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560"/>
        <w:tblW w:w="10881" w:type="dxa"/>
        <w:tblLook w:val="04A0"/>
      </w:tblPr>
      <w:tblGrid>
        <w:gridCol w:w="1418"/>
        <w:gridCol w:w="3652"/>
        <w:gridCol w:w="5811"/>
      </w:tblGrid>
      <w:tr w:rsidR="00FB4C57" w:rsidRPr="00FB4C57" w:rsidTr="00C77D4F">
        <w:tc>
          <w:tcPr>
            <w:tcW w:w="10881" w:type="dxa"/>
            <w:gridSpan w:val="3"/>
          </w:tcPr>
          <w:p w:rsidR="00CD71B6" w:rsidRDefault="00FB4C57" w:rsidP="00CD71B6">
            <w:pPr>
              <w:tabs>
                <w:tab w:val="left" w:pos="8925"/>
              </w:tabs>
              <w:rPr>
                <w:rFonts w:cstheme="minorHAnsi"/>
                <w:b/>
                <w:color w:val="3333CC"/>
                <w:sz w:val="28"/>
                <w:szCs w:val="28"/>
              </w:rPr>
            </w:pPr>
            <w:r w:rsidRPr="00FB4C5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695325" cy="647700"/>
                  <wp:effectExtent l="19050" t="0" r="9525" b="0"/>
                  <wp:docPr id="4" name="Picture 1" descr="C:\Users\Natasa\Desktop\85x85TEGET znak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asa\Desktop\85x85TEGET znak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71B6">
              <w:rPr>
                <w:rFonts w:cstheme="minorHAnsi"/>
                <w:b/>
                <w:color w:val="3333CC"/>
                <w:sz w:val="28"/>
                <w:szCs w:val="28"/>
              </w:rPr>
              <w:tab/>
            </w:r>
            <w:r w:rsidR="00CD71B6" w:rsidRPr="00CD71B6">
              <w:rPr>
                <w:rFonts w:cstheme="minorHAnsi"/>
                <w:b/>
                <w:noProof/>
                <w:color w:val="3333CC"/>
                <w:sz w:val="28"/>
                <w:szCs w:val="28"/>
              </w:rPr>
              <w:drawing>
                <wp:inline distT="0" distB="0" distL="0" distR="0">
                  <wp:extent cx="619125" cy="600075"/>
                  <wp:effectExtent l="19050" t="0" r="9525" b="0"/>
                  <wp:docPr id="5" name="Picture 1" descr="APFS, UPFJ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FS, UPFJS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C57" w:rsidRPr="00FB4C57" w:rsidRDefault="00CD71B6" w:rsidP="00FB4C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3333CC"/>
                <w:sz w:val="28"/>
                <w:szCs w:val="28"/>
              </w:rPr>
              <w:t xml:space="preserve">                  </w:t>
            </w:r>
            <w:proofErr w:type="spellStart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>Програм</w:t>
            </w:r>
            <w:proofErr w:type="spellEnd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 xml:space="preserve"> </w:t>
            </w:r>
            <w:proofErr w:type="spellStart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>семинара</w:t>
            </w:r>
            <w:proofErr w:type="spellEnd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 xml:space="preserve"> </w:t>
            </w:r>
            <w:proofErr w:type="spellStart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>за</w:t>
            </w:r>
            <w:proofErr w:type="spellEnd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 xml:space="preserve"> </w:t>
            </w:r>
            <w:proofErr w:type="spellStart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>професоре</w:t>
            </w:r>
            <w:proofErr w:type="spellEnd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 xml:space="preserve"> </w:t>
            </w:r>
            <w:proofErr w:type="spellStart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>француског</w:t>
            </w:r>
            <w:proofErr w:type="spellEnd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 xml:space="preserve"> </w:t>
            </w:r>
            <w:proofErr w:type="spellStart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>језика</w:t>
            </w:r>
            <w:proofErr w:type="spellEnd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 xml:space="preserve"> у </w:t>
            </w:r>
            <w:proofErr w:type="spellStart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>школама</w:t>
            </w:r>
            <w:proofErr w:type="spellEnd"/>
          </w:p>
          <w:p w:rsidR="00FB4C57" w:rsidRPr="00FB4C57" w:rsidRDefault="00FB4C57" w:rsidP="00FB4C57">
            <w:pPr>
              <w:jc w:val="center"/>
              <w:rPr>
                <w:rFonts w:cstheme="minorHAnsi"/>
                <w:b/>
                <w:color w:val="3333CC"/>
                <w:sz w:val="24"/>
                <w:szCs w:val="24"/>
              </w:rPr>
            </w:pPr>
          </w:p>
          <w:p w:rsidR="00FB4C57" w:rsidRPr="00FB4C57" w:rsidRDefault="00CD71B6" w:rsidP="00CD71B6">
            <w:pPr>
              <w:rPr>
                <w:rFonts w:cstheme="minorHAnsi"/>
                <w:b/>
                <w:color w:val="3333CC"/>
                <w:sz w:val="28"/>
                <w:szCs w:val="28"/>
              </w:rPr>
            </w:pPr>
            <w:r>
              <w:rPr>
                <w:rFonts w:cstheme="minorHAnsi"/>
                <w:b/>
                <w:color w:val="3333CC"/>
                <w:sz w:val="28"/>
                <w:szCs w:val="28"/>
              </w:rPr>
              <w:t xml:space="preserve">                                    </w:t>
            </w:r>
            <w:proofErr w:type="spellStart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>Филозофски</w:t>
            </w:r>
            <w:proofErr w:type="spellEnd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 xml:space="preserve"> </w:t>
            </w:r>
            <w:proofErr w:type="spellStart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>факултет</w:t>
            </w:r>
            <w:proofErr w:type="spellEnd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 xml:space="preserve">, </w:t>
            </w:r>
            <w:proofErr w:type="spellStart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>Универзитет</w:t>
            </w:r>
            <w:proofErr w:type="spellEnd"/>
            <w:r w:rsidR="00FB4C57" w:rsidRPr="00FB4C57">
              <w:rPr>
                <w:rFonts w:cstheme="minorHAnsi"/>
                <w:b/>
                <w:color w:val="3333CC"/>
                <w:sz w:val="28"/>
                <w:szCs w:val="28"/>
              </w:rPr>
              <w:t xml:space="preserve"> у Нишу</w:t>
            </w:r>
          </w:p>
          <w:p w:rsidR="00FB4C57" w:rsidRPr="00FB4C57" w:rsidRDefault="00FB4C57" w:rsidP="00FB4C57">
            <w:pPr>
              <w:jc w:val="center"/>
              <w:rPr>
                <w:rFonts w:cstheme="minorHAnsi"/>
                <w:b/>
                <w:color w:val="3333CC"/>
                <w:sz w:val="24"/>
                <w:szCs w:val="24"/>
              </w:rPr>
            </w:pPr>
          </w:p>
          <w:p w:rsidR="00FB4C57" w:rsidRDefault="00FB4C57" w:rsidP="00FB4C5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FB4C57">
              <w:rPr>
                <w:rFonts w:cstheme="minorHAnsi"/>
                <w:b/>
                <w:color w:val="FF0000"/>
                <w:sz w:val="24"/>
                <w:szCs w:val="24"/>
              </w:rPr>
              <w:t xml:space="preserve">15. </w:t>
            </w:r>
            <w:proofErr w:type="gramStart"/>
            <w:r w:rsidRPr="00FB4C57">
              <w:rPr>
                <w:rFonts w:cstheme="minorHAnsi"/>
                <w:b/>
                <w:color w:val="FF0000"/>
                <w:sz w:val="24"/>
                <w:szCs w:val="24"/>
              </w:rPr>
              <w:t>децембар</w:t>
            </w:r>
            <w:proofErr w:type="gramEnd"/>
            <w:r w:rsidRPr="00FB4C57">
              <w:rPr>
                <w:rFonts w:cstheme="minorHAnsi"/>
                <w:b/>
                <w:color w:val="FF0000"/>
                <w:sz w:val="24"/>
                <w:szCs w:val="24"/>
              </w:rPr>
              <w:t xml:space="preserve"> 2018. </w:t>
            </w:r>
          </w:p>
          <w:p w:rsidR="009B2854" w:rsidRPr="00FB4C57" w:rsidRDefault="009B2854" w:rsidP="00FB4C5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w:rsidR="00FB4C57" w:rsidRPr="00FB4C57" w:rsidTr="008E79AA">
        <w:trPr>
          <w:trHeight w:val="2288"/>
        </w:trPr>
        <w:tc>
          <w:tcPr>
            <w:tcW w:w="1418" w:type="dxa"/>
          </w:tcPr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color w:val="3333CC"/>
                <w:sz w:val="24"/>
                <w:szCs w:val="24"/>
              </w:rPr>
              <w:t>10:00-10:45</w:t>
            </w:r>
          </w:p>
        </w:tc>
        <w:tc>
          <w:tcPr>
            <w:tcW w:w="3652" w:type="dxa"/>
          </w:tcPr>
          <w:p w:rsidR="00FB4C57" w:rsidRPr="00FB4C57" w:rsidRDefault="00FB4C57" w:rsidP="00833D38">
            <w:pPr>
              <w:jc w:val="center"/>
              <w:rPr>
                <w:rFonts w:cstheme="minorHAnsi"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color w:val="3333CC"/>
                <w:sz w:val="24"/>
                <w:szCs w:val="24"/>
              </w:rPr>
              <w:t>Састанак са професорима француског језика у школама:</w:t>
            </w:r>
          </w:p>
          <w:p w:rsidR="00FB4C57" w:rsidRPr="00FB4C57" w:rsidRDefault="00FB4C57" w:rsidP="00FB4C57">
            <w:pPr>
              <w:rPr>
                <w:rFonts w:cstheme="minorHAnsi"/>
                <w:b/>
                <w:sz w:val="24"/>
                <w:szCs w:val="24"/>
              </w:rPr>
            </w:pPr>
          </w:p>
          <w:p w:rsidR="00FB4C57" w:rsidRPr="00FB4C57" w:rsidRDefault="00FB4C57" w:rsidP="00833D38">
            <w:pPr>
              <w:jc w:val="center"/>
              <w:rPr>
                <w:rFonts w:cstheme="minorHAnsi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FB4C57">
              <w:rPr>
                <w:rFonts w:cstheme="minorHAnsi"/>
                <w:b/>
                <w:i/>
                <w:color w:val="FF0000"/>
                <w:sz w:val="24"/>
                <w:szCs w:val="24"/>
              </w:rPr>
              <w:t>Француски</w:t>
            </w:r>
            <w:proofErr w:type="spellEnd"/>
            <w:r w:rsidRPr="00FB4C57">
              <w:rPr>
                <w:rFonts w:cstheme="minorHAnsi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i/>
                <w:color w:val="FF0000"/>
                <w:sz w:val="24"/>
                <w:szCs w:val="24"/>
              </w:rPr>
              <w:t>језик</w:t>
            </w:r>
            <w:proofErr w:type="spellEnd"/>
            <w:r w:rsidRPr="00FB4C57">
              <w:rPr>
                <w:rFonts w:cstheme="minorHAnsi"/>
                <w:b/>
                <w:i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FB4C57">
              <w:rPr>
                <w:rFonts w:cstheme="minorHAnsi"/>
                <w:b/>
                <w:i/>
                <w:color w:val="FF0000"/>
                <w:sz w:val="24"/>
                <w:szCs w:val="24"/>
              </w:rPr>
              <w:t>Србији</w:t>
            </w:r>
            <w:proofErr w:type="spellEnd"/>
            <w:r w:rsidRPr="00FB4C57">
              <w:rPr>
                <w:rFonts w:cstheme="minorHAnsi"/>
                <w:b/>
                <w:i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FB4C57">
              <w:rPr>
                <w:rFonts w:cstheme="minorHAnsi"/>
                <w:b/>
                <w:i/>
                <w:color w:val="FF0000"/>
                <w:sz w:val="24"/>
                <w:szCs w:val="24"/>
              </w:rPr>
              <w:t>стање</w:t>
            </w:r>
            <w:proofErr w:type="spellEnd"/>
            <w:r w:rsidRPr="00FB4C57">
              <w:rPr>
                <w:rFonts w:cstheme="minorHAnsi"/>
                <w:b/>
                <w:i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FB4C57">
              <w:rPr>
                <w:rFonts w:cstheme="minorHAnsi"/>
                <w:b/>
                <w:i/>
                <w:color w:val="FF0000"/>
                <w:sz w:val="24"/>
                <w:szCs w:val="24"/>
              </w:rPr>
              <w:t>перспектива</w:t>
            </w:r>
            <w:proofErr w:type="spellEnd"/>
          </w:p>
          <w:p w:rsidR="00FB4C57" w:rsidRPr="00FB4C57" w:rsidRDefault="00FB4C57" w:rsidP="00FB4C57">
            <w:pPr>
              <w:rPr>
                <w:rFonts w:cstheme="minorHAnsi"/>
                <w:sz w:val="24"/>
                <w:szCs w:val="24"/>
              </w:rPr>
            </w:pPr>
          </w:p>
          <w:p w:rsidR="00FB4C57" w:rsidRPr="00FB4C57" w:rsidRDefault="00FB4C57" w:rsidP="00FB4C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1" w:type="dxa"/>
          </w:tcPr>
          <w:p w:rsidR="00FB4C57" w:rsidRPr="00FB4C57" w:rsidRDefault="00FB4C57" w:rsidP="00FB4C57">
            <w:pPr>
              <w:rPr>
                <w:rFonts w:cstheme="minorHAnsi"/>
                <w:b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Проф. др Татјана Шотра-Катунарић,</w:t>
            </w:r>
            <w:r w:rsidRPr="00FB4C5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председница Удружења професора француског језика Србије,</w:t>
            </w:r>
          </w:p>
          <w:p w:rsidR="00FB4C57" w:rsidRPr="00FB4C57" w:rsidRDefault="00FB4C57" w:rsidP="00FB4C57">
            <w:pPr>
              <w:rPr>
                <w:rFonts w:cstheme="minorHAnsi"/>
                <w:b/>
                <w:color w:val="3333CC"/>
                <w:sz w:val="24"/>
                <w:szCs w:val="24"/>
              </w:rPr>
            </w:pPr>
          </w:p>
          <w:p w:rsidR="00FB4C57" w:rsidRPr="00FB4C57" w:rsidRDefault="00FB4C57" w:rsidP="00FB4C57">
            <w:pPr>
              <w:rPr>
                <w:rFonts w:cstheme="minorHAnsi"/>
                <w:b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Проф. др Наталија Јовановић, деканица Филозофског факултета Универзитета у Нишу,</w:t>
            </w:r>
          </w:p>
          <w:p w:rsidR="00FB4C57" w:rsidRPr="00FB4C57" w:rsidRDefault="00FB4C57" w:rsidP="00FB4C57">
            <w:pPr>
              <w:rPr>
                <w:rFonts w:cstheme="minorHAnsi"/>
                <w:b/>
                <w:color w:val="3333CC"/>
                <w:sz w:val="24"/>
                <w:szCs w:val="24"/>
              </w:rPr>
            </w:pPr>
          </w:p>
          <w:p w:rsidR="00FB4C57" w:rsidRPr="009B2854" w:rsidRDefault="00FB4C57" w:rsidP="00FB4C57">
            <w:pPr>
              <w:rPr>
                <w:rFonts w:cstheme="minorHAnsi"/>
                <w:b/>
                <w:sz w:val="24"/>
                <w:szCs w:val="24"/>
              </w:rPr>
            </w:pPr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Доц.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др</w:t>
            </w:r>
            <w:proofErr w:type="spellEnd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Иван</w:t>
            </w:r>
            <w:proofErr w:type="spellEnd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Јовановић</w:t>
            </w:r>
            <w:proofErr w:type="spellEnd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,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управник</w:t>
            </w:r>
            <w:proofErr w:type="spellEnd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Департмана</w:t>
            </w:r>
            <w:proofErr w:type="spellEnd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за</w:t>
            </w:r>
            <w:proofErr w:type="spellEnd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француски</w:t>
            </w:r>
            <w:proofErr w:type="spellEnd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језик</w:t>
            </w:r>
            <w:proofErr w:type="spellEnd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 и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књижевност</w:t>
            </w:r>
            <w:proofErr w:type="spellEnd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 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на</w:t>
            </w:r>
            <w:proofErr w:type="spellEnd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Филозофском</w:t>
            </w:r>
            <w:proofErr w:type="spellEnd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факултету</w:t>
            </w:r>
            <w:proofErr w:type="spellEnd"/>
            <w:r w:rsidR="0026562E">
              <w:rPr>
                <w:rFonts w:cstheme="minorHAnsi"/>
                <w:b/>
                <w:color w:val="3333CC"/>
                <w:sz w:val="24"/>
                <w:szCs w:val="24"/>
              </w:rPr>
              <w:t xml:space="preserve"> Универзитета у</w:t>
            </w:r>
            <w:r w:rsidR="009B2854">
              <w:rPr>
                <w:rFonts w:cstheme="minorHAnsi"/>
                <w:b/>
                <w:color w:val="3333CC"/>
                <w:sz w:val="24"/>
                <w:szCs w:val="24"/>
              </w:rPr>
              <w:t xml:space="preserve"> Нишу</w:t>
            </w:r>
          </w:p>
        </w:tc>
      </w:tr>
      <w:tr w:rsidR="00FB4C57" w:rsidRPr="00FB4C57" w:rsidTr="008E79AA">
        <w:tc>
          <w:tcPr>
            <w:tcW w:w="1418" w:type="dxa"/>
          </w:tcPr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color w:val="3333CC"/>
                <w:sz w:val="24"/>
                <w:szCs w:val="24"/>
              </w:rPr>
              <w:t>10:45-11:00</w:t>
            </w: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</w:tc>
        <w:tc>
          <w:tcPr>
            <w:tcW w:w="3652" w:type="dxa"/>
          </w:tcPr>
          <w:p w:rsidR="00FB4C57" w:rsidRPr="009B2854" w:rsidRDefault="00323942" w:rsidP="00323942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9B2854">
              <w:rPr>
                <w:rFonts w:cstheme="minorHAnsi"/>
                <w:color w:val="FF0000"/>
                <w:sz w:val="24"/>
                <w:szCs w:val="24"/>
              </w:rPr>
              <w:t>Пауза</w:t>
            </w:r>
            <w:proofErr w:type="spellEnd"/>
          </w:p>
          <w:p w:rsidR="00FB4C57" w:rsidRPr="00FB4C57" w:rsidRDefault="00FB4C57" w:rsidP="00FB4C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1" w:type="dxa"/>
          </w:tcPr>
          <w:p w:rsidR="00FB4C57" w:rsidRPr="00FB4C57" w:rsidRDefault="00FB4C57" w:rsidP="00FB4C5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4C57" w:rsidRPr="0026562E" w:rsidTr="008E79AA">
        <w:tc>
          <w:tcPr>
            <w:tcW w:w="1418" w:type="dxa"/>
          </w:tcPr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color w:val="3333CC"/>
                <w:sz w:val="24"/>
                <w:szCs w:val="24"/>
              </w:rPr>
              <w:t>11:00-12:15</w:t>
            </w: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</w:tc>
        <w:tc>
          <w:tcPr>
            <w:tcW w:w="3652" w:type="dxa"/>
          </w:tcPr>
          <w:p w:rsidR="008E79AA" w:rsidRDefault="00FB4C57" w:rsidP="008E79AA">
            <w:pPr>
              <w:jc w:val="center"/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</w:pPr>
            <w:r w:rsidRPr="00FB4C57"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  <w:t xml:space="preserve">Comment enseigner </w:t>
            </w:r>
          </w:p>
          <w:p w:rsidR="00FB4C57" w:rsidRPr="008E79AA" w:rsidRDefault="00FB4C57" w:rsidP="008E79AA">
            <w:pPr>
              <w:jc w:val="center"/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</w:pPr>
            <w:r w:rsidRPr="00FB4C57"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  <w:t>les compétences orales</w:t>
            </w:r>
          </w:p>
          <w:p w:rsidR="00FB4C57" w:rsidRPr="008E79AA" w:rsidRDefault="00FB4C57" w:rsidP="00FB4C5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5811" w:type="dxa"/>
          </w:tcPr>
          <w:p w:rsidR="00FB4C57" w:rsidRPr="009B2854" w:rsidRDefault="00FB4C57" w:rsidP="00FB4C57">
            <w:pPr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</w:pP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Александра</w:t>
            </w:r>
            <w:proofErr w:type="spellEnd"/>
            <w:r w:rsidRPr="009B2854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Војводић</w:t>
            </w:r>
            <w:proofErr w:type="spellEnd"/>
            <w:r w:rsidRPr="009B2854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, </w:t>
            </w:r>
            <w:r w:rsidR="008F01FC">
              <w:rPr>
                <w:rFonts w:cstheme="minorHAnsi"/>
                <w:b/>
                <w:color w:val="3333CC"/>
                <w:sz w:val="24"/>
                <w:szCs w:val="24"/>
              </w:rPr>
              <w:t>Language Factory</w:t>
            </w:r>
            <w:r w:rsidRPr="009B2854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Београд</w:t>
            </w:r>
            <w:proofErr w:type="spellEnd"/>
          </w:p>
        </w:tc>
      </w:tr>
      <w:tr w:rsidR="00FB4C57" w:rsidRPr="00FB4C57" w:rsidTr="008E79AA">
        <w:tc>
          <w:tcPr>
            <w:tcW w:w="1418" w:type="dxa"/>
          </w:tcPr>
          <w:p w:rsidR="00FB4C57" w:rsidRPr="009B2854" w:rsidRDefault="00FB4C57" w:rsidP="00FB4C57">
            <w:pPr>
              <w:rPr>
                <w:rFonts w:cstheme="minorHAnsi"/>
                <w:color w:val="3333CC"/>
                <w:sz w:val="24"/>
                <w:szCs w:val="24"/>
                <w:lang w:val="fr-FR"/>
              </w:rPr>
            </w:pP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color w:val="3333CC"/>
                <w:sz w:val="24"/>
                <w:szCs w:val="24"/>
              </w:rPr>
              <w:t>12:15-12:30</w:t>
            </w: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</w:tc>
        <w:tc>
          <w:tcPr>
            <w:tcW w:w="3652" w:type="dxa"/>
          </w:tcPr>
          <w:p w:rsidR="00FB4C57" w:rsidRPr="009B2854" w:rsidRDefault="00FB4C57" w:rsidP="00323942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9B2854">
              <w:rPr>
                <w:rFonts w:cstheme="minorHAnsi"/>
                <w:color w:val="FF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5811" w:type="dxa"/>
          </w:tcPr>
          <w:p w:rsidR="00FB4C57" w:rsidRPr="00FB4C57" w:rsidRDefault="00FB4C57" w:rsidP="00FB4C5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4C57" w:rsidRPr="008F01FC" w:rsidTr="008E79AA">
        <w:tc>
          <w:tcPr>
            <w:tcW w:w="1418" w:type="dxa"/>
          </w:tcPr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color w:val="3333CC"/>
                <w:sz w:val="24"/>
                <w:szCs w:val="24"/>
              </w:rPr>
              <w:t>12:30-13:45</w:t>
            </w: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</w:tc>
        <w:tc>
          <w:tcPr>
            <w:tcW w:w="3652" w:type="dxa"/>
          </w:tcPr>
          <w:p w:rsidR="008E79AA" w:rsidRDefault="00FB4C57" w:rsidP="008E79AA">
            <w:pPr>
              <w:jc w:val="center"/>
              <w:rPr>
                <w:rFonts w:cstheme="minorHAnsi"/>
                <w:b/>
                <w:i/>
                <w:iCs/>
                <w:color w:val="FF0000"/>
                <w:sz w:val="24"/>
                <w:szCs w:val="24"/>
                <w:lang w:val="fr-FR"/>
              </w:rPr>
            </w:pPr>
            <w:r w:rsidRPr="00FB4C57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lang w:val="fr-FR"/>
              </w:rPr>
              <w:t xml:space="preserve">L'écriture en classe: </w:t>
            </w:r>
          </w:p>
          <w:p w:rsidR="00FB4C57" w:rsidRPr="00CD71B6" w:rsidRDefault="00FB4C57" w:rsidP="008E79AA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</w:pPr>
            <w:r w:rsidRPr="00FB4C57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lang w:val="fr-FR"/>
              </w:rPr>
              <w:t>dynamiser les activités</w:t>
            </w:r>
          </w:p>
        </w:tc>
        <w:tc>
          <w:tcPr>
            <w:tcW w:w="5811" w:type="dxa"/>
          </w:tcPr>
          <w:p w:rsidR="00FB4C57" w:rsidRPr="00CD71B6" w:rsidRDefault="00FB4C57" w:rsidP="00FB4C57">
            <w:pPr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</w:pP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Проф</w:t>
            </w:r>
            <w:proofErr w:type="spellEnd"/>
            <w:r w:rsidRPr="00CD71B6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др</w:t>
            </w:r>
            <w:proofErr w:type="spellEnd"/>
            <w:r w:rsidRPr="00CD71B6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Татјана</w:t>
            </w:r>
            <w:proofErr w:type="spellEnd"/>
            <w:r w:rsidRPr="00CD71B6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Шотра</w:t>
            </w:r>
            <w:proofErr w:type="spellEnd"/>
            <w:r w:rsidRPr="00CD71B6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>-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Катунарић</w:t>
            </w:r>
            <w:proofErr w:type="spellEnd"/>
            <w:r w:rsidRPr="00CD71B6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Филолошки</w:t>
            </w:r>
            <w:proofErr w:type="spellEnd"/>
            <w:r w:rsidRPr="00CD71B6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факултет</w:t>
            </w:r>
            <w:proofErr w:type="spellEnd"/>
            <w:r w:rsidRPr="00CD71B6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Београд</w:t>
            </w:r>
            <w:proofErr w:type="spellEnd"/>
          </w:p>
        </w:tc>
      </w:tr>
      <w:tr w:rsidR="00FB4C57" w:rsidRPr="00FB4C57" w:rsidTr="008E79AA">
        <w:tc>
          <w:tcPr>
            <w:tcW w:w="1418" w:type="dxa"/>
          </w:tcPr>
          <w:p w:rsidR="00FB4C57" w:rsidRPr="00CD71B6" w:rsidRDefault="00FB4C57" w:rsidP="00FB4C57">
            <w:pPr>
              <w:rPr>
                <w:rFonts w:cstheme="minorHAnsi"/>
                <w:color w:val="3333CC"/>
                <w:sz w:val="24"/>
                <w:szCs w:val="24"/>
                <w:lang w:val="fr-FR"/>
              </w:rPr>
            </w:pP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color w:val="3333CC"/>
                <w:sz w:val="24"/>
                <w:szCs w:val="24"/>
              </w:rPr>
              <w:t>13:45-14:30</w:t>
            </w: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</w:tc>
        <w:tc>
          <w:tcPr>
            <w:tcW w:w="3652" w:type="dxa"/>
          </w:tcPr>
          <w:p w:rsidR="00FB4C57" w:rsidRPr="00FB4C57" w:rsidRDefault="00FB4C57" w:rsidP="00FB4C57">
            <w:pPr>
              <w:rPr>
                <w:rFonts w:cstheme="minorHAnsi"/>
                <w:sz w:val="24"/>
                <w:szCs w:val="24"/>
              </w:rPr>
            </w:pPr>
          </w:p>
          <w:p w:rsidR="00FB4C57" w:rsidRPr="009B2854" w:rsidRDefault="00FB4C57" w:rsidP="00323942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9B2854">
              <w:rPr>
                <w:rFonts w:cstheme="minorHAnsi"/>
                <w:color w:val="FF0000"/>
                <w:sz w:val="24"/>
                <w:szCs w:val="24"/>
              </w:rPr>
              <w:t>Пауза за ручак</w:t>
            </w:r>
          </w:p>
        </w:tc>
        <w:tc>
          <w:tcPr>
            <w:tcW w:w="5811" w:type="dxa"/>
          </w:tcPr>
          <w:p w:rsidR="00FB4C57" w:rsidRPr="00FB4C57" w:rsidRDefault="00FB4C57" w:rsidP="00FB4C57">
            <w:pPr>
              <w:rPr>
                <w:rFonts w:cstheme="minorHAnsi"/>
                <w:b/>
                <w:color w:val="3333CC"/>
                <w:sz w:val="24"/>
                <w:szCs w:val="24"/>
              </w:rPr>
            </w:pPr>
          </w:p>
        </w:tc>
      </w:tr>
      <w:tr w:rsidR="00FB4C57" w:rsidRPr="008F01FC" w:rsidTr="008E79AA">
        <w:tc>
          <w:tcPr>
            <w:tcW w:w="1418" w:type="dxa"/>
          </w:tcPr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color w:val="3333CC"/>
                <w:sz w:val="24"/>
                <w:szCs w:val="24"/>
              </w:rPr>
              <w:t>14:30-15:45</w:t>
            </w: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</w:tc>
        <w:tc>
          <w:tcPr>
            <w:tcW w:w="3652" w:type="dxa"/>
          </w:tcPr>
          <w:p w:rsidR="00B12797" w:rsidRPr="00B12797" w:rsidRDefault="00B12797" w:rsidP="00B12797">
            <w:pPr>
              <w:jc w:val="center"/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</w:pPr>
            <w:r w:rsidRPr="00B12797"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  <w:t>Quelques straté</w:t>
            </w:r>
            <w:r w:rsidR="00833D38" w:rsidRPr="00B12797"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  <w:t>gies de lecture:</w:t>
            </w:r>
            <w:r w:rsidRPr="00B12797"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  <w:t xml:space="preserve"> aider nos élèves à</w:t>
            </w:r>
            <w:r w:rsidR="00833D38" w:rsidRPr="00B12797"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  <w:t xml:space="preserve"> devenir </w:t>
            </w:r>
          </w:p>
          <w:p w:rsidR="00FB4C57" w:rsidRPr="00B12797" w:rsidRDefault="00833D38" w:rsidP="00B1279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</w:pPr>
            <w:r w:rsidRPr="00B12797"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  <w:t>de bons lecteurs</w:t>
            </w:r>
          </w:p>
        </w:tc>
        <w:tc>
          <w:tcPr>
            <w:tcW w:w="5811" w:type="dxa"/>
          </w:tcPr>
          <w:p w:rsidR="00FB4C57" w:rsidRPr="00B12797" w:rsidRDefault="00FB4C57" w:rsidP="00FB4C57">
            <w:pPr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</w:pPr>
            <w:proofErr w:type="spellStart"/>
            <w:r w:rsidRPr="00833D38">
              <w:rPr>
                <w:rFonts w:cstheme="minorHAnsi"/>
                <w:b/>
                <w:color w:val="3333CC"/>
                <w:sz w:val="24"/>
                <w:szCs w:val="24"/>
              </w:rPr>
              <w:t>Доц</w:t>
            </w:r>
            <w:proofErr w:type="spellEnd"/>
            <w:r w:rsidRPr="00B12797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833D38">
              <w:rPr>
                <w:rFonts w:cstheme="minorHAnsi"/>
                <w:b/>
                <w:color w:val="3333CC"/>
                <w:sz w:val="24"/>
                <w:szCs w:val="24"/>
              </w:rPr>
              <w:t>др</w:t>
            </w:r>
            <w:proofErr w:type="spellEnd"/>
            <w:r w:rsidRPr="00B12797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33D38">
              <w:rPr>
                <w:rFonts w:cstheme="minorHAnsi"/>
                <w:b/>
                <w:color w:val="3333CC"/>
                <w:sz w:val="24"/>
                <w:szCs w:val="24"/>
              </w:rPr>
              <w:t>Весна</w:t>
            </w:r>
            <w:proofErr w:type="spellEnd"/>
            <w:r w:rsidRPr="00B12797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33D38">
              <w:rPr>
                <w:rFonts w:cstheme="minorHAnsi"/>
                <w:b/>
                <w:color w:val="3333CC"/>
                <w:sz w:val="24"/>
                <w:szCs w:val="24"/>
              </w:rPr>
              <w:t>Симовић</w:t>
            </w:r>
            <w:proofErr w:type="spellEnd"/>
            <w:r w:rsidRPr="00B12797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833D38">
              <w:rPr>
                <w:rFonts w:cstheme="minorHAnsi"/>
                <w:b/>
                <w:color w:val="3333CC"/>
                <w:sz w:val="24"/>
                <w:szCs w:val="24"/>
              </w:rPr>
              <w:t>Филозофски</w:t>
            </w:r>
            <w:proofErr w:type="spellEnd"/>
            <w:r w:rsidRPr="00B12797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33D38">
              <w:rPr>
                <w:rFonts w:cstheme="minorHAnsi"/>
                <w:b/>
                <w:color w:val="3333CC"/>
                <w:sz w:val="24"/>
                <w:szCs w:val="24"/>
              </w:rPr>
              <w:t>факултет</w:t>
            </w:r>
            <w:proofErr w:type="spellEnd"/>
            <w:r w:rsidRPr="00B12797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833D38">
              <w:rPr>
                <w:rFonts w:cstheme="minorHAnsi"/>
                <w:b/>
                <w:color w:val="3333CC"/>
                <w:sz w:val="24"/>
                <w:szCs w:val="24"/>
              </w:rPr>
              <w:t>Ниш</w:t>
            </w:r>
            <w:proofErr w:type="spellEnd"/>
          </w:p>
        </w:tc>
      </w:tr>
      <w:tr w:rsidR="00FB4C57" w:rsidRPr="00FB4C57" w:rsidTr="008E79AA">
        <w:trPr>
          <w:trHeight w:val="696"/>
        </w:trPr>
        <w:tc>
          <w:tcPr>
            <w:tcW w:w="1418" w:type="dxa"/>
          </w:tcPr>
          <w:p w:rsidR="00FB4C57" w:rsidRPr="00B12797" w:rsidRDefault="00FB4C57" w:rsidP="00FB4C57">
            <w:pPr>
              <w:rPr>
                <w:rFonts w:cstheme="minorHAnsi"/>
                <w:color w:val="3333CC"/>
                <w:sz w:val="24"/>
                <w:szCs w:val="24"/>
                <w:lang w:val="fr-FR"/>
              </w:rPr>
            </w:pP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color w:val="3333CC"/>
                <w:sz w:val="24"/>
                <w:szCs w:val="24"/>
              </w:rPr>
              <w:t>15:45-16:00</w:t>
            </w: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</w:tc>
        <w:tc>
          <w:tcPr>
            <w:tcW w:w="3652" w:type="dxa"/>
          </w:tcPr>
          <w:p w:rsidR="00FB4C57" w:rsidRPr="009B2854" w:rsidRDefault="00FB4C57" w:rsidP="00323942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9B2854">
              <w:rPr>
                <w:rFonts w:cstheme="minorHAnsi"/>
                <w:color w:val="FF0000"/>
                <w:sz w:val="24"/>
                <w:szCs w:val="24"/>
              </w:rPr>
              <w:t>Пауза</w:t>
            </w:r>
            <w:proofErr w:type="spellEnd"/>
          </w:p>
          <w:p w:rsidR="00FB4C57" w:rsidRPr="00FB4C57" w:rsidRDefault="00FB4C57" w:rsidP="00FB4C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1" w:type="dxa"/>
          </w:tcPr>
          <w:p w:rsidR="00FB4C57" w:rsidRPr="00FB4C57" w:rsidRDefault="00FB4C57" w:rsidP="00FB4C57">
            <w:pPr>
              <w:rPr>
                <w:rFonts w:cstheme="minorHAnsi"/>
                <w:b/>
                <w:color w:val="3333CC"/>
                <w:sz w:val="24"/>
                <w:szCs w:val="24"/>
              </w:rPr>
            </w:pPr>
          </w:p>
        </w:tc>
      </w:tr>
      <w:tr w:rsidR="00FB4C57" w:rsidRPr="008F01FC" w:rsidTr="008E79AA">
        <w:trPr>
          <w:trHeight w:val="653"/>
        </w:trPr>
        <w:tc>
          <w:tcPr>
            <w:tcW w:w="1418" w:type="dxa"/>
          </w:tcPr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color w:val="3333CC"/>
                <w:sz w:val="24"/>
                <w:szCs w:val="24"/>
              </w:rPr>
              <w:t>16:00-17:15</w:t>
            </w: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</w:tc>
        <w:tc>
          <w:tcPr>
            <w:tcW w:w="3652" w:type="dxa"/>
          </w:tcPr>
          <w:p w:rsidR="008E79AA" w:rsidRDefault="0084600F" w:rsidP="008E79AA">
            <w:pPr>
              <w:jc w:val="center"/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  <w:t>Comment enseigner</w:t>
            </w:r>
            <w:r w:rsidR="008E79AA"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  <w:t xml:space="preserve"> la </w:t>
            </w:r>
            <w:r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  <w:t>phonétique</w:t>
            </w:r>
          </w:p>
          <w:p w:rsidR="0084600F" w:rsidRDefault="0084600F" w:rsidP="008E79AA">
            <w:pPr>
              <w:jc w:val="center"/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  <w:t>en classe de FLE</w:t>
            </w:r>
          </w:p>
          <w:p w:rsidR="00FB4C57" w:rsidRPr="00CD71B6" w:rsidRDefault="00FB4C57" w:rsidP="00FB4C57">
            <w:pPr>
              <w:rPr>
                <w:rFonts w:cstheme="minorHAnsi"/>
                <w:b/>
                <w:i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5811" w:type="dxa"/>
          </w:tcPr>
          <w:p w:rsidR="00FB4C57" w:rsidRPr="00CD71B6" w:rsidRDefault="00FB4C57" w:rsidP="00FB4C57">
            <w:pPr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</w:pP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Наташа</w:t>
            </w:r>
            <w:proofErr w:type="spellEnd"/>
            <w:r w:rsidRPr="00CD71B6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Игњатовић</w:t>
            </w:r>
            <w:proofErr w:type="spellEnd"/>
            <w:r w:rsidRPr="00CD71B6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Филозофски</w:t>
            </w:r>
            <w:proofErr w:type="spellEnd"/>
            <w:r w:rsidRPr="00CD71B6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факултет</w:t>
            </w:r>
            <w:proofErr w:type="spellEnd"/>
            <w:r w:rsidRPr="00CD71B6">
              <w:rPr>
                <w:rFonts w:cstheme="minorHAnsi"/>
                <w:b/>
                <w:color w:val="3333CC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4C57">
              <w:rPr>
                <w:rFonts w:cstheme="minorHAnsi"/>
                <w:b/>
                <w:color w:val="3333CC"/>
                <w:sz w:val="24"/>
                <w:szCs w:val="24"/>
              </w:rPr>
              <w:t>Ниш</w:t>
            </w:r>
            <w:proofErr w:type="spellEnd"/>
          </w:p>
        </w:tc>
      </w:tr>
      <w:tr w:rsidR="00FB4C57" w:rsidRPr="00FB4C57" w:rsidTr="008E79AA">
        <w:trPr>
          <w:trHeight w:val="689"/>
        </w:trPr>
        <w:tc>
          <w:tcPr>
            <w:tcW w:w="1418" w:type="dxa"/>
          </w:tcPr>
          <w:p w:rsidR="00FB4C57" w:rsidRPr="00CD71B6" w:rsidRDefault="00FB4C57" w:rsidP="00FB4C57">
            <w:pPr>
              <w:rPr>
                <w:rFonts w:cstheme="minorHAnsi"/>
                <w:color w:val="3333CC"/>
                <w:sz w:val="24"/>
                <w:szCs w:val="24"/>
                <w:lang w:val="fr-FR"/>
              </w:rPr>
            </w:pP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  <w:r w:rsidRPr="00FB4C57">
              <w:rPr>
                <w:rFonts w:cstheme="minorHAnsi"/>
                <w:color w:val="3333CC"/>
                <w:sz w:val="24"/>
                <w:szCs w:val="24"/>
              </w:rPr>
              <w:t>17:15-17:30</w:t>
            </w:r>
          </w:p>
          <w:p w:rsidR="00FB4C57" w:rsidRPr="00FB4C57" w:rsidRDefault="00FB4C57" w:rsidP="00FB4C57">
            <w:pPr>
              <w:rPr>
                <w:rFonts w:cstheme="minorHAnsi"/>
                <w:color w:val="3333CC"/>
                <w:sz w:val="24"/>
                <w:szCs w:val="24"/>
              </w:rPr>
            </w:pPr>
          </w:p>
        </w:tc>
        <w:tc>
          <w:tcPr>
            <w:tcW w:w="3652" w:type="dxa"/>
          </w:tcPr>
          <w:p w:rsidR="00FB4C57" w:rsidRPr="009B2854" w:rsidRDefault="00FB4C57" w:rsidP="008E79AA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9B2854">
              <w:rPr>
                <w:rFonts w:cstheme="minorHAnsi"/>
                <w:color w:val="FF0000"/>
                <w:sz w:val="24"/>
                <w:szCs w:val="24"/>
              </w:rPr>
              <w:t>Подела сертификата</w:t>
            </w:r>
          </w:p>
          <w:p w:rsidR="00FB4C57" w:rsidRPr="00FB4C57" w:rsidRDefault="00FB4C57" w:rsidP="00FB4C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1" w:type="dxa"/>
          </w:tcPr>
          <w:p w:rsidR="00FB4C57" w:rsidRPr="00FB4C57" w:rsidRDefault="00FB4C57" w:rsidP="00FB4C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C5D8F" w:rsidRPr="00FB4C57" w:rsidRDefault="004C5D8F" w:rsidP="009B2854">
      <w:pPr>
        <w:rPr>
          <w:rFonts w:cstheme="minorHAnsi"/>
          <w:sz w:val="24"/>
          <w:szCs w:val="24"/>
        </w:rPr>
      </w:pPr>
    </w:p>
    <w:sectPr w:rsidR="004C5D8F" w:rsidRPr="00FB4C57" w:rsidSect="00D819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D8F"/>
    <w:rsid w:val="00072161"/>
    <w:rsid w:val="000F1FAA"/>
    <w:rsid w:val="001579B0"/>
    <w:rsid w:val="001944DE"/>
    <w:rsid w:val="00236444"/>
    <w:rsid w:val="0026562E"/>
    <w:rsid w:val="00323942"/>
    <w:rsid w:val="00394008"/>
    <w:rsid w:val="00455F1A"/>
    <w:rsid w:val="004C5D8F"/>
    <w:rsid w:val="00577C66"/>
    <w:rsid w:val="00637B7F"/>
    <w:rsid w:val="00776AD0"/>
    <w:rsid w:val="00833D38"/>
    <w:rsid w:val="0084600F"/>
    <w:rsid w:val="008E79AA"/>
    <w:rsid w:val="008F01FC"/>
    <w:rsid w:val="00950C31"/>
    <w:rsid w:val="009B2854"/>
    <w:rsid w:val="00A40BA6"/>
    <w:rsid w:val="00AE399B"/>
    <w:rsid w:val="00B12797"/>
    <w:rsid w:val="00BE3934"/>
    <w:rsid w:val="00C24A02"/>
    <w:rsid w:val="00C77D4F"/>
    <w:rsid w:val="00CD71B6"/>
    <w:rsid w:val="00D35C08"/>
    <w:rsid w:val="00D819B2"/>
    <w:rsid w:val="00DB798C"/>
    <w:rsid w:val="00E947CD"/>
    <w:rsid w:val="00EC5FF0"/>
    <w:rsid w:val="00F80E8F"/>
    <w:rsid w:val="00FB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apfs.edu.rs/sr/index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28</cp:revision>
  <cp:lastPrinted>2018-11-21T17:22:00Z</cp:lastPrinted>
  <dcterms:created xsi:type="dcterms:W3CDTF">2018-11-19T14:36:00Z</dcterms:created>
  <dcterms:modified xsi:type="dcterms:W3CDTF">2018-11-26T15:02:00Z</dcterms:modified>
</cp:coreProperties>
</file>