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D0E" w:rsidRPr="004B3D0E" w:rsidRDefault="004B3D0E" w:rsidP="00F346C1">
      <w:pPr>
        <w:spacing w:before="0" w:after="0"/>
        <w:contextualSpacing/>
        <w:jc w:val="left"/>
        <w:rPr>
          <w:rFonts w:cs="Calibri"/>
          <w:sz w:val="24"/>
          <w:szCs w:val="24"/>
        </w:rPr>
      </w:pPr>
      <w:r w:rsidRPr="004B3D0E">
        <w:rPr>
          <w:rFonts w:cs="Calibri"/>
          <w:sz w:val="24"/>
          <w:szCs w:val="24"/>
        </w:rPr>
        <w:t>dr Aleksandra Hadžić</w:t>
      </w:r>
    </w:p>
    <w:p w:rsidR="004B3D0E" w:rsidRPr="004B3D0E" w:rsidRDefault="004B3D0E" w:rsidP="00F346C1">
      <w:pPr>
        <w:spacing w:before="0" w:after="0"/>
        <w:contextualSpacing/>
        <w:jc w:val="left"/>
        <w:rPr>
          <w:rFonts w:cs="Calibri"/>
          <w:sz w:val="24"/>
          <w:szCs w:val="24"/>
        </w:rPr>
      </w:pPr>
      <w:r w:rsidRPr="004B3D0E">
        <w:rPr>
          <w:rFonts w:cs="Calibri"/>
          <w:sz w:val="24"/>
          <w:szCs w:val="24"/>
        </w:rPr>
        <w:t>Filozofski fakultet</w:t>
      </w:r>
    </w:p>
    <w:p w:rsidR="004B3D0E" w:rsidRPr="004B3D0E" w:rsidRDefault="004B3D0E" w:rsidP="00F346C1">
      <w:pPr>
        <w:spacing w:before="0" w:after="0"/>
        <w:contextualSpacing/>
        <w:jc w:val="left"/>
        <w:rPr>
          <w:rFonts w:cs="Calibri"/>
          <w:sz w:val="24"/>
          <w:szCs w:val="24"/>
        </w:rPr>
      </w:pPr>
      <w:r w:rsidRPr="004B3D0E">
        <w:rPr>
          <w:rFonts w:cs="Calibri"/>
          <w:sz w:val="24"/>
          <w:szCs w:val="24"/>
        </w:rPr>
        <w:t>Univerzitet u Banjoj Luci</w:t>
      </w:r>
    </w:p>
    <w:p w:rsidR="004B3D0E" w:rsidRDefault="004B3D0E" w:rsidP="00F346C1">
      <w:pPr>
        <w:spacing w:before="0" w:after="0"/>
        <w:contextualSpacing/>
        <w:jc w:val="left"/>
        <w:rPr>
          <w:rFonts w:cs="Calibri"/>
          <w:b/>
          <w:sz w:val="24"/>
          <w:szCs w:val="24"/>
        </w:rPr>
      </w:pPr>
    </w:p>
    <w:p w:rsidR="004B3D0E" w:rsidRDefault="004B3D0E" w:rsidP="00F346C1">
      <w:pPr>
        <w:spacing w:before="0" w:after="0"/>
        <w:contextualSpacing/>
        <w:rPr>
          <w:rFonts w:cs="Calibri"/>
          <w:b/>
          <w:sz w:val="24"/>
          <w:szCs w:val="24"/>
        </w:rPr>
      </w:pPr>
    </w:p>
    <w:p w:rsidR="004B3D0E" w:rsidRPr="004B3D0E" w:rsidRDefault="004B3D0E" w:rsidP="00F346C1">
      <w:pPr>
        <w:spacing w:before="0" w:after="0"/>
        <w:contextualSpacing/>
        <w:rPr>
          <w:rFonts w:cs="Calibri"/>
          <w:b/>
          <w:sz w:val="24"/>
          <w:szCs w:val="24"/>
        </w:rPr>
      </w:pPr>
      <w:r w:rsidRPr="004B3D0E">
        <w:rPr>
          <w:rFonts w:cs="Calibri"/>
          <w:b/>
          <w:sz w:val="24"/>
          <w:szCs w:val="24"/>
        </w:rPr>
        <w:t xml:space="preserve">RECENZIJA MONOGRAFIJE </w:t>
      </w:r>
    </w:p>
    <w:p w:rsidR="00F346C1" w:rsidRDefault="00F346C1" w:rsidP="00F346C1">
      <w:pPr>
        <w:contextualSpacing/>
        <w:rPr>
          <w:sz w:val="24"/>
          <w:szCs w:val="24"/>
        </w:rPr>
      </w:pPr>
    </w:p>
    <w:p w:rsidR="004B3638" w:rsidRPr="00F346C1" w:rsidRDefault="004B3D0E" w:rsidP="00F346C1">
      <w:pPr>
        <w:contextualSpacing/>
        <w:rPr>
          <w:b/>
          <w:i/>
          <w:sz w:val="28"/>
          <w:szCs w:val="28"/>
        </w:rPr>
      </w:pPr>
      <w:r w:rsidRPr="00F346C1">
        <w:rPr>
          <w:b/>
          <w:i/>
          <w:sz w:val="28"/>
          <w:szCs w:val="28"/>
        </w:rPr>
        <w:t xml:space="preserve">Novi životni stilovi i forme porodice </w:t>
      </w:r>
    </w:p>
    <w:p w:rsidR="00F346C1" w:rsidRDefault="00F346C1" w:rsidP="00F346C1">
      <w:pPr>
        <w:contextualSpacing/>
        <w:rPr>
          <w:sz w:val="24"/>
          <w:szCs w:val="24"/>
        </w:rPr>
      </w:pPr>
    </w:p>
    <w:p w:rsidR="004B3D0E" w:rsidRDefault="00F346C1" w:rsidP="00F346C1">
      <w:pPr>
        <w:contextualSpacing/>
        <w:rPr>
          <w:sz w:val="24"/>
          <w:szCs w:val="24"/>
        </w:rPr>
      </w:pPr>
      <w:r>
        <w:rPr>
          <w:sz w:val="24"/>
          <w:szCs w:val="24"/>
        </w:rPr>
        <w:t>autorke</w:t>
      </w:r>
      <w:r w:rsidR="007668CF">
        <w:rPr>
          <w:sz w:val="24"/>
          <w:szCs w:val="24"/>
        </w:rPr>
        <w:t xml:space="preserve"> dr Jelene Opsenica</w:t>
      </w:r>
      <w:r w:rsidR="004B3D0E">
        <w:rPr>
          <w:sz w:val="24"/>
          <w:szCs w:val="24"/>
        </w:rPr>
        <w:t xml:space="preserve"> Kostić</w:t>
      </w:r>
    </w:p>
    <w:p w:rsidR="004B3D0E" w:rsidRDefault="004B3D0E" w:rsidP="00F346C1">
      <w:pPr>
        <w:contextualSpacing/>
        <w:rPr>
          <w:sz w:val="24"/>
          <w:szCs w:val="24"/>
        </w:rPr>
      </w:pPr>
    </w:p>
    <w:p w:rsidR="00F346C1" w:rsidRDefault="00F346C1" w:rsidP="00F346C1">
      <w:pPr>
        <w:contextualSpacing/>
        <w:jc w:val="left"/>
        <w:rPr>
          <w:sz w:val="24"/>
          <w:szCs w:val="24"/>
        </w:rPr>
      </w:pPr>
    </w:p>
    <w:p w:rsidR="004B3D0E" w:rsidRDefault="004B3D0E" w:rsidP="00F346C1">
      <w:pPr>
        <w:ind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Odlukom Nastavno naučnog veća Filozofskog fakulteta u Nišu, br. 168/1-14-2-01, donesenom na s</w:t>
      </w:r>
      <w:r w:rsidR="00C55EB9">
        <w:rPr>
          <w:sz w:val="24"/>
          <w:szCs w:val="24"/>
        </w:rPr>
        <w:t>j</w:t>
      </w:r>
      <w:r>
        <w:rPr>
          <w:sz w:val="24"/>
          <w:szCs w:val="24"/>
        </w:rPr>
        <w:t xml:space="preserve">ednici održanoj 17.6.2017. imenovana sam za recenzenta monografije </w:t>
      </w:r>
      <w:r w:rsidRPr="00F346C1">
        <w:rPr>
          <w:i/>
          <w:sz w:val="24"/>
          <w:szCs w:val="24"/>
        </w:rPr>
        <w:t>Novi životni stilovi i forme porodice</w:t>
      </w:r>
      <w:r w:rsidR="00C55EB9">
        <w:rPr>
          <w:sz w:val="24"/>
          <w:szCs w:val="24"/>
        </w:rPr>
        <w:t>, autora doc. dr Jelene Opsenica</w:t>
      </w:r>
      <w:r>
        <w:rPr>
          <w:sz w:val="24"/>
          <w:szCs w:val="24"/>
        </w:rPr>
        <w:t xml:space="preserve"> Kostić. </w:t>
      </w:r>
    </w:p>
    <w:p w:rsidR="004B3D0E" w:rsidRDefault="004B3D0E" w:rsidP="00F346C1">
      <w:pPr>
        <w:ind w:left="144" w:firstLine="576"/>
        <w:contextualSpacing/>
        <w:jc w:val="both"/>
        <w:rPr>
          <w:sz w:val="24"/>
          <w:szCs w:val="24"/>
          <w:lang w:val="sr-Latn-BA"/>
        </w:rPr>
      </w:pPr>
      <w:r>
        <w:rPr>
          <w:sz w:val="24"/>
          <w:szCs w:val="24"/>
          <w:lang w:val="sr-Latn-RS"/>
        </w:rPr>
        <w:t>Nakon napravljene</w:t>
      </w:r>
      <w:r w:rsidRPr="006B657C">
        <w:rPr>
          <w:sz w:val="24"/>
          <w:szCs w:val="24"/>
          <w:lang w:val="mk-MK"/>
        </w:rPr>
        <w:t xml:space="preserve"> analiz</w:t>
      </w:r>
      <w:r>
        <w:rPr>
          <w:sz w:val="24"/>
          <w:szCs w:val="24"/>
          <w:lang w:val="sr-Latn-RS"/>
        </w:rPr>
        <w:t>e</w:t>
      </w:r>
      <w:r w:rsidRPr="006B657C">
        <w:rPr>
          <w:sz w:val="24"/>
          <w:szCs w:val="24"/>
          <w:lang w:val="mk-MK"/>
        </w:rPr>
        <w:t xml:space="preserve"> monografije </w:t>
      </w:r>
      <w:r w:rsidRPr="00F346C1">
        <w:rPr>
          <w:i/>
          <w:sz w:val="24"/>
          <w:szCs w:val="24"/>
          <w:lang w:val="sr-Latn-BA"/>
        </w:rPr>
        <w:t>Novi životni stilovi i forme porodice</w:t>
      </w:r>
      <w:r w:rsidR="00F346C1">
        <w:rPr>
          <w:sz w:val="24"/>
          <w:szCs w:val="24"/>
          <w:lang w:val="mk-MK"/>
        </w:rPr>
        <w:t>, autor</w:t>
      </w:r>
      <w:r w:rsidR="00F346C1">
        <w:rPr>
          <w:sz w:val="24"/>
          <w:szCs w:val="24"/>
          <w:lang w:val="sr-Latn-BA"/>
        </w:rPr>
        <w:t>ke</w:t>
      </w:r>
      <w:r w:rsidRPr="006B657C">
        <w:rPr>
          <w:sz w:val="24"/>
          <w:szCs w:val="24"/>
          <w:lang w:val="mk-MK"/>
        </w:rPr>
        <w:t xml:space="preserve"> </w:t>
      </w:r>
      <w:r w:rsidR="007668CF">
        <w:rPr>
          <w:sz w:val="24"/>
          <w:szCs w:val="24"/>
          <w:lang w:val="sr-Latn-BA"/>
        </w:rPr>
        <w:t>dr Jelene Opsenica</w:t>
      </w:r>
      <w:r>
        <w:rPr>
          <w:sz w:val="24"/>
          <w:szCs w:val="24"/>
          <w:lang w:val="sr-Latn-BA"/>
        </w:rPr>
        <w:t xml:space="preserve"> Kostić</w:t>
      </w:r>
      <w:r w:rsidRPr="006B657C">
        <w:rPr>
          <w:sz w:val="24"/>
          <w:szCs w:val="24"/>
          <w:lang w:val="mk-MK"/>
        </w:rPr>
        <w:t xml:space="preserve">, imam </w:t>
      </w:r>
      <w:r w:rsidRPr="006B657C">
        <w:rPr>
          <w:rFonts w:cs="Calibri"/>
          <w:sz w:val="24"/>
          <w:szCs w:val="24"/>
          <w:lang w:val="mk-MK"/>
        </w:rPr>
        <w:t>č</w:t>
      </w:r>
      <w:r w:rsidRPr="006B657C">
        <w:rPr>
          <w:sz w:val="24"/>
          <w:szCs w:val="24"/>
          <w:lang w:val="mk-MK"/>
        </w:rPr>
        <w:t>ast Nastavno-nau</w:t>
      </w:r>
      <w:r w:rsidRPr="006B657C">
        <w:rPr>
          <w:rFonts w:cs="Calibri"/>
          <w:sz w:val="24"/>
          <w:szCs w:val="24"/>
          <w:lang w:val="mk-MK"/>
        </w:rPr>
        <w:t>č</w:t>
      </w:r>
      <w:r w:rsidRPr="006B657C">
        <w:rPr>
          <w:sz w:val="24"/>
          <w:szCs w:val="24"/>
          <w:lang w:val="mk-MK"/>
        </w:rPr>
        <w:t>nom ve</w:t>
      </w:r>
      <w:r w:rsidRPr="006B657C">
        <w:rPr>
          <w:rFonts w:cs="Calibri"/>
          <w:sz w:val="24"/>
          <w:szCs w:val="24"/>
          <w:lang w:val="mk-MK"/>
        </w:rPr>
        <w:t>ć</w:t>
      </w:r>
      <w:r w:rsidRPr="006B657C">
        <w:rPr>
          <w:sz w:val="24"/>
          <w:szCs w:val="24"/>
          <w:lang w:val="mk-MK"/>
        </w:rPr>
        <w:t>u Filozofskog fakulteta u Ni</w:t>
      </w:r>
      <w:r w:rsidRPr="006B657C">
        <w:rPr>
          <w:rFonts w:cs="Calibri"/>
          <w:sz w:val="24"/>
          <w:szCs w:val="24"/>
          <w:lang w:val="mk-MK"/>
        </w:rPr>
        <w:t>š</w:t>
      </w:r>
      <w:r w:rsidRPr="006B657C">
        <w:rPr>
          <w:sz w:val="24"/>
          <w:szCs w:val="24"/>
          <w:lang w:val="mk-MK"/>
        </w:rPr>
        <w:t>u s</w:t>
      </w:r>
      <w:r>
        <w:rPr>
          <w:sz w:val="24"/>
          <w:szCs w:val="24"/>
          <w:lang w:val="mk-MK"/>
        </w:rPr>
        <w:t>aop</w:t>
      </w:r>
      <w:r>
        <w:rPr>
          <w:sz w:val="24"/>
          <w:szCs w:val="24"/>
          <w:lang w:val="sr-Latn-RS"/>
        </w:rPr>
        <w:t>š</w:t>
      </w:r>
      <w:r w:rsidRPr="006B657C">
        <w:rPr>
          <w:sz w:val="24"/>
          <w:szCs w:val="24"/>
          <w:lang w:val="mk-MK"/>
        </w:rPr>
        <w:t>titi slede</w:t>
      </w:r>
      <w:r w:rsidRPr="006B657C">
        <w:rPr>
          <w:rFonts w:cs="Calibri"/>
          <w:sz w:val="24"/>
          <w:szCs w:val="24"/>
          <w:lang w:val="mk-MK"/>
        </w:rPr>
        <w:t>ć</w:t>
      </w:r>
      <w:r w:rsidRPr="006B657C">
        <w:rPr>
          <w:sz w:val="24"/>
          <w:szCs w:val="24"/>
          <w:lang w:val="mk-MK"/>
        </w:rPr>
        <w:t xml:space="preserve">i </w:t>
      </w:r>
    </w:p>
    <w:p w:rsidR="004B3D0E" w:rsidRDefault="004B3D0E" w:rsidP="00F346C1">
      <w:pPr>
        <w:ind w:left="144" w:firstLine="576"/>
        <w:contextualSpacing/>
        <w:jc w:val="both"/>
        <w:rPr>
          <w:sz w:val="24"/>
          <w:szCs w:val="24"/>
          <w:lang w:val="sr-Latn-BA"/>
        </w:rPr>
      </w:pPr>
    </w:p>
    <w:p w:rsidR="00F346C1" w:rsidRDefault="00F346C1" w:rsidP="00F346C1">
      <w:pPr>
        <w:ind w:left="144" w:firstLine="576"/>
        <w:contextualSpacing/>
        <w:jc w:val="both"/>
        <w:rPr>
          <w:sz w:val="24"/>
          <w:szCs w:val="24"/>
          <w:lang w:val="sr-Latn-BA"/>
        </w:rPr>
      </w:pPr>
    </w:p>
    <w:p w:rsidR="004B3D0E" w:rsidRPr="007668CF" w:rsidRDefault="004B3D0E" w:rsidP="007668CF">
      <w:pPr>
        <w:ind w:left="144" w:firstLine="576"/>
        <w:contextualSpacing/>
        <w:rPr>
          <w:b/>
          <w:sz w:val="24"/>
          <w:szCs w:val="24"/>
          <w:lang w:val="sr-Latn-BA"/>
        </w:rPr>
      </w:pPr>
      <w:r w:rsidRPr="0092263D">
        <w:rPr>
          <w:b/>
          <w:sz w:val="24"/>
          <w:szCs w:val="24"/>
          <w:lang w:val="sr-Latn-BA"/>
        </w:rPr>
        <w:t>IZVJEŠTAJ</w:t>
      </w:r>
    </w:p>
    <w:p w:rsidR="00F346C1" w:rsidRDefault="00F346C1" w:rsidP="00F346C1">
      <w:pPr>
        <w:contextualSpacing/>
        <w:jc w:val="both"/>
        <w:rPr>
          <w:sz w:val="24"/>
          <w:szCs w:val="24"/>
          <w:lang w:val="sr-Latn-BA"/>
        </w:rPr>
      </w:pPr>
    </w:p>
    <w:p w:rsidR="004B3D0E" w:rsidRDefault="004B3D0E" w:rsidP="00F346C1">
      <w:pPr>
        <w:ind w:firstLine="720"/>
        <w:contextualSpacing/>
        <w:jc w:val="both"/>
        <w:rPr>
          <w:sz w:val="24"/>
          <w:szCs w:val="24"/>
          <w:lang w:val="sr-Latn-BA"/>
        </w:rPr>
      </w:pPr>
      <w:r>
        <w:rPr>
          <w:sz w:val="24"/>
          <w:szCs w:val="24"/>
          <w:lang w:val="sr-Latn-BA"/>
        </w:rPr>
        <w:t xml:space="preserve">Rukopis monografije </w:t>
      </w:r>
      <w:r w:rsidR="007668CF">
        <w:rPr>
          <w:sz w:val="24"/>
          <w:szCs w:val="24"/>
          <w:lang w:val="sr-Latn-BA"/>
        </w:rPr>
        <w:t>dr Jelene Opsenica</w:t>
      </w:r>
      <w:r w:rsidR="005516C0">
        <w:rPr>
          <w:sz w:val="24"/>
          <w:szCs w:val="24"/>
          <w:lang w:val="sr-Latn-BA"/>
        </w:rPr>
        <w:t xml:space="preserve"> Kostić pod naslovom </w:t>
      </w:r>
      <w:r w:rsidRPr="0005642B">
        <w:rPr>
          <w:i/>
          <w:sz w:val="24"/>
          <w:szCs w:val="24"/>
          <w:lang w:val="sr-Latn-BA"/>
        </w:rPr>
        <w:t>Novi životni stilovi i forme porodice</w:t>
      </w:r>
      <w:r>
        <w:rPr>
          <w:sz w:val="24"/>
          <w:szCs w:val="24"/>
          <w:lang w:val="sr-Latn-BA"/>
        </w:rPr>
        <w:t xml:space="preserve">, </w:t>
      </w:r>
      <w:r w:rsidR="005516C0">
        <w:rPr>
          <w:sz w:val="24"/>
          <w:szCs w:val="24"/>
          <w:lang w:val="sr-Latn-BA"/>
        </w:rPr>
        <w:t>obuhvata 183 stranice teksta u formatu A4, uključujući i bibliografiju izloženu na 17 strana. Rukopis je organizovan u 3 cjeline i to: I</w:t>
      </w:r>
      <w:r w:rsidR="00F346C1">
        <w:rPr>
          <w:sz w:val="24"/>
          <w:szCs w:val="24"/>
          <w:lang w:val="sr-Latn-BA"/>
        </w:rPr>
        <w:t>)</w:t>
      </w:r>
      <w:r w:rsidR="005516C0">
        <w:rPr>
          <w:sz w:val="24"/>
          <w:szCs w:val="24"/>
          <w:lang w:val="sr-Latn-BA"/>
        </w:rPr>
        <w:t xml:space="preserve"> Uvod, II</w:t>
      </w:r>
      <w:r w:rsidR="00F346C1">
        <w:rPr>
          <w:sz w:val="24"/>
          <w:szCs w:val="24"/>
          <w:lang w:val="sr-Latn-BA"/>
        </w:rPr>
        <w:t>)</w:t>
      </w:r>
      <w:r w:rsidR="005516C0">
        <w:rPr>
          <w:sz w:val="24"/>
          <w:szCs w:val="24"/>
          <w:lang w:val="sr-Latn-BA"/>
        </w:rPr>
        <w:t xml:space="preserve"> Novi životni stilovi odraslih i III</w:t>
      </w:r>
      <w:r w:rsidR="00F346C1">
        <w:rPr>
          <w:sz w:val="24"/>
          <w:szCs w:val="24"/>
          <w:lang w:val="sr-Latn-BA"/>
        </w:rPr>
        <w:t>)</w:t>
      </w:r>
      <w:r w:rsidR="005516C0">
        <w:rPr>
          <w:sz w:val="24"/>
          <w:szCs w:val="24"/>
          <w:lang w:val="sr-Latn-BA"/>
        </w:rPr>
        <w:t xml:space="preserve"> Nove forme porodice, sa odgovarajućim poglavljima.</w:t>
      </w:r>
    </w:p>
    <w:p w:rsidR="0005642B" w:rsidRDefault="0005642B" w:rsidP="00F346C1">
      <w:pPr>
        <w:contextualSpacing/>
        <w:jc w:val="both"/>
        <w:rPr>
          <w:sz w:val="24"/>
          <w:szCs w:val="24"/>
          <w:lang w:val="sr-Latn-BA"/>
        </w:rPr>
      </w:pPr>
    </w:p>
    <w:p w:rsidR="00BA7605" w:rsidRPr="0005642B" w:rsidRDefault="005516C0" w:rsidP="00F346C1">
      <w:pPr>
        <w:ind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sr-Latn-BA"/>
        </w:rPr>
        <w:t>Prvi dio rukopisa (poglavlja 1-8)</w:t>
      </w:r>
      <w:r w:rsidR="00BA7605">
        <w:rPr>
          <w:sz w:val="24"/>
          <w:szCs w:val="24"/>
          <w:lang w:val="sr-Latn-BA"/>
        </w:rPr>
        <w:t xml:space="preserve">, sa naslovom „Uvod“, postavlja temelj centralne teme rukopisa, uvodeći određenje odraslog doba. </w:t>
      </w:r>
      <w:r w:rsidR="00BA7605">
        <w:rPr>
          <w:sz w:val="24"/>
          <w:szCs w:val="24"/>
        </w:rPr>
        <w:t xml:space="preserve">Na samom početku se postavlja </w:t>
      </w:r>
      <w:r w:rsidR="00BA7605" w:rsidRPr="00BA7605">
        <w:rPr>
          <w:sz w:val="24"/>
          <w:szCs w:val="24"/>
        </w:rPr>
        <w:t xml:space="preserve">pitanje </w:t>
      </w:r>
      <w:r w:rsidR="00BA7605" w:rsidRPr="0005642B">
        <w:rPr>
          <w:i/>
          <w:sz w:val="24"/>
          <w:szCs w:val="24"/>
        </w:rPr>
        <w:t>kriterijuma ulaska u odraslo doba</w:t>
      </w:r>
      <w:r w:rsidR="00BA7605">
        <w:rPr>
          <w:sz w:val="24"/>
          <w:szCs w:val="24"/>
        </w:rPr>
        <w:t xml:space="preserve">. </w:t>
      </w:r>
      <w:r w:rsidR="00F346C1">
        <w:rPr>
          <w:sz w:val="24"/>
          <w:szCs w:val="24"/>
        </w:rPr>
        <w:t>P</w:t>
      </w:r>
      <w:r w:rsidR="00BA7605">
        <w:rPr>
          <w:sz w:val="24"/>
          <w:szCs w:val="24"/>
        </w:rPr>
        <w:t xml:space="preserve">redstavljena </w:t>
      </w:r>
      <w:r w:rsidR="00FB58B7">
        <w:rPr>
          <w:sz w:val="24"/>
          <w:szCs w:val="24"/>
        </w:rPr>
        <w:t xml:space="preserve">su </w:t>
      </w:r>
      <w:r w:rsidR="00BA7605">
        <w:rPr>
          <w:sz w:val="24"/>
          <w:szCs w:val="24"/>
        </w:rPr>
        <w:t>dva pristupa koje koriste i novi udžbenici iz razvojne psihologije –</w:t>
      </w:r>
      <w:r w:rsidR="00FB58B7">
        <w:rPr>
          <w:sz w:val="24"/>
          <w:szCs w:val="24"/>
        </w:rPr>
        <w:t xml:space="preserve"> </w:t>
      </w:r>
      <w:r w:rsidR="00BA7605">
        <w:rPr>
          <w:sz w:val="24"/>
          <w:szCs w:val="24"/>
        </w:rPr>
        <w:t xml:space="preserve">teorije stadijuma i nešto novije ekološke teorije razvoja. Teorije stadijuma su poznatije i sa ciljem jasnog određenja kroz koje etape osoba treba da prođe da bi postala odrasla. Međutim, u stvarnosti postoji velika raznolikost razvojnih zadataka sa kojima se suočavaju pripadnici istog društva, a razlike postaju još veće ako treba uporediti različita društva i kulture. Odrasli ljude ne prolaze kroz iste stadijume razvoja, a to mogu da objasne </w:t>
      </w:r>
      <w:r w:rsidR="00BA7605" w:rsidRPr="0005642B">
        <w:rPr>
          <w:i/>
          <w:sz w:val="24"/>
          <w:szCs w:val="24"/>
        </w:rPr>
        <w:t>ekološke teorije razvoja</w:t>
      </w:r>
      <w:r w:rsidR="00BA7605">
        <w:rPr>
          <w:sz w:val="24"/>
          <w:szCs w:val="24"/>
        </w:rPr>
        <w:t xml:space="preserve">. </w:t>
      </w:r>
      <w:r w:rsidR="00F346C1">
        <w:rPr>
          <w:sz w:val="24"/>
          <w:szCs w:val="24"/>
        </w:rPr>
        <w:t>Pored</w:t>
      </w:r>
      <w:r w:rsidR="00BA7605">
        <w:rPr>
          <w:sz w:val="24"/>
          <w:szCs w:val="24"/>
        </w:rPr>
        <w:t xml:space="preserve"> teorije Jurija Bronfenbrenera, poznatoj našoj populaciji, </w:t>
      </w:r>
      <w:r w:rsidR="00F346C1">
        <w:rPr>
          <w:sz w:val="24"/>
          <w:szCs w:val="24"/>
        </w:rPr>
        <w:t>predstavljene su</w:t>
      </w:r>
      <w:r w:rsidR="00FB58B7">
        <w:rPr>
          <w:sz w:val="24"/>
          <w:szCs w:val="24"/>
        </w:rPr>
        <w:t>,</w:t>
      </w:r>
      <w:r w:rsidR="00F346C1">
        <w:rPr>
          <w:sz w:val="24"/>
          <w:szCs w:val="24"/>
        </w:rPr>
        <w:t xml:space="preserve"> </w:t>
      </w:r>
      <w:r w:rsidR="00BA7605">
        <w:rPr>
          <w:sz w:val="24"/>
          <w:szCs w:val="24"/>
        </w:rPr>
        <w:t>za razvojnu psihologiju cjelokupnog životnog ciklusa značajan</w:t>
      </w:r>
      <w:r w:rsidR="00F346C1">
        <w:rPr>
          <w:sz w:val="24"/>
          <w:szCs w:val="24"/>
        </w:rPr>
        <w:t>e</w:t>
      </w:r>
      <w:r w:rsidR="00BA7605">
        <w:rPr>
          <w:sz w:val="24"/>
          <w:szCs w:val="24"/>
        </w:rPr>
        <w:t xml:space="preserve"> </w:t>
      </w:r>
      <w:r w:rsidR="00F346C1">
        <w:rPr>
          <w:sz w:val="24"/>
          <w:szCs w:val="24"/>
        </w:rPr>
        <w:t>teorije</w:t>
      </w:r>
      <w:r w:rsidR="00BA7605">
        <w:rPr>
          <w:sz w:val="24"/>
          <w:szCs w:val="24"/>
        </w:rPr>
        <w:t xml:space="preserve"> Glen Elder</w:t>
      </w:r>
      <w:r w:rsidR="00F346C1">
        <w:rPr>
          <w:sz w:val="24"/>
          <w:szCs w:val="24"/>
        </w:rPr>
        <w:t xml:space="preserve">a i Pola Baltsa. Teorija Glen Eldera značajna je, </w:t>
      </w:r>
      <w:r w:rsidR="00BA7605">
        <w:rPr>
          <w:sz w:val="24"/>
          <w:szCs w:val="24"/>
        </w:rPr>
        <w:t xml:space="preserve"> prije svega</w:t>
      </w:r>
      <w:r w:rsidR="00F346C1">
        <w:rPr>
          <w:sz w:val="24"/>
          <w:szCs w:val="24"/>
        </w:rPr>
        <w:t>,</w:t>
      </w:r>
      <w:r w:rsidR="00BA7605">
        <w:rPr>
          <w:sz w:val="24"/>
          <w:szCs w:val="24"/>
        </w:rPr>
        <w:t xml:space="preserve"> zbog isticanja značaja vremena </w:t>
      </w:r>
      <w:r w:rsidR="00BA7605">
        <w:rPr>
          <w:sz w:val="24"/>
          <w:szCs w:val="24"/>
        </w:rPr>
        <w:lastRenderedPageBreak/>
        <w:t>i mjesta u istoriji u kojem osoba živi. Prvo poglavlje monografij</w:t>
      </w:r>
      <w:r w:rsidR="003D0AEE">
        <w:rPr>
          <w:sz w:val="24"/>
          <w:szCs w:val="24"/>
        </w:rPr>
        <w:t xml:space="preserve">e pruža okvir za razumijevanje </w:t>
      </w:r>
      <w:r w:rsidR="00BA7605">
        <w:rPr>
          <w:sz w:val="24"/>
          <w:szCs w:val="24"/>
        </w:rPr>
        <w:t>zašto nemamo (i ne moramo i ne možemo</w:t>
      </w:r>
      <w:r w:rsidR="00FB58B7">
        <w:rPr>
          <w:sz w:val="24"/>
          <w:szCs w:val="24"/>
        </w:rPr>
        <w:t xml:space="preserve"> da imamo</w:t>
      </w:r>
      <w:r w:rsidR="00BA7605">
        <w:rPr>
          <w:sz w:val="24"/>
          <w:szCs w:val="24"/>
        </w:rPr>
        <w:t>) univerzalne stadijume razvoja i razvojne zadatke, tj. zašto se javljaju novi životni stilovi i nove forme porodice.</w:t>
      </w:r>
    </w:p>
    <w:p w:rsidR="00F346C1" w:rsidRDefault="00F346C1" w:rsidP="00F346C1">
      <w:pPr>
        <w:contextualSpacing/>
        <w:jc w:val="both"/>
        <w:rPr>
          <w:sz w:val="24"/>
          <w:szCs w:val="24"/>
        </w:rPr>
      </w:pPr>
    </w:p>
    <w:p w:rsidR="00442AFD" w:rsidRDefault="00B8478D" w:rsidP="00F346C1">
      <w:pPr>
        <w:ind w:firstLine="720"/>
        <w:contextualSpacing/>
        <w:jc w:val="both"/>
        <w:rPr>
          <w:rFonts w:asciiTheme="minorHAnsi" w:hAnsiTheme="minorHAnsi"/>
          <w:sz w:val="24"/>
          <w:szCs w:val="24"/>
        </w:rPr>
      </w:pPr>
      <w:r>
        <w:rPr>
          <w:sz w:val="24"/>
          <w:szCs w:val="24"/>
        </w:rPr>
        <w:t>Drugi dio (poglavlja 9-15</w:t>
      </w:r>
      <w:r w:rsidR="0005642B">
        <w:rPr>
          <w:sz w:val="24"/>
          <w:szCs w:val="24"/>
        </w:rPr>
        <w:t>) naslovljen sa “Novi životni stilovi odraslih” predstavlja nove životne stilove odraslih, onako kako ih, prepoznaju novije publikacije vezane za cjeloživotni razvoj</w:t>
      </w:r>
      <w:r>
        <w:rPr>
          <w:sz w:val="24"/>
          <w:szCs w:val="24"/>
        </w:rPr>
        <w:t>, a obuhvataju cjeline</w:t>
      </w:r>
      <w:r w:rsidR="00F346C1">
        <w:rPr>
          <w:sz w:val="24"/>
          <w:szCs w:val="24"/>
        </w:rPr>
        <w:t>: N</w:t>
      </w:r>
      <w:r w:rsidR="0005642B">
        <w:rPr>
          <w:sz w:val="24"/>
          <w:szCs w:val="24"/>
        </w:rPr>
        <w:t xml:space="preserve">amjerno sami, </w:t>
      </w:r>
      <w:r w:rsidR="00F346C1">
        <w:rPr>
          <w:sz w:val="24"/>
          <w:szCs w:val="24"/>
        </w:rPr>
        <w:t>N</w:t>
      </w:r>
      <w:r w:rsidR="0005642B">
        <w:rPr>
          <w:sz w:val="24"/>
          <w:szCs w:val="24"/>
        </w:rPr>
        <w:t xml:space="preserve">amjerno bez djece i </w:t>
      </w:r>
      <w:r w:rsidR="00F346C1">
        <w:rPr>
          <w:sz w:val="24"/>
          <w:szCs w:val="24"/>
        </w:rPr>
        <w:t>P</w:t>
      </w:r>
      <w:r w:rsidR="0005642B">
        <w:rPr>
          <w:sz w:val="24"/>
          <w:szCs w:val="24"/>
        </w:rPr>
        <w:t>arovi koji žive odvojeno. Za svaki stil je data</w:t>
      </w:r>
      <w:r w:rsidR="00442AFD">
        <w:rPr>
          <w:sz w:val="24"/>
          <w:szCs w:val="24"/>
        </w:rPr>
        <w:t xml:space="preserve">, prema autorki </w:t>
      </w:r>
      <w:r w:rsidR="0005642B">
        <w:rPr>
          <w:sz w:val="24"/>
          <w:szCs w:val="24"/>
        </w:rPr>
        <w:t>najbolja raspoloživa procjena koliko tih ljudi ima, zašto se taj stil javio i kako je, do sada, istraživan, te šta su istraživanja pokazala. Kad god je bilo moguće, autorka  navodi primjere istraživanja/anketa. Cilj autorke je da čitaocu omogući razumijevanje fenomen</w:t>
      </w:r>
      <w:r w:rsidR="00442AFD">
        <w:rPr>
          <w:sz w:val="24"/>
          <w:szCs w:val="24"/>
        </w:rPr>
        <w:t xml:space="preserve">a, kao i da obezbijedi informaciju kako je fenomen istraživan. Jedan od izuzetno važnih ciljeva jeste i podsticanje novih istraživača u formulisanju svojih istraživačkih tema. </w:t>
      </w:r>
      <w:r w:rsidR="0005642B">
        <w:rPr>
          <w:sz w:val="24"/>
          <w:szCs w:val="24"/>
        </w:rPr>
        <w:t xml:space="preserve"> Nakon ova tri stila, opisana su i dva nova fenomena vezana za odraslo doba – Arnetovo odraslo doba u nastajanju i fenomen „bumerang d</w:t>
      </w:r>
      <w:r w:rsidR="00442AFD">
        <w:rPr>
          <w:sz w:val="24"/>
          <w:szCs w:val="24"/>
        </w:rPr>
        <w:t>j</w:t>
      </w:r>
      <w:r w:rsidR="0005642B">
        <w:rPr>
          <w:sz w:val="24"/>
          <w:szCs w:val="24"/>
        </w:rPr>
        <w:t>ece“, koji poslednje dv</w:t>
      </w:r>
      <w:r w:rsidR="00442AFD">
        <w:rPr>
          <w:sz w:val="24"/>
          <w:szCs w:val="24"/>
        </w:rPr>
        <w:t>ij</w:t>
      </w:r>
      <w:r w:rsidR="0005642B">
        <w:rPr>
          <w:sz w:val="24"/>
          <w:szCs w:val="24"/>
        </w:rPr>
        <w:t>e decenije „pogađa“ razvijena društva, gd</w:t>
      </w:r>
      <w:r w:rsidR="00442AFD">
        <w:rPr>
          <w:sz w:val="24"/>
          <w:szCs w:val="24"/>
        </w:rPr>
        <w:t>j</w:t>
      </w:r>
      <w:r w:rsidR="0005642B">
        <w:rPr>
          <w:sz w:val="24"/>
          <w:szCs w:val="24"/>
        </w:rPr>
        <w:t>e pomalo ruši izgrađeno očekivanje da se d</w:t>
      </w:r>
      <w:r w:rsidR="00442AFD">
        <w:rPr>
          <w:sz w:val="24"/>
          <w:szCs w:val="24"/>
        </w:rPr>
        <w:t>j</w:t>
      </w:r>
      <w:r w:rsidR="0005642B">
        <w:rPr>
          <w:sz w:val="24"/>
          <w:szCs w:val="24"/>
        </w:rPr>
        <w:t>eca nakon školovanja ne vraćaju da žive sa roditeljima.</w:t>
      </w:r>
      <w:r w:rsidR="00442AFD">
        <w:rPr>
          <w:sz w:val="24"/>
          <w:szCs w:val="24"/>
        </w:rPr>
        <w:t xml:space="preserve"> Poglavlje sadrži i 5 Priloga: </w:t>
      </w:r>
      <w:r w:rsidR="00442AFD" w:rsidRPr="00442AFD">
        <w:rPr>
          <w:rFonts w:asciiTheme="minorHAnsi" w:hAnsiTheme="minorHAnsi"/>
          <w:sz w:val="24"/>
          <w:szCs w:val="24"/>
        </w:rPr>
        <w:t>Prilog 1: Ankete Bele DePaulo, Novi načini življenja i Da li si solo u srcu?</w:t>
      </w:r>
      <w:r w:rsidR="00442AFD">
        <w:rPr>
          <w:rFonts w:asciiTheme="minorHAnsi" w:hAnsiTheme="minorHAnsi"/>
          <w:sz w:val="24"/>
          <w:szCs w:val="24"/>
        </w:rPr>
        <w:t xml:space="preserve">; </w:t>
      </w:r>
      <w:r w:rsidR="00442AFD" w:rsidRPr="00442AFD">
        <w:rPr>
          <w:rFonts w:asciiTheme="minorHAnsi" w:hAnsiTheme="minorHAnsi"/>
          <w:sz w:val="24"/>
          <w:szCs w:val="24"/>
        </w:rPr>
        <w:t>Prilog 2: Skala preferencije samoće, Burger</w:t>
      </w:r>
      <w:r w:rsidR="00442AFD">
        <w:rPr>
          <w:rFonts w:asciiTheme="minorHAnsi" w:hAnsiTheme="minorHAnsi"/>
          <w:sz w:val="24"/>
          <w:szCs w:val="24"/>
        </w:rPr>
        <w:t xml:space="preserve">; </w:t>
      </w:r>
      <w:r w:rsidR="00442AFD" w:rsidRPr="00442AFD">
        <w:rPr>
          <w:rFonts w:asciiTheme="minorHAnsi" w:hAnsiTheme="minorHAnsi"/>
          <w:sz w:val="24"/>
          <w:szCs w:val="24"/>
        </w:rPr>
        <w:t>Prilog 3: Anketa Namerno bez dece Laure Skot</w:t>
      </w:r>
      <w:r w:rsidR="00442AFD">
        <w:rPr>
          <w:rFonts w:asciiTheme="minorHAnsi" w:hAnsiTheme="minorHAnsi"/>
          <w:sz w:val="24"/>
          <w:szCs w:val="24"/>
        </w:rPr>
        <w:t xml:space="preserve">; </w:t>
      </w:r>
      <w:r w:rsidR="00442AFD" w:rsidRPr="00442AFD">
        <w:rPr>
          <w:rFonts w:asciiTheme="minorHAnsi" w:hAnsiTheme="minorHAnsi"/>
          <w:sz w:val="24"/>
          <w:szCs w:val="24"/>
        </w:rPr>
        <w:t>Prilog 4: NatCen istraživanje LAT odnosa</w:t>
      </w:r>
      <w:r w:rsidR="00442AFD">
        <w:rPr>
          <w:rFonts w:asciiTheme="minorHAnsi" w:hAnsiTheme="minorHAnsi"/>
          <w:sz w:val="24"/>
          <w:szCs w:val="24"/>
        </w:rPr>
        <w:t xml:space="preserve">; </w:t>
      </w:r>
      <w:r w:rsidR="00442AFD" w:rsidRPr="00442AFD">
        <w:rPr>
          <w:rFonts w:asciiTheme="minorHAnsi" w:hAnsiTheme="minorHAnsi"/>
          <w:sz w:val="24"/>
          <w:szCs w:val="24"/>
        </w:rPr>
        <w:t>Prilog 5: Kako je ispitivano odraslo doba u nastajanju?</w:t>
      </w:r>
      <w:r w:rsidR="00FB58B7">
        <w:rPr>
          <w:rFonts w:asciiTheme="minorHAnsi" w:hAnsiTheme="minorHAnsi"/>
          <w:sz w:val="24"/>
          <w:szCs w:val="24"/>
        </w:rPr>
        <w:t xml:space="preserve">; </w:t>
      </w:r>
      <w:r w:rsidR="00442AFD">
        <w:rPr>
          <w:rFonts w:asciiTheme="minorHAnsi" w:hAnsiTheme="minorHAnsi"/>
          <w:sz w:val="24"/>
          <w:szCs w:val="24"/>
        </w:rPr>
        <w:t xml:space="preserve"> koji u velikoj mjeri doprinose jasnoći i zanimljivosti. </w:t>
      </w:r>
    </w:p>
    <w:p w:rsidR="0066117B" w:rsidRDefault="0066117B" w:rsidP="00F346C1">
      <w:pPr>
        <w:contextualSpacing/>
        <w:jc w:val="both"/>
        <w:rPr>
          <w:sz w:val="24"/>
          <w:szCs w:val="24"/>
        </w:rPr>
      </w:pPr>
    </w:p>
    <w:p w:rsidR="00F346C1" w:rsidRDefault="00B8478D" w:rsidP="0066117B">
      <w:pPr>
        <w:ind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U dijelu III (poglavlja 16-26) pod naslovom “Nove forme porodice”, autorka uvodi određenje novih formi porodica povezujući ih sa promjenama u društvu, u skladu sa određenjima sociologa, ali i sa promjenama nastalim razvojem medicine i zakonskim regulativama koje dozvoljavaju ili zabranju</w:t>
      </w:r>
      <w:r w:rsidR="00FB58B7">
        <w:rPr>
          <w:sz w:val="24"/>
          <w:szCs w:val="24"/>
        </w:rPr>
        <w:t>ju određene opcije sticanja poto</w:t>
      </w:r>
      <w:r>
        <w:rPr>
          <w:sz w:val="24"/>
          <w:szCs w:val="24"/>
        </w:rPr>
        <w:t xml:space="preserve">mstva. Prije samog predstavljanja novih formi porodice, autorka uvodi faktore važne za funkcionisanje porodice, sa ciljem da ove procjene budu parametri za procjenu svakog tipa porodice.  Teme koje obuhvata ovaj dio </w:t>
      </w:r>
      <w:r w:rsidR="00F346C1">
        <w:rPr>
          <w:sz w:val="24"/>
          <w:szCs w:val="24"/>
        </w:rPr>
        <w:t xml:space="preserve">čine </w:t>
      </w:r>
      <w:r w:rsidR="0066117B">
        <w:rPr>
          <w:sz w:val="24"/>
          <w:szCs w:val="24"/>
        </w:rPr>
        <w:t>VTO porodice, p</w:t>
      </w:r>
      <w:r>
        <w:rPr>
          <w:sz w:val="24"/>
          <w:szCs w:val="24"/>
        </w:rPr>
        <w:t xml:space="preserve">orodice nastale uz pomoć donora, porodice nastale uz pomoć surogat majki, porodice majki lezbejki, porodice gej očeva i samohrane majke po izboru. Dodati su </w:t>
      </w:r>
      <w:r w:rsidR="0066117B">
        <w:rPr>
          <w:sz w:val="24"/>
          <w:szCs w:val="24"/>
        </w:rPr>
        <w:t xml:space="preserve">i </w:t>
      </w:r>
      <w:r>
        <w:rPr>
          <w:sz w:val="24"/>
          <w:szCs w:val="24"/>
        </w:rPr>
        <w:t xml:space="preserve">samohrani očevi po izboru, o kojima </w:t>
      </w:r>
      <w:r w:rsidR="00F346C1">
        <w:rPr>
          <w:sz w:val="24"/>
          <w:szCs w:val="24"/>
        </w:rPr>
        <w:t>prema autorki</w:t>
      </w:r>
      <w:r w:rsidR="00C55EB9">
        <w:rPr>
          <w:sz w:val="24"/>
          <w:szCs w:val="24"/>
        </w:rPr>
        <w:t>,</w:t>
      </w:r>
      <w:r w:rsidR="00F346C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nema mnogo materijala, </w:t>
      </w:r>
      <w:r w:rsidR="00F346C1">
        <w:rPr>
          <w:sz w:val="24"/>
          <w:szCs w:val="24"/>
        </w:rPr>
        <w:t xml:space="preserve">ali </w:t>
      </w:r>
      <w:r>
        <w:rPr>
          <w:sz w:val="24"/>
          <w:szCs w:val="24"/>
        </w:rPr>
        <w:t xml:space="preserve">ti ljudi postoje i zaslužuju da budu </w:t>
      </w:r>
      <w:r w:rsidR="00F346C1">
        <w:rPr>
          <w:sz w:val="24"/>
          <w:szCs w:val="24"/>
        </w:rPr>
        <w:t>navedeni.</w:t>
      </w:r>
      <w:r>
        <w:rPr>
          <w:sz w:val="24"/>
          <w:szCs w:val="24"/>
        </w:rPr>
        <w:t xml:space="preserve"> </w:t>
      </w:r>
      <w:r w:rsidR="00F346C1">
        <w:rPr>
          <w:sz w:val="24"/>
          <w:szCs w:val="24"/>
        </w:rPr>
        <w:t>Poslednje poglavlje uvodi pr</w:t>
      </w:r>
      <w:r w:rsidR="0066117B">
        <w:rPr>
          <w:sz w:val="24"/>
          <w:szCs w:val="24"/>
        </w:rPr>
        <w:t xml:space="preserve">ovokativnu i podsticajnu temu o </w:t>
      </w:r>
      <w:r w:rsidR="00F346C1">
        <w:rPr>
          <w:sz w:val="24"/>
          <w:szCs w:val="24"/>
        </w:rPr>
        <w:t xml:space="preserve">važnosti pola roditelja. </w:t>
      </w:r>
      <w:r w:rsidR="002348EA">
        <w:rPr>
          <w:sz w:val="24"/>
          <w:szCs w:val="24"/>
        </w:rPr>
        <w:t xml:space="preserve">Poglavlje sadrži 10 Priloga: </w:t>
      </w:r>
      <w:r w:rsidR="00E619B1" w:rsidRPr="00E619B1">
        <w:rPr>
          <w:rFonts w:asciiTheme="minorHAnsi" w:hAnsiTheme="minorHAnsi"/>
          <w:sz w:val="24"/>
          <w:szCs w:val="24"/>
        </w:rPr>
        <w:t>Prilog 6: Neke odredbe porodičnog zakona</w:t>
      </w:r>
      <w:r w:rsidR="00E619B1">
        <w:rPr>
          <w:rFonts w:asciiTheme="minorHAnsi" w:hAnsiTheme="minorHAnsi"/>
          <w:sz w:val="24"/>
          <w:szCs w:val="24"/>
        </w:rPr>
        <w:t xml:space="preserve">; </w:t>
      </w:r>
      <w:r w:rsidR="00E619B1" w:rsidRPr="00E619B1">
        <w:rPr>
          <w:rFonts w:asciiTheme="minorHAnsi" w:hAnsiTheme="minorHAnsi"/>
          <w:sz w:val="24"/>
          <w:szCs w:val="24"/>
        </w:rPr>
        <w:t>Prilog 7: Primer ispitivanja iskustva žena sa VTO</w:t>
      </w:r>
      <w:r w:rsidR="00E619B1">
        <w:rPr>
          <w:rFonts w:asciiTheme="minorHAnsi" w:hAnsiTheme="minorHAnsi"/>
          <w:sz w:val="24"/>
          <w:szCs w:val="24"/>
        </w:rPr>
        <w:t xml:space="preserve">; </w:t>
      </w:r>
      <w:r w:rsidR="00E619B1" w:rsidRPr="00E619B1">
        <w:rPr>
          <w:rFonts w:asciiTheme="minorHAnsi" w:hAnsiTheme="minorHAnsi"/>
          <w:sz w:val="24"/>
          <w:szCs w:val="24"/>
        </w:rPr>
        <w:t>Prilog 8: Primer ispitivanja otvorenosti prema deci u vezi sa začećem pomoću donora</w:t>
      </w:r>
      <w:r w:rsidR="00E619B1">
        <w:rPr>
          <w:rFonts w:asciiTheme="minorHAnsi" w:hAnsiTheme="minorHAnsi"/>
          <w:sz w:val="24"/>
          <w:szCs w:val="24"/>
        </w:rPr>
        <w:t xml:space="preserve">; </w:t>
      </w:r>
      <w:r w:rsidR="00E619B1" w:rsidRPr="00E619B1">
        <w:rPr>
          <w:rFonts w:asciiTheme="minorHAnsi" w:hAnsiTheme="minorHAnsi"/>
          <w:sz w:val="24"/>
          <w:szCs w:val="24"/>
        </w:rPr>
        <w:t>Prilog 8: Primer ispitivanja otvorenosti prema deci u vezi sa začećem pomoću donora</w:t>
      </w:r>
      <w:r w:rsidR="00E619B1">
        <w:rPr>
          <w:rFonts w:asciiTheme="minorHAnsi" w:hAnsiTheme="minorHAnsi"/>
          <w:sz w:val="24"/>
          <w:szCs w:val="24"/>
        </w:rPr>
        <w:t xml:space="preserve">; </w:t>
      </w:r>
      <w:r w:rsidR="00E619B1" w:rsidRPr="00E619B1">
        <w:rPr>
          <w:rFonts w:asciiTheme="minorHAnsi" w:hAnsiTheme="minorHAnsi"/>
          <w:sz w:val="24"/>
          <w:szCs w:val="24"/>
        </w:rPr>
        <w:t>Prilog 9: Zašto, kada i kako reći detetu o začeću uz pomoć donora</w:t>
      </w:r>
      <w:r w:rsidR="00E619B1">
        <w:rPr>
          <w:rFonts w:asciiTheme="minorHAnsi" w:hAnsiTheme="minorHAnsi"/>
          <w:sz w:val="24"/>
          <w:szCs w:val="24"/>
        </w:rPr>
        <w:t xml:space="preserve">; </w:t>
      </w:r>
      <w:r w:rsidR="00E619B1" w:rsidRPr="00E619B1">
        <w:rPr>
          <w:rFonts w:asciiTheme="minorHAnsi" w:hAnsiTheme="minorHAnsi"/>
          <w:sz w:val="24"/>
          <w:szCs w:val="24"/>
        </w:rPr>
        <w:t>Prilog 10: Ispitivanje stavova u vezi sa donacijom jajnih ćelija</w:t>
      </w:r>
      <w:r w:rsidR="00E619B1">
        <w:rPr>
          <w:rFonts w:asciiTheme="minorHAnsi" w:hAnsiTheme="minorHAnsi"/>
          <w:sz w:val="24"/>
          <w:szCs w:val="24"/>
        </w:rPr>
        <w:t xml:space="preserve">; </w:t>
      </w:r>
      <w:r w:rsidR="00E619B1" w:rsidRPr="00E619B1">
        <w:rPr>
          <w:rFonts w:asciiTheme="minorHAnsi" w:hAnsiTheme="minorHAnsi"/>
          <w:sz w:val="24"/>
          <w:szCs w:val="24"/>
        </w:rPr>
        <w:t>Prilog 11: Odlomci iz predloga Građanskog zakonika Republike Srbij</w:t>
      </w:r>
      <w:r w:rsidR="00E619B1">
        <w:rPr>
          <w:rFonts w:asciiTheme="minorHAnsi" w:hAnsiTheme="minorHAnsi"/>
          <w:sz w:val="24"/>
          <w:szCs w:val="24"/>
        </w:rPr>
        <w:t xml:space="preserve">e; </w:t>
      </w:r>
      <w:r w:rsidR="00E619B1" w:rsidRPr="00E619B1">
        <w:rPr>
          <w:rFonts w:asciiTheme="minorHAnsi" w:hAnsiTheme="minorHAnsi"/>
          <w:sz w:val="24"/>
          <w:szCs w:val="24"/>
        </w:rPr>
        <w:t>Prilog 12: Skala stavova prema gestacionom surogat materinstvu, GSAS</w:t>
      </w:r>
      <w:r w:rsidR="00E619B1">
        <w:rPr>
          <w:rFonts w:asciiTheme="minorHAnsi" w:hAnsiTheme="minorHAnsi"/>
          <w:sz w:val="24"/>
          <w:szCs w:val="24"/>
        </w:rPr>
        <w:t xml:space="preserve">; </w:t>
      </w:r>
      <w:r w:rsidR="00E619B1" w:rsidRPr="00E619B1">
        <w:rPr>
          <w:rFonts w:asciiTheme="minorHAnsi" w:hAnsiTheme="minorHAnsi"/>
          <w:sz w:val="24"/>
          <w:szCs w:val="24"/>
        </w:rPr>
        <w:t>Prilog 13: Različite porodice. Ista ljubav. O idejama za uključivanje različitih porodica</w:t>
      </w:r>
      <w:r w:rsidR="00E619B1">
        <w:rPr>
          <w:rFonts w:asciiTheme="minorHAnsi" w:hAnsiTheme="minorHAnsi"/>
          <w:sz w:val="24"/>
          <w:szCs w:val="24"/>
        </w:rPr>
        <w:t xml:space="preserve">; </w:t>
      </w:r>
      <w:r w:rsidR="007668CF">
        <w:rPr>
          <w:rFonts w:asciiTheme="minorHAnsi" w:hAnsiTheme="minorHAnsi"/>
          <w:sz w:val="24"/>
          <w:szCs w:val="24"/>
        </w:rPr>
        <w:t>Prilog 14: Pod</w:t>
      </w:r>
      <w:r w:rsidR="00E619B1" w:rsidRPr="00E619B1">
        <w:rPr>
          <w:rFonts w:asciiTheme="minorHAnsi" w:hAnsiTheme="minorHAnsi"/>
          <w:sz w:val="24"/>
          <w:szCs w:val="24"/>
        </w:rPr>
        <w:t>sećanje na Zakon o zabrani diskriminacije</w:t>
      </w:r>
      <w:r w:rsidR="00E619B1">
        <w:rPr>
          <w:rFonts w:asciiTheme="minorHAnsi" w:hAnsiTheme="minorHAnsi"/>
          <w:sz w:val="24"/>
          <w:szCs w:val="24"/>
        </w:rPr>
        <w:t xml:space="preserve">; </w:t>
      </w:r>
      <w:r w:rsidR="007668CF">
        <w:rPr>
          <w:rFonts w:asciiTheme="minorHAnsi" w:hAnsiTheme="minorHAnsi"/>
          <w:sz w:val="24"/>
          <w:szCs w:val="24"/>
        </w:rPr>
        <w:t xml:space="preserve">Prilog 14: </w:t>
      </w:r>
      <w:r w:rsidR="007668CF">
        <w:rPr>
          <w:rFonts w:asciiTheme="minorHAnsi" w:hAnsiTheme="minorHAnsi"/>
          <w:sz w:val="24"/>
          <w:szCs w:val="24"/>
        </w:rPr>
        <w:lastRenderedPageBreak/>
        <w:t>Pod</w:t>
      </w:r>
      <w:r w:rsidR="00E619B1" w:rsidRPr="00E619B1">
        <w:rPr>
          <w:rFonts w:asciiTheme="minorHAnsi" w:hAnsiTheme="minorHAnsi"/>
          <w:sz w:val="24"/>
          <w:szCs w:val="24"/>
        </w:rPr>
        <w:t>sećanje na Zakon o zabrani diskriminacije</w:t>
      </w:r>
      <w:r w:rsidR="00E619B1">
        <w:rPr>
          <w:rFonts w:asciiTheme="minorHAnsi" w:hAnsiTheme="minorHAnsi"/>
          <w:sz w:val="24"/>
          <w:szCs w:val="24"/>
        </w:rPr>
        <w:t>; koji predstavljaju vrijedan doprinos tekstu, ali i podsticaj za buduća istraživanja, kao i različite savjetodavne i psihoterapijske aktivnosti sadašnjih i budućih profesionalaca.</w:t>
      </w:r>
      <w:r w:rsidR="00FB58B7">
        <w:rPr>
          <w:rFonts w:asciiTheme="minorHAnsi" w:hAnsiTheme="minorHAnsi"/>
          <w:sz w:val="24"/>
          <w:szCs w:val="24"/>
        </w:rPr>
        <w:t xml:space="preserve"> Cjelina posvećena surogat materinstvu ima čak tri priloga u čemu se ogleda autorkin doprinos prepoznavanju značaja trenutka u “vremenu i mjestu u istoriji”, osobito kada se uzme u obzir izglasavanje novog Zakona o biomedicinski potpomognutoj oplodnji</w:t>
      </w:r>
      <w:r w:rsidR="0092263D">
        <w:rPr>
          <w:rFonts w:asciiTheme="minorHAnsi" w:hAnsiTheme="minorHAnsi"/>
          <w:sz w:val="24"/>
          <w:szCs w:val="24"/>
        </w:rPr>
        <w:t>.</w:t>
      </w:r>
    </w:p>
    <w:p w:rsidR="002348EA" w:rsidRDefault="002348EA" w:rsidP="0066117B">
      <w:pPr>
        <w:ind w:firstLine="720"/>
        <w:contextualSpacing/>
        <w:jc w:val="both"/>
        <w:rPr>
          <w:sz w:val="24"/>
          <w:szCs w:val="24"/>
        </w:rPr>
      </w:pPr>
    </w:p>
    <w:p w:rsidR="00736AB4" w:rsidRPr="006B657C" w:rsidRDefault="00736AB4" w:rsidP="0092263D">
      <w:pPr>
        <w:spacing w:before="120"/>
        <w:ind w:firstLine="720"/>
        <w:jc w:val="both"/>
        <w:rPr>
          <w:sz w:val="24"/>
          <w:szCs w:val="24"/>
          <w:lang w:val="sr-Latn-CS"/>
        </w:rPr>
      </w:pPr>
      <w:r w:rsidRPr="006B657C">
        <w:rPr>
          <w:sz w:val="24"/>
          <w:szCs w:val="24"/>
          <w:lang w:val="sr-Latn-CS"/>
        </w:rPr>
        <w:t xml:space="preserve">Na kraju rukopisa, u Bibliografiji uredjenoj </w:t>
      </w:r>
      <w:r w:rsidR="0092263D">
        <w:rPr>
          <w:sz w:val="24"/>
          <w:szCs w:val="24"/>
          <w:lang w:val="sr-Latn-CS"/>
        </w:rPr>
        <w:t>po abecedi, data je lista korišt</w:t>
      </w:r>
      <w:r w:rsidRPr="006B657C">
        <w:rPr>
          <w:sz w:val="24"/>
          <w:szCs w:val="24"/>
          <w:lang w:val="sr-Latn-CS"/>
        </w:rPr>
        <w:t>ene literature, koja obuhvata 2</w:t>
      </w:r>
      <w:r>
        <w:rPr>
          <w:sz w:val="24"/>
          <w:szCs w:val="24"/>
          <w:lang w:val="sr-Latn-CS"/>
        </w:rPr>
        <w:t>35</w:t>
      </w:r>
      <w:r w:rsidRPr="006B657C">
        <w:rPr>
          <w:sz w:val="24"/>
          <w:szCs w:val="24"/>
          <w:lang w:val="sr-Latn-CS"/>
        </w:rPr>
        <w:t xml:space="preserve"> bibliografskih jedinica na engleskom i srpskom jeziku.   </w:t>
      </w:r>
    </w:p>
    <w:p w:rsidR="00F346C1" w:rsidRDefault="00F346C1">
      <w:pPr>
        <w:contextualSpacing/>
        <w:jc w:val="left"/>
        <w:rPr>
          <w:sz w:val="24"/>
          <w:szCs w:val="24"/>
        </w:rPr>
      </w:pPr>
    </w:p>
    <w:p w:rsidR="00736AB4" w:rsidRPr="006B657C" w:rsidRDefault="00736AB4" w:rsidP="00736AB4">
      <w:pPr>
        <w:spacing w:before="120"/>
        <w:ind w:left="144" w:firstLine="288"/>
        <w:rPr>
          <w:b/>
          <w:sz w:val="24"/>
          <w:szCs w:val="24"/>
          <w:lang w:val="sr-Latn-CS"/>
        </w:rPr>
      </w:pPr>
      <w:r w:rsidRPr="006B657C">
        <w:rPr>
          <w:b/>
          <w:sz w:val="24"/>
          <w:szCs w:val="24"/>
          <w:lang w:val="sr-Latn-CS"/>
        </w:rPr>
        <w:t>ZAKLJU</w:t>
      </w:r>
      <w:r w:rsidRPr="006B657C">
        <w:rPr>
          <w:rFonts w:cs="Calibri"/>
          <w:b/>
          <w:sz w:val="24"/>
          <w:szCs w:val="24"/>
          <w:lang w:val="sr-Latn-CS"/>
        </w:rPr>
        <w:t>Č</w:t>
      </w:r>
      <w:r w:rsidRPr="006B657C">
        <w:rPr>
          <w:b/>
          <w:sz w:val="24"/>
          <w:szCs w:val="24"/>
          <w:lang w:val="sr-Latn-CS"/>
        </w:rPr>
        <w:t>AK I PREDLOG</w:t>
      </w:r>
    </w:p>
    <w:p w:rsidR="0092263D" w:rsidRDefault="0092263D" w:rsidP="00736AB4">
      <w:pPr>
        <w:spacing w:before="120"/>
        <w:ind w:left="144" w:firstLine="576"/>
        <w:jc w:val="both"/>
        <w:rPr>
          <w:sz w:val="24"/>
          <w:szCs w:val="24"/>
          <w:lang w:val="sr-Latn-CS"/>
        </w:rPr>
      </w:pPr>
    </w:p>
    <w:p w:rsidR="003D0AEE" w:rsidRDefault="003D0AEE" w:rsidP="00F40435">
      <w:pPr>
        <w:spacing w:before="120"/>
        <w:ind w:left="144" w:firstLine="576"/>
        <w:jc w:val="both"/>
        <w:rPr>
          <w:sz w:val="24"/>
          <w:szCs w:val="24"/>
        </w:rPr>
      </w:pPr>
      <w:r>
        <w:rPr>
          <w:sz w:val="24"/>
          <w:szCs w:val="24"/>
          <w:lang w:val="sr-Latn-CS"/>
        </w:rPr>
        <w:t xml:space="preserve">Monografija </w:t>
      </w:r>
      <w:r w:rsidRPr="00F346C1">
        <w:rPr>
          <w:i/>
          <w:sz w:val="24"/>
          <w:szCs w:val="24"/>
        </w:rPr>
        <w:t>Novi životni stilovi i forme porodice</w:t>
      </w:r>
      <w:r>
        <w:rPr>
          <w:sz w:val="24"/>
          <w:szCs w:val="24"/>
        </w:rPr>
        <w:t xml:space="preserve"> predstavlja izuzetno značajan doprinos razumijevanju odraslog doba. Počev od pitanja kriterijuma ulaska u odraslo doba, složenosti i raznovrsnosti razvojnih zadataka i specifičnosti istorijskog i kulturnog konteksta, pri čemu postaje jasno nepostojanje univerzalnih stadijuma i razvojnih zadataka, pa preko novih životnih stilova i novih formi porodice, autorka gradi prostor za razumijevanje različitosti i uvažavanje različitih razvojnih putanja. Ovakav pristup predstavlja izazov za mnoge buduće istraživače, profesionalce, ali i sve one koji su zainteresovani za temu, otvarajući prostor za razumijevanje različitih perspektiva.  Monografija predstavlja dragocjen materijal za sve one koji se bave odraslim dobom iz perspektive društvenih nauka. </w:t>
      </w:r>
      <w:r w:rsidR="00F40435">
        <w:rPr>
          <w:sz w:val="24"/>
          <w:szCs w:val="24"/>
        </w:rPr>
        <w:t>Iako je pisana i</w:t>
      </w:r>
      <w:r>
        <w:rPr>
          <w:sz w:val="24"/>
          <w:szCs w:val="24"/>
        </w:rPr>
        <w:t xml:space="preserve">z ugla psihologa, a svakako će studenti psihologije imati najviše koristi od monografije, </w:t>
      </w:r>
      <w:r w:rsidR="00F40435">
        <w:rPr>
          <w:sz w:val="24"/>
          <w:szCs w:val="24"/>
        </w:rPr>
        <w:t xml:space="preserve">uključuje i potrebu poznavanja </w:t>
      </w:r>
      <w:r>
        <w:rPr>
          <w:sz w:val="24"/>
          <w:szCs w:val="24"/>
        </w:rPr>
        <w:t>pravnih normi, kao i mogućnosti medicine – asistirane reprodukcije</w:t>
      </w:r>
      <w:r w:rsidR="00F40435">
        <w:rPr>
          <w:sz w:val="24"/>
          <w:szCs w:val="24"/>
        </w:rPr>
        <w:t>. Uvjerena sam da monografija pre</w:t>
      </w:r>
      <w:r w:rsidR="00110423">
        <w:rPr>
          <w:sz w:val="24"/>
          <w:szCs w:val="24"/>
        </w:rPr>
        <w:t xml:space="preserve">dstavlja važan izvor saznanja </w:t>
      </w:r>
      <w:r w:rsidR="00F40435">
        <w:rPr>
          <w:sz w:val="24"/>
          <w:szCs w:val="24"/>
        </w:rPr>
        <w:t xml:space="preserve">za sve one koji </w:t>
      </w:r>
      <w:r w:rsidR="00A01A29">
        <w:rPr>
          <w:sz w:val="24"/>
          <w:szCs w:val="24"/>
        </w:rPr>
        <w:t>su uključeni u asistiranu reprodukciju, bilo da su pružaoci usluga, ili osobe koje se interesuju ili pripremaju za nju.</w:t>
      </w:r>
      <w:r w:rsidR="00110423">
        <w:rPr>
          <w:sz w:val="24"/>
          <w:szCs w:val="24"/>
        </w:rPr>
        <w:t xml:space="preserve"> </w:t>
      </w:r>
    </w:p>
    <w:p w:rsidR="007668CF" w:rsidRDefault="007668CF" w:rsidP="00F40435">
      <w:pPr>
        <w:spacing w:before="120"/>
        <w:ind w:left="144" w:firstLine="576"/>
        <w:jc w:val="both"/>
        <w:rPr>
          <w:sz w:val="24"/>
          <w:szCs w:val="24"/>
        </w:rPr>
      </w:pPr>
    </w:p>
    <w:p w:rsidR="007668CF" w:rsidRDefault="007668CF" w:rsidP="00F40435">
      <w:pPr>
        <w:spacing w:before="120"/>
        <w:ind w:left="144" w:firstLine="5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osnovu ukupne ocjene rukopisa </w:t>
      </w:r>
      <w:r w:rsidRPr="00F346C1">
        <w:rPr>
          <w:i/>
          <w:sz w:val="24"/>
          <w:szCs w:val="24"/>
        </w:rPr>
        <w:t>Novi životni stilovi i forme porodice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</w:rPr>
        <w:t>autora dr Jelene Opsenic</w:t>
      </w:r>
      <w:r w:rsidR="00C55EB9">
        <w:rPr>
          <w:sz w:val="24"/>
          <w:szCs w:val="24"/>
        </w:rPr>
        <w:t>a</w:t>
      </w:r>
      <w:bookmarkStart w:id="0" w:name="_GoBack"/>
      <w:bookmarkEnd w:id="0"/>
      <w:r>
        <w:rPr>
          <w:sz w:val="24"/>
          <w:szCs w:val="24"/>
        </w:rPr>
        <w:t xml:space="preserve"> Kostić, sa zadovoljstvom preporučujem objavljivanje i štampanje rukopisa u formi naučne monografije.</w:t>
      </w:r>
    </w:p>
    <w:p w:rsidR="007668CF" w:rsidRDefault="007668CF" w:rsidP="00F40435">
      <w:pPr>
        <w:spacing w:before="120"/>
        <w:ind w:left="144" w:firstLine="576"/>
        <w:jc w:val="both"/>
        <w:rPr>
          <w:sz w:val="24"/>
          <w:szCs w:val="24"/>
        </w:rPr>
      </w:pPr>
    </w:p>
    <w:p w:rsidR="00736AB4" w:rsidRPr="004B3D0E" w:rsidRDefault="007668CF" w:rsidP="00A01A29">
      <w:pPr>
        <w:spacing w:before="120"/>
        <w:ind w:left="144" w:firstLine="576"/>
        <w:jc w:val="both"/>
        <w:rPr>
          <w:sz w:val="24"/>
          <w:szCs w:val="24"/>
        </w:rPr>
      </w:pPr>
      <w:r>
        <w:rPr>
          <w:sz w:val="24"/>
          <w:szCs w:val="24"/>
        </w:rPr>
        <w:t>U Banjoj Luci, 2.6.2017.                                            Doc. dr Aleksandra Hadžić</w:t>
      </w:r>
    </w:p>
    <w:sectPr w:rsidR="00736AB4" w:rsidRPr="004B3D0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F27" w:rsidRDefault="00D50F27" w:rsidP="00F346C1">
      <w:pPr>
        <w:spacing w:before="0" w:after="0" w:line="240" w:lineRule="auto"/>
      </w:pPr>
      <w:r>
        <w:separator/>
      </w:r>
    </w:p>
  </w:endnote>
  <w:endnote w:type="continuationSeparator" w:id="0">
    <w:p w:rsidR="00D50F27" w:rsidRDefault="00D50F27" w:rsidP="00F346C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7807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346C1" w:rsidRDefault="00F346C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5E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346C1" w:rsidRDefault="00F346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F27" w:rsidRDefault="00D50F27" w:rsidP="00F346C1">
      <w:pPr>
        <w:spacing w:before="0" w:after="0" w:line="240" w:lineRule="auto"/>
      </w:pPr>
      <w:r>
        <w:separator/>
      </w:r>
    </w:p>
  </w:footnote>
  <w:footnote w:type="continuationSeparator" w:id="0">
    <w:p w:rsidR="00D50F27" w:rsidRDefault="00D50F27" w:rsidP="00F346C1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944"/>
    <w:rsid w:val="0005642B"/>
    <w:rsid w:val="00110423"/>
    <w:rsid w:val="002348EA"/>
    <w:rsid w:val="003D0AEE"/>
    <w:rsid w:val="00442AFD"/>
    <w:rsid w:val="004B3638"/>
    <w:rsid w:val="004B3D0E"/>
    <w:rsid w:val="005516C0"/>
    <w:rsid w:val="0066117B"/>
    <w:rsid w:val="00736AB4"/>
    <w:rsid w:val="007668CF"/>
    <w:rsid w:val="007C0944"/>
    <w:rsid w:val="00805FB3"/>
    <w:rsid w:val="0092263D"/>
    <w:rsid w:val="00A01A29"/>
    <w:rsid w:val="00B8478D"/>
    <w:rsid w:val="00BA7605"/>
    <w:rsid w:val="00C55EB9"/>
    <w:rsid w:val="00CF6E8E"/>
    <w:rsid w:val="00D50F27"/>
    <w:rsid w:val="00E619B1"/>
    <w:rsid w:val="00F346C1"/>
    <w:rsid w:val="00F40435"/>
    <w:rsid w:val="00FB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D0E"/>
    <w:pPr>
      <w:spacing w:before="480" w:after="120" w:line="276" w:lineRule="auto"/>
      <w:jc w:val="center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442AFD"/>
    <w:pPr>
      <w:spacing w:after="0"/>
    </w:pPr>
    <w:rPr>
      <w:rFonts w:ascii="Calibri" w:eastAsia="Calibri" w:hAnsi="Calibri" w:cs="Times New Roman"/>
      <w:sz w:val="20"/>
      <w:szCs w:val="20"/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442AF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346C1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46C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346C1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46C1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A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A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D0E"/>
    <w:pPr>
      <w:spacing w:before="480" w:after="120" w:line="276" w:lineRule="auto"/>
      <w:jc w:val="center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442AFD"/>
    <w:pPr>
      <w:spacing w:after="0"/>
    </w:pPr>
    <w:rPr>
      <w:rFonts w:ascii="Calibri" w:eastAsia="Calibri" w:hAnsi="Calibri" w:cs="Times New Roman"/>
      <w:sz w:val="20"/>
      <w:szCs w:val="20"/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442AF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346C1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46C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346C1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46C1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A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A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1113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8</cp:revision>
  <dcterms:created xsi:type="dcterms:W3CDTF">2017-06-02T13:01:00Z</dcterms:created>
  <dcterms:modified xsi:type="dcterms:W3CDTF">2017-06-03T18:37:00Z</dcterms:modified>
</cp:coreProperties>
</file>