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FF1" w:rsidRDefault="007C7250" w:rsidP="0064414A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8225A3" w:rsidRDefault="00A87A8F" w:rsidP="008225A3">
      <w:pPr>
        <w:widowControl w:val="0"/>
        <w:autoSpaceDE w:val="0"/>
        <w:autoSpaceDN w:val="0"/>
        <w:adjustRightInd w:val="0"/>
        <w:spacing w:before="13" w:line="22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Наставно-н</w:t>
      </w:r>
      <w:r w:rsidR="00734FF1">
        <w:rPr>
          <w:sz w:val="22"/>
          <w:szCs w:val="22"/>
        </w:rPr>
        <w:t>аучном већу Филозофског факултета Универзитета у Нишу</w:t>
      </w:r>
    </w:p>
    <w:p w:rsidR="0064414A" w:rsidRPr="00734FF1" w:rsidRDefault="008225A3" w:rsidP="008225A3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734FF1">
        <w:rPr>
          <w:sz w:val="22"/>
          <w:szCs w:val="22"/>
        </w:rPr>
        <w:t>подносимо следећи извештај</w:t>
      </w:r>
      <w:r>
        <w:rPr>
          <w:sz w:val="22"/>
          <w:szCs w:val="22"/>
        </w:rPr>
        <w:t>:</w:t>
      </w:r>
    </w:p>
    <w:p w:rsidR="0064414A" w:rsidRDefault="0064414A" w:rsidP="0064414A">
      <w:pPr>
        <w:widowControl w:val="0"/>
        <w:autoSpaceDE w:val="0"/>
        <w:autoSpaceDN w:val="0"/>
        <w:adjustRightInd w:val="0"/>
        <w:spacing w:before="8" w:line="260" w:lineRule="exact"/>
        <w:rPr>
          <w:rFonts w:cs="Times New Roman,Bold"/>
          <w:b/>
          <w:bCs/>
        </w:rPr>
      </w:pPr>
      <w:r>
        <w:rPr>
          <w:rFonts w:cs="Times New Roman,Bold"/>
          <w:b/>
          <w:bCs/>
        </w:rPr>
        <w:t xml:space="preserve">   </w:t>
      </w:r>
      <w:r w:rsidR="00E251A1">
        <w:rPr>
          <w:rFonts w:cs="Times New Roman,Bold"/>
          <w:b/>
          <w:bCs/>
        </w:rPr>
        <w:t xml:space="preserve"> </w:t>
      </w:r>
    </w:p>
    <w:p w:rsidR="00B5636F" w:rsidRDefault="00B5636F" w:rsidP="00510B72">
      <w:pPr>
        <w:widowControl w:val="0"/>
        <w:autoSpaceDE w:val="0"/>
        <w:autoSpaceDN w:val="0"/>
        <w:adjustRightInd w:val="0"/>
        <w:spacing w:line="226" w:lineRule="exact"/>
        <w:ind w:right="-20"/>
        <w:rPr>
          <w:b/>
          <w:bCs/>
          <w:spacing w:val="1"/>
          <w:position w:val="-1"/>
          <w:sz w:val="22"/>
          <w:szCs w:val="22"/>
        </w:rPr>
      </w:pPr>
    </w:p>
    <w:p w:rsidR="0064414A" w:rsidRDefault="0064414A" w:rsidP="00510B72">
      <w:pPr>
        <w:widowControl w:val="0"/>
        <w:autoSpaceDE w:val="0"/>
        <w:autoSpaceDN w:val="0"/>
        <w:adjustRightInd w:val="0"/>
        <w:spacing w:line="226" w:lineRule="exact"/>
        <w:ind w:right="-20"/>
        <w:jc w:val="center"/>
        <w:rPr>
          <w:b/>
          <w:bCs/>
          <w:position w:val="-1"/>
          <w:sz w:val="22"/>
          <w:szCs w:val="22"/>
        </w:rPr>
      </w:pPr>
      <w:r w:rsidRPr="00B5636F">
        <w:rPr>
          <w:b/>
          <w:bCs/>
          <w:spacing w:val="3"/>
          <w:position w:val="-1"/>
          <w:sz w:val="22"/>
          <w:szCs w:val="22"/>
        </w:rPr>
        <w:t>И</w:t>
      </w:r>
      <w:r w:rsidRPr="00B5636F">
        <w:rPr>
          <w:b/>
          <w:bCs/>
          <w:position w:val="-1"/>
          <w:sz w:val="22"/>
          <w:szCs w:val="22"/>
        </w:rPr>
        <w:t>З</w:t>
      </w:r>
      <w:r w:rsidRPr="00B5636F">
        <w:rPr>
          <w:b/>
          <w:bCs/>
          <w:spacing w:val="4"/>
          <w:position w:val="-1"/>
          <w:sz w:val="22"/>
          <w:szCs w:val="22"/>
        </w:rPr>
        <w:t>В</w:t>
      </w:r>
      <w:r w:rsidRPr="00B5636F">
        <w:rPr>
          <w:b/>
          <w:bCs/>
          <w:spacing w:val="-1"/>
          <w:position w:val="-1"/>
          <w:sz w:val="22"/>
          <w:szCs w:val="22"/>
        </w:rPr>
        <w:t>Е</w:t>
      </w:r>
      <w:r w:rsidRPr="00B5636F">
        <w:rPr>
          <w:b/>
          <w:bCs/>
          <w:position w:val="-1"/>
          <w:sz w:val="22"/>
          <w:szCs w:val="22"/>
        </w:rPr>
        <w:t>Ш</w:t>
      </w:r>
      <w:r w:rsidRPr="00B5636F">
        <w:rPr>
          <w:b/>
          <w:bCs/>
          <w:spacing w:val="-1"/>
          <w:position w:val="-1"/>
          <w:sz w:val="22"/>
          <w:szCs w:val="22"/>
        </w:rPr>
        <w:t>Т</w:t>
      </w:r>
      <w:r w:rsidRPr="00B5636F">
        <w:rPr>
          <w:b/>
          <w:bCs/>
          <w:position w:val="-1"/>
          <w:sz w:val="22"/>
          <w:szCs w:val="22"/>
        </w:rPr>
        <w:t>А</w:t>
      </w:r>
      <w:r w:rsidRPr="00B5636F">
        <w:rPr>
          <w:b/>
          <w:bCs/>
          <w:spacing w:val="1"/>
          <w:position w:val="-1"/>
          <w:sz w:val="22"/>
          <w:szCs w:val="22"/>
        </w:rPr>
        <w:t>Ј</w:t>
      </w:r>
      <w:r w:rsidRPr="00B5636F">
        <w:rPr>
          <w:b/>
          <w:bCs/>
          <w:spacing w:val="-13"/>
          <w:position w:val="-1"/>
          <w:sz w:val="22"/>
          <w:szCs w:val="22"/>
        </w:rPr>
        <w:t xml:space="preserve"> </w:t>
      </w:r>
      <w:r w:rsidRPr="00B5636F">
        <w:rPr>
          <w:b/>
          <w:bCs/>
          <w:position w:val="-1"/>
          <w:sz w:val="22"/>
          <w:szCs w:val="22"/>
        </w:rPr>
        <w:t xml:space="preserve">О </w:t>
      </w:r>
      <w:r w:rsidR="008B595B">
        <w:rPr>
          <w:b/>
          <w:bCs/>
          <w:position w:val="-1"/>
          <w:sz w:val="22"/>
          <w:szCs w:val="22"/>
        </w:rPr>
        <w:t>УРАЂЕНОМ МАСТЕР РАДУ</w:t>
      </w:r>
    </w:p>
    <w:p w:rsidR="00510B72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b/>
          <w:bCs/>
          <w:position w:val="-1"/>
          <w:sz w:val="22"/>
          <w:szCs w:val="22"/>
        </w:rPr>
      </w:pPr>
    </w:p>
    <w:p w:rsidR="00510B72" w:rsidRPr="00B5636F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sz w:val="22"/>
          <w:szCs w:val="22"/>
        </w:rPr>
      </w:pPr>
    </w:p>
    <w:p w:rsidR="0064414A" w:rsidRPr="00B5636F" w:rsidRDefault="0064414A" w:rsidP="0064414A">
      <w:pPr>
        <w:widowControl w:val="0"/>
        <w:autoSpaceDE w:val="0"/>
        <w:autoSpaceDN w:val="0"/>
        <w:adjustRightInd w:val="0"/>
        <w:spacing w:before="5" w:line="220" w:lineRule="exact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5"/>
      </w:tblGrid>
      <w:tr w:rsidR="00B63EF8" w:rsidTr="00AA3C14">
        <w:trPr>
          <w:trHeight w:val="2740"/>
          <w:jc w:val="center"/>
        </w:trPr>
        <w:tc>
          <w:tcPr>
            <w:tcW w:w="982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ПО</w:t>
            </w:r>
            <w:r>
              <w:rPr>
                <w:b/>
                <w:bCs/>
                <w:sz w:val="22"/>
                <w:szCs w:val="22"/>
              </w:rPr>
              <w:t>ДА</w:t>
            </w:r>
            <w:r>
              <w:rPr>
                <w:b/>
                <w:bCs/>
                <w:spacing w:val="1"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pacing w:val="-2"/>
                <w:sz w:val="22"/>
                <w:szCs w:val="22"/>
              </w:rPr>
              <w:t>О</w:t>
            </w:r>
            <w:r>
              <w:rPr>
                <w:b/>
                <w:bCs/>
                <w:spacing w:val="1"/>
                <w:sz w:val="22"/>
                <w:szCs w:val="22"/>
              </w:rPr>
              <w:t>МИ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pacing w:val="-1"/>
                <w:sz w:val="22"/>
                <w:szCs w:val="22"/>
              </w:rPr>
              <w:t>Ј</w:t>
            </w:r>
            <w:r>
              <w:rPr>
                <w:b/>
                <w:bCs/>
                <w:sz w:val="22"/>
                <w:szCs w:val="22"/>
              </w:rPr>
              <w:t>И:</w:t>
            </w:r>
          </w:p>
          <w:p w:rsidR="007A1034" w:rsidRDefault="007A1034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ab/>
            </w:r>
            <w:r>
              <w:rPr>
                <w:spacing w:val="1"/>
                <w:sz w:val="22"/>
                <w:szCs w:val="22"/>
              </w:rPr>
              <w:t>Састав комисије</w:t>
            </w:r>
            <w:r>
              <w:rPr>
                <w:spacing w:val="-5"/>
                <w:sz w:val="22"/>
                <w:szCs w:val="22"/>
              </w:rPr>
              <w:t xml:space="preserve">:    </w:t>
            </w:r>
          </w:p>
          <w:p w:rsidR="00510B72" w:rsidRDefault="00510B72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</w:p>
          <w:p w:rsidR="00B63EF8" w:rsidRPr="00C77503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1.</w:t>
            </w:r>
            <w:r w:rsidR="006F6C29">
              <w:rPr>
                <w:spacing w:val="-5"/>
                <w:sz w:val="22"/>
                <w:szCs w:val="22"/>
              </w:rPr>
              <w:t xml:space="preserve"> </w:t>
            </w:r>
            <w:r w:rsidR="00EB3E3D">
              <w:rPr>
                <w:spacing w:val="-5"/>
                <w:sz w:val="22"/>
                <w:szCs w:val="22"/>
              </w:rPr>
              <w:t xml:space="preserve"> Ванредни професор др Виолета Стојичић</w:t>
            </w:r>
          </w:p>
          <w:p w:rsidR="00EB3E3D" w:rsidRPr="00EB3E3D" w:rsidRDefault="00B63EF8" w:rsidP="00EB3E3D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</w:t>
            </w:r>
            <w:r w:rsidR="006F6C29">
              <w:rPr>
                <w:spacing w:val="-5"/>
                <w:sz w:val="22"/>
                <w:szCs w:val="22"/>
              </w:rPr>
              <w:t xml:space="preserve">                           2. </w:t>
            </w:r>
            <w:r w:rsidR="00EB3E3D">
              <w:rPr>
                <w:spacing w:val="-5"/>
                <w:sz w:val="22"/>
                <w:szCs w:val="22"/>
              </w:rPr>
              <w:t xml:space="preserve"> Ванредни професор др Михаило Антовић</w:t>
            </w:r>
          </w:p>
          <w:p w:rsidR="00B63EF8" w:rsidRPr="00AA3C14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3.</w:t>
            </w:r>
            <w:r w:rsidR="00510B72">
              <w:rPr>
                <w:spacing w:val="-5"/>
                <w:sz w:val="22"/>
                <w:szCs w:val="22"/>
              </w:rPr>
              <w:t xml:space="preserve"> </w:t>
            </w:r>
            <w:r w:rsidR="00AA3C14">
              <w:rPr>
                <w:spacing w:val="-5"/>
                <w:sz w:val="22"/>
                <w:szCs w:val="22"/>
              </w:rPr>
              <w:t>Ванредни професор др Бобан Арсенијевић</w:t>
            </w:r>
          </w:p>
          <w:p w:rsidR="00B63EF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</w:t>
            </w:r>
            <w:r w:rsidR="00297909">
              <w:rPr>
                <w:spacing w:val="-5"/>
                <w:sz w:val="22"/>
                <w:szCs w:val="22"/>
              </w:rPr>
              <w:t xml:space="preserve">                 </w:t>
            </w:r>
          </w:p>
          <w:p w:rsidR="00B63EF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</w:t>
            </w:r>
            <w:r w:rsidR="00297909">
              <w:rPr>
                <w:spacing w:val="-5"/>
                <w:sz w:val="22"/>
                <w:szCs w:val="22"/>
              </w:rPr>
              <w:t xml:space="preserve">                           </w:t>
            </w: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2. Одлука </w:t>
            </w:r>
            <w:r w:rsidR="00AA3C14">
              <w:rPr>
                <w:spacing w:val="-5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 xml:space="preserve">ећа </w:t>
            </w:r>
            <w:r w:rsidR="00AA3C14">
              <w:rPr>
                <w:spacing w:val="-5"/>
                <w:sz w:val="22"/>
                <w:szCs w:val="22"/>
              </w:rPr>
              <w:t xml:space="preserve">департмана за англистику </w:t>
            </w:r>
            <w:r>
              <w:rPr>
                <w:spacing w:val="-5"/>
                <w:sz w:val="22"/>
                <w:szCs w:val="22"/>
              </w:rPr>
              <w:t>број</w:t>
            </w:r>
            <w:r w:rsidR="00D03EB5">
              <w:rPr>
                <w:spacing w:val="-5"/>
                <w:sz w:val="22"/>
                <w:szCs w:val="22"/>
              </w:rPr>
              <w:t xml:space="preserve"> </w:t>
            </w:r>
            <w:r w:rsidR="00AA3C14">
              <w:rPr>
                <w:spacing w:val="-5"/>
                <w:sz w:val="22"/>
                <w:szCs w:val="22"/>
              </w:rPr>
              <w:t xml:space="preserve">10/9-75 </w:t>
            </w:r>
            <w:r w:rsidR="006F6C29">
              <w:rPr>
                <w:spacing w:val="-5"/>
                <w:sz w:val="22"/>
                <w:szCs w:val="22"/>
              </w:rPr>
              <w:t xml:space="preserve">од </w:t>
            </w:r>
            <w:r w:rsidR="00AA3C14">
              <w:rPr>
                <w:spacing w:val="-5"/>
                <w:sz w:val="22"/>
                <w:szCs w:val="22"/>
              </w:rPr>
              <w:t xml:space="preserve">15. јуна 2016. </w:t>
            </w:r>
            <w:r>
              <w:rPr>
                <w:spacing w:val="-5"/>
                <w:sz w:val="22"/>
                <w:szCs w:val="22"/>
              </w:rPr>
              <w:t>године.</w:t>
            </w: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 w:rsidP="000F74B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right="53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AA3C14">
        <w:trPr>
          <w:trHeight w:val="3610"/>
          <w:jc w:val="center"/>
        </w:trPr>
        <w:tc>
          <w:tcPr>
            <w:tcW w:w="9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 xml:space="preserve">II </w:t>
            </w:r>
            <w:r>
              <w:rPr>
                <w:b/>
                <w:bCs/>
                <w:spacing w:val="1"/>
                <w:sz w:val="22"/>
                <w:szCs w:val="22"/>
              </w:rPr>
              <w:t>ПО</w:t>
            </w:r>
            <w:r>
              <w:rPr>
                <w:b/>
                <w:bCs/>
                <w:sz w:val="22"/>
                <w:szCs w:val="22"/>
              </w:rPr>
              <w:t>ДА</w:t>
            </w:r>
            <w:r>
              <w:rPr>
                <w:b/>
                <w:bCs/>
                <w:spacing w:val="1"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КА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ДА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У</w:t>
            </w:r>
            <w:r w:rsidR="00C85E49"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321" w:right="-20"/>
              <w:rPr>
                <w:spacing w:val="1"/>
                <w:sz w:val="22"/>
                <w:szCs w:val="22"/>
              </w:rPr>
            </w:pPr>
          </w:p>
          <w:p w:rsidR="00B63EF8" w:rsidRDefault="00B63EF8" w:rsidP="00297909">
            <w:pPr>
              <w:widowControl w:val="0"/>
              <w:numPr>
                <w:ilvl w:val="0"/>
                <w:numId w:val="5"/>
              </w:numPr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ед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</w:t>
            </w:r>
            <w:r>
              <w:rPr>
                <w:spacing w:val="-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еља,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</w:p>
          <w:p w:rsidR="00297909" w:rsidRPr="006F6C29" w:rsidRDefault="00AA3C14" w:rsidP="00AA3C14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681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Сања Горан Вуковић</w:t>
            </w:r>
          </w:p>
          <w:p w:rsidR="00B63EF8" w:rsidRPr="00AA3C14" w:rsidRDefault="00AA3C1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B63EF8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1"/>
                <w:sz w:val="22"/>
                <w:szCs w:val="22"/>
              </w:rPr>
              <w:t>о</w:t>
            </w:r>
            <w:r w:rsidRPr="00621586">
              <w:rPr>
                <w:sz w:val="22"/>
                <w:szCs w:val="22"/>
              </w:rPr>
              <w:t>д</w:t>
            </w:r>
            <w:r w:rsidRPr="00621586">
              <w:rPr>
                <w:spacing w:val="-2"/>
                <w:sz w:val="22"/>
                <w:szCs w:val="22"/>
              </w:rPr>
              <w:t>и</w:t>
            </w:r>
            <w:r w:rsidRPr="00621586">
              <w:rPr>
                <w:spacing w:val="-1"/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-3"/>
                <w:sz w:val="22"/>
                <w:szCs w:val="22"/>
              </w:rPr>
              <w:t xml:space="preserve"> </w:t>
            </w:r>
            <w:r w:rsidRPr="00621586">
              <w:rPr>
                <w:spacing w:val="-1"/>
                <w:sz w:val="22"/>
                <w:szCs w:val="22"/>
              </w:rPr>
              <w:t>упи</w:t>
            </w:r>
            <w:r w:rsidRPr="00621586">
              <w:rPr>
                <w:sz w:val="22"/>
                <w:szCs w:val="22"/>
              </w:rPr>
              <w:t>са</w:t>
            </w:r>
            <w:r w:rsidRPr="00621586">
              <w:rPr>
                <w:spacing w:val="-2"/>
                <w:sz w:val="22"/>
                <w:szCs w:val="22"/>
              </w:rPr>
              <w:t xml:space="preserve"> </w:t>
            </w:r>
            <w:r w:rsidRPr="00621586">
              <w:rPr>
                <w:spacing w:val="-1"/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-1"/>
                <w:sz w:val="22"/>
                <w:szCs w:val="22"/>
              </w:rPr>
              <w:t xml:space="preserve"> </w:t>
            </w:r>
            <w:r w:rsidRPr="00621586">
              <w:rPr>
                <w:spacing w:val="2"/>
                <w:sz w:val="22"/>
                <w:szCs w:val="22"/>
              </w:rPr>
              <w:t>мастер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pacing w:val="1"/>
                <w:sz w:val="22"/>
                <w:szCs w:val="22"/>
              </w:rPr>
              <w:t>а</w:t>
            </w:r>
            <w:r w:rsidRPr="00621586">
              <w:rPr>
                <w:spacing w:val="-1"/>
                <w:sz w:val="22"/>
                <w:szCs w:val="22"/>
              </w:rPr>
              <w:t>к</w:t>
            </w:r>
            <w:r w:rsidRPr="00621586">
              <w:rPr>
                <w:sz w:val="22"/>
                <w:szCs w:val="22"/>
              </w:rPr>
              <w:t>аде</w:t>
            </w:r>
            <w:r w:rsidRPr="00621586">
              <w:rPr>
                <w:spacing w:val="1"/>
                <w:sz w:val="22"/>
                <w:szCs w:val="22"/>
              </w:rPr>
              <w:t>м</w:t>
            </w:r>
            <w:r w:rsidRPr="00621586">
              <w:rPr>
                <w:sz w:val="22"/>
                <w:szCs w:val="22"/>
              </w:rPr>
              <w:t>ске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pacing w:val="1"/>
                <w:sz w:val="22"/>
                <w:szCs w:val="22"/>
              </w:rPr>
              <w:t>с</w:t>
            </w:r>
            <w:r w:rsidRPr="00621586">
              <w:rPr>
                <w:spacing w:val="2"/>
                <w:sz w:val="22"/>
                <w:szCs w:val="22"/>
              </w:rPr>
              <w:t>т</w:t>
            </w:r>
            <w:r w:rsidRPr="00621586">
              <w:rPr>
                <w:spacing w:val="-1"/>
                <w:sz w:val="22"/>
                <w:szCs w:val="22"/>
              </w:rPr>
              <w:t>у</w:t>
            </w:r>
            <w:r w:rsidRPr="00621586">
              <w:rPr>
                <w:spacing w:val="2"/>
                <w:sz w:val="22"/>
                <w:szCs w:val="22"/>
              </w:rPr>
              <w:t>д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pacing w:val="2"/>
                <w:sz w:val="22"/>
                <w:szCs w:val="22"/>
              </w:rPr>
              <w:t>ј</w:t>
            </w:r>
            <w:r w:rsidRPr="00621586">
              <w:rPr>
                <w:sz w:val="22"/>
                <w:szCs w:val="22"/>
              </w:rPr>
              <w:t>е</w:t>
            </w:r>
          </w:p>
          <w:p w:rsidR="00B63EF8" w:rsidRPr="00AA3C14" w:rsidRDefault="00AA3C14" w:rsidP="00AA3C1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712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2011/2012.</w:t>
            </w:r>
          </w:p>
          <w:p w:rsidR="00B63EF8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1"/>
                <w:sz w:val="22"/>
                <w:szCs w:val="22"/>
              </w:rPr>
              <w:t>з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z w:val="22"/>
                <w:szCs w:val="22"/>
              </w:rPr>
              <w:t>в</w:t>
            </w:r>
            <w:r w:rsidRPr="00621586">
              <w:rPr>
                <w:spacing w:val="-5"/>
                <w:sz w:val="22"/>
                <w:szCs w:val="22"/>
              </w:rPr>
              <w:t xml:space="preserve"> </w:t>
            </w:r>
            <w:r w:rsidRPr="00621586">
              <w:rPr>
                <w:sz w:val="22"/>
                <w:szCs w:val="22"/>
              </w:rPr>
              <w:t>с</w:t>
            </w:r>
            <w:r w:rsidRPr="00621586">
              <w:rPr>
                <w:spacing w:val="2"/>
                <w:sz w:val="22"/>
                <w:szCs w:val="22"/>
              </w:rPr>
              <w:t>т</w:t>
            </w:r>
            <w:r w:rsidRPr="00621586">
              <w:rPr>
                <w:spacing w:val="-1"/>
                <w:sz w:val="22"/>
                <w:szCs w:val="22"/>
              </w:rPr>
              <w:t>у</w:t>
            </w:r>
            <w:r w:rsidRPr="00621586">
              <w:rPr>
                <w:spacing w:val="2"/>
                <w:sz w:val="22"/>
                <w:szCs w:val="22"/>
              </w:rPr>
              <w:t>д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pacing w:val="2"/>
                <w:sz w:val="22"/>
                <w:szCs w:val="22"/>
              </w:rPr>
              <w:t>ј</w:t>
            </w:r>
            <w:r>
              <w:rPr>
                <w:spacing w:val="2"/>
                <w:sz w:val="22"/>
                <w:szCs w:val="22"/>
              </w:rPr>
              <w:t>с</w:t>
            </w:r>
            <w:r w:rsidRPr="00621586">
              <w:rPr>
                <w:sz w:val="22"/>
                <w:szCs w:val="22"/>
              </w:rPr>
              <w:t>к</w:t>
            </w:r>
            <w:r w:rsidRPr="00621586">
              <w:rPr>
                <w:spacing w:val="1"/>
                <w:sz w:val="22"/>
                <w:szCs w:val="22"/>
              </w:rPr>
              <w:t>о</w:t>
            </w: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z w:val="22"/>
                <w:szCs w:val="22"/>
              </w:rPr>
              <w:t>п</w:t>
            </w:r>
            <w:r w:rsidRPr="00621586">
              <w:rPr>
                <w:spacing w:val="1"/>
                <w:sz w:val="22"/>
                <w:szCs w:val="22"/>
              </w:rPr>
              <w:t>ро</w:t>
            </w: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1"/>
                <w:sz w:val="22"/>
                <w:szCs w:val="22"/>
              </w:rPr>
              <w:t>р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1"/>
                <w:sz w:val="22"/>
                <w:szCs w:val="22"/>
              </w:rPr>
              <w:t>м</w:t>
            </w:r>
            <w:r w:rsidRPr="00621586">
              <w:rPr>
                <w:sz w:val="22"/>
                <w:szCs w:val="22"/>
              </w:rPr>
              <w:t>а</w:t>
            </w:r>
          </w:p>
          <w:p w:rsidR="00B63EF8" w:rsidRDefault="00AA3C14" w:rsidP="00025E7B">
            <w:pPr>
              <w:widowControl w:val="0"/>
              <w:autoSpaceDE w:val="0"/>
              <w:autoSpaceDN w:val="0"/>
              <w:adjustRightInd w:val="0"/>
              <w:ind w:left="712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>Мастер академске студије англистике</w:t>
            </w:r>
          </w:p>
        </w:tc>
      </w:tr>
      <w:tr w:rsidR="00B63EF8" w:rsidTr="00AA3C14">
        <w:trPr>
          <w:trHeight w:val="1255"/>
          <w:jc w:val="center"/>
        </w:trPr>
        <w:tc>
          <w:tcPr>
            <w:tcW w:w="9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III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АС</w:t>
            </w:r>
            <w:r>
              <w:rPr>
                <w:b/>
                <w:bCs/>
                <w:spacing w:val="1"/>
                <w:sz w:val="22"/>
                <w:szCs w:val="22"/>
              </w:rPr>
              <w:t>ЛО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2"/>
                <w:w w:val="99"/>
                <w:sz w:val="22"/>
                <w:szCs w:val="22"/>
              </w:rPr>
              <w:t>–</w:t>
            </w:r>
            <w:r>
              <w:rPr>
                <w:b/>
                <w:bCs/>
                <w:spacing w:val="4"/>
                <w:w w:val="99"/>
                <w:sz w:val="22"/>
                <w:szCs w:val="22"/>
              </w:rPr>
              <w:t>M</w:t>
            </w:r>
            <w:r>
              <w:rPr>
                <w:b/>
                <w:bCs/>
                <w:w w:val="99"/>
                <w:sz w:val="22"/>
                <w:szCs w:val="22"/>
              </w:rPr>
              <w:t xml:space="preserve">АСТЕР </w:t>
            </w:r>
            <w:r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</w:t>
            </w:r>
            <w:r>
              <w:rPr>
                <w:b/>
                <w:bCs/>
                <w:spacing w:val="2"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  <w:p w:rsidR="00AA3C14" w:rsidRPr="00AA3C14" w:rsidRDefault="00AA3C14" w:rsidP="00AA3C14">
            <w:pPr>
              <w:spacing w:before="120"/>
              <w:jc w:val="center"/>
              <w:rPr>
                <w:i/>
              </w:rPr>
            </w:pPr>
            <w:r w:rsidRPr="00AA3C14">
              <w:rPr>
                <w:i/>
              </w:rPr>
              <w:t>Desiderative Processes in the English Clause</w:t>
            </w:r>
          </w:p>
          <w:p w:rsidR="00AA3C14" w:rsidRDefault="00AA3C14" w:rsidP="00AA3C14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lang w:val="sr-Cyrl-CS"/>
              </w:rPr>
            </w:pPr>
          </w:p>
          <w:p w:rsidR="00B63EF8" w:rsidRDefault="00AA3C14" w:rsidP="00025E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  <w:r w:rsidRPr="00AA3C14">
              <w:rPr>
                <w:i/>
                <w:lang w:val="sr-Cyrl-CS"/>
              </w:rPr>
              <w:t>Процеси хтења у енглеској реченици</w:t>
            </w:r>
          </w:p>
        </w:tc>
      </w:tr>
      <w:tr w:rsidR="008B595B" w:rsidTr="00AA3C14">
        <w:trPr>
          <w:trHeight w:val="3499"/>
          <w:jc w:val="center"/>
        </w:trPr>
        <w:tc>
          <w:tcPr>
            <w:tcW w:w="982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8B595B" w:rsidRDefault="008B595B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IV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Г</w:t>
            </w:r>
            <w:r>
              <w:rPr>
                <w:b/>
                <w:bCs/>
                <w:spacing w:val="1"/>
                <w:sz w:val="22"/>
                <w:szCs w:val="22"/>
              </w:rPr>
              <w:t>Л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2"/>
                <w:w w:val="99"/>
                <w:sz w:val="22"/>
                <w:szCs w:val="22"/>
              </w:rPr>
              <w:t>-</w:t>
            </w:r>
            <w:r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</w:t>
            </w:r>
            <w:r>
              <w:rPr>
                <w:b/>
                <w:bCs/>
                <w:spacing w:val="2"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297909" w:rsidRDefault="00297909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8B595B" w:rsidRDefault="008B595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717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Наве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атак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др</w:t>
            </w:r>
            <w:r>
              <w:rPr>
                <w:spacing w:val="-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ај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>
              <w:rPr>
                <w:spacing w:val="-1"/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ак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>љ</w:t>
            </w:r>
            <w:r>
              <w:rPr>
                <w:sz w:val="22"/>
                <w:szCs w:val="22"/>
              </w:rPr>
              <w:t>а,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-1"/>
                <w:sz w:val="22"/>
                <w:szCs w:val="22"/>
              </w:rPr>
              <w:t>ик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.  </w:t>
            </w:r>
          </w:p>
          <w:p w:rsidR="008B595B" w:rsidRDefault="008B595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717" w:right="-20"/>
              <w:rPr>
                <w:sz w:val="22"/>
                <w:szCs w:val="22"/>
              </w:rPr>
            </w:pPr>
          </w:p>
          <w:p w:rsidR="008B595B" w:rsidRDefault="008B595B" w:rsidP="00510B7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20"/>
              <w:rPr>
                <w:sz w:val="22"/>
                <w:szCs w:val="22"/>
              </w:rPr>
            </w:pPr>
          </w:p>
          <w:p w:rsidR="00B30C2C" w:rsidRDefault="00B30C2C" w:rsidP="00510B7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Pr="00B30C2C">
              <w:rPr>
                <w:sz w:val="22"/>
                <w:szCs w:val="22"/>
              </w:rPr>
              <w:t>Мастер рад кандидаткиње Сање Вуковић садржи 58 страница текста. Осим главног текста, рад садржи Абстрацт на енглеском језику и Апстракт на српском језику, као и списак коришћене литературе из Системско-функционалне граматике. Основни текст обухвата следећа поглавља:</w:t>
            </w:r>
          </w:p>
          <w:p w:rsidR="00B30C2C" w:rsidRDefault="00B30C2C" w:rsidP="00510B7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20"/>
              <w:rPr>
                <w:sz w:val="22"/>
                <w:szCs w:val="22"/>
              </w:rPr>
            </w:pPr>
          </w:p>
          <w:p w:rsidR="00510B72" w:rsidRDefault="00B30C2C" w:rsidP="00510B7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20"/>
              <w:rPr>
                <w:sz w:val="22"/>
                <w:szCs w:val="22"/>
              </w:rPr>
            </w:pPr>
            <w:r w:rsidRPr="00B30C2C">
              <w:rPr>
                <w:sz w:val="22"/>
                <w:szCs w:val="22"/>
              </w:rPr>
              <w:t xml:space="preserve"> </w:t>
            </w:r>
            <w:r w:rsidR="003B4D44">
              <w:rPr>
                <w:sz w:val="22"/>
                <w:szCs w:val="22"/>
              </w:rPr>
              <w:t xml:space="preserve">                       </w:t>
            </w:r>
            <w:r w:rsidR="00A873BA" w:rsidRPr="00A873BA">
              <w:rPr>
                <w:sz w:val="22"/>
                <w:szCs w:val="22"/>
              </w:rPr>
              <w:t>1.</w:t>
            </w:r>
            <w:r w:rsidR="003B4D44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INTRODUCTION</w:t>
            </w:r>
            <w:r w:rsidR="00E803DB">
              <w:rPr>
                <w:sz w:val="22"/>
                <w:szCs w:val="22"/>
              </w:rPr>
              <w:t>,</w:t>
            </w:r>
            <w:r w:rsidR="003B4D44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1.1.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Lexicogrammar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1.2.</w:t>
            </w:r>
            <w:r w:rsidR="00A873BA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The Experiential metafunction in SFG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1.3.</w:t>
            </w:r>
            <w:r w:rsidR="003B4D44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Patterns of experience and process types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1.5.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System of transitivity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1.5.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Process elements</w:t>
            </w:r>
            <w:r w:rsidR="00A873BA">
              <w:rPr>
                <w:sz w:val="22"/>
                <w:szCs w:val="22"/>
              </w:rPr>
              <w:t xml:space="preserve">; </w:t>
            </w:r>
            <w:r w:rsidR="00A873BA" w:rsidRPr="00A873BA">
              <w:rPr>
                <w:sz w:val="22"/>
                <w:szCs w:val="22"/>
              </w:rPr>
              <w:t>2.</w:t>
            </w:r>
            <w:r w:rsidR="003B4D44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MENTAL PROCESSES IN THE ENGLISH CLAUSE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2.1.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The syntax and semantics of mental processes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2.2.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Verbs expressing mental processes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2.3.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Desiderative processes in English</w:t>
            </w:r>
            <w:r w:rsidR="00A873BA">
              <w:rPr>
                <w:sz w:val="22"/>
                <w:szCs w:val="22"/>
              </w:rPr>
              <w:t xml:space="preserve">; </w:t>
            </w:r>
            <w:r w:rsidR="00A873BA" w:rsidRPr="00A873BA">
              <w:rPr>
                <w:sz w:val="22"/>
                <w:szCs w:val="22"/>
              </w:rPr>
              <w:t>3.</w:t>
            </w:r>
            <w:r w:rsidR="003B4D44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THE RESEARCH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3.1.</w:t>
            </w:r>
            <w:r w:rsidR="003B4D44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The objectives and method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3.2.</w:t>
            </w:r>
            <w:r w:rsidR="003B4D44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The sample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3.3.</w:t>
            </w:r>
            <w:r w:rsidR="00A873BA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Sample analysis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3.4.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The Results</w:t>
            </w:r>
            <w:r w:rsidR="00A873BA">
              <w:rPr>
                <w:sz w:val="22"/>
                <w:szCs w:val="22"/>
              </w:rPr>
              <w:t xml:space="preserve">; </w:t>
            </w:r>
            <w:r w:rsidR="00A873BA" w:rsidRPr="00A873BA">
              <w:rPr>
                <w:sz w:val="22"/>
                <w:szCs w:val="22"/>
              </w:rPr>
              <w:t>4.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CONCLUSION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4.1.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Discussion</w:t>
            </w:r>
            <w:r w:rsidR="00A873BA">
              <w:rPr>
                <w:sz w:val="22"/>
                <w:szCs w:val="22"/>
              </w:rPr>
              <w:t xml:space="preserve">, </w:t>
            </w:r>
            <w:r w:rsidR="00A873BA" w:rsidRPr="00A873BA">
              <w:rPr>
                <w:sz w:val="22"/>
                <w:szCs w:val="22"/>
              </w:rPr>
              <w:t>4.2.</w:t>
            </w:r>
            <w:r w:rsidR="00E803DB">
              <w:rPr>
                <w:sz w:val="22"/>
                <w:szCs w:val="22"/>
              </w:rPr>
              <w:t xml:space="preserve"> </w:t>
            </w:r>
            <w:r w:rsidR="00A873BA" w:rsidRPr="00A873BA">
              <w:rPr>
                <w:sz w:val="22"/>
                <w:szCs w:val="22"/>
              </w:rPr>
              <w:t>Further implications</w:t>
            </w:r>
            <w:r w:rsidR="00A873BA">
              <w:rPr>
                <w:sz w:val="22"/>
                <w:szCs w:val="22"/>
              </w:rPr>
              <w:t xml:space="preserve">. </w:t>
            </w:r>
          </w:p>
          <w:p w:rsidR="00B30C2C" w:rsidRPr="00B30C2C" w:rsidRDefault="00B30C2C" w:rsidP="00B30C2C">
            <w:pPr>
              <w:rPr>
                <w:sz w:val="22"/>
                <w:szCs w:val="22"/>
              </w:rPr>
            </w:pPr>
          </w:p>
          <w:p w:rsidR="007A0569" w:rsidRPr="005335CF" w:rsidRDefault="00B30C2C" w:rsidP="007A0569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20"/>
              <w:rPr>
                <w:sz w:val="22"/>
                <w:szCs w:val="22"/>
              </w:rPr>
            </w:pPr>
            <w:r w:rsidRPr="00B30C2C">
              <w:rPr>
                <w:sz w:val="22"/>
                <w:szCs w:val="22"/>
              </w:rPr>
              <w:t xml:space="preserve">                    Мастер рад се тиче процеса хтења у енглеском језику, који према Сисемско-функционалној граматици спадају у  менталне процесе. Ова врста процеса испитује се у енглеској реченици, према моделу Системско-функционалне граматике </w:t>
            </w:r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  <w:lang w:val="sr-Cyrl-RS"/>
              </w:rPr>
              <w:t>СФГ</w:t>
            </w:r>
            <w:r w:rsidR="005335CF">
              <w:rPr>
                <w:sz w:val="22"/>
                <w:szCs w:val="22"/>
              </w:rPr>
              <w:t xml:space="preserve">) </w:t>
            </w:r>
            <w:r w:rsidR="005335CF" w:rsidRPr="005335CF">
              <w:rPr>
                <w:sz w:val="22"/>
                <w:szCs w:val="22"/>
              </w:rPr>
              <w:t>(</w:t>
            </w:r>
            <w:r w:rsidR="005335CF" w:rsidRPr="005335CF">
              <w:rPr>
                <w:iCs/>
                <w:sz w:val="22"/>
                <w:szCs w:val="22"/>
              </w:rPr>
              <w:t xml:space="preserve">Downing i Locke 2006, Lock 1996, Bloor i Bloor 2004). </w:t>
            </w:r>
            <w:r>
              <w:rPr>
                <w:iCs/>
                <w:sz w:val="22"/>
                <w:szCs w:val="22"/>
                <w:lang w:val="sr-Cyrl-RS"/>
              </w:rPr>
              <w:t>П</w:t>
            </w:r>
            <w:r w:rsidRPr="00B30C2C">
              <w:rPr>
                <w:iCs/>
                <w:sz w:val="22"/>
                <w:szCs w:val="22"/>
              </w:rPr>
              <w:t xml:space="preserve">роцесима хтења приказују се жеље и хтења, а структурно обухватају свесног учесника, који се назива </w:t>
            </w:r>
            <w:r w:rsidR="005335CF" w:rsidRPr="005335CF">
              <w:rPr>
                <w:i/>
                <w:iCs/>
                <w:sz w:val="22"/>
                <w:szCs w:val="22"/>
              </w:rPr>
              <w:t>Senser</w:t>
            </w:r>
            <w:r>
              <w:rPr>
                <w:i/>
                <w:iCs/>
                <w:sz w:val="22"/>
                <w:szCs w:val="22"/>
                <w:lang w:val="sr-Cyrl-RS"/>
              </w:rPr>
              <w:t xml:space="preserve">, </w:t>
            </w:r>
            <w:r w:rsidRPr="00B30C2C">
              <w:rPr>
                <w:iCs/>
                <w:sz w:val="22"/>
                <w:szCs w:val="22"/>
              </w:rPr>
              <w:t xml:space="preserve">и учесника који се назива </w:t>
            </w:r>
            <w:r w:rsidR="005335CF" w:rsidRPr="005335CF">
              <w:rPr>
                <w:i/>
                <w:iCs/>
                <w:sz w:val="22"/>
                <w:szCs w:val="22"/>
              </w:rPr>
              <w:t>Phenomenon</w:t>
            </w:r>
            <w:r w:rsidR="005335CF" w:rsidRPr="005335CF">
              <w:rPr>
                <w:iCs/>
                <w:sz w:val="22"/>
                <w:szCs w:val="22"/>
              </w:rPr>
              <w:t xml:space="preserve">, </w:t>
            </w:r>
            <w:r w:rsidRPr="00B30C2C">
              <w:rPr>
                <w:iCs/>
                <w:sz w:val="22"/>
                <w:szCs w:val="22"/>
              </w:rPr>
              <w:t>а који је у</w:t>
            </w:r>
            <w:r>
              <w:rPr>
                <w:iCs/>
                <w:sz w:val="22"/>
                <w:szCs w:val="22"/>
              </w:rPr>
              <w:t xml:space="preserve"> свести учесника </w:t>
            </w:r>
            <w:r w:rsidR="005335CF" w:rsidRPr="005335CF">
              <w:rPr>
                <w:i/>
                <w:iCs/>
                <w:sz w:val="22"/>
                <w:szCs w:val="22"/>
              </w:rPr>
              <w:t>Senser</w:t>
            </w:r>
            <w:r w:rsidR="005335CF">
              <w:rPr>
                <w:iCs/>
                <w:sz w:val="22"/>
                <w:szCs w:val="22"/>
              </w:rPr>
              <w:t xml:space="preserve">, </w:t>
            </w:r>
            <w:r w:rsidRPr="00B30C2C">
              <w:rPr>
                <w:iCs/>
                <w:sz w:val="22"/>
                <w:szCs w:val="22"/>
              </w:rPr>
              <w:t>тј. предмет његовог хтења. Овим семантичким улогама дефинише се конфигурација елемената реченице која приказује ментални процес хтења, који је саставни део система транзитивности.</w:t>
            </w:r>
            <w:r w:rsidR="005335CF" w:rsidRPr="005335CF">
              <w:rPr>
                <w:iCs/>
                <w:sz w:val="22"/>
                <w:szCs w:val="22"/>
              </w:rPr>
              <w:t xml:space="preserve"> </w:t>
            </w:r>
            <w:r w:rsidRPr="00B30C2C">
              <w:rPr>
                <w:iCs/>
                <w:sz w:val="22"/>
                <w:szCs w:val="22"/>
              </w:rPr>
              <w:t xml:space="preserve">На основу модела граматичког описа из </w:t>
            </w:r>
            <w:r w:rsidR="005335CF" w:rsidRPr="005335CF">
              <w:rPr>
                <w:iCs/>
                <w:sz w:val="22"/>
                <w:szCs w:val="22"/>
              </w:rPr>
              <w:t xml:space="preserve">Downing i Locke (2006) i Lock (1996), </w:t>
            </w:r>
            <w:r w:rsidRPr="00B30C2C">
              <w:rPr>
                <w:iCs/>
                <w:sz w:val="22"/>
                <w:szCs w:val="22"/>
              </w:rPr>
              <w:t xml:space="preserve">кандидаткиња се бави основним одликама процеса хтења у енглеској реченици, како у погледу семантичких улога, тако и у погледу сваког одабраног енглеског глагола понаособ. Узорак реченица које се анализирају преузет је из Британског националног корпуса. Основна поставка анализе ове врсте процеса у енглеској реченици јесте да се граматика и семантика реченице преплићу на нивоу који се у СФГ назива лексико-граматика.  </w:t>
            </w:r>
          </w:p>
          <w:p w:rsidR="00510B72" w:rsidRDefault="00510B72" w:rsidP="00510B7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AA3C14">
        <w:trPr>
          <w:trHeight w:val="2864"/>
          <w:jc w:val="center"/>
        </w:trPr>
        <w:tc>
          <w:tcPr>
            <w:tcW w:w="9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V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НОВ</w:t>
            </w:r>
            <w:r>
              <w:rPr>
                <w:b/>
                <w:bCs/>
                <w:sz w:val="22"/>
                <w:szCs w:val="22"/>
              </w:rPr>
              <w:t>АЊЕ</w:t>
            </w:r>
            <w:r>
              <w:rPr>
                <w:b/>
                <w:bCs/>
                <w:spacing w:val="-15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ПОЈ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ИНИ</w:t>
            </w:r>
            <w:r>
              <w:rPr>
                <w:b/>
                <w:bCs/>
                <w:sz w:val="22"/>
                <w:szCs w:val="22"/>
              </w:rPr>
              <w:t>Х</w:t>
            </w:r>
            <w:r>
              <w:rPr>
                <w:b/>
                <w:bCs/>
                <w:spacing w:val="-13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pacing w:val="1"/>
                <w:sz w:val="22"/>
                <w:szCs w:val="22"/>
              </w:rPr>
              <w:t>ОВ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2"/>
                <w:w w:val="99"/>
                <w:sz w:val="22"/>
                <w:szCs w:val="22"/>
              </w:rPr>
              <w:t>-</w:t>
            </w:r>
            <w:r w:rsidRPr="008B595B"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 w:rsidRPr="008B595B"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 w:rsidRPr="008B595B">
              <w:rPr>
                <w:b/>
                <w:bCs/>
                <w:sz w:val="22"/>
                <w:szCs w:val="22"/>
              </w:rPr>
              <w:t>РАД</w:t>
            </w:r>
            <w:r w:rsidRPr="008B595B">
              <w:rPr>
                <w:b/>
                <w:bCs/>
                <w:spacing w:val="1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D27251" w:rsidRDefault="00D27251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01033A" w:rsidRPr="00DB44C5" w:rsidRDefault="00B30C2C" w:rsidP="00DB44C5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Cs/>
                <w:sz w:val="22"/>
                <w:szCs w:val="22"/>
              </w:rPr>
            </w:pPr>
            <w:r w:rsidRPr="00B30C2C">
              <w:rPr>
                <w:bCs/>
                <w:sz w:val="22"/>
                <w:szCs w:val="22"/>
              </w:rPr>
              <w:t xml:space="preserve">Прва два поглавља мастер рада тичу се основних теоријских смерница из модела СФГ, почев од основа лексико-граматике до одлика менталних процеса. Процеси хтења исказују се глаголима какви су </w:t>
            </w:r>
            <w:r w:rsidR="0001033A" w:rsidRPr="00D04AF8">
              <w:rPr>
                <w:i/>
                <w:sz w:val="22"/>
                <w:szCs w:val="22"/>
              </w:rPr>
              <w:t>want</w:t>
            </w:r>
            <w:r w:rsidR="0001033A" w:rsidRPr="00D04AF8">
              <w:rPr>
                <w:sz w:val="22"/>
                <w:szCs w:val="22"/>
              </w:rPr>
              <w:t xml:space="preserve">, </w:t>
            </w:r>
            <w:r w:rsidR="0001033A" w:rsidRPr="00D04AF8">
              <w:rPr>
                <w:i/>
                <w:sz w:val="22"/>
                <w:szCs w:val="22"/>
              </w:rPr>
              <w:t>wish</w:t>
            </w:r>
            <w:r w:rsidR="0001033A" w:rsidRPr="00D04AF8">
              <w:rPr>
                <w:sz w:val="22"/>
                <w:szCs w:val="22"/>
              </w:rPr>
              <w:t xml:space="preserve"> and </w:t>
            </w:r>
            <w:r w:rsidR="0001033A" w:rsidRPr="00D04AF8">
              <w:rPr>
                <w:i/>
                <w:sz w:val="22"/>
                <w:szCs w:val="22"/>
              </w:rPr>
              <w:t>desire</w:t>
            </w:r>
            <w:r w:rsidR="0001033A" w:rsidRPr="00D04AF8">
              <w:rPr>
                <w:sz w:val="22"/>
                <w:szCs w:val="22"/>
              </w:rPr>
              <w:t xml:space="preserve"> (Downing and Locke, 2006:143).</w:t>
            </w:r>
            <w:r w:rsidR="00DB44C5">
              <w:rPr>
                <w:sz w:val="22"/>
                <w:szCs w:val="22"/>
              </w:rPr>
              <w:t xml:space="preserve"> </w:t>
            </w:r>
            <w:r w:rsidRPr="00B30C2C">
              <w:rPr>
                <w:sz w:val="22"/>
                <w:szCs w:val="22"/>
              </w:rPr>
              <w:t xml:space="preserve">Ови процеси се реализују онда када говорник исказује жеље и хтења. Као и остали ментални процеси, и процеси хтења обухватају свесног учесника </w:t>
            </w:r>
            <w:r w:rsidR="00DB44C5">
              <w:rPr>
                <w:sz w:val="22"/>
                <w:szCs w:val="22"/>
              </w:rPr>
              <w:t xml:space="preserve">(Senser), </w:t>
            </w:r>
            <w:r w:rsidRPr="00B30C2C">
              <w:rPr>
                <w:sz w:val="22"/>
                <w:szCs w:val="22"/>
              </w:rPr>
              <w:t xml:space="preserve">који је углавном људско биће, и другог учесника који је оно што се жели </w:t>
            </w:r>
            <w:r w:rsidR="00DB44C5">
              <w:rPr>
                <w:sz w:val="22"/>
                <w:szCs w:val="22"/>
              </w:rPr>
              <w:t xml:space="preserve">(Phenomenon) </w:t>
            </w:r>
            <w:r w:rsidRPr="00B30C2C">
              <w:rPr>
                <w:sz w:val="22"/>
                <w:szCs w:val="22"/>
              </w:rPr>
              <w:t xml:space="preserve">и који се може исказати као ствар или ситуација, у облику именичке фразе или инфинитива </w:t>
            </w:r>
            <w:r w:rsidR="0001033A" w:rsidRPr="0001033A">
              <w:rPr>
                <w:sz w:val="22"/>
                <w:szCs w:val="22"/>
              </w:rPr>
              <w:t>(Downing and Locke, 2006:143).</w:t>
            </w:r>
            <w:r w:rsidR="00DB44C5">
              <w:rPr>
                <w:sz w:val="22"/>
                <w:szCs w:val="22"/>
              </w:rPr>
              <w:t xml:space="preserve">  </w:t>
            </w:r>
            <w:r w:rsidR="0001033A" w:rsidRPr="0001033A">
              <w:rPr>
                <w:sz w:val="22"/>
                <w:szCs w:val="22"/>
              </w:rPr>
              <w:t xml:space="preserve"> </w:t>
            </w:r>
          </w:p>
          <w:p w:rsidR="005335CF" w:rsidRDefault="005335CF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DB44C5" w:rsidRDefault="00B30C2C" w:rsidP="00DB44C5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</w:pPr>
            <w:r w:rsidRPr="00B30C2C">
              <w:rPr>
                <w:bCs/>
                <w:sz w:val="22"/>
                <w:szCs w:val="22"/>
              </w:rPr>
              <w:t xml:space="preserve">Узорак који се испитује у мастер раду обухвата 72 реченице и десет глагола којима се у енглеском језику исказују процеси хтења, и то глаголе  </w:t>
            </w:r>
            <w:r w:rsidR="00DB44C5" w:rsidRPr="000838D2">
              <w:rPr>
                <w:i/>
                <w:sz w:val="22"/>
                <w:szCs w:val="22"/>
              </w:rPr>
              <w:t>want, whish, desire, wish for, hope for, fancy, like, long for, crave, covet.</w:t>
            </w:r>
          </w:p>
          <w:p w:rsidR="00DB44C5" w:rsidRPr="00DB44C5" w:rsidRDefault="00DB44C5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Cs/>
                <w:sz w:val="22"/>
                <w:szCs w:val="22"/>
              </w:rPr>
            </w:pPr>
          </w:p>
          <w:p w:rsidR="00DB44C5" w:rsidRDefault="00DB44C5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DB44C5" w:rsidRDefault="00DB44C5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DB44C5" w:rsidRDefault="00DB44C5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DB44C5" w:rsidRDefault="00DB44C5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DB44C5" w:rsidRDefault="00DB44C5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>1.</w:t>
            </w:r>
            <w:r>
              <w:rPr>
                <w:b/>
                <w:bCs/>
                <w:sz w:val="22"/>
                <w:szCs w:val="22"/>
              </w:rPr>
              <w:tab/>
              <w:t>ЗАК</w:t>
            </w:r>
            <w:r>
              <w:rPr>
                <w:b/>
                <w:bCs/>
                <w:spacing w:val="-1"/>
                <w:sz w:val="22"/>
                <w:szCs w:val="22"/>
              </w:rPr>
              <w:t>Љ</w:t>
            </w:r>
            <w:r>
              <w:rPr>
                <w:b/>
                <w:bCs/>
                <w:spacing w:val="2"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pacing w:val="1"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НО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ЗУЛ</w:t>
            </w:r>
            <w:r>
              <w:rPr>
                <w:b/>
                <w:bCs/>
                <w:spacing w:val="2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2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Ж</w:t>
            </w:r>
            <w:r>
              <w:rPr>
                <w:b/>
                <w:bCs/>
                <w:spacing w:val="3"/>
                <w:sz w:val="22"/>
                <w:szCs w:val="22"/>
              </w:rPr>
              <w:t>И</w:t>
            </w:r>
            <w:r>
              <w:rPr>
                <w:b/>
                <w:bCs/>
                <w:spacing w:val="1"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АЊА</w:t>
            </w:r>
          </w:p>
          <w:p w:rsidR="00B91D9C" w:rsidRDefault="0054664F" w:rsidP="0076599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</w:t>
            </w:r>
            <w:r w:rsidR="00B30C2C" w:rsidRPr="00B30C2C">
              <w:rPr>
                <w:bCs/>
                <w:sz w:val="22"/>
                <w:szCs w:val="22"/>
              </w:rPr>
              <w:t>Анализа реченица спроведена у мастер раду указала је на то да испитани глаголи показују потенцијал у исказивању различитих значења у оквиру конфигурација процеса хтења. Семантика процеса, и самих реченица, зависи од врсте и броја учесника, аспекта глаголског облика и контекста у којима се глаголи употребљавају</w:t>
            </w:r>
            <w:r w:rsidR="0076599D" w:rsidRPr="00A52AEC">
              <w:rPr>
                <w:bCs/>
                <w:sz w:val="22"/>
                <w:szCs w:val="22"/>
              </w:rPr>
              <w:t xml:space="preserve">. </w:t>
            </w:r>
            <w:r w:rsidR="00B30C2C">
              <w:rPr>
                <w:bCs/>
                <w:sz w:val="22"/>
                <w:szCs w:val="22"/>
                <w:lang w:val="sr-Cyrl-RS"/>
              </w:rPr>
              <w:t>Глагол</w:t>
            </w:r>
            <w:r w:rsidR="001263DA" w:rsidRPr="00A52AEC">
              <w:rPr>
                <w:bCs/>
                <w:sz w:val="22"/>
                <w:szCs w:val="22"/>
              </w:rPr>
              <w:t xml:space="preserve"> </w:t>
            </w:r>
            <w:r w:rsidR="001263DA" w:rsidRPr="00A52AEC">
              <w:rPr>
                <w:bCs/>
                <w:i/>
                <w:sz w:val="22"/>
                <w:szCs w:val="22"/>
              </w:rPr>
              <w:t>want</w:t>
            </w:r>
            <w:r w:rsidR="001263DA" w:rsidRPr="00A52AEC">
              <w:rPr>
                <w:bCs/>
                <w:sz w:val="22"/>
                <w:szCs w:val="22"/>
              </w:rPr>
              <w:t xml:space="preserve"> </w:t>
            </w:r>
            <w:r w:rsidR="00025E7B" w:rsidRPr="00025E7B">
              <w:rPr>
                <w:bCs/>
                <w:sz w:val="22"/>
                <w:szCs w:val="22"/>
              </w:rPr>
              <w:t xml:space="preserve">се користи када један учесник тражи од другог да испуни његово хтење елементом </w:t>
            </w:r>
            <w:r w:rsidR="001263DA" w:rsidRPr="00B1232F">
              <w:rPr>
                <w:bCs/>
                <w:i/>
                <w:sz w:val="22"/>
                <w:szCs w:val="22"/>
              </w:rPr>
              <w:t>Phenomenon</w:t>
            </w:r>
            <w:r w:rsidR="001263DA" w:rsidRPr="00A52AEC">
              <w:rPr>
                <w:bCs/>
                <w:sz w:val="22"/>
                <w:szCs w:val="22"/>
              </w:rPr>
              <w:t xml:space="preserve"> </w:t>
            </w:r>
            <w:r w:rsidR="00025E7B" w:rsidRPr="00025E7B">
              <w:rPr>
                <w:bCs/>
                <w:sz w:val="22"/>
                <w:szCs w:val="22"/>
              </w:rPr>
              <w:t xml:space="preserve">који је обично предмет, као у речениц </w:t>
            </w:r>
            <w:r w:rsidR="0076599D" w:rsidRPr="00A52AEC">
              <w:rPr>
                <w:i/>
                <w:sz w:val="22"/>
                <w:szCs w:val="22"/>
              </w:rPr>
              <w:t>I </w:t>
            </w:r>
            <w:r w:rsidR="0076599D" w:rsidRPr="00A52AEC">
              <w:rPr>
                <w:bCs/>
                <w:i/>
                <w:sz w:val="22"/>
                <w:szCs w:val="22"/>
              </w:rPr>
              <w:t>want</w:t>
            </w:r>
            <w:r w:rsidR="0076599D" w:rsidRPr="00A52AEC">
              <w:rPr>
                <w:i/>
                <w:sz w:val="22"/>
                <w:szCs w:val="22"/>
              </w:rPr>
              <w:t> a good story, with a beginning, middle and end</w:t>
            </w:r>
            <w:r w:rsidR="001263DA" w:rsidRPr="00A52AEC">
              <w:rPr>
                <w:sz w:val="22"/>
                <w:szCs w:val="22"/>
              </w:rPr>
              <w:t xml:space="preserve">. </w:t>
            </w:r>
            <w:r w:rsidR="00025E7B" w:rsidRPr="00025E7B">
              <w:rPr>
                <w:sz w:val="22"/>
                <w:szCs w:val="22"/>
              </w:rPr>
              <w:t xml:space="preserve">Поменути глагол се користи и да се укаже на напор учесника </w:t>
            </w:r>
            <w:r w:rsidR="001263DA" w:rsidRPr="00A52AEC">
              <w:rPr>
                <w:sz w:val="22"/>
                <w:szCs w:val="22"/>
              </w:rPr>
              <w:t xml:space="preserve">Senser </w:t>
            </w:r>
            <w:r w:rsidR="00025E7B" w:rsidRPr="00025E7B">
              <w:rPr>
                <w:sz w:val="22"/>
                <w:szCs w:val="22"/>
              </w:rPr>
              <w:t xml:space="preserve">да нешто учини, на пример у реченици </w:t>
            </w:r>
            <w:r w:rsidR="0076599D" w:rsidRPr="00A52AEC">
              <w:rPr>
                <w:i/>
                <w:sz w:val="22"/>
                <w:szCs w:val="22"/>
              </w:rPr>
              <w:t>Our age </w:t>
            </w:r>
            <w:r w:rsidR="0076599D" w:rsidRPr="00A52AEC">
              <w:rPr>
                <w:bCs/>
                <w:i/>
                <w:sz w:val="22"/>
                <w:szCs w:val="22"/>
              </w:rPr>
              <w:t>wants</w:t>
            </w:r>
            <w:r w:rsidR="0076599D" w:rsidRPr="00A52AEC">
              <w:rPr>
                <w:i/>
                <w:sz w:val="22"/>
                <w:szCs w:val="22"/>
              </w:rPr>
              <w:t> to erase the past</w:t>
            </w:r>
            <w:r w:rsidR="0076599D" w:rsidRPr="00A52AEC">
              <w:rPr>
                <w:sz w:val="22"/>
                <w:szCs w:val="22"/>
              </w:rPr>
              <w:t xml:space="preserve">, </w:t>
            </w:r>
            <w:r w:rsidR="00025E7B">
              <w:rPr>
                <w:sz w:val="22"/>
                <w:szCs w:val="22"/>
              </w:rPr>
              <w:t>у којој је</w:t>
            </w:r>
            <w:r w:rsidR="001263DA" w:rsidRPr="00A52AEC">
              <w:rPr>
                <w:sz w:val="22"/>
                <w:szCs w:val="22"/>
              </w:rPr>
              <w:t xml:space="preserve"> </w:t>
            </w:r>
            <w:r w:rsidR="0076599D" w:rsidRPr="00B1232F">
              <w:rPr>
                <w:i/>
                <w:sz w:val="22"/>
                <w:szCs w:val="22"/>
              </w:rPr>
              <w:t>Senser</w:t>
            </w:r>
            <w:r w:rsidR="0076599D" w:rsidRPr="00A52AEC">
              <w:rPr>
                <w:sz w:val="22"/>
                <w:szCs w:val="22"/>
              </w:rPr>
              <w:t xml:space="preserve"> </w:t>
            </w:r>
            <w:r w:rsidR="00025E7B">
              <w:rPr>
                <w:sz w:val="22"/>
                <w:szCs w:val="22"/>
                <w:lang w:val="sr-Cyrl-RS"/>
              </w:rPr>
              <w:t>апстракција</w:t>
            </w:r>
            <w:r w:rsidR="00B1232F">
              <w:rPr>
                <w:sz w:val="22"/>
                <w:szCs w:val="22"/>
              </w:rPr>
              <w:t>,</w:t>
            </w:r>
            <w:r w:rsidR="001263DA" w:rsidRPr="00A52AEC">
              <w:rPr>
                <w:sz w:val="22"/>
                <w:szCs w:val="22"/>
              </w:rPr>
              <w:t xml:space="preserve"> a </w:t>
            </w:r>
            <w:r w:rsidR="0076599D" w:rsidRPr="00B1232F">
              <w:rPr>
                <w:i/>
                <w:sz w:val="22"/>
                <w:szCs w:val="22"/>
              </w:rPr>
              <w:t>Phenomenon</w:t>
            </w:r>
            <w:r w:rsidR="0076599D" w:rsidRPr="00A52AEC">
              <w:rPr>
                <w:sz w:val="22"/>
                <w:szCs w:val="22"/>
              </w:rPr>
              <w:t xml:space="preserve"> </w:t>
            </w:r>
            <w:r w:rsidR="00025E7B" w:rsidRPr="00025E7B">
              <w:rPr>
                <w:sz w:val="22"/>
                <w:szCs w:val="22"/>
              </w:rPr>
              <w:t>је у форми неличног глаголског облика</w:t>
            </w:r>
            <w:r w:rsidR="001263DA" w:rsidRPr="00A52AEC">
              <w:rPr>
                <w:sz w:val="22"/>
                <w:szCs w:val="22"/>
              </w:rPr>
              <w:t>.</w:t>
            </w:r>
            <w:r w:rsidR="00025E7B">
              <w:rPr>
                <w:bCs/>
                <w:sz w:val="22"/>
                <w:szCs w:val="22"/>
                <w:lang w:val="sr-Cyrl-RS"/>
              </w:rPr>
              <w:t xml:space="preserve"> </w:t>
            </w:r>
            <w:r w:rsidR="00025E7B">
              <w:rPr>
                <w:bCs/>
                <w:sz w:val="22"/>
                <w:szCs w:val="22"/>
                <w:lang w:val="sr-Cyrl-RS"/>
              </w:rPr>
              <w:t>Глагол</w:t>
            </w:r>
            <w:r w:rsidR="00025E7B" w:rsidRPr="00A52AEC">
              <w:rPr>
                <w:i/>
                <w:sz w:val="22"/>
                <w:szCs w:val="22"/>
              </w:rPr>
              <w:t xml:space="preserve"> </w:t>
            </w:r>
            <w:r w:rsidR="0076599D" w:rsidRPr="00A52AEC">
              <w:rPr>
                <w:i/>
                <w:sz w:val="22"/>
                <w:szCs w:val="22"/>
              </w:rPr>
              <w:t>wish</w:t>
            </w:r>
            <w:r w:rsidR="0076599D" w:rsidRPr="00A52AEC">
              <w:rPr>
                <w:sz w:val="22"/>
                <w:szCs w:val="22"/>
              </w:rPr>
              <w:t xml:space="preserve"> </w:t>
            </w:r>
            <w:r w:rsidR="00025E7B" w:rsidRPr="00025E7B">
              <w:rPr>
                <w:sz w:val="22"/>
                <w:szCs w:val="22"/>
              </w:rPr>
              <w:t xml:space="preserve">се углавном користи када је жеља супротна </w:t>
            </w:r>
            <w:r w:rsidR="00025E7B" w:rsidRPr="00025E7B">
              <w:rPr>
                <w:sz w:val="22"/>
                <w:szCs w:val="22"/>
              </w:rPr>
              <w:lastRenderedPageBreak/>
              <w:t>реалности, на пример</w:t>
            </w:r>
            <w:r w:rsidR="00667C4F" w:rsidRPr="00A52AEC">
              <w:rPr>
                <w:sz w:val="22"/>
                <w:szCs w:val="22"/>
              </w:rPr>
              <w:t xml:space="preserve"> </w:t>
            </w:r>
            <w:r w:rsidR="009A4C23" w:rsidRPr="00A52AEC">
              <w:rPr>
                <w:i/>
                <w:iCs/>
                <w:sz w:val="22"/>
                <w:szCs w:val="22"/>
              </w:rPr>
              <w:t>I just </w:t>
            </w:r>
            <w:r w:rsidR="009A4C23" w:rsidRPr="00A52AEC">
              <w:rPr>
                <w:bCs/>
                <w:i/>
                <w:iCs/>
                <w:sz w:val="22"/>
                <w:szCs w:val="22"/>
              </w:rPr>
              <w:t>wish</w:t>
            </w:r>
            <w:r w:rsidR="009A4C23" w:rsidRPr="00A52AEC">
              <w:rPr>
                <w:i/>
                <w:iCs/>
                <w:sz w:val="22"/>
                <w:szCs w:val="22"/>
              </w:rPr>
              <w:t> it would be sorted out</w:t>
            </w:r>
            <w:r w:rsidR="009A4C23" w:rsidRPr="00A52AEC">
              <w:rPr>
                <w:iCs/>
                <w:sz w:val="22"/>
                <w:szCs w:val="22"/>
              </w:rPr>
              <w:t xml:space="preserve">, </w:t>
            </w:r>
            <w:r w:rsidR="00025E7B" w:rsidRPr="00025E7B">
              <w:rPr>
                <w:iCs/>
                <w:sz w:val="22"/>
                <w:szCs w:val="22"/>
              </w:rPr>
              <w:t xml:space="preserve">или да се искаже нада да друга особа оствари успех, на пример </w:t>
            </w:r>
            <w:r w:rsidR="009A4C23" w:rsidRPr="00A52AEC">
              <w:rPr>
                <w:i/>
                <w:iCs/>
                <w:sz w:val="22"/>
                <w:szCs w:val="22"/>
              </w:rPr>
              <w:t>I </w:t>
            </w:r>
            <w:r w:rsidR="009A4C23" w:rsidRPr="00A52AEC">
              <w:rPr>
                <w:bCs/>
                <w:i/>
                <w:iCs/>
                <w:sz w:val="22"/>
                <w:szCs w:val="22"/>
              </w:rPr>
              <w:t>wish</w:t>
            </w:r>
            <w:r w:rsidR="009A4C23" w:rsidRPr="00A52AEC">
              <w:rPr>
                <w:i/>
                <w:iCs/>
                <w:sz w:val="22"/>
                <w:szCs w:val="22"/>
              </w:rPr>
              <w:t> </w:t>
            </w:r>
            <w:r w:rsidR="009A4C23" w:rsidRPr="00A52AEC">
              <w:rPr>
                <w:bCs/>
                <w:i/>
                <w:iCs/>
                <w:sz w:val="22"/>
                <w:szCs w:val="22"/>
              </w:rPr>
              <w:t>him</w:t>
            </w:r>
            <w:r w:rsidR="009A4C23" w:rsidRPr="00A52AEC">
              <w:rPr>
                <w:i/>
                <w:iCs/>
                <w:sz w:val="22"/>
                <w:szCs w:val="22"/>
              </w:rPr>
              <w:t> </w:t>
            </w:r>
            <w:r w:rsidR="009A4C23" w:rsidRPr="00A52AEC">
              <w:rPr>
                <w:bCs/>
                <w:i/>
                <w:iCs/>
                <w:sz w:val="22"/>
                <w:szCs w:val="22"/>
              </w:rPr>
              <w:t>well</w:t>
            </w:r>
            <w:r w:rsidR="009A4C23" w:rsidRPr="00A52AEC">
              <w:rPr>
                <w:i/>
                <w:iCs/>
                <w:sz w:val="22"/>
                <w:szCs w:val="22"/>
              </w:rPr>
              <w:t> in that job</w:t>
            </w:r>
            <w:r w:rsidR="009A4C23" w:rsidRPr="00A52AEC">
              <w:rPr>
                <w:iCs/>
                <w:sz w:val="22"/>
                <w:szCs w:val="22"/>
              </w:rPr>
              <w:t>.</w:t>
            </w:r>
          </w:p>
          <w:p w:rsidR="009A4C23" w:rsidRPr="00A52AEC" w:rsidRDefault="009A4C23" w:rsidP="0076599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  <w:r w:rsidRPr="00A52AEC">
              <w:rPr>
                <w:iCs/>
                <w:sz w:val="22"/>
                <w:szCs w:val="22"/>
              </w:rPr>
              <w:t xml:space="preserve"> </w:t>
            </w:r>
          </w:p>
          <w:p w:rsidR="00B63EF8" w:rsidRDefault="00B63EF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pacing w:val="1"/>
                <w:sz w:val="22"/>
                <w:szCs w:val="22"/>
              </w:rPr>
              <w:t>ОЦ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АЧ</w:t>
            </w:r>
            <w:r>
              <w:rPr>
                <w:b/>
                <w:bCs/>
                <w:spacing w:val="1"/>
                <w:sz w:val="22"/>
                <w:szCs w:val="22"/>
              </w:rPr>
              <w:t>ИН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КАЗА</w:t>
            </w:r>
            <w:r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Т</w:t>
            </w:r>
            <w:r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pacing w:val="4"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АЧЕ</w:t>
            </w:r>
            <w:r>
              <w:rPr>
                <w:b/>
                <w:bCs/>
                <w:spacing w:val="-1"/>
                <w:sz w:val="22"/>
                <w:szCs w:val="22"/>
              </w:rPr>
              <w:t>Њ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З</w:t>
            </w:r>
            <w:r>
              <w:rPr>
                <w:b/>
                <w:bCs/>
                <w:spacing w:val="3"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>ЛТА</w:t>
            </w:r>
            <w:r>
              <w:rPr>
                <w:b/>
                <w:bCs/>
                <w:spacing w:val="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2"/>
                <w:sz w:val="22"/>
                <w:szCs w:val="22"/>
              </w:rPr>
              <w:t>А</w:t>
            </w:r>
            <w:r>
              <w:rPr>
                <w:b/>
                <w:bCs/>
                <w:spacing w:val="-3"/>
                <w:sz w:val="22"/>
                <w:szCs w:val="22"/>
              </w:rPr>
              <w:t>Ж</w:t>
            </w:r>
            <w:r>
              <w:rPr>
                <w:b/>
                <w:bCs/>
                <w:spacing w:val="1"/>
                <w:sz w:val="22"/>
                <w:szCs w:val="22"/>
              </w:rPr>
              <w:t>ИВ</w:t>
            </w:r>
            <w:r>
              <w:rPr>
                <w:b/>
                <w:bCs/>
                <w:spacing w:val="2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ЊА</w:t>
            </w:r>
          </w:p>
          <w:p w:rsidR="0081390D" w:rsidRDefault="0081390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bCs/>
                <w:sz w:val="22"/>
                <w:szCs w:val="22"/>
              </w:rPr>
            </w:pPr>
          </w:p>
          <w:p w:rsidR="00B91D9C" w:rsidRDefault="0081390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</w:t>
            </w:r>
            <w:r w:rsidR="00025E7B" w:rsidRPr="00025E7B">
              <w:rPr>
                <w:bCs/>
                <w:sz w:val="22"/>
                <w:szCs w:val="22"/>
              </w:rPr>
              <w:t xml:space="preserve">С обзиром на то да је у анализи коришћен узорак аутентичног енглеског језика у употреби и да је примењена објективна метода анализе корпуса, до резултата се дошло емпиријским истраживањем, па су приказани резултати поуздани, а њихово тумачење доприноси бољем увиду у семантичке и структурне одлике испитаног језичког сегмента. </w:t>
            </w:r>
          </w:p>
          <w:p w:rsidR="00025E7B" w:rsidRPr="0081390D" w:rsidRDefault="00025E7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  <w:r>
              <w:rPr>
                <w:b/>
                <w:bCs/>
                <w:sz w:val="22"/>
                <w:szCs w:val="22"/>
              </w:rPr>
              <w:tab/>
              <w:t>КО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АЧ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ОЦ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2"/>
                <w:w w:val="99"/>
                <w:sz w:val="22"/>
                <w:szCs w:val="22"/>
              </w:rPr>
              <w:t>-</w:t>
            </w:r>
            <w:r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</w:t>
            </w:r>
            <w:r>
              <w:rPr>
                <w:b/>
                <w:bCs/>
                <w:spacing w:val="2"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А</w:t>
            </w:r>
          </w:p>
          <w:p w:rsidR="00B63EF8" w:rsidRPr="00025E7B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rFonts w:eastAsia="SimSun"/>
                <w:sz w:val="22"/>
                <w:szCs w:val="22"/>
                <w:lang w:val="sr-Cyrl-RS" w:eastAsia="zh-CN"/>
              </w:rPr>
            </w:pPr>
            <w:r>
              <w:rPr>
                <w:spacing w:val="1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4"/>
                <w:sz w:val="22"/>
                <w:szCs w:val="22"/>
              </w:rPr>
              <w:t>у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ађена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кл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бра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pacing w:val="-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ењем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авед</w:t>
            </w:r>
            <w:r>
              <w:rPr>
                <w:spacing w:val="2"/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ави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 w:rsidR="00A52AEC">
              <w:rPr>
                <w:sz w:val="22"/>
                <w:szCs w:val="22"/>
              </w:rPr>
              <w:t xml:space="preserve">. </w:t>
            </w:r>
            <w:r w:rsidR="00025E7B">
              <w:rPr>
                <w:sz w:val="22"/>
                <w:szCs w:val="22"/>
                <w:lang w:val="sr-Cyrl-RS"/>
              </w:rPr>
              <w:t>Да.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pacing w:val="1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др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све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б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тн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нт</w:t>
            </w:r>
            <w:r>
              <w:rPr>
                <w:sz w:val="22"/>
                <w:szCs w:val="22"/>
              </w:rPr>
              <w:t>е</w:t>
            </w:r>
            <w:r w:rsidR="00A52AEC">
              <w:rPr>
                <w:sz w:val="22"/>
                <w:szCs w:val="22"/>
              </w:rPr>
              <w:t xml:space="preserve">. </w:t>
            </w:r>
            <w:r w:rsidR="00025E7B">
              <w:rPr>
                <w:sz w:val="22"/>
                <w:szCs w:val="22"/>
                <w:lang w:val="sr-Cyrl-RS"/>
              </w:rPr>
              <w:t>Да.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ор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1"/>
                <w:sz w:val="22"/>
                <w:szCs w:val="22"/>
              </w:rPr>
              <w:t>ин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ан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ри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уц</w:t>
            </w:r>
            <w:r>
              <w:rPr>
                <w:sz w:val="22"/>
                <w:szCs w:val="22"/>
              </w:rPr>
              <w:t>и</w:t>
            </w:r>
            <w:r w:rsidR="00A52AEC">
              <w:rPr>
                <w:sz w:val="22"/>
                <w:szCs w:val="22"/>
              </w:rPr>
              <w:t xml:space="preserve">. </w:t>
            </w:r>
          </w:p>
          <w:p w:rsidR="00025E7B" w:rsidRDefault="00025E7B" w:rsidP="00C85E49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sz w:val="22"/>
                <w:szCs w:val="22"/>
              </w:rPr>
            </w:pPr>
            <w:r w:rsidRPr="00025E7B">
              <w:rPr>
                <w:sz w:val="22"/>
                <w:szCs w:val="22"/>
              </w:rPr>
              <w:t xml:space="preserve">Системско-функционални модел описа реченице ретко се примењује у анализи узорка језика у употреби. У овом мастер раду испитана је једна врста менталних процеса која је и у самој литератури СФГ оскудно описана. Осим тога што су описане семантичке одлике и дистрибуција горе поменутих десет глагола из енглеског језика, анлизом реченица из узорка дефинисана је њихова употребна вредност у реализацији процеса хтења у енглеској реченици и указано на међузависност семантике и граматике реченице с обзиром на конфигурацију семантичких улога у оствареним процесима. </w:t>
            </w:r>
          </w:p>
          <w:p w:rsidR="00B63EF8" w:rsidRPr="00025E7B" w:rsidRDefault="00B63EF8" w:rsidP="00025E7B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rFonts w:eastAsia="SimSun"/>
                <w:sz w:val="22"/>
                <w:szCs w:val="22"/>
                <w:lang w:val="sr-Cyrl-RS" w:eastAsia="zh-CN"/>
              </w:rPr>
            </w:pPr>
            <w:r>
              <w:rPr>
                <w:sz w:val="22"/>
                <w:szCs w:val="22"/>
              </w:rPr>
              <w:t>Нед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њ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х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ут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ај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улт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аж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</w:t>
            </w:r>
            <w:r>
              <w:rPr>
                <w:spacing w:val="2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а</w:t>
            </w:r>
            <w:r w:rsidR="00A52AEC">
              <w:rPr>
                <w:sz w:val="22"/>
                <w:szCs w:val="22"/>
              </w:rPr>
              <w:t xml:space="preserve">. </w:t>
            </w:r>
            <w:r w:rsidR="00025E7B">
              <w:rPr>
                <w:sz w:val="22"/>
                <w:szCs w:val="22"/>
                <w:lang w:val="sr-Cyrl-RS"/>
              </w:rPr>
              <w:t>Не постоје.</w:t>
            </w:r>
          </w:p>
        </w:tc>
      </w:tr>
      <w:tr w:rsidR="008B595B" w:rsidTr="00AA3C14">
        <w:trPr>
          <w:trHeight w:val="490"/>
          <w:jc w:val="center"/>
        </w:trPr>
        <w:tc>
          <w:tcPr>
            <w:tcW w:w="9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595B" w:rsidRDefault="008B595B" w:rsidP="00510B7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right="-20"/>
              <w:rPr>
                <w:b/>
                <w:bCs/>
                <w:sz w:val="22"/>
                <w:szCs w:val="22"/>
              </w:rPr>
            </w:pPr>
          </w:p>
          <w:p w:rsidR="008B595B" w:rsidRDefault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>VI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pacing w:val="1"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ДЛ</w:t>
            </w:r>
            <w:r>
              <w:rPr>
                <w:b/>
                <w:bCs/>
                <w:spacing w:val="1"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Г:</w:t>
            </w:r>
          </w:p>
          <w:p w:rsidR="00510B72" w:rsidRPr="00A52AEC" w:rsidRDefault="00025E7B" w:rsidP="00A52AEC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left="720" w:right="-20"/>
              <w:rPr>
                <w:sz w:val="22"/>
                <w:szCs w:val="22"/>
              </w:rPr>
            </w:pPr>
            <w:r w:rsidRPr="00025E7B">
              <w:rPr>
                <w:sz w:val="22"/>
                <w:szCs w:val="22"/>
              </w:rPr>
              <w:t xml:space="preserve">  На основу укупне оцене тезе комисија предлаже да се мастер рад Сање Вуковић </w:t>
            </w:r>
            <w:r w:rsidR="00A52AEC" w:rsidRPr="00A52AEC">
              <w:rPr>
                <w:i/>
                <w:sz w:val="22"/>
                <w:szCs w:val="22"/>
              </w:rPr>
              <w:t xml:space="preserve">Desiderative Processes in the English Clause </w:t>
            </w:r>
            <w:r w:rsidRPr="00025E7B">
              <w:rPr>
                <w:sz w:val="22"/>
                <w:szCs w:val="22"/>
              </w:rPr>
              <w:t>прихвати а кандидаткињи одобри јавна одбрана.</w:t>
            </w:r>
          </w:p>
          <w:p w:rsidR="00510B72" w:rsidRDefault="00510B72" w:rsidP="00025E7B">
            <w:pPr>
              <w:widowControl w:val="0"/>
              <w:autoSpaceDE w:val="0"/>
              <w:autoSpaceDN w:val="0"/>
              <w:adjustRightInd w:val="0"/>
              <w:spacing w:line="222" w:lineRule="exact"/>
              <w:ind w:right="-20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510B72" w:rsidRPr="00510B72" w:rsidRDefault="00510B72" w:rsidP="00510B72">
            <w:pPr>
              <w:tabs>
                <w:tab w:val="left" w:pos="1350"/>
              </w:tabs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AA3C14">
        <w:trPr>
          <w:trHeight w:val="3797"/>
          <w:jc w:val="center"/>
        </w:trPr>
        <w:tc>
          <w:tcPr>
            <w:tcW w:w="9825" w:type="dxa"/>
            <w:tcBorders>
              <w:top w:val="single" w:sz="4" w:space="0" w:color="000000"/>
            </w:tcBorders>
          </w:tcPr>
          <w:p w:rsidR="00B63EF8" w:rsidRDefault="00B63EF8" w:rsidP="00A80F60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63EF8" w:rsidRDefault="00AA3C14" w:rsidP="00AA3C14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</w:t>
            </w:r>
            <w:r w:rsidR="00B63EF8">
              <w:rPr>
                <w:sz w:val="22"/>
                <w:szCs w:val="22"/>
              </w:rPr>
              <w:t>ПОТПИС ЧЛАНОВА КОМИСИЈЕ</w:t>
            </w:r>
          </w:p>
          <w:p w:rsidR="006F6C29" w:rsidRDefault="00C77503" w:rsidP="00C77503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spacing w:line="360" w:lineRule="auto"/>
              <w:ind w:left="714" w:right="-23"/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  <w:p w:rsidR="006F6C29" w:rsidRDefault="00C77503" w:rsidP="006F6C29">
            <w:pPr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                                                                     </w:t>
            </w:r>
            <w:r w:rsidR="00481242">
              <w:rPr>
                <w:rFonts w:eastAsia="SimSun"/>
                <w:sz w:val="22"/>
                <w:szCs w:val="22"/>
                <w:lang w:eastAsia="zh-CN"/>
              </w:rPr>
              <w:t xml:space="preserve">                              _______________________________________</w:t>
            </w:r>
          </w:p>
          <w:p w:rsidR="00AA3C14" w:rsidRPr="00C77503" w:rsidRDefault="006F6C29" w:rsidP="00AA3C14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                                                 </w:t>
            </w:r>
            <w:r w:rsidR="00AD0098">
              <w:rPr>
                <w:rFonts w:eastAsia="SimSun"/>
                <w:sz w:val="22"/>
                <w:szCs w:val="22"/>
                <w:lang w:eastAsia="zh-CN"/>
              </w:rPr>
              <w:t xml:space="preserve">          </w:t>
            </w:r>
            <w:r w:rsidR="00AA3C14">
              <w:rPr>
                <w:spacing w:val="-5"/>
                <w:sz w:val="22"/>
                <w:szCs w:val="22"/>
              </w:rPr>
              <w:t xml:space="preserve">          </w:t>
            </w:r>
            <w:r w:rsidR="00481242">
              <w:rPr>
                <w:spacing w:val="-5"/>
                <w:sz w:val="22"/>
                <w:szCs w:val="22"/>
              </w:rPr>
              <w:t xml:space="preserve">                             </w:t>
            </w:r>
            <w:r w:rsidR="00AA3C14">
              <w:rPr>
                <w:spacing w:val="-5"/>
                <w:sz w:val="22"/>
                <w:szCs w:val="22"/>
              </w:rPr>
              <w:t>Ванредни професор др Виолета Стојичић</w:t>
            </w:r>
          </w:p>
          <w:p w:rsidR="00481242" w:rsidRDefault="00AA3C14" w:rsidP="0048124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</w:t>
            </w:r>
            <w:r w:rsidR="00481242">
              <w:rPr>
                <w:spacing w:val="-5"/>
                <w:sz w:val="22"/>
                <w:szCs w:val="22"/>
              </w:rPr>
              <w:t xml:space="preserve">                                                          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 w:rsidR="00481242">
              <w:rPr>
                <w:spacing w:val="-5"/>
                <w:sz w:val="22"/>
                <w:szCs w:val="22"/>
              </w:rPr>
              <w:t xml:space="preserve">         </w:t>
            </w:r>
          </w:p>
          <w:p w:rsidR="00AA3C14" w:rsidRPr="00481242" w:rsidRDefault="00481242" w:rsidP="0048124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                                                                  _________________________________________</w:t>
            </w:r>
          </w:p>
          <w:p w:rsidR="00AA3C14" w:rsidRPr="00EB3E3D" w:rsidRDefault="00AA3C14" w:rsidP="0048124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                                    </w:t>
            </w:r>
            <w:r w:rsidR="00481242">
              <w:rPr>
                <w:spacing w:val="-5"/>
                <w:sz w:val="22"/>
                <w:szCs w:val="22"/>
              </w:rPr>
              <w:t xml:space="preserve">                               </w:t>
            </w:r>
            <w:r>
              <w:rPr>
                <w:spacing w:val="-5"/>
                <w:sz w:val="22"/>
                <w:szCs w:val="22"/>
              </w:rPr>
              <w:t>Ванредни професор др Михаило Антовић</w:t>
            </w:r>
          </w:p>
          <w:p w:rsidR="00481242" w:rsidRDefault="00AA3C14" w:rsidP="0048124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</w:t>
            </w:r>
            <w:r w:rsidR="00481242">
              <w:rPr>
                <w:spacing w:val="-5"/>
                <w:sz w:val="22"/>
                <w:szCs w:val="22"/>
              </w:rPr>
              <w:t xml:space="preserve">                                                                   </w:t>
            </w:r>
          </w:p>
          <w:p w:rsidR="00AA3C14" w:rsidRPr="00481242" w:rsidRDefault="00481242" w:rsidP="0048124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                                                                   _________________________________________</w:t>
            </w:r>
          </w:p>
          <w:p w:rsidR="00AA3C14" w:rsidRPr="00AA3C14" w:rsidRDefault="00AA3C14" w:rsidP="0048124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                                     </w:t>
            </w:r>
            <w:r w:rsidR="00481242">
              <w:rPr>
                <w:spacing w:val="-5"/>
                <w:sz w:val="22"/>
                <w:szCs w:val="22"/>
              </w:rPr>
              <w:t xml:space="preserve">                              </w:t>
            </w:r>
            <w:r>
              <w:rPr>
                <w:spacing w:val="-5"/>
                <w:sz w:val="22"/>
                <w:szCs w:val="22"/>
              </w:rPr>
              <w:t>Ванредни професор др Бобан Арсенијевић</w:t>
            </w:r>
          </w:p>
          <w:p w:rsidR="006F6C29" w:rsidRPr="00AD0098" w:rsidRDefault="006F6C29" w:rsidP="006F6C29">
            <w:pPr>
              <w:tabs>
                <w:tab w:val="left" w:pos="5430"/>
              </w:tabs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 w:rsidP="006F6C29">
            <w:pPr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</w:p>
          <w:p w:rsidR="00C77503" w:rsidRPr="006F6C29" w:rsidRDefault="00C77503" w:rsidP="00AD0098">
            <w:pPr>
              <w:jc w:val="center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                                                                       </w:t>
            </w:r>
            <w:r w:rsidR="00AD0098">
              <w:rPr>
                <w:rFonts w:eastAsia="SimSun"/>
                <w:sz w:val="22"/>
                <w:szCs w:val="22"/>
                <w:lang w:eastAsia="zh-CN"/>
              </w:rPr>
              <w:t xml:space="preserve">     </w:t>
            </w:r>
          </w:p>
        </w:tc>
      </w:tr>
    </w:tbl>
    <w:p w:rsidR="00FC0665" w:rsidRPr="00510B72" w:rsidRDefault="00FC0665" w:rsidP="00F52126">
      <w:pPr>
        <w:autoSpaceDE w:val="0"/>
        <w:autoSpaceDN w:val="0"/>
        <w:adjustRightInd w:val="0"/>
        <w:jc w:val="left"/>
        <w:rPr>
          <w:rFonts w:ascii="Times New Roman,Bold" w:eastAsia="Times New Roman" w:hAnsi="Times New Roman,Bold" w:cs="Times New Roman,Bold"/>
          <w:b/>
          <w:bCs/>
          <w:sz w:val="20"/>
          <w:szCs w:val="20"/>
        </w:rPr>
      </w:pPr>
      <w:r>
        <w:rPr>
          <w:rFonts w:ascii="Times New Roman,Bold" w:eastAsia="Times New Roman" w:hAnsi="Times New Roman,Bold" w:cs="Times New Roman,Bold"/>
          <w:b/>
          <w:bCs/>
          <w:sz w:val="20"/>
          <w:szCs w:val="20"/>
        </w:rPr>
        <w:t xml:space="preserve">    </w:t>
      </w:r>
    </w:p>
    <w:sectPr w:rsidR="00FC0665" w:rsidRPr="00510B72" w:rsidSect="00510B72">
      <w:headerReference w:type="default" r:id="rId7"/>
      <w:pgSz w:w="12240" w:h="15840"/>
      <w:pgMar w:top="1077" w:right="907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329" w:rsidRDefault="00373329">
      <w:r>
        <w:separator/>
      </w:r>
    </w:p>
  </w:endnote>
  <w:endnote w:type="continuationSeparator" w:id="0">
    <w:p w:rsidR="00373329" w:rsidRDefault="0037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vItal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VogueBold">
    <w:charset w:val="00"/>
    <w:family w:val="auto"/>
    <w:pitch w:val="variable"/>
    <w:sig w:usb0="00000003" w:usb1="00000000" w:usb2="00000000" w:usb3="00000000" w:csb0="00000001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HelvBold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HelvBoldItal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329" w:rsidRDefault="00373329">
      <w:r>
        <w:separator/>
      </w:r>
    </w:p>
  </w:footnote>
  <w:footnote w:type="continuationSeparator" w:id="0">
    <w:p w:rsidR="00373329" w:rsidRDefault="00373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6237"/>
      <w:gridCol w:w="2268"/>
    </w:tblGrid>
    <w:tr w:rsidR="00AF72A5" w:rsidTr="00B75AB2">
      <w:trPr>
        <w:cantSplit/>
        <w:trHeight w:hRule="exact" w:val="360"/>
        <w:jc w:val="center"/>
      </w:trPr>
      <w:tc>
        <w:tcPr>
          <w:tcW w:w="1418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AF72A5" w:rsidRDefault="00AF72A5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81280</wp:posOffset>
                </wp:positionV>
                <wp:extent cx="796290" cy="796290"/>
                <wp:effectExtent l="19050" t="0" r="3810" b="0"/>
                <wp:wrapTopAndBottom/>
                <wp:docPr id="3" name="Picture 3" descr="Zna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6290" cy="796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CHelvItalic" w:hAnsi="CHelvItalic"/>
              <w:sz w:val="20"/>
            </w:rPr>
            <w:br/>
          </w:r>
          <w:r>
            <w:rPr>
              <w:rFonts w:ascii="CHelvItalic" w:hAnsi="CHelvItalic"/>
              <w:sz w:val="20"/>
            </w:rPr>
            <w:br/>
          </w:r>
          <w:r w:rsidR="00025E7B">
            <w:rPr>
              <w:noProof/>
              <w:lang w:val="sr-Latn-RS" w:eastAsia="sr-Latn-RS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0" allowOverlap="1">
                    <wp:simplePos x="0" y="0"/>
                    <wp:positionH relativeFrom="column">
                      <wp:posOffset>9406890</wp:posOffset>
                    </wp:positionH>
                    <wp:positionV relativeFrom="paragraph">
                      <wp:posOffset>633095</wp:posOffset>
                    </wp:positionV>
                    <wp:extent cx="422275" cy="236220"/>
                    <wp:effectExtent l="0" t="4445" r="635" b="0"/>
                    <wp:wrapNone/>
                    <wp:docPr id="2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2275" cy="236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F72A5" w:rsidRDefault="00AF72A5" w:rsidP="00510B72">
                                <w:pPr>
                                  <w:jc w:val="right"/>
                                  <w:rPr>
                                    <w:rFonts w:ascii="CHelvBold" w:hAnsi="CHelvBold"/>
                                  </w:rPr>
                                </w:pPr>
                                <w:r>
                                  <w:rPr>
                                    <w:rStyle w:val="PageNumber"/>
                                    <w:rFonts w:ascii="CHelvBold" w:hAnsi="CHelvBold"/>
                                    <w:sz w:val="26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PageNumber"/>
                                    <w:rFonts w:ascii="CHelvBold" w:hAnsi="CHelvBold"/>
                                    <w:sz w:val="26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Style w:val="PageNumber"/>
                                    <w:rFonts w:ascii="CHelvBold" w:hAnsi="CHelvBold"/>
                                    <w:sz w:val="26"/>
                                  </w:rPr>
                                  <w:fldChar w:fldCharType="separate"/>
                                </w:r>
                                <w:r w:rsidR="00025E7B">
                                  <w:rPr>
                                    <w:rStyle w:val="PageNumber"/>
                                    <w:rFonts w:ascii="CHelvBold" w:hAnsi="CHelvBold"/>
                                    <w:noProof/>
                                    <w:sz w:val="26"/>
                                  </w:rPr>
                                  <w:t>3</w:t>
                                </w:r>
                                <w:r>
                                  <w:rPr>
                                    <w:rStyle w:val="PageNumber"/>
                                    <w:rFonts w:ascii="CHelvBold" w:hAnsi="CHelvBold"/>
                                    <w:sz w:val="26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CHelvBold" w:hAnsi="CHelvBold"/>
                                    <w:sz w:val="26"/>
                                  </w:rPr>
                                  <w:t>/</w:t>
                                </w:r>
                                <w:r w:rsidR="00373329">
                                  <w:fldChar w:fldCharType="begin"/>
                                </w:r>
                                <w:r w:rsidR="00373329">
                                  <w:instrText xml:space="preserve"> NUMPAGES  \* MERGEFORMAT </w:instrText>
                                </w:r>
                                <w:r w:rsidR="00373329">
                                  <w:fldChar w:fldCharType="separate"/>
                                </w:r>
                                <w:r w:rsidR="00025E7B" w:rsidRPr="00025E7B">
                                  <w:rPr>
                                    <w:rFonts w:ascii="CHelvBold" w:hAnsi="CHelvBold"/>
                                    <w:noProof/>
                                    <w:sz w:val="26"/>
                                  </w:rPr>
                                  <w:t>3</w:t>
                                </w:r>
                                <w:r w:rsidR="00373329">
                                  <w:rPr>
                                    <w:rFonts w:ascii="CHelvBold" w:hAnsi="CHelvBold"/>
                                    <w:noProof/>
                                    <w:sz w:val="2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left:0;text-align:left;margin-left:740.7pt;margin-top:49.85pt;width:33.25pt;height:1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" o:allowincell="f" filled="f" stroked="f" strokeweight="2pt">
                    <v:textbox inset="1pt,1pt,1pt,1pt">
                      <w:txbxContent>
                        <w:p w:rsidR="00AF72A5" w:rsidRDefault="00AF72A5" w:rsidP="00510B72">
                          <w:pPr>
                            <w:jc w:val="right"/>
                            <w:rPr>
                              <w:rFonts w:ascii="CHelvBold" w:hAnsi="CHelvBold"/>
                            </w:rPr>
                          </w:pPr>
                          <w:r>
                            <w:rPr>
                              <w:rStyle w:val="PageNumber"/>
                              <w:rFonts w:ascii="CHelvBold" w:hAnsi="CHelvBold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CHelvBold" w:hAnsi="CHelvBold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CHelvBold" w:hAnsi="CHelvBold"/>
                              <w:sz w:val="26"/>
                            </w:rPr>
                            <w:fldChar w:fldCharType="separate"/>
                          </w:r>
                          <w:r w:rsidR="00025E7B">
                            <w:rPr>
                              <w:rStyle w:val="PageNumber"/>
                              <w:rFonts w:ascii="CHelvBold" w:hAnsi="CHelvBold"/>
                              <w:noProof/>
                              <w:sz w:val="26"/>
                            </w:rPr>
                            <w:t>3</w:t>
                          </w:r>
                          <w:r>
                            <w:rPr>
                              <w:rStyle w:val="PageNumber"/>
                              <w:rFonts w:ascii="CHelvBold" w:hAnsi="CHelvBold"/>
                              <w:sz w:val="26"/>
                            </w:rPr>
                            <w:fldChar w:fldCharType="end"/>
                          </w:r>
                          <w:r>
                            <w:rPr>
                              <w:rFonts w:ascii="CHelvBold" w:hAnsi="CHelvBold"/>
                              <w:sz w:val="26"/>
                            </w:rPr>
                            <w:t>/</w:t>
                          </w:r>
                          <w:r w:rsidR="00373329">
                            <w:fldChar w:fldCharType="begin"/>
                          </w:r>
                          <w:r w:rsidR="00373329">
                            <w:instrText xml:space="preserve"> NUMPAGES  \* MERGEFORMAT </w:instrText>
                          </w:r>
                          <w:r w:rsidR="00373329">
                            <w:fldChar w:fldCharType="separate"/>
                          </w:r>
                          <w:r w:rsidR="00025E7B" w:rsidRPr="00025E7B">
                            <w:rPr>
                              <w:rFonts w:ascii="CHelvBold" w:hAnsi="CHelvBold"/>
                              <w:noProof/>
                              <w:sz w:val="26"/>
                            </w:rPr>
                            <w:t>3</w:t>
                          </w:r>
                          <w:r w:rsidR="00373329">
                            <w:rPr>
                              <w:rFonts w:ascii="CHelvBold" w:hAnsi="CHelvBold"/>
                              <w:noProof/>
                              <w:sz w:val="2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025E7B">
            <w:rPr>
              <w:noProof/>
              <w:lang w:val="sr-Latn-RS" w:eastAsia="sr-Latn-R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>
                    <wp:simplePos x="0" y="0"/>
                    <wp:positionH relativeFrom="column">
                      <wp:posOffset>9046210</wp:posOffset>
                    </wp:positionH>
                    <wp:positionV relativeFrom="paragraph">
                      <wp:posOffset>147955</wp:posOffset>
                    </wp:positionV>
                    <wp:extent cx="782955" cy="236220"/>
                    <wp:effectExtent l="0" t="0" r="635" b="0"/>
                    <wp:wrapNone/>
                    <wp:docPr id="1" name="Rectang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2955" cy="236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F72A5" w:rsidRDefault="00373329" w:rsidP="00510B72">
                                <w:pPr>
                                  <w:jc w:val="right"/>
                                  <w:rPr>
                                    <w:rFonts w:ascii="CHelvBold" w:hAnsi="CHelvBold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DATE  \* MERGEFORMAT </w:instrText>
                                </w:r>
                                <w:r>
                                  <w:fldChar w:fldCharType="separate"/>
                                </w:r>
                                <w:r w:rsidR="00B30C2C" w:rsidRPr="00B30C2C">
                                  <w:rPr>
                                    <w:rFonts w:ascii="CHelvBold" w:hAnsi="CHelvBold"/>
                                    <w:noProof/>
                                    <w:sz w:val="26"/>
                                  </w:rPr>
                                  <w:t>8/24/2016</w:t>
                                </w:r>
                                <w:r>
                                  <w:rPr>
                                    <w:rFonts w:ascii="CHelvBold" w:hAnsi="CHelvBold"/>
                                    <w:noProof/>
                                    <w:sz w:val="2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" o:spid="_x0000_s1027" style="position:absolute;left:0;text-align:left;margin-left:712.3pt;margin-top:11.65pt;width:61.65pt;height:1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" o:allowincell="f" filled="f" stroked="f" strokeweight="2pt">
                    <v:textbox inset="1pt,1pt,1pt,1pt">
                      <w:txbxContent>
                        <w:p w:rsidR="00AF72A5" w:rsidRDefault="00373329" w:rsidP="00510B72">
                          <w:pPr>
                            <w:jc w:val="right"/>
                            <w:rPr>
                              <w:rFonts w:ascii="CHelvBold" w:hAnsi="CHelvBold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DATE  \* MERGEFORMAT </w:instrText>
                          </w:r>
                          <w:r>
                            <w:fldChar w:fldCharType="separate"/>
                          </w:r>
                          <w:r w:rsidR="00B30C2C" w:rsidRPr="00B30C2C">
                            <w:rPr>
                              <w:rFonts w:ascii="CHelvBold" w:hAnsi="CHelvBold"/>
                              <w:noProof/>
                              <w:sz w:val="26"/>
                            </w:rPr>
                            <w:t>8/24/2016</w:t>
                          </w:r>
                          <w:r>
                            <w:rPr>
                              <w:rFonts w:ascii="CHelvBold" w:hAnsi="CHelvBold"/>
                              <w:noProof/>
                              <w:sz w:val="2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F72A5" w:rsidRPr="00BF0192" w:rsidRDefault="00AF72A5" w:rsidP="00B75AB2">
          <w:pPr>
            <w:pStyle w:val="ime"/>
            <w:spacing w:before="0" w:after="0"/>
            <w:rPr>
              <w:rFonts w:ascii="Times New Roman" w:hAnsi="Times New Roman"/>
              <w:b/>
              <w:sz w:val="34"/>
            </w:rPr>
          </w:pPr>
          <w:r w:rsidRPr="00BF0192">
            <w:rPr>
              <w:rFonts w:ascii="Times New Roman" w:hAnsi="Times New Roman"/>
              <w:sz w:val="34"/>
            </w:rPr>
            <w:t>ФИЛОЗОФСКИ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ФАКУЛТЕТ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У НИШУ</w:t>
          </w:r>
        </w:p>
      </w:tc>
      <w:tc>
        <w:tcPr>
          <w:tcW w:w="2268" w:type="dxa"/>
          <w:tcBorders>
            <w:top w:val="single" w:sz="12" w:space="0" w:color="auto"/>
            <w:left w:val="nil"/>
            <w:right w:val="single" w:sz="12" w:space="0" w:color="auto"/>
          </w:tcBorders>
        </w:tcPr>
        <w:p w:rsidR="00AF72A5" w:rsidRPr="00BF0192" w:rsidRDefault="00AF72A5" w:rsidP="00B75AB2">
          <w:pPr>
            <w:spacing w:before="60"/>
            <w:ind w:left="142" w:right="142"/>
            <w:jc w:val="left"/>
            <w:rPr>
              <w:sz w:val="20"/>
            </w:rPr>
          </w:pPr>
          <w:r w:rsidRPr="00BF0192">
            <w:rPr>
              <w:sz w:val="20"/>
            </w:rPr>
            <w:t>Број:</w:t>
          </w:r>
        </w:p>
      </w:tc>
    </w:tr>
    <w:tr w:rsidR="00AF72A5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AF72A5" w:rsidRDefault="00AF72A5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AF72A5" w:rsidRPr="00BF0192" w:rsidRDefault="00AF72A5" w:rsidP="00B75AB2">
          <w:pPr>
            <w:pStyle w:val="ime"/>
            <w:spacing w:before="300" w:after="0"/>
            <w:ind w:left="142" w:right="142"/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268" w:type="dxa"/>
          <w:tcBorders>
            <w:left w:val="nil"/>
            <w:bottom w:val="single" w:sz="12" w:space="0" w:color="auto"/>
            <w:right w:val="single" w:sz="12" w:space="0" w:color="auto"/>
          </w:tcBorders>
        </w:tcPr>
        <w:p w:rsidR="00AF72A5" w:rsidRPr="00EB3E3D" w:rsidRDefault="00AF72A5" w:rsidP="00B75AB2">
          <w:pPr>
            <w:spacing w:before="60"/>
            <w:ind w:left="142" w:right="142"/>
            <w:jc w:val="left"/>
            <w:rPr>
              <w:sz w:val="20"/>
            </w:rPr>
          </w:pPr>
          <w:r>
            <w:rPr>
              <w:sz w:val="20"/>
            </w:rPr>
            <w:t>10/9-97</w:t>
          </w:r>
        </w:p>
      </w:tc>
    </w:tr>
    <w:tr w:rsidR="00AF72A5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AF72A5" w:rsidRDefault="00AF72A5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 w:val="restart"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shd w:val="pct10" w:color="auto" w:fill="auto"/>
        </w:tcPr>
        <w:p w:rsidR="00AF72A5" w:rsidRPr="00BF0192" w:rsidRDefault="00AF72A5" w:rsidP="00B75AB2">
          <w:pPr>
            <w:pStyle w:val="ime"/>
            <w:spacing w:before="240" w:after="0"/>
            <w:ind w:left="142" w:right="142"/>
            <w:rPr>
              <w:rFonts w:ascii="Times New Roman" w:hAnsi="Times New Roman"/>
              <w:b/>
              <w:spacing w:val="-4"/>
              <w:sz w:val="28"/>
              <w:szCs w:val="28"/>
            </w:rPr>
          </w:pPr>
          <w:r w:rsidRPr="00BF0192">
            <w:rPr>
              <w:rFonts w:ascii="Times New Roman" w:hAnsi="Times New Roman"/>
              <w:b/>
              <w:spacing w:val="-4"/>
              <w:sz w:val="24"/>
              <w:szCs w:val="28"/>
            </w:rPr>
            <w:t>ИЗВЕШТАЈ О УРАЂЕНОМ МАСТЕР РАДУ</w:t>
          </w:r>
        </w:p>
      </w:tc>
      <w:tc>
        <w:tcPr>
          <w:tcW w:w="2268" w:type="dxa"/>
          <w:tcBorders>
            <w:top w:val="single" w:sz="12" w:space="0" w:color="auto"/>
            <w:left w:val="nil"/>
            <w:bottom w:val="single" w:sz="8" w:space="0" w:color="auto"/>
            <w:right w:val="single" w:sz="12" w:space="0" w:color="auto"/>
          </w:tcBorders>
        </w:tcPr>
        <w:p w:rsidR="00AF72A5" w:rsidRPr="00BF0192" w:rsidRDefault="00AF72A5" w:rsidP="00B75AB2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  <w:r w:rsidRPr="00BF0192">
            <w:rPr>
              <w:rFonts w:ascii="Times New Roman" w:hAnsi="Times New Roman"/>
              <w:sz w:val="20"/>
            </w:rPr>
            <w:t>Датум:</w:t>
          </w:r>
        </w:p>
      </w:tc>
    </w:tr>
    <w:tr w:rsidR="00AF72A5" w:rsidTr="00B75AB2">
      <w:trPr>
        <w:cantSplit/>
        <w:trHeight w:hRule="exact" w:val="40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single" w:sz="12" w:space="0" w:color="auto"/>
            <w:right w:val="nil"/>
          </w:tcBorders>
        </w:tcPr>
        <w:p w:rsidR="00AF72A5" w:rsidRDefault="00AF72A5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pct10" w:color="auto" w:fill="auto"/>
        </w:tcPr>
        <w:p w:rsidR="00AF72A5" w:rsidRDefault="00AF72A5" w:rsidP="00B75AB2">
          <w:pPr>
            <w:pStyle w:val="ime"/>
            <w:spacing w:before="240" w:after="0"/>
            <w:ind w:left="142" w:right="142"/>
            <w:rPr>
              <w:rFonts w:ascii="CHelvBold" w:hAnsi="CHelvBold"/>
              <w:spacing w:val="-4"/>
              <w:sz w:val="28"/>
            </w:rPr>
          </w:pPr>
        </w:p>
      </w:tc>
      <w:tc>
        <w:tcPr>
          <w:tcW w:w="2268" w:type="dxa"/>
          <w:tcBorders>
            <w:top w:val="single" w:sz="8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AF72A5" w:rsidRPr="00BF0192" w:rsidRDefault="00AF72A5" w:rsidP="00B75AB2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</w:p>
      </w:tc>
    </w:tr>
  </w:tbl>
  <w:p w:rsidR="00AF72A5" w:rsidRDefault="00AF72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B5600"/>
    <w:multiLevelType w:val="hybridMultilevel"/>
    <w:tmpl w:val="E5625D86"/>
    <w:lvl w:ilvl="0" w:tplc="4460657C">
      <w:start w:val="3"/>
      <w:numFmt w:val="bullet"/>
      <w:lvlText w:val="-"/>
      <w:lvlJc w:val="left"/>
      <w:pPr>
        <w:tabs>
          <w:tab w:val="num" w:pos="766"/>
        </w:tabs>
        <w:ind w:left="766" w:hanging="39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6"/>
        </w:tabs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6"/>
        </w:tabs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6"/>
        </w:tabs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6"/>
        </w:tabs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6"/>
        </w:tabs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6"/>
        </w:tabs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6"/>
        </w:tabs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6"/>
        </w:tabs>
        <w:ind w:left="6496" w:hanging="360"/>
      </w:pPr>
      <w:rPr>
        <w:rFonts w:ascii="Wingdings" w:hAnsi="Wingdings" w:hint="default"/>
      </w:rPr>
    </w:lvl>
  </w:abstractNum>
  <w:abstractNum w:abstractNumId="1" w15:restartNumberingAfterBreak="0">
    <w:nsid w:val="5098226E"/>
    <w:multiLevelType w:val="hybridMultilevel"/>
    <w:tmpl w:val="7D3E1D4E"/>
    <w:lvl w:ilvl="0" w:tplc="2F0E70B0">
      <w:start w:val="2"/>
      <w:numFmt w:val="decimal"/>
      <w:lvlText w:val="%1."/>
      <w:lvlJc w:val="left"/>
      <w:pPr>
        <w:tabs>
          <w:tab w:val="num" w:pos="712"/>
        </w:tabs>
        <w:ind w:left="71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" w15:restartNumberingAfterBreak="0">
    <w:nsid w:val="59763EBD"/>
    <w:multiLevelType w:val="hybridMultilevel"/>
    <w:tmpl w:val="3440F64C"/>
    <w:lvl w:ilvl="0" w:tplc="FF7CEC7E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1" w:hanging="360"/>
      </w:pPr>
    </w:lvl>
    <w:lvl w:ilvl="2" w:tplc="0409001B" w:tentative="1">
      <w:start w:val="1"/>
      <w:numFmt w:val="lowerRoman"/>
      <w:lvlText w:val="%3."/>
      <w:lvlJc w:val="right"/>
      <w:pPr>
        <w:ind w:left="2121" w:hanging="180"/>
      </w:pPr>
    </w:lvl>
    <w:lvl w:ilvl="3" w:tplc="0409000F" w:tentative="1">
      <w:start w:val="1"/>
      <w:numFmt w:val="decimal"/>
      <w:lvlText w:val="%4."/>
      <w:lvlJc w:val="left"/>
      <w:pPr>
        <w:ind w:left="2841" w:hanging="360"/>
      </w:pPr>
    </w:lvl>
    <w:lvl w:ilvl="4" w:tplc="04090019" w:tentative="1">
      <w:start w:val="1"/>
      <w:numFmt w:val="lowerLetter"/>
      <w:lvlText w:val="%5."/>
      <w:lvlJc w:val="left"/>
      <w:pPr>
        <w:ind w:left="3561" w:hanging="360"/>
      </w:pPr>
    </w:lvl>
    <w:lvl w:ilvl="5" w:tplc="0409001B" w:tentative="1">
      <w:start w:val="1"/>
      <w:numFmt w:val="lowerRoman"/>
      <w:lvlText w:val="%6."/>
      <w:lvlJc w:val="right"/>
      <w:pPr>
        <w:ind w:left="4281" w:hanging="180"/>
      </w:pPr>
    </w:lvl>
    <w:lvl w:ilvl="6" w:tplc="0409000F" w:tentative="1">
      <w:start w:val="1"/>
      <w:numFmt w:val="decimal"/>
      <w:lvlText w:val="%7."/>
      <w:lvlJc w:val="left"/>
      <w:pPr>
        <w:ind w:left="5001" w:hanging="360"/>
      </w:pPr>
    </w:lvl>
    <w:lvl w:ilvl="7" w:tplc="04090019" w:tentative="1">
      <w:start w:val="1"/>
      <w:numFmt w:val="lowerLetter"/>
      <w:lvlText w:val="%8."/>
      <w:lvlJc w:val="left"/>
      <w:pPr>
        <w:ind w:left="5721" w:hanging="360"/>
      </w:pPr>
    </w:lvl>
    <w:lvl w:ilvl="8" w:tplc="040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3" w15:restartNumberingAfterBreak="0">
    <w:nsid w:val="5FD12043"/>
    <w:multiLevelType w:val="hybridMultilevel"/>
    <w:tmpl w:val="317845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10048"/>
    <w:multiLevelType w:val="hybridMultilevel"/>
    <w:tmpl w:val="D58E6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0442E0"/>
    <w:multiLevelType w:val="hybridMultilevel"/>
    <w:tmpl w:val="6512D8CC"/>
    <w:lvl w:ilvl="0" w:tplc="66BA491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99"/>
    <w:rsid w:val="0001033A"/>
    <w:rsid w:val="0002159D"/>
    <w:rsid w:val="00025E7B"/>
    <w:rsid w:val="0002718E"/>
    <w:rsid w:val="00063C8A"/>
    <w:rsid w:val="000838D2"/>
    <w:rsid w:val="00094683"/>
    <w:rsid w:val="000A428C"/>
    <w:rsid w:val="000B5947"/>
    <w:rsid w:val="000F74B8"/>
    <w:rsid w:val="001263DA"/>
    <w:rsid w:val="001369F0"/>
    <w:rsid w:val="00183F89"/>
    <w:rsid w:val="00184B3C"/>
    <w:rsid w:val="0019693F"/>
    <w:rsid w:val="001C5A18"/>
    <w:rsid w:val="001D2082"/>
    <w:rsid w:val="001D5C1B"/>
    <w:rsid w:val="00226020"/>
    <w:rsid w:val="0028190A"/>
    <w:rsid w:val="00291B08"/>
    <w:rsid w:val="0029365D"/>
    <w:rsid w:val="00297909"/>
    <w:rsid w:val="002B10AD"/>
    <w:rsid w:val="002E1897"/>
    <w:rsid w:val="002E794F"/>
    <w:rsid w:val="00320582"/>
    <w:rsid w:val="0034464E"/>
    <w:rsid w:val="00361843"/>
    <w:rsid w:val="00373329"/>
    <w:rsid w:val="003800E4"/>
    <w:rsid w:val="003A0A5F"/>
    <w:rsid w:val="003A7D3F"/>
    <w:rsid w:val="003B4D44"/>
    <w:rsid w:val="003D6BE0"/>
    <w:rsid w:val="0047350A"/>
    <w:rsid w:val="00481242"/>
    <w:rsid w:val="00493530"/>
    <w:rsid w:val="00504103"/>
    <w:rsid w:val="00510B72"/>
    <w:rsid w:val="005335CF"/>
    <w:rsid w:val="00544F2A"/>
    <w:rsid w:val="0054664F"/>
    <w:rsid w:val="00566085"/>
    <w:rsid w:val="005A7221"/>
    <w:rsid w:val="005B02DA"/>
    <w:rsid w:val="005E198F"/>
    <w:rsid w:val="005F6738"/>
    <w:rsid w:val="00621586"/>
    <w:rsid w:val="00626D88"/>
    <w:rsid w:val="0064414A"/>
    <w:rsid w:val="006656B6"/>
    <w:rsid w:val="00667C4F"/>
    <w:rsid w:val="006774ED"/>
    <w:rsid w:val="006821EC"/>
    <w:rsid w:val="006D70AE"/>
    <w:rsid w:val="006E089F"/>
    <w:rsid w:val="006F6C29"/>
    <w:rsid w:val="007102C1"/>
    <w:rsid w:val="00725E48"/>
    <w:rsid w:val="0072764F"/>
    <w:rsid w:val="00734FF1"/>
    <w:rsid w:val="00743ECD"/>
    <w:rsid w:val="00752860"/>
    <w:rsid w:val="0076599D"/>
    <w:rsid w:val="007755F7"/>
    <w:rsid w:val="007A0569"/>
    <w:rsid w:val="007A1034"/>
    <w:rsid w:val="007C7250"/>
    <w:rsid w:val="0081390D"/>
    <w:rsid w:val="008225A3"/>
    <w:rsid w:val="00824F06"/>
    <w:rsid w:val="00830F85"/>
    <w:rsid w:val="008405CD"/>
    <w:rsid w:val="00853A05"/>
    <w:rsid w:val="00856AB8"/>
    <w:rsid w:val="00875FC9"/>
    <w:rsid w:val="008811CF"/>
    <w:rsid w:val="00881FF4"/>
    <w:rsid w:val="008916EC"/>
    <w:rsid w:val="008B13DD"/>
    <w:rsid w:val="008B4D0E"/>
    <w:rsid w:val="008B595B"/>
    <w:rsid w:val="00931E5D"/>
    <w:rsid w:val="00945915"/>
    <w:rsid w:val="00961283"/>
    <w:rsid w:val="00964FBA"/>
    <w:rsid w:val="00967DE7"/>
    <w:rsid w:val="00974FFC"/>
    <w:rsid w:val="009A4C23"/>
    <w:rsid w:val="009D4D71"/>
    <w:rsid w:val="009F6998"/>
    <w:rsid w:val="00A2094F"/>
    <w:rsid w:val="00A375E5"/>
    <w:rsid w:val="00A42D23"/>
    <w:rsid w:val="00A5290D"/>
    <w:rsid w:val="00A52AEC"/>
    <w:rsid w:val="00A74B5F"/>
    <w:rsid w:val="00A80F60"/>
    <w:rsid w:val="00A873BA"/>
    <w:rsid w:val="00A87A8F"/>
    <w:rsid w:val="00AA3C14"/>
    <w:rsid w:val="00AD0098"/>
    <w:rsid w:val="00AD16B9"/>
    <w:rsid w:val="00AE792C"/>
    <w:rsid w:val="00AF2A9C"/>
    <w:rsid w:val="00AF5251"/>
    <w:rsid w:val="00AF5E09"/>
    <w:rsid w:val="00AF72A5"/>
    <w:rsid w:val="00B122A0"/>
    <w:rsid w:val="00B1232F"/>
    <w:rsid w:val="00B30C2C"/>
    <w:rsid w:val="00B328A3"/>
    <w:rsid w:val="00B5636F"/>
    <w:rsid w:val="00B57105"/>
    <w:rsid w:val="00B63EF8"/>
    <w:rsid w:val="00B75AB2"/>
    <w:rsid w:val="00B91D9C"/>
    <w:rsid w:val="00BD4CCD"/>
    <w:rsid w:val="00BE7399"/>
    <w:rsid w:val="00BF0192"/>
    <w:rsid w:val="00C74404"/>
    <w:rsid w:val="00C76C35"/>
    <w:rsid w:val="00C77503"/>
    <w:rsid w:val="00C83D52"/>
    <w:rsid w:val="00C85E49"/>
    <w:rsid w:val="00CA5EE4"/>
    <w:rsid w:val="00CC7784"/>
    <w:rsid w:val="00CD108B"/>
    <w:rsid w:val="00CF463D"/>
    <w:rsid w:val="00D03EB5"/>
    <w:rsid w:val="00D04AF8"/>
    <w:rsid w:val="00D12CE6"/>
    <w:rsid w:val="00D27251"/>
    <w:rsid w:val="00D73315"/>
    <w:rsid w:val="00D943C6"/>
    <w:rsid w:val="00DA3382"/>
    <w:rsid w:val="00DB44C5"/>
    <w:rsid w:val="00DF37E4"/>
    <w:rsid w:val="00E04008"/>
    <w:rsid w:val="00E251A1"/>
    <w:rsid w:val="00E318FF"/>
    <w:rsid w:val="00E3609B"/>
    <w:rsid w:val="00E803DB"/>
    <w:rsid w:val="00E828B1"/>
    <w:rsid w:val="00E945B5"/>
    <w:rsid w:val="00EB3E3D"/>
    <w:rsid w:val="00F01BE3"/>
    <w:rsid w:val="00F219DD"/>
    <w:rsid w:val="00F279D4"/>
    <w:rsid w:val="00F52126"/>
    <w:rsid w:val="00F70AC6"/>
    <w:rsid w:val="00F932E2"/>
    <w:rsid w:val="00F93CE0"/>
    <w:rsid w:val="00F97C2B"/>
    <w:rsid w:val="00FB1AD9"/>
    <w:rsid w:val="00FC0665"/>
    <w:rsid w:val="00FD34EC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777B8"/>
  <w15:docId w15:val="{FF4F1773-D654-4744-B7A9-BF3C945F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6821EC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3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uiPriority w:val="22"/>
    <w:qFormat/>
    <w:rsid w:val="006E089F"/>
    <w:rPr>
      <w:b/>
      <w:bCs/>
    </w:rPr>
  </w:style>
  <w:style w:type="character" w:customStyle="1" w:styleId="refpreview">
    <w:name w:val="refpreview"/>
    <w:basedOn w:val="DefaultParagraphFont"/>
    <w:uiPriority w:val="99"/>
    <w:rsid w:val="006E089F"/>
  </w:style>
  <w:style w:type="character" w:customStyle="1" w:styleId="referencetext">
    <w:name w:val="referencetext"/>
    <w:basedOn w:val="DefaultParagraphFont"/>
    <w:rsid w:val="006E089F"/>
  </w:style>
  <w:style w:type="character" w:customStyle="1" w:styleId="longtext1">
    <w:name w:val="long_text1"/>
    <w:uiPriority w:val="99"/>
    <w:rsid w:val="00A42D23"/>
    <w:rPr>
      <w:rFonts w:cs="Times New Roman"/>
      <w:sz w:val="20"/>
      <w:szCs w:val="20"/>
    </w:rPr>
  </w:style>
  <w:style w:type="character" w:customStyle="1" w:styleId="nbapihighlight1">
    <w:name w:val="nbapihighlight1"/>
    <w:uiPriority w:val="99"/>
    <w:rsid w:val="00A42D2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3F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10B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10B72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ormal"/>
    <w:rsid w:val="00510B72"/>
    <w:pPr>
      <w:spacing w:before="120" w:after="60"/>
      <w:ind w:left="142" w:right="142"/>
      <w:jc w:val="right"/>
    </w:pPr>
    <w:rPr>
      <w:rFonts w:ascii="CHelvItalic" w:eastAsia="Times New Roman" w:hAnsi="CHelvItalic"/>
      <w:kern w:val="20"/>
      <w:sz w:val="22"/>
      <w:szCs w:val="20"/>
    </w:rPr>
  </w:style>
  <w:style w:type="paragraph" w:customStyle="1" w:styleId="ime">
    <w:name w:val="ime"/>
    <w:basedOn w:val="Normal"/>
    <w:rsid w:val="00510B72"/>
    <w:pPr>
      <w:spacing w:before="1440" w:after="120"/>
      <w:jc w:val="center"/>
    </w:pPr>
    <w:rPr>
      <w:rFonts w:ascii="VogueBold" w:eastAsia="Times New Roman" w:hAnsi="VogueBold"/>
      <w:kern w:val="20"/>
      <w:sz w:val="30"/>
      <w:szCs w:val="20"/>
    </w:rPr>
  </w:style>
  <w:style w:type="character" w:styleId="PageNumber">
    <w:name w:val="page number"/>
    <w:basedOn w:val="DefaultParagraphFont"/>
    <w:rsid w:val="00510B72"/>
  </w:style>
  <w:style w:type="character" w:styleId="Hyperlink">
    <w:name w:val="Hyperlink"/>
    <w:basedOn w:val="DefaultParagraphFont"/>
    <w:uiPriority w:val="99"/>
    <w:rsid w:val="007A056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A0569"/>
    <w:pPr>
      <w:spacing w:after="100" w:line="276" w:lineRule="auto"/>
      <w:ind w:left="220"/>
      <w:jc w:val="left"/>
    </w:pPr>
    <w:rPr>
      <w:rFonts w:ascii="Calibri" w:eastAsia="Times New Roman" w:hAnsi="Calibr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A0569"/>
    <w:pPr>
      <w:spacing w:after="100" w:line="276" w:lineRule="auto"/>
      <w:jc w:val="left"/>
    </w:pPr>
    <w:rPr>
      <w:rFonts w:ascii="Calibri" w:eastAsia="Times New Roman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A0569"/>
    <w:pPr>
      <w:spacing w:after="100" w:line="276" w:lineRule="auto"/>
      <w:ind w:left="440"/>
      <w:jc w:val="left"/>
    </w:pPr>
    <w:rPr>
      <w:rFonts w:ascii="Calibri" w:eastAsia="Times New Roman" w:hAnsi="Calibri"/>
      <w:sz w:val="22"/>
      <w:szCs w:val="22"/>
    </w:rPr>
  </w:style>
  <w:style w:type="character" w:styleId="CommentReference">
    <w:name w:val="annotation reference"/>
    <w:basedOn w:val="DefaultParagraphFont"/>
    <w:rsid w:val="005335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35CF"/>
    <w:pPr>
      <w:jc w:val="left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335C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>Filozofski fakultet u Nisu</Company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creator>Bojan</dc:creator>
  <cp:lastModifiedBy>Korisnik</cp:lastModifiedBy>
  <cp:revision>2</cp:revision>
  <cp:lastPrinted>2011-06-03T09:51:00Z</cp:lastPrinted>
  <dcterms:created xsi:type="dcterms:W3CDTF">2016-08-24T06:41:00Z</dcterms:created>
  <dcterms:modified xsi:type="dcterms:W3CDTF">2016-08-24T06:41:00Z</dcterms:modified>
</cp:coreProperties>
</file>