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both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both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ИЗБОРНОМ ВЕЋУ ФИЛОЗОФСКОГ ФАКУЛТЕТА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На основу одлуке Већа Департмана за англистику од 28.08.2024. године, Изборном већу Филозофског факултета у Нишу достављамо следећи </w:t>
      </w:r>
    </w:p>
    <w:p w:rsidR="00000000" w:rsidDel="00000000" w:rsidP="00000000" w:rsidRDefault="00000000" w:rsidRPr="00000000" w14:paraId="00000005">
      <w:pPr>
        <w:spacing w:line="276" w:lineRule="auto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center"/>
        <w:rPr>
          <w:b w:val="0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vertAlign w:val="baseline"/>
          <w:rtl w:val="0"/>
        </w:rPr>
        <w:t xml:space="preserve">ПРЕДЛОГ ОЦЕНЕ РЕЗУЛТАТА НАУЧНОГ И ИСТРАЖИВАЧКОГ РАДА КАНДИДАТА ДР МИЛЕНЕ КАЛИЧАНИН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Проф. др Милена Каличанин, кандидат за избор у звање редовни професор за ужу научну област Англоамеричка књижевност и култура (Ренесансна енглеска књижевност и Стваралаштво Вилијема Шекспира) по конкурсу који је расписао Филозофски факултет Универзитета у Нишу дана 27. 03. 2024. године у публикацији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Послови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остварила је следеће најзначајније резултате у оквиру свог научноистраживачког рада: </w:t>
      </w:r>
    </w:p>
    <w:p w:rsidR="00000000" w:rsidDel="00000000" w:rsidP="00000000" w:rsidRDefault="00000000" w:rsidRPr="00000000" w14:paraId="0000000A">
      <w:pPr>
        <w:spacing w:line="276" w:lineRule="auto"/>
        <w:ind w:firstLine="720"/>
        <w:jc w:val="both"/>
        <w:rPr>
          <w:sz w:val="14"/>
          <w:szCs w:val="1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line="276" w:lineRule="auto"/>
        <w:ind w:left="108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у периоду од последњег избора (избора у звање ванредни професор 2019. године) објавила је укупно 47 библиографске јединице, чија је структура представљена у следећој табели: </w:t>
      </w:r>
    </w:p>
    <w:p w:rsidR="00000000" w:rsidDel="00000000" w:rsidP="00000000" w:rsidRDefault="00000000" w:rsidRPr="00000000" w14:paraId="0000000C">
      <w:pPr>
        <w:keepNext w:val="1"/>
        <w:ind w:left="720" w:firstLine="0"/>
        <w:jc w:val="both"/>
        <w:rPr>
          <w:b w:val="0"/>
          <w:i w:val="0"/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Публикације и радови међународног значаја</w:t>
      </w:r>
      <w:r w:rsidDel="00000000" w:rsidR="00000000" w:rsidRPr="00000000">
        <w:rPr>
          <w:rtl w:val="0"/>
        </w:rPr>
      </w:r>
    </w:p>
    <w:tbl>
      <w:tblPr>
        <w:tblStyle w:val="Table1"/>
        <w:tblW w:w="10932.0" w:type="dxa"/>
        <w:jc w:val="left"/>
        <w:tblInd w:w="-42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89"/>
        <w:gridCol w:w="748"/>
        <w:gridCol w:w="749"/>
        <w:gridCol w:w="748"/>
        <w:gridCol w:w="748"/>
        <w:gridCol w:w="749"/>
        <w:gridCol w:w="1001"/>
        <w:gridCol w:w="1001"/>
        <w:gridCol w:w="1373"/>
        <w:gridCol w:w="1526"/>
        <w:tblGridChange w:id="0">
          <w:tblGrid>
            <w:gridCol w:w="2289"/>
            <w:gridCol w:w="748"/>
            <w:gridCol w:w="749"/>
            <w:gridCol w:w="748"/>
            <w:gridCol w:w="748"/>
            <w:gridCol w:w="749"/>
            <w:gridCol w:w="1001"/>
            <w:gridCol w:w="1001"/>
            <w:gridCol w:w="1373"/>
            <w:gridCol w:w="1526"/>
          </w:tblGrid>
        </w:tblGridChange>
      </w:tblGrid>
      <w:tr>
        <w:trPr>
          <w:cantSplit w:val="0"/>
          <w:trHeight w:val="29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Категорија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М14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М18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M22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М23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М24</w:t>
            </w:r>
          </w:p>
        </w:tc>
        <w:tc>
          <w:tcPr>
            <w:shd w:fill="f3f3f3" w:val="clear"/>
            <w:vAlign w:val="top"/>
          </w:tcPr>
          <w:p w:rsidR="00000000" w:rsidDel="00000000" w:rsidP="00000000" w:rsidRDefault="00000000" w:rsidRPr="00000000" w14:paraId="00000013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M26</w:t>
            </w:r>
          </w:p>
        </w:tc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М34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Укупно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b w:val="0"/>
                <w:i w:val="0"/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vertAlign w:val="baseline"/>
                <w:rtl w:val="0"/>
              </w:rPr>
              <w:t xml:space="preserve">Основних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jc w:val="righ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број публикација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9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</w:t>
            </w:r>
          </w:p>
        </w:tc>
        <w:tc>
          <w:tcPr>
            <w:shd w:fill="f3f3f3" w:val="clear"/>
            <w:vAlign w:val="top"/>
          </w:tcPr>
          <w:p w:rsidR="00000000" w:rsidDel="00000000" w:rsidP="00000000" w:rsidRDefault="00000000" w:rsidRPr="00000000" w14:paraId="0000001D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</w:t>
            </w:r>
          </w:p>
        </w:tc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jc w:val="righ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број бодова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7x5=35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3x2=6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1x5=5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9x4 =36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2x4=8</w:t>
            </w:r>
          </w:p>
        </w:tc>
        <w:tc>
          <w:tcPr>
            <w:shd w:fill="f3f3f3" w:val="clear"/>
            <w:vAlign w:val="top"/>
          </w:tcPr>
          <w:p w:rsidR="00000000" w:rsidDel="00000000" w:rsidP="00000000" w:rsidRDefault="00000000" w:rsidRPr="00000000" w14:paraId="00000027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1x1=1</w:t>
            </w:r>
          </w:p>
        </w:tc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11x0,5=5,5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96,5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91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keepNext w:val="1"/>
        <w:ind w:firstLine="720"/>
        <w:jc w:val="both"/>
        <w:rPr>
          <w:b w:val="0"/>
          <w:i w:val="0"/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Публикације и радови националног значаја</w:t>
      </w:r>
      <w:r w:rsidDel="00000000" w:rsidR="00000000" w:rsidRPr="00000000">
        <w:rPr>
          <w:rtl w:val="0"/>
        </w:rPr>
      </w:r>
    </w:p>
    <w:tbl>
      <w:tblPr>
        <w:tblStyle w:val="Table2"/>
        <w:tblW w:w="8790.0" w:type="dxa"/>
        <w:jc w:val="left"/>
        <w:tblInd w:w="-42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27"/>
        <w:gridCol w:w="709"/>
        <w:gridCol w:w="709"/>
        <w:gridCol w:w="709"/>
        <w:gridCol w:w="850"/>
        <w:gridCol w:w="992"/>
        <w:gridCol w:w="1276"/>
        <w:gridCol w:w="1418"/>
        <w:tblGridChange w:id="0">
          <w:tblGrid>
            <w:gridCol w:w="2127"/>
            <w:gridCol w:w="709"/>
            <w:gridCol w:w="709"/>
            <w:gridCol w:w="709"/>
            <w:gridCol w:w="850"/>
            <w:gridCol w:w="992"/>
            <w:gridCol w:w="1276"/>
            <w:gridCol w:w="1418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Категорија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М45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M51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М52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М53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М63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Укупно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b w:val="0"/>
                <w:i w:val="0"/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vertAlign w:val="baseline"/>
                <w:rtl w:val="0"/>
              </w:rPr>
              <w:t xml:space="preserve">Основних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4">
            <w:pPr>
              <w:jc w:val="righ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број публикација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jc w:val="righ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број бодова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2x1,5=3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4x3=12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3x2=6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1x1=1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1x1=1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ind w:left="1080" w:firstLine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924.0" w:type="dxa"/>
        <w:jc w:val="left"/>
        <w:tblInd w:w="-42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238"/>
        <w:gridCol w:w="992"/>
        <w:gridCol w:w="1276"/>
        <w:gridCol w:w="1418"/>
        <w:tblGridChange w:id="0">
          <w:tblGrid>
            <w:gridCol w:w="6238"/>
            <w:gridCol w:w="992"/>
            <w:gridCol w:w="1276"/>
            <w:gridCol w:w="1418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5">
            <w:pPr>
              <w:jc w:val="right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Укупно публикација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основних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49">
            <w:pPr>
              <w:jc w:val="right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Укупно бодова на основу публикација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119,5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основних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114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D">
            <w:pPr>
              <w:jc w:val="right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Укупно бодова (са категоријом М70)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jc w:val="right"/>
              <w:rPr>
                <w:b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М71 докторска дисертација - 6,  М72  магистарска теза -3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119,5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114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spacing w:line="276" w:lineRule="auto"/>
        <w:jc w:val="both"/>
        <w:rPr>
          <w:sz w:val="14"/>
          <w:szCs w:val="1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76" w:lineRule="auto"/>
        <w:ind w:left="567" w:firstLine="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Збирно дати радови укључују један уџбеник, један рад у категорији М22, седам поглавља у тематским зборницима, три публикације у категорији М18, девет радова у категорији М23, два рада у категорији М24, четири публикација у категорији М51, једанаест публикација у оквиру категорије М34, два рада у категорији М45, три рада у категорији М53, по један рад у категоријама М53 и М63, један приказ и један књижевни превод;</w:t>
      </w:r>
    </w:p>
    <w:p w:rsidR="00000000" w:rsidDel="00000000" w:rsidP="00000000" w:rsidRDefault="00000000" w:rsidRPr="00000000" w14:paraId="00000054">
      <w:pPr>
        <w:numPr>
          <w:ilvl w:val="0"/>
          <w:numId w:val="5"/>
        </w:numPr>
        <w:spacing w:line="276" w:lineRule="auto"/>
        <w:ind w:left="567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од претходног избора учествовала је на укупно 13 домаћих и међународних научних скупова; </w:t>
      </w:r>
    </w:p>
    <w:p w:rsidR="00000000" w:rsidDel="00000000" w:rsidP="00000000" w:rsidRDefault="00000000" w:rsidRPr="00000000" w14:paraId="00000055">
      <w:pPr>
        <w:numPr>
          <w:ilvl w:val="0"/>
          <w:numId w:val="5"/>
        </w:numPr>
        <w:spacing w:line="276" w:lineRule="auto"/>
        <w:ind w:left="567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од претходног избора учествовала је на десет научних пројеката, од тога шест у организацији Филозофског факултета у Нишу, један у организацији Министарства просвете, науке и технолошког развоја РС, и три међународна пројекта (у организацији Међународног истраживачког центра ИФК за студије културе на Универзитету уметности Линц у Бечу, Аустрија, Департмана за стране језике, књижевности и културе на Универзитету у Бергаму, Италија и Филолошког факултета Универзитета у Бањој Луци). Такође је била и руководилац на пројекту НЕКСТ у оквиру позива на конкурс Развој високог образовања у Србији које је финансирало Министарство просвете, науке и технолошког развоја РС. </w:t>
      </w:r>
    </w:p>
    <w:p w:rsidR="00000000" w:rsidDel="00000000" w:rsidP="00000000" w:rsidRDefault="00000000" w:rsidRPr="00000000" w14:paraId="00000056">
      <w:pPr>
        <w:numPr>
          <w:ilvl w:val="0"/>
          <w:numId w:val="5"/>
        </w:numPr>
        <w:ind w:left="567" w:hanging="360"/>
        <w:jc w:val="both"/>
        <w:rPr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рецензент је бројних часописа, тематских зборника, монографија, уџбеника и осталих публикација из области Англоамеричке књижевности и културе</w:t>
      </w:r>
      <w:r w:rsidDel="00000000" w:rsidR="00000000" w:rsidRPr="00000000">
        <w:rPr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57">
      <w:pPr>
        <w:ind w:left="567" w:firstLine="0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тематских зборника: </w:t>
      </w:r>
      <w:r w:rsidDel="00000000" w:rsidR="00000000" w:rsidRPr="00000000">
        <w:rPr>
          <w:i w:val="1"/>
          <w:vertAlign w:val="baseline"/>
          <w:rtl w:val="0"/>
        </w:rPr>
        <w:t xml:space="preserve">Језици и културе у времену и простору, Језик, књижевност, алтернативе</w:t>
      </w:r>
      <w:r w:rsidDel="00000000" w:rsidR="00000000" w:rsidRPr="00000000">
        <w:rPr>
          <w:vertAlign w:val="baseline"/>
          <w:rtl w:val="0"/>
        </w:rPr>
        <w:t xml:space="preserve">, </w:t>
      </w:r>
      <w:r w:rsidDel="00000000" w:rsidR="00000000" w:rsidRPr="00000000">
        <w:rPr>
          <w:i w:val="1"/>
          <w:vertAlign w:val="baseline"/>
          <w:rtl w:val="0"/>
        </w:rPr>
        <w:t xml:space="preserve">Жанровска укрштања српске и англофоне књижевности 3;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jc w:val="both"/>
        <w:rPr>
          <w:color w:val="000000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научних часописа </w:t>
      </w:r>
      <w:r w:rsidDel="00000000" w:rsidR="00000000" w:rsidRPr="00000000">
        <w:rPr>
          <w:i w:val="1"/>
          <w:vertAlign w:val="baseline"/>
          <w:rtl w:val="0"/>
        </w:rPr>
        <w:t xml:space="preserve">Philologia Mediana, Зборник радова Филозофског факултета у Приштини</w:t>
      </w:r>
      <w:r w:rsidDel="00000000" w:rsidR="00000000" w:rsidRPr="00000000">
        <w:rPr>
          <w:vertAlign w:val="baseline"/>
          <w:rtl w:val="0"/>
        </w:rPr>
        <w:t xml:space="preserve">, </w:t>
      </w:r>
      <w:r w:rsidDel="00000000" w:rsidR="00000000" w:rsidRPr="00000000">
        <w:rPr>
          <w:i w:val="1"/>
          <w:vertAlign w:val="baseline"/>
          <w:rtl w:val="0"/>
        </w:rPr>
        <w:t xml:space="preserve">SKASE JOURNAL OF LITERARY AND CULTURAL STUDIES (SJLCS)</w:t>
      </w:r>
      <w:r w:rsidDel="00000000" w:rsidR="00000000" w:rsidRPr="00000000">
        <w:rPr>
          <w:vertAlign w:val="baseline"/>
          <w:rtl w:val="0"/>
        </w:rPr>
        <w:t xml:space="preserve">, </w:t>
      </w:r>
      <w:r w:rsidDel="00000000" w:rsidR="00000000" w:rsidRPr="00000000">
        <w:rPr>
          <w:i w:val="1"/>
          <w:vertAlign w:val="baseline"/>
          <w:rtl w:val="0"/>
        </w:rPr>
        <w:t xml:space="preserve">Ostrava Journal of English</w:t>
      </w:r>
      <w:r w:rsidDel="00000000" w:rsidR="00000000" w:rsidRPr="00000000">
        <w:rPr>
          <w:vertAlign w:val="baseline"/>
          <w:rtl w:val="0"/>
        </w:rPr>
        <w:t xml:space="preserve">, </w:t>
      </w:r>
      <w:r w:rsidDel="00000000" w:rsidR="00000000" w:rsidRPr="00000000">
        <w:rPr>
          <w:i w:val="1"/>
          <w:vertAlign w:val="baseline"/>
          <w:rtl w:val="0"/>
        </w:rPr>
        <w:t xml:space="preserve">Црквене студије</w:t>
      </w:r>
      <w:r w:rsidDel="00000000" w:rsidR="00000000" w:rsidRPr="00000000">
        <w:rPr>
          <w:vertAlign w:val="baseline"/>
          <w:rtl w:val="0"/>
        </w:rPr>
        <w:t xml:space="preserve">, </w:t>
      </w:r>
      <w:r w:rsidDel="00000000" w:rsidR="00000000" w:rsidRPr="00000000">
        <w:rPr>
          <w:i w:val="1"/>
          <w:vertAlign w:val="baseline"/>
          <w:rtl w:val="0"/>
        </w:rPr>
        <w:t xml:space="preserve">ДХС Тузла</w:t>
      </w:r>
      <w:r w:rsidDel="00000000" w:rsidR="00000000" w:rsidRPr="00000000">
        <w:rPr>
          <w:vertAlign w:val="baseline"/>
          <w:rtl w:val="0"/>
        </w:rPr>
        <w:t xml:space="preserve">, </w:t>
      </w:r>
      <w:r w:rsidDel="00000000" w:rsidR="00000000" w:rsidRPr="00000000">
        <w:rPr>
          <w:i w:val="1"/>
          <w:vertAlign w:val="baseline"/>
          <w:rtl w:val="0"/>
        </w:rPr>
        <w:t xml:space="preserve">Етноантрополошки проблеми</w:t>
      </w:r>
      <w:r w:rsidDel="00000000" w:rsidR="00000000" w:rsidRPr="00000000">
        <w:rPr>
          <w:vertAlign w:val="baseline"/>
          <w:rtl w:val="0"/>
        </w:rPr>
        <w:t xml:space="preserve">, </w:t>
      </w:r>
      <w:r w:rsidDel="00000000" w:rsidR="00000000" w:rsidRPr="00000000">
        <w:rPr>
          <w:i w:val="1"/>
          <w:vertAlign w:val="baseline"/>
          <w:rtl w:val="0"/>
        </w:rPr>
        <w:t xml:space="preserve">Методички видици</w:t>
      </w:r>
      <w:r w:rsidDel="00000000" w:rsidR="00000000" w:rsidRPr="00000000">
        <w:rPr>
          <w:vertAlign w:val="baseline"/>
          <w:rtl w:val="0"/>
        </w:rPr>
        <w:t xml:space="preserve">, </w:t>
      </w:r>
      <w:r w:rsidDel="00000000" w:rsidR="00000000" w:rsidRPr="00000000">
        <w:rPr>
          <w:i w:val="1"/>
          <w:vertAlign w:val="baseline"/>
          <w:rtl w:val="0"/>
        </w:rPr>
        <w:t xml:space="preserve">Folia Linguistica et Litteraria</w:t>
      </w:r>
      <w:r w:rsidDel="00000000" w:rsidR="00000000" w:rsidRPr="00000000">
        <w:rPr>
          <w:vertAlign w:val="baseline"/>
          <w:rtl w:val="0"/>
        </w:rPr>
        <w:t xml:space="preserve">, </w:t>
      </w:r>
      <w:r w:rsidDel="00000000" w:rsidR="00000000" w:rsidRPr="00000000">
        <w:rPr>
          <w:i w:val="1"/>
          <w:vertAlign w:val="baseline"/>
          <w:rtl w:val="0"/>
        </w:rPr>
        <w:t xml:space="preserve">Анали Филолошког факултета у Београду</w:t>
      </w:r>
      <w:r w:rsidDel="00000000" w:rsidR="00000000" w:rsidRPr="00000000">
        <w:rPr>
          <w:vertAlign w:val="baseline"/>
          <w:rtl w:val="0"/>
        </w:rPr>
        <w:t xml:space="preserve">, </w:t>
      </w:r>
      <w:r w:rsidDel="00000000" w:rsidR="00000000" w:rsidRPr="00000000">
        <w:rPr>
          <w:i w:val="1"/>
          <w:vertAlign w:val="baseline"/>
          <w:rtl w:val="0"/>
        </w:rPr>
        <w:t xml:space="preserve">Зборник радова Факултета драмских уметности</w:t>
      </w:r>
      <w:r w:rsidDel="00000000" w:rsidR="00000000" w:rsidRPr="00000000">
        <w:rPr>
          <w:vertAlign w:val="baseline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jc w:val="both"/>
        <w:rPr>
          <w:color w:val="000000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монографија:</w:t>
      </w:r>
      <w:r w:rsidDel="00000000" w:rsidR="00000000" w:rsidRPr="00000000">
        <w:rPr>
          <w:color w:val="000000"/>
          <w:vertAlign w:val="baseline"/>
          <w:rtl w:val="0"/>
        </w:rPr>
        <w:t xml:space="preserve"> </w:t>
      </w:r>
      <w:r w:rsidDel="00000000" w:rsidR="00000000" w:rsidRPr="00000000">
        <w:rPr>
          <w:i w:val="1"/>
          <w:vertAlign w:val="baseline"/>
          <w:rtl w:val="0"/>
        </w:rPr>
        <w:t xml:space="preserve">Књижевни ум и подручја фантастике</w:t>
      </w:r>
      <w:r w:rsidDel="00000000" w:rsidR="00000000" w:rsidRPr="00000000">
        <w:rPr>
          <w:vertAlign w:val="baseline"/>
          <w:rtl w:val="0"/>
        </w:rPr>
        <w:t xml:space="preserve"> аутора проф. др Владиславе Гордић Петковић и проф. др Младена Јаковљевића, </w:t>
      </w:r>
      <w:r w:rsidDel="00000000" w:rsidR="00000000" w:rsidRPr="00000000">
        <w:rPr>
          <w:i w:val="1"/>
          <w:vertAlign w:val="baseline"/>
          <w:rtl w:val="0"/>
        </w:rPr>
        <w:t xml:space="preserve">Поетика детективике</w:t>
      </w:r>
      <w:r w:rsidDel="00000000" w:rsidR="00000000" w:rsidRPr="00000000">
        <w:rPr>
          <w:vertAlign w:val="baseline"/>
          <w:rtl w:val="0"/>
        </w:rPr>
        <w:t xml:space="preserve">, аутора проф. др Дејана Милутиновића, </w:t>
      </w:r>
      <w:r w:rsidDel="00000000" w:rsidR="00000000" w:rsidRPr="00000000">
        <w:rPr>
          <w:i w:val="1"/>
          <w:vertAlign w:val="baseline"/>
          <w:rtl w:val="0"/>
        </w:rPr>
        <w:t xml:space="preserve">Постмодернизам у позним драмама Артура Милера</w:t>
      </w:r>
      <w:r w:rsidDel="00000000" w:rsidR="00000000" w:rsidRPr="00000000">
        <w:rPr>
          <w:vertAlign w:val="baseline"/>
          <w:rtl w:val="0"/>
        </w:rPr>
        <w:t xml:space="preserve">, аутора др Радоја В. Шошкића;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уџбеника: </w:t>
      </w:r>
      <w:r w:rsidDel="00000000" w:rsidR="00000000" w:rsidRPr="00000000">
        <w:rPr>
          <w:i w:val="1"/>
          <w:vertAlign w:val="baseline"/>
          <w:rtl w:val="0"/>
        </w:rPr>
        <w:t xml:space="preserve">Introduction to British History and Culture </w:t>
      </w:r>
      <w:r w:rsidDel="00000000" w:rsidR="00000000" w:rsidRPr="00000000">
        <w:rPr>
          <w:vertAlign w:val="baseline"/>
          <w:rtl w:val="0"/>
        </w:rPr>
        <w:t xml:space="preserve">ауторке др Сање Игњатовић. </w:t>
      </w:r>
    </w:p>
    <w:p w:rsidR="00000000" w:rsidDel="00000000" w:rsidP="00000000" w:rsidRDefault="00000000" w:rsidRPr="00000000" w14:paraId="0000005C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студентске збирке кратких прича </w:t>
      </w:r>
      <w:r w:rsidDel="00000000" w:rsidR="00000000" w:rsidRPr="00000000">
        <w:rPr>
          <w:i w:val="1"/>
          <w:vertAlign w:val="baseline"/>
          <w:rtl w:val="0"/>
        </w:rPr>
        <w:t xml:space="preserve">The Harper and Other Tales: English Students’ Short Stories for Children and Young Adults</w:t>
      </w:r>
      <w:r w:rsidDel="00000000" w:rsidR="00000000" w:rsidRPr="00000000">
        <w:rPr>
          <w:vertAlign w:val="baseline"/>
          <w:rtl w:val="0"/>
        </w:rPr>
        <w:t xml:space="preserve">, уред. проф. др Данијела Петковић;</w:t>
      </w:r>
    </w:p>
    <w:p w:rsidR="00000000" w:rsidDel="00000000" w:rsidP="00000000" w:rsidRDefault="00000000" w:rsidRPr="00000000" w14:paraId="0000005D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5"/>
        </w:numPr>
        <w:spacing w:line="276" w:lineRule="auto"/>
        <w:ind w:left="567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публикације др Каличанин имају цитираност од преко 15 хетероцитата;</w:t>
      </w:r>
    </w:p>
    <w:p w:rsidR="00000000" w:rsidDel="00000000" w:rsidP="00000000" w:rsidRDefault="00000000" w:rsidRPr="00000000" w14:paraId="0000005F">
      <w:pPr>
        <w:numPr>
          <w:ilvl w:val="0"/>
          <w:numId w:val="5"/>
        </w:numPr>
        <w:spacing w:line="276" w:lineRule="auto"/>
        <w:ind w:left="567" w:hanging="360"/>
        <w:jc w:val="both"/>
        <w:rPr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учествовала је у обуци Етика и интегритет у организацији </w:t>
      </w:r>
      <w:r w:rsidDel="00000000" w:rsidR="00000000" w:rsidRPr="00000000">
        <w:rPr>
          <w:vertAlign w:val="baseline"/>
          <w:rtl w:val="0"/>
        </w:rPr>
        <w:t xml:space="preserve">Агенције за спречавање корупције, Београд</w:t>
      </w:r>
      <w:r w:rsidDel="00000000" w:rsidR="00000000" w:rsidRPr="00000000">
        <w:rPr>
          <w:color w:val="000000"/>
          <w:vertAlign w:val="baseline"/>
          <w:rtl w:val="0"/>
        </w:rPr>
        <w:t xml:space="preserve">, у онлајн радионици </w:t>
      </w:r>
      <w:r w:rsidDel="00000000" w:rsidR="00000000" w:rsidRPr="00000000">
        <w:rPr>
          <w:i w:val="1"/>
          <w:color w:val="000000"/>
          <w:highlight w:val="white"/>
          <w:vertAlign w:val="baseline"/>
          <w:rtl w:val="0"/>
        </w:rPr>
        <w:t xml:space="preserve">Designing EMI learning with Understanding by Design </w:t>
      </w:r>
      <w:r w:rsidDel="00000000" w:rsidR="00000000" w:rsidRPr="00000000">
        <w:rPr>
          <w:color w:val="000000"/>
          <w:highlight w:val="white"/>
          <w:vertAlign w:val="baseline"/>
          <w:rtl w:val="0"/>
        </w:rPr>
        <w:t xml:space="preserve">и на </w:t>
      </w:r>
      <w:r w:rsidDel="00000000" w:rsidR="00000000" w:rsidRPr="00000000">
        <w:rPr>
          <w:vertAlign w:val="baseline"/>
          <w:rtl w:val="0"/>
        </w:rPr>
        <w:t xml:space="preserve">едукативном семинару </w:t>
      </w:r>
      <w:r w:rsidDel="00000000" w:rsidR="00000000" w:rsidRPr="00000000">
        <w:rPr>
          <w:i w:val="1"/>
          <w:vertAlign w:val="baseline"/>
          <w:rtl w:val="0"/>
        </w:rPr>
        <w:t xml:space="preserve">English as a Medium of Instruction</w:t>
      </w:r>
      <w:r w:rsidDel="00000000" w:rsidR="00000000" w:rsidRPr="00000000">
        <w:rPr>
          <w:vertAlign w:val="baseline"/>
          <w:rtl w:val="0"/>
        </w:rPr>
        <w:t xml:space="preserve"> за наставнике и сараднике Универзитета у Нишу </w:t>
      </w:r>
      <w:r w:rsidDel="00000000" w:rsidR="00000000" w:rsidRPr="00000000">
        <w:rPr>
          <w:color w:val="000000"/>
          <w:highlight w:val="white"/>
          <w:vertAlign w:val="baseline"/>
          <w:rtl w:val="0"/>
        </w:rPr>
        <w:t xml:space="preserve">у организацији </w:t>
      </w:r>
      <w:r w:rsidDel="00000000" w:rsidR="00000000" w:rsidRPr="00000000">
        <w:rPr>
          <w:vertAlign w:val="baseline"/>
          <w:rtl w:val="0"/>
        </w:rPr>
        <w:t xml:space="preserve">Темпус фондације, Београд;</w:t>
      </w:r>
    </w:p>
    <w:p w:rsidR="00000000" w:rsidDel="00000000" w:rsidP="00000000" w:rsidRDefault="00000000" w:rsidRPr="00000000" w14:paraId="00000060">
      <w:pPr>
        <w:numPr>
          <w:ilvl w:val="0"/>
          <w:numId w:val="5"/>
        </w:numPr>
        <w:spacing w:line="276" w:lineRule="auto"/>
        <w:ind w:left="567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у оквиру ЕРАЗМУС + програма мобилности наставника, боравила је на Универзитету Павол Јозеф Шафарик, у Кошицама, Словачка (март 2023. год.). </w:t>
      </w:r>
    </w:p>
    <w:p w:rsidR="00000000" w:rsidDel="00000000" w:rsidP="00000000" w:rsidRDefault="00000000" w:rsidRPr="00000000" w14:paraId="00000061">
      <w:pPr>
        <w:spacing w:line="276" w:lineRule="auto"/>
        <w:ind w:firstLine="720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line="276" w:lineRule="auto"/>
        <w:ind w:firstLine="720"/>
        <w:jc w:val="both"/>
        <w:rPr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vertAlign w:val="baseline"/>
          <w:rtl w:val="0"/>
        </w:rPr>
        <w:t xml:space="preserve">На основу свега наведеног, научноистраживачки рад др Милене Каличанин </w:t>
      </w:r>
      <w:r w:rsidDel="00000000" w:rsidR="00000000" w:rsidRPr="00000000">
        <w:rPr>
          <w:u w:val="single"/>
          <w:vertAlign w:val="baseline"/>
          <w:rtl w:val="0"/>
        </w:rPr>
        <w:t xml:space="preserve">позитивно</w:t>
      </w:r>
      <w:r w:rsidDel="00000000" w:rsidR="00000000" w:rsidRPr="00000000">
        <w:rPr>
          <w:vertAlign w:val="baseline"/>
          <w:rtl w:val="0"/>
        </w:rPr>
        <w:t xml:space="preserve"> је оцењен.</w:t>
      </w:r>
    </w:p>
    <w:p w:rsidR="00000000" w:rsidDel="00000000" w:rsidP="00000000" w:rsidRDefault="00000000" w:rsidRPr="00000000" w14:paraId="00000063">
      <w:pPr>
        <w:spacing w:line="276" w:lineRule="auto"/>
        <w:ind w:firstLine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У Нишу, 28.08.2024. године,</w:t>
      </w:r>
    </w:p>
    <w:p w:rsidR="00000000" w:rsidDel="00000000" w:rsidP="00000000" w:rsidRDefault="00000000" w:rsidRPr="00000000" w14:paraId="00000064">
      <w:pPr>
        <w:spacing w:line="276" w:lineRule="auto"/>
        <w:jc w:val="righ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Управница Департмана за англистику</w:t>
      </w:r>
    </w:p>
    <w:p w:rsidR="00000000" w:rsidDel="00000000" w:rsidP="00000000" w:rsidRDefault="00000000" w:rsidRPr="00000000" w14:paraId="00000065">
      <w:pPr>
        <w:spacing w:line="276" w:lineRule="auto"/>
        <w:jc w:val="righ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line="276" w:lineRule="auto"/>
        <w:jc w:val="right"/>
        <w:rPr>
          <w:vertAlign w:val="baseline"/>
        </w:rPr>
      </w:pPr>
      <w:r w:rsidDel="00000000" w:rsidR="00000000" w:rsidRPr="00000000">
        <w:rPr/>
        <w:drawing>
          <wp:inline distB="114300" distT="114300" distL="114300" distR="114300">
            <wp:extent cx="1734820" cy="69027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8475" t="26798"/>
                    <a:stretch>
                      <a:fillRect/>
                    </a:stretch>
                  </pic:blipFill>
                  <pic:spPr>
                    <a:xfrm>
                      <a:off x="0" y="0"/>
                      <a:ext cx="1734820" cy="6902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276" w:lineRule="auto"/>
        <w:jc w:val="righ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проф. др Виолета Стојичић</w:t>
      </w:r>
    </w:p>
    <w:p w:rsidR="00000000" w:rsidDel="00000000" w:rsidP="00000000" w:rsidRDefault="00000000" w:rsidRPr="00000000" w14:paraId="00000068">
      <w:pPr>
        <w:spacing w:line="276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ab/>
        <w:tab/>
        <w:tab/>
        <w:tab/>
        <w:tab/>
        <w:t xml:space="preserve"> </w:t>
      </w:r>
    </w:p>
    <w:p w:rsidR="00000000" w:rsidDel="00000000" w:rsidP="00000000" w:rsidRDefault="00000000" w:rsidRPr="00000000" w14:paraId="00000069">
      <w:pPr>
        <w:spacing w:line="276" w:lineRule="auto"/>
        <w:jc w:val="both"/>
        <w:rPr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vertAlign w:val="baseline"/>
          <w:rtl w:val="0"/>
        </w:rPr>
        <w:tab/>
        <w:tab/>
        <w:tab/>
      </w:r>
    </w:p>
    <w:p w:rsidR="00000000" w:rsidDel="00000000" w:rsidP="00000000" w:rsidRDefault="00000000" w:rsidRPr="00000000" w14:paraId="0000006A">
      <w:pPr>
        <w:spacing w:line="276" w:lineRule="auto"/>
        <w:jc w:val="both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line="276" w:lineRule="auto"/>
        <w:jc w:val="both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line="276" w:lineRule="auto"/>
        <w:jc w:val="both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ИЗБОРНОМ ВЕЋУ ФИЛОЗОФСКОГ ФАКУЛТЕТА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276" w:lineRule="auto"/>
        <w:rPr>
          <w:vertAlign w:val="baseline"/>
        </w:rPr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line="276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На основу одлуке Већа Департмана за англистику од 28.08.2024. године, Изборном већу Филозофског факултета у Нишу достављамо следећи </w:t>
      </w:r>
    </w:p>
    <w:p w:rsidR="00000000" w:rsidDel="00000000" w:rsidP="00000000" w:rsidRDefault="00000000" w:rsidRPr="00000000" w14:paraId="0000006F">
      <w:pPr>
        <w:spacing w:line="276" w:lineRule="auto"/>
        <w:jc w:val="both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line="276" w:lineRule="auto"/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ПРЕДЛОГ ОЦЕНЕ АНГАЖОВАЊА КАНДИДАТА ДР МИЛЕНЕ КАЛИЧАНИН У РАЗВОЈУ НАСТАВЕ И РАЗВОЈУ ДРУГИХ ДЕЛАТНОСТИ ВИСОКОШКОЛСКЕ УСТАНОВЕ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line="276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276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line="276" w:lineRule="auto"/>
        <w:ind w:firstLine="72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Проф. др Милена Каличанин, кандидат за избор у звање редовни професор за ужу научну област Англоамеричка књижевност и култура (Ренесансна енглеска књижевност и Стваралаштво Вилијема Шекспира) по конкурсу који је расписао Филозофски факултет Универзитета у Нишу дана 27. 03. 2024. године у публикацији </w:t>
      </w:r>
      <w:r w:rsidDel="00000000" w:rsidR="00000000" w:rsidRPr="00000000">
        <w:rPr>
          <w:i w:val="1"/>
          <w:vertAlign w:val="baseline"/>
          <w:rtl w:val="0"/>
        </w:rPr>
        <w:t xml:space="preserve">Послови</w:t>
      </w:r>
      <w:r w:rsidDel="00000000" w:rsidR="00000000" w:rsidRPr="00000000">
        <w:rPr>
          <w:vertAlign w:val="baseline"/>
          <w:rtl w:val="0"/>
        </w:rPr>
        <w:t xml:space="preserve">, остварила је следеће најзначајније резултате у развоју наставе и других делатности Филозофског факултета и Универзитета у Нишу:</w:t>
      </w:r>
    </w:p>
    <w:p w:rsidR="00000000" w:rsidDel="00000000" w:rsidP="00000000" w:rsidRDefault="00000000" w:rsidRPr="00000000" w14:paraId="00000074">
      <w:pPr>
        <w:numPr>
          <w:ilvl w:val="0"/>
          <w:numId w:val="3"/>
        </w:numPr>
        <w:spacing w:line="276" w:lineRule="auto"/>
        <w:ind w:left="108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Др Милена Каличанин </w:t>
      </w:r>
      <w:r w:rsidDel="00000000" w:rsidR="00000000" w:rsidRPr="00000000">
        <w:rPr>
          <w:color w:val="000000"/>
          <w:vertAlign w:val="baseline"/>
          <w:rtl w:val="0"/>
        </w:rPr>
        <w:t xml:space="preserve">на основим академским студијама Департмана за англистику држи наставу из предмета </w:t>
      </w:r>
      <w:r w:rsidDel="00000000" w:rsidR="00000000" w:rsidRPr="00000000">
        <w:rPr>
          <w:i w:val="1"/>
          <w:color w:val="000000"/>
          <w:vertAlign w:val="baseline"/>
          <w:rtl w:val="0"/>
        </w:rPr>
        <w:t xml:space="preserve">Ренесансна енглеска књижевност, Студије шкотске културе, Стваралаштво Вилијема Шекспира и Шекспирове историјске драме </w:t>
      </w:r>
      <w:r w:rsidDel="00000000" w:rsidR="00000000" w:rsidRPr="00000000">
        <w:rPr>
          <w:color w:val="000000"/>
          <w:vertAlign w:val="baseline"/>
          <w:rtl w:val="0"/>
        </w:rPr>
        <w:t xml:space="preserve">(по акредитацији из 2014. назив претходна два предмета био је</w:t>
      </w:r>
      <w:r w:rsidDel="00000000" w:rsidR="00000000" w:rsidRPr="00000000">
        <w:rPr>
          <w:i w:val="1"/>
          <w:color w:val="000000"/>
          <w:vertAlign w:val="baseline"/>
          <w:rtl w:val="0"/>
        </w:rPr>
        <w:t xml:space="preserve"> Шекспир - специјални курс 1 </w:t>
      </w:r>
      <w:r w:rsidDel="00000000" w:rsidR="00000000" w:rsidRPr="00000000">
        <w:rPr>
          <w:color w:val="000000"/>
          <w:vertAlign w:val="baseline"/>
          <w:rtl w:val="0"/>
        </w:rPr>
        <w:t xml:space="preserve">и </w:t>
      </w:r>
      <w:r w:rsidDel="00000000" w:rsidR="00000000" w:rsidRPr="00000000">
        <w:rPr>
          <w:i w:val="1"/>
          <w:color w:val="000000"/>
          <w:vertAlign w:val="baseline"/>
          <w:rtl w:val="0"/>
        </w:rPr>
        <w:t xml:space="preserve">Шекспир – специјални курс 2</w:t>
      </w:r>
      <w:r w:rsidDel="00000000" w:rsidR="00000000" w:rsidRPr="00000000">
        <w:rPr>
          <w:color w:val="000000"/>
          <w:vertAlign w:val="baseline"/>
          <w:rtl w:val="0"/>
        </w:rPr>
        <w:t xml:space="preserve">), на мастер академским студијама Департмана за англистику предмет </w:t>
      </w:r>
      <w:r w:rsidDel="00000000" w:rsidR="00000000" w:rsidRPr="00000000">
        <w:rPr>
          <w:i w:val="1"/>
          <w:color w:val="000000"/>
          <w:vertAlign w:val="baseline"/>
          <w:rtl w:val="0"/>
        </w:rPr>
        <w:t xml:space="preserve">Шкотска кратка прича</w:t>
      </w:r>
      <w:r w:rsidDel="00000000" w:rsidR="00000000" w:rsidRPr="00000000">
        <w:rPr>
          <w:color w:val="000000"/>
          <w:vertAlign w:val="baseline"/>
          <w:rtl w:val="0"/>
        </w:rPr>
        <w:t xml:space="preserve">, а на докторским студијама страних филологија држи предмете </w:t>
      </w:r>
      <w:r w:rsidDel="00000000" w:rsidR="00000000" w:rsidRPr="00000000">
        <w:rPr>
          <w:i w:val="1"/>
          <w:color w:val="000000"/>
          <w:vertAlign w:val="baseline"/>
          <w:rtl w:val="0"/>
        </w:rPr>
        <w:t xml:space="preserve">Методологију књижевнонаучних истраживања</w:t>
      </w:r>
      <w:r w:rsidDel="00000000" w:rsidR="00000000" w:rsidRPr="00000000">
        <w:rPr>
          <w:color w:val="000000"/>
          <w:vertAlign w:val="baseline"/>
          <w:rtl w:val="0"/>
        </w:rPr>
        <w:t xml:space="preserve">, </w:t>
      </w:r>
      <w:r w:rsidDel="00000000" w:rsidR="00000000" w:rsidRPr="00000000">
        <w:rPr>
          <w:i w:val="1"/>
          <w:color w:val="000000"/>
          <w:vertAlign w:val="baseline"/>
          <w:rtl w:val="0"/>
        </w:rPr>
        <w:t xml:space="preserve">Марло, Шекспир и наслеђе ренесансе, Савремена шкотска драма </w:t>
      </w:r>
      <w:r w:rsidDel="00000000" w:rsidR="00000000" w:rsidRPr="00000000">
        <w:rPr>
          <w:color w:val="000000"/>
          <w:vertAlign w:val="baseline"/>
          <w:rtl w:val="0"/>
        </w:rPr>
        <w:t xml:space="preserve">и </w:t>
      </w:r>
      <w:r w:rsidDel="00000000" w:rsidR="00000000" w:rsidRPr="00000000">
        <w:rPr>
          <w:i w:val="1"/>
          <w:color w:val="000000"/>
          <w:vertAlign w:val="baseline"/>
          <w:rtl w:val="0"/>
        </w:rPr>
        <w:t xml:space="preserve">Књижевност и политика. </w:t>
      </w:r>
      <w:r w:rsidDel="00000000" w:rsidR="00000000" w:rsidRPr="00000000">
        <w:rPr>
          <w:color w:val="000000"/>
          <w:vertAlign w:val="baseline"/>
          <w:rtl w:val="0"/>
        </w:rPr>
        <w:t xml:space="preserve">У току академске каријере држала је предавања из предмета </w:t>
      </w:r>
      <w:r w:rsidDel="00000000" w:rsidR="00000000" w:rsidRPr="00000000">
        <w:rPr>
          <w:i w:val="1"/>
          <w:color w:val="000000"/>
          <w:vertAlign w:val="baseline"/>
          <w:rtl w:val="0"/>
        </w:rPr>
        <w:t xml:space="preserve">Студије британске културе, Британска култура – визуелни приступ, </w:t>
      </w:r>
      <w:r w:rsidDel="00000000" w:rsidR="00000000" w:rsidRPr="00000000">
        <w:rPr>
          <w:color w:val="000000"/>
          <w:vertAlign w:val="baseline"/>
          <w:rtl w:val="0"/>
        </w:rPr>
        <w:t xml:space="preserve">вежбе на предметима </w:t>
      </w:r>
      <w:r w:rsidDel="00000000" w:rsidR="00000000" w:rsidRPr="00000000">
        <w:rPr>
          <w:i w:val="1"/>
          <w:color w:val="000000"/>
          <w:vertAlign w:val="baseline"/>
          <w:rtl w:val="0"/>
        </w:rPr>
        <w:t xml:space="preserve">Средњовековна енглеска књижевност</w:t>
      </w:r>
      <w:r w:rsidDel="00000000" w:rsidR="00000000" w:rsidRPr="00000000">
        <w:rPr>
          <w:color w:val="000000"/>
          <w:vertAlign w:val="baseline"/>
          <w:rtl w:val="0"/>
        </w:rPr>
        <w:t xml:space="preserve">, </w:t>
      </w:r>
      <w:r w:rsidDel="00000000" w:rsidR="00000000" w:rsidRPr="00000000">
        <w:rPr>
          <w:i w:val="1"/>
          <w:color w:val="000000"/>
          <w:vertAlign w:val="baseline"/>
          <w:rtl w:val="0"/>
        </w:rPr>
        <w:t xml:space="preserve">Студије канадске културе</w:t>
      </w:r>
      <w:r w:rsidDel="00000000" w:rsidR="00000000" w:rsidRPr="00000000">
        <w:rPr>
          <w:color w:val="000000"/>
          <w:vertAlign w:val="baseline"/>
          <w:rtl w:val="0"/>
        </w:rPr>
        <w:t xml:space="preserve"> и </w:t>
      </w:r>
      <w:r w:rsidDel="00000000" w:rsidR="00000000" w:rsidRPr="00000000">
        <w:rPr>
          <w:i w:val="1"/>
          <w:color w:val="000000"/>
          <w:vertAlign w:val="baseline"/>
          <w:rtl w:val="0"/>
        </w:rPr>
        <w:t xml:space="preserve">Канадска кратка прича</w:t>
      </w:r>
      <w:r w:rsidDel="00000000" w:rsidR="00000000" w:rsidRPr="00000000">
        <w:rPr>
          <w:color w:val="000000"/>
          <w:vertAlign w:val="baseline"/>
          <w:rtl w:val="0"/>
        </w:rPr>
        <w:t xml:space="preserve">. Предмете </w:t>
      </w:r>
      <w:r w:rsidDel="00000000" w:rsidR="00000000" w:rsidRPr="00000000">
        <w:rPr>
          <w:i w:val="1"/>
          <w:color w:val="000000"/>
          <w:vertAlign w:val="baseline"/>
          <w:rtl w:val="0"/>
        </w:rPr>
        <w:t xml:space="preserve">Студије шкотске културе</w:t>
      </w:r>
      <w:r w:rsidDel="00000000" w:rsidR="00000000" w:rsidRPr="00000000">
        <w:rPr>
          <w:color w:val="000000"/>
          <w:vertAlign w:val="baseline"/>
          <w:rtl w:val="0"/>
        </w:rPr>
        <w:t xml:space="preserve">, </w:t>
      </w:r>
      <w:r w:rsidDel="00000000" w:rsidR="00000000" w:rsidRPr="00000000">
        <w:rPr>
          <w:i w:val="1"/>
          <w:color w:val="000000"/>
          <w:vertAlign w:val="baseline"/>
          <w:rtl w:val="0"/>
        </w:rPr>
        <w:t xml:space="preserve">Шкотску кратку причу, Савремену шкотску драму</w:t>
      </w:r>
      <w:r w:rsidDel="00000000" w:rsidR="00000000" w:rsidRPr="00000000">
        <w:rPr>
          <w:color w:val="000000"/>
          <w:vertAlign w:val="baseline"/>
          <w:rtl w:val="0"/>
        </w:rPr>
        <w:t xml:space="preserve"> и </w:t>
      </w:r>
      <w:r w:rsidDel="00000000" w:rsidR="00000000" w:rsidRPr="00000000">
        <w:rPr>
          <w:i w:val="1"/>
          <w:color w:val="000000"/>
          <w:vertAlign w:val="baseline"/>
          <w:rtl w:val="0"/>
        </w:rPr>
        <w:t xml:space="preserve">Марло, Шекспир и наслеђе ренесансе </w:t>
      </w:r>
      <w:r w:rsidDel="00000000" w:rsidR="00000000" w:rsidRPr="00000000">
        <w:rPr>
          <w:color w:val="000000"/>
          <w:vertAlign w:val="baseline"/>
          <w:rtl w:val="0"/>
        </w:rPr>
        <w:t xml:space="preserve">самостално је осмислила и предложила. У оквиру пројекта ,,</w:t>
      </w:r>
      <w:r w:rsidDel="00000000" w:rsidR="00000000" w:rsidRPr="00000000">
        <w:rPr>
          <w:vertAlign w:val="baseline"/>
          <w:rtl w:val="0"/>
        </w:rPr>
        <w:t xml:space="preserve">Мастер студије дигиталне хуманистике’’ на Филозофском факултету у Нишу (бр. 183/1-16-3-01) предложила је предмет </w:t>
      </w:r>
      <w:r w:rsidDel="00000000" w:rsidR="00000000" w:rsidRPr="00000000">
        <w:rPr>
          <w:i w:val="1"/>
          <w:vertAlign w:val="baseline"/>
          <w:rtl w:val="0"/>
        </w:rPr>
        <w:t xml:space="preserve">Дигиталне форме књижевности</w:t>
      </w:r>
      <w:r w:rsidDel="00000000" w:rsidR="00000000" w:rsidRPr="00000000">
        <w:rPr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75">
      <w:pPr>
        <w:numPr>
          <w:ilvl w:val="0"/>
          <w:numId w:val="3"/>
        </w:numPr>
        <w:spacing w:line="276" w:lineRule="auto"/>
        <w:ind w:left="1080" w:hanging="360"/>
        <w:jc w:val="both"/>
        <w:rPr>
          <w:b w:val="0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Др Каличанин је вршила дужност управника Департмана за енглески језик и књижевност од 1.10. 2020. до 30.9.2023.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numPr>
          <w:ilvl w:val="0"/>
          <w:numId w:val="3"/>
        </w:numPr>
        <w:spacing w:line="276" w:lineRule="auto"/>
        <w:ind w:left="108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Члан је разних факултетских већа и комисија: члан Изборног и Наставно-научног већа,</w:t>
      </w:r>
      <w:r w:rsidDel="00000000" w:rsidR="00000000" w:rsidRPr="00000000">
        <w:rPr>
          <w:b w:val="1"/>
          <w:vertAlign w:val="baseline"/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члан Већа за докторске студије (2020.), члан Извршног одбора Независног синдиката Филозофског факултета у Нишу од 2019. до данас, члан департмантске комисије за прелаз студената са других факултета, члан Комисије за признавање страних високошколских исправа ради наставка студија на Филозофском факултету у Нишу (2022.)</w:t>
      </w:r>
    </w:p>
    <w:p w:rsidR="00000000" w:rsidDel="00000000" w:rsidP="00000000" w:rsidRDefault="00000000" w:rsidRPr="00000000" w14:paraId="00000077">
      <w:pPr>
        <w:numPr>
          <w:ilvl w:val="0"/>
          <w:numId w:val="3"/>
        </w:numPr>
        <w:spacing w:line="276" w:lineRule="auto"/>
        <w:ind w:left="108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Рецензент је Националног тела за акредитацију и </w:t>
      </w:r>
      <w:r w:rsidDel="00000000" w:rsidR="00000000" w:rsidRPr="00000000">
        <w:rPr>
          <w:color w:val="222222"/>
          <w:highlight w:val="white"/>
          <w:vertAlign w:val="baseline"/>
          <w:rtl w:val="0"/>
        </w:rPr>
        <w:t xml:space="preserve">обезбеђење квалитета у високом образовању, цпољни рецензент Националних тела за акредитацију у Словачкој Црној Гори и Републици Српској, као и </w:t>
      </w:r>
      <w:r w:rsidDel="00000000" w:rsidR="00000000" w:rsidRPr="00000000">
        <w:rPr>
          <w:vertAlign w:val="baseline"/>
          <w:rtl w:val="0"/>
        </w:rPr>
        <w:t xml:space="preserve">спољни сарадник Завода за вредновање квалитета образовања и васпитања.</w:t>
      </w:r>
    </w:p>
    <w:p w:rsidR="00000000" w:rsidDel="00000000" w:rsidP="00000000" w:rsidRDefault="00000000" w:rsidRPr="00000000" w14:paraId="00000078">
      <w:pPr>
        <w:numPr>
          <w:ilvl w:val="0"/>
          <w:numId w:val="3"/>
        </w:numPr>
        <w:spacing w:line="276" w:lineRule="auto"/>
        <w:ind w:left="108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Члан је управног одбора Удружења англиста Србије од децембра 2019. до данас.</w:t>
      </w:r>
    </w:p>
    <w:p w:rsidR="00000000" w:rsidDel="00000000" w:rsidP="00000000" w:rsidRDefault="00000000" w:rsidRPr="00000000" w14:paraId="00000079">
      <w:pPr>
        <w:numPr>
          <w:ilvl w:val="0"/>
          <w:numId w:val="3"/>
        </w:numPr>
        <w:spacing w:line="276" w:lineRule="auto"/>
        <w:ind w:left="108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Члан је извршног одбора Српске асоцијације за канадске студије.</w:t>
      </w:r>
    </w:p>
    <w:p w:rsidR="00000000" w:rsidDel="00000000" w:rsidP="00000000" w:rsidRDefault="00000000" w:rsidRPr="00000000" w14:paraId="0000007A">
      <w:pPr>
        <w:numPr>
          <w:ilvl w:val="0"/>
          <w:numId w:val="3"/>
        </w:numPr>
        <w:spacing w:line="276" w:lineRule="auto"/>
        <w:ind w:left="108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Члан је саветодавног одбора часописа SKASE JOURNAL OF LITERARY AND CULTURAL STUDIES од 2019.; члан програмског одбора конференције НИСУН 9 – косекретар програмског одбора, </w:t>
      </w:r>
      <w:r w:rsidDel="00000000" w:rsidR="00000000" w:rsidRPr="00000000">
        <w:rPr>
          <w:color w:val="000000"/>
          <w:vertAlign w:val="baseline"/>
          <w:rtl w:val="0"/>
        </w:rPr>
        <w:t xml:space="preserve">2019.; </w:t>
      </w:r>
      <w:r w:rsidDel="00000000" w:rsidR="00000000" w:rsidRPr="00000000">
        <w:rPr>
          <w:vertAlign w:val="baseline"/>
          <w:rtl w:val="0"/>
        </w:rPr>
        <w:t xml:space="preserve">члан академског одбора конференција THE GLOBAL AND THE LOCAL IN POSTMILLENNIAL EUROPE 9th International SELICUP Conference (22-24.10. 2020.) и The Postmillenial Sensibility in Anglophone Literatures, Cultures and Media III (20-24. 6. 2023.), у организацији Департмана за британске и америчке студије Павол Јозеф Шафарик универзитета у Кошицама, Словачка; члан организационог и академског одбора конференција у организацији Департмана за англистику Филозофског факултета у Нишу (Језик, књижевност, алтернативе 2021. Језик, књижевност, моћ 2022., Језик, књижевност процес 2023., Језик, књижевност, интерсекционалност 2024.), организатор панела The Phenomenon of Transformation in Literature and Culture у оквиру конференције Језик, књижевност процес 2023.</w:t>
      </w:r>
    </w:p>
    <w:p w:rsidR="00000000" w:rsidDel="00000000" w:rsidP="00000000" w:rsidRDefault="00000000" w:rsidRPr="00000000" w14:paraId="0000007B">
      <w:pPr>
        <w:numPr>
          <w:ilvl w:val="0"/>
          <w:numId w:val="3"/>
        </w:numPr>
        <w:spacing w:line="276" w:lineRule="auto"/>
        <w:ind w:left="1080" w:hanging="360"/>
        <w:jc w:val="both"/>
        <w:rPr>
          <w:color w:val="000000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Др Каличанин је била руководилац Комисије за припрему, организовање и спровођење класификационог испита за основне академске студије Департмана за англистику 2021./2022. године., као и </w:t>
      </w:r>
      <w:r w:rsidDel="00000000" w:rsidR="00000000" w:rsidRPr="00000000">
        <w:rPr>
          <w:color w:val="000000"/>
          <w:vertAlign w:val="baseline"/>
          <w:rtl w:val="0"/>
        </w:rPr>
        <w:t xml:space="preserve">члан тима за извођење припремне наставе на Департману за англистику 2019. </w:t>
      </w:r>
    </w:p>
    <w:p w:rsidR="00000000" w:rsidDel="00000000" w:rsidP="00000000" w:rsidRDefault="00000000" w:rsidRPr="00000000" w14:paraId="0000007C">
      <w:pPr>
        <w:spacing w:line="276" w:lineRule="auto"/>
        <w:ind w:left="1080" w:firstLine="0"/>
        <w:jc w:val="both"/>
        <w:rPr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tabs>
          <w:tab w:val="left" w:leader="none" w:pos="171"/>
        </w:tabs>
        <w:spacing w:line="276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ab/>
        <w:t xml:space="preserve">На основу свега наведеног, ангажовање кандидата др Милене Каличанин у развоју наставе и развоју других делатности високошколске установе </w:t>
      </w:r>
      <w:r w:rsidDel="00000000" w:rsidR="00000000" w:rsidRPr="00000000">
        <w:rPr>
          <w:u w:val="single"/>
          <w:vertAlign w:val="baseline"/>
          <w:rtl w:val="0"/>
        </w:rPr>
        <w:t xml:space="preserve">позитивно</w:t>
      </w:r>
      <w:r w:rsidDel="00000000" w:rsidR="00000000" w:rsidRPr="00000000">
        <w:rPr>
          <w:vertAlign w:val="baseline"/>
          <w:rtl w:val="0"/>
        </w:rPr>
        <w:t xml:space="preserve"> је оцењено.</w:t>
      </w:r>
    </w:p>
    <w:p w:rsidR="00000000" w:rsidDel="00000000" w:rsidP="00000000" w:rsidRDefault="00000000" w:rsidRPr="00000000" w14:paraId="0000007E">
      <w:pPr>
        <w:tabs>
          <w:tab w:val="left" w:leader="none" w:pos="171"/>
        </w:tabs>
        <w:spacing w:line="276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tabs>
          <w:tab w:val="left" w:leader="none" w:pos="171"/>
        </w:tabs>
        <w:spacing w:line="276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line="276" w:lineRule="auto"/>
        <w:ind w:firstLine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У Нишу, 28.08. 2024. године,</w:t>
      </w:r>
    </w:p>
    <w:p w:rsidR="00000000" w:rsidDel="00000000" w:rsidP="00000000" w:rsidRDefault="00000000" w:rsidRPr="00000000" w14:paraId="00000081">
      <w:pPr>
        <w:spacing w:line="276" w:lineRule="auto"/>
        <w:jc w:val="righ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Управница Департмана за англистику</w:t>
      </w:r>
    </w:p>
    <w:p w:rsidR="00000000" w:rsidDel="00000000" w:rsidP="00000000" w:rsidRDefault="00000000" w:rsidRPr="00000000" w14:paraId="00000082">
      <w:pPr>
        <w:spacing w:line="276" w:lineRule="auto"/>
        <w:jc w:val="right"/>
        <w:rPr>
          <w:vertAlign w:val="baseline"/>
        </w:rPr>
      </w:pPr>
      <w:r w:rsidDel="00000000" w:rsidR="00000000" w:rsidRPr="00000000">
        <w:rPr/>
        <w:drawing>
          <wp:inline distB="114300" distT="114300" distL="114300" distR="114300">
            <wp:extent cx="1734820" cy="69027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8475" t="26798"/>
                    <a:stretch>
                      <a:fillRect/>
                    </a:stretch>
                  </pic:blipFill>
                  <pic:spPr>
                    <a:xfrm>
                      <a:off x="0" y="0"/>
                      <a:ext cx="1734820" cy="6902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tabs>
          <w:tab w:val="left" w:leader="none" w:pos="171"/>
        </w:tabs>
        <w:spacing w:line="276" w:lineRule="auto"/>
        <w:jc w:val="righ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tabs>
          <w:tab w:val="left" w:leader="none" w:pos="171"/>
        </w:tabs>
        <w:spacing w:line="276" w:lineRule="auto"/>
        <w:jc w:val="righ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проф. др Виолета Стојичић</w:t>
      </w:r>
    </w:p>
    <w:p w:rsidR="00000000" w:rsidDel="00000000" w:rsidP="00000000" w:rsidRDefault="00000000" w:rsidRPr="00000000" w14:paraId="00000085">
      <w:pPr>
        <w:spacing w:line="276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line="276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line="276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line="276" w:lineRule="auto"/>
        <w:jc w:val="both"/>
        <w:rPr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line="276" w:lineRule="auto"/>
        <w:jc w:val="both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ИЗБОРНОМ ВЕЋУ ФИЛОЗОФСКОГ ФАКУЛТЕТА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line="276" w:lineRule="auto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line="276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На основу одлуке Већа Департмана за англистику од 28.08.2024. године, Изборном већу Филозофског факултета у Нишу достављамо следећи </w:t>
      </w:r>
    </w:p>
    <w:p w:rsidR="00000000" w:rsidDel="00000000" w:rsidP="00000000" w:rsidRDefault="00000000" w:rsidRPr="00000000" w14:paraId="0000008C">
      <w:pPr>
        <w:spacing w:line="276" w:lineRule="auto"/>
        <w:jc w:val="both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line="276" w:lineRule="auto"/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ПРЕДЛОГ ОЦЕНЕ РЕЗУЛТАТА ПЕДАГОШКОГ РАДА КАНДИДАТА ДР МИЛЕНЕ КАЛИЧАНИН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line="276" w:lineRule="auto"/>
        <w:ind w:firstLine="720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line="276" w:lineRule="auto"/>
        <w:ind w:firstLine="720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line="276" w:lineRule="auto"/>
        <w:ind w:firstLine="72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Проф. др Милена Каличанин, кандидат за избор у звање редовни професор за ужу научну област Англоамеричка књижевност и култура (Ренесансна енглеска књижевност и Стваралаштво Вилијема Шекспира) по конкурсу који је расписао Филозофски факултет Универзитета у Нишу дана 27. 03. 2024. године у публикацији </w:t>
      </w:r>
      <w:r w:rsidDel="00000000" w:rsidR="00000000" w:rsidRPr="00000000">
        <w:rPr>
          <w:i w:val="1"/>
          <w:vertAlign w:val="baseline"/>
          <w:rtl w:val="0"/>
        </w:rPr>
        <w:t xml:space="preserve">Послови,</w:t>
      </w:r>
      <w:r w:rsidDel="00000000" w:rsidR="00000000" w:rsidRPr="00000000">
        <w:rPr>
          <w:vertAlign w:val="baseline"/>
          <w:rtl w:val="0"/>
        </w:rPr>
        <w:t xml:space="preserve"> остварила је следеће резултате у свом педагошком раду:</w:t>
      </w:r>
    </w:p>
    <w:p w:rsidR="00000000" w:rsidDel="00000000" w:rsidP="00000000" w:rsidRDefault="00000000" w:rsidRPr="00000000" w14:paraId="00000091">
      <w:pPr>
        <w:numPr>
          <w:ilvl w:val="0"/>
          <w:numId w:val="1"/>
        </w:numPr>
        <w:spacing w:line="276" w:lineRule="auto"/>
        <w:ind w:left="567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има искуство од 25 година у раду у настави, које је стекла током свог рада на Филозофском факултету у Нишу (од децембра 1999. године до данас), и то најпре као асистент приправник, потом као асистент, а онда као доцент и ванредни професор; тренутно др Каличанин изводи наставу на 9 предмета на свим нивоима студија, а 5 предмета је сама осмислила и предложила за реализацију;</w:t>
      </w:r>
    </w:p>
    <w:p w:rsidR="00000000" w:rsidDel="00000000" w:rsidP="00000000" w:rsidRDefault="00000000" w:rsidRPr="00000000" w14:paraId="00000092">
      <w:pPr>
        <w:numPr>
          <w:ilvl w:val="0"/>
          <w:numId w:val="1"/>
        </w:numPr>
        <w:spacing w:line="276" w:lineRule="auto"/>
        <w:ind w:left="567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oд почетка рада до данас, резултати на анонимним студентским евалуацијама увек су јој били позитивно оцењени;</w:t>
      </w:r>
    </w:p>
    <w:p w:rsidR="00000000" w:rsidDel="00000000" w:rsidP="00000000" w:rsidRDefault="00000000" w:rsidRPr="00000000" w14:paraId="00000093">
      <w:pPr>
        <w:numPr>
          <w:ilvl w:val="0"/>
          <w:numId w:val="1"/>
        </w:numPr>
        <w:spacing w:line="276" w:lineRule="auto"/>
        <w:ind w:left="567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све своје дужности на предметима које држи обавља одговорно и савесно; </w:t>
      </w:r>
    </w:p>
    <w:p w:rsidR="00000000" w:rsidDel="00000000" w:rsidP="00000000" w:rsidRDefault="00000000" w:rsidRPr="00000000" w14:paraId="00000094">
      <w:pPr>
        <w:numPr>
          <w:ilvl w:val="0"/>
          <w:numId w:val="1"/>
        </w:numPr>
        <w:spacing w:line="276" w:lineRule="auto"/>
        <w:ind w:left="567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подстиче учешће студената у научним истраживањима и помаже на њиховом путу професионалног развоја, о чему сведочи велики број менторстава на мастер студијама (преко 15 менторстава у периоду од 2020. до марта 2014. године) и два менторства на докторским студијама. </w:t>
      </w:r>
    </w:p>
    <w:p w:rsidR="00000000" w:rsidDel="00000000" w:rsidP="00000000" w:rsidRDefault="00000000" w:rsidRPr="00000000" w14:paraId="00000095">
      <w:pPr>
        <w:numPr>
          <w:ilvl w:val="0"/>
          <w:numId w:val="1"/>
        </w:numPr>
        <w:spacing w:line="276" w:lineRule="auto"/>
        <w:ind w:left="567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примењује савремене образовне и педагошке приступе у реализацији наставног програма, користи савремену уџбеничку литературу и савремене методе предавања из области наставе за коју је задужен.</w:t>
      </w:r>
    </w:p>
    <w:p w:rsidR="00000000" w:rsidDel="00000000" w:rsidP="00000000" w:rsidRDefault="00000000" w:rsidRPr="00000000" w14:paraId="00000096">
      <w:pPr>
        <w:spacing w:line="276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line="276" w:lineRule="auto"/>
        <w:ind w:firstLine="72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На основу свега наведеног, педагошки рад кандидата др Милене Каличанин </w:t>
      </w:r>
      <w:r w:rsidDel="00000000" w:rsidR="00000000" w:rsidRPr="00000000">
        <w:rPr>
          <w:u w:val="single"/>
          <w:vertAlign w:val="baseline"/>
          <w:rtl w:val="0"/>
        </w:rPr>
        <w:t xml:space="preserve">позитивно</w:t>
      </w:r>
      <w:r w:rsidDel="00000000" w:rsidR="00000000" w:rsidRPr="00000000">
        <w:rPr>
          <w:vertAlign w:val="baseline"/>
          <w:rtl w:val="0"/>
        </w:rPr>
        <w:t xml:space="preserve"> је оцењен.</w:t>
      </w:r>
    </w:p>
    <w:p w:rsidR="00000000" w:rsidDel="00000000" w:rsidP="00000000" w:rsidRDefault="00000000" w:rsidRPr="00000000" w14:paraId="00000098">
      <w:pPr>
        <w:spacing w:line="276" w:lineRule="auto"/>
        <w:ind w:firstLine="720"/>
        <w:jc w:val="both"/>
        <w:rPr>
          <w:vertAlign w:val="baseline"/>
        </w:rPr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line="276" w:lineRule="auto"/>
        <w:ind w:firstLine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У Нишу, 28.08.2024. године,</w:t>
      </w:r>
    </w:p>
    <w:p w:rsidR="00000000" w:rsidDel="00000000" w:rsidP="00000000" w:rsidRDefault="00000000" w:rsidRPr="00000000" w14:paraId="0000009A">
      <w:pPr>
        <w:spacing w:line="276" w:lineRule="auto"/>
        <w:jc w:val="righ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Управница Департмана за англистику</w:t>
      </w:r>
    </w:p>
    <w:p w:rsidR="00000000" w:rsidDel="00000000" w:rsidP="00000000" w:rsidRDefault="00000000" w:rsidRPr="00000000" w14:paraId="0000009B">
      <w:pPr>
        <w:spacing w:line="276" w:lineRule="auto"/>
        <w:jc w:val="right"/>
        <w:rPr>
          <w:vertAlign w:val="baseline"/>
        </w:rPr>
      </w:pPr>
      <w:r w:rsidDel="00000000" w:rsidR="00000000" w:rsidRPr="00000000">
        <w:rPr/>
        <w:drawing>
          <wp:inline distB="114300" distT="114300" distL="114300" distR="114300">
            <wp:extent cx="1734820" cy="69027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8475" t="26798"/>
                    <a:stretch>
                      <a:fillRect/>
                    </a:stretch>
                  </pic:blipFill>
                  <pic:spPr>
                    <a:xfrm>
                      <a:off x="0" y="0"/>
                      <a:ext cx="1734820" cy="6902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line="276" w:lineRule="auto"/>
        <w:jc w:val="righ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проф. др Виолета Стојичић</w:t>
      </w:r>
    </w:p>
    <w:p w:rsidR="00000000" w:rsidDel="00000000" w:rsidP="00000000" w:rsidRDefault="00000000" w:rsidRPr="00000000" w14:paraId="0000009D">
      <w:pPr>
        <w:spacing w:line="276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ab/>
        <w:tab/>
        <w:tab/>
        <w:tab/>
        <w:tab/>
        <w:t xml:space="preserve"> </w:t>
      </w:r>
    </w:p>
    <w:p w:rsidR="00000000" w:rsidDel="00000000" w:rsidP="00000000" w:rsidRDefault="00000000" w:rsidRPr="00000000" w14:paraId="0000009E">
      <w:pPr>
        <w:spacing w:line="276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line="276" w:lineRule="auto"/>
        <w:jc w:val="both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ИЗБОРНОМ ВЕЋУ ФИЛОЗОФСКОГ ФАКУЛТЕТА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line="276" w:lineRule="auto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line="276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На основу одлуке Већа Департмана за англистику од 28.08. 2024. године, Изборном већу Филозофског факултета у Нишу достављамо следећи </w:t>
      </w:r>
    </w:p>
    <w:p w:rsidR="00000000" w:rsidDel="00000000" w:rsidP="00000000" w:rsidRDefault="00000000" w:rsidRPr="00000000" w14:paraId="000000A2">
      <w:pPr>
        <w:spacing w:line="276" w:lineRule="auto"/>
        <w:jc w:val="both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line="276" w:lineRule="auto"/>
        <w:jc w:val="center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ПРЕДЛОГ ОЦЕНЕ РЕЗУЛТАТА КОЈЕ ЈЕ КАНДИДАТ ДР МИЛЕНА КАЛИЧАНИН ПОСТИГЛА У ОБЕЗБЕЂИВАЊУ НАУЧНО-НАСТАВНОГ ПОДМЛАТКА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line="276" w:lineRule="auto"/>
        <w:ind w:right="869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line="276" w:lineRule="auto"/>
        <w:ind w:firstLine="72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Проф. др Милена Каличанин, кандидат за избор у звање редовни професор за ужу научну област Англоамеричка књижевност и култура (Ренесансна енглеска књижевност и Стваралаштво Вилијема) по конкурсу који је расписао Филозофски факултет Универзитета у Нишу дана 27. 03. 2024. године у публикацији </w:t>
      </w:r>
      <w:r w:rsidDel="00000000" w:rsidR="00000000" w:rsidRPr="00000000">
        <w:rPr>
          <w:i w:val="1"/>
          <w:vertAlign w:val="baseline"/>
          <w:rtl w:val="0"/>
        </w:rPr>
        <w:t xml:space="preserve">Послови</w:t>
      </w:r>
      <w:r w:rsidDel="00000000" w:rsidR="00000000" w:rsidRPr="00000000">
        <w:rPr>
          <w:vertAlign w:val="baseline"/>
          <w:rtl w:val="0"/>
        </w:rPr>
        <w:t xml:space="preserve">, остварила је следеће резултате у обезбеђивању научно-наставног подмлатка:</w:t>
      </w:r>
    </w:p>
    <w:p w:rsidR="00000000" w:rsidDel="00000000" w:rsidP="00000000" w:rsidRDefault="00000000" w:rsidRPr="00000000" w14:paraId="000000A6">
      <w:pPr>
        <w:spacing w:line="276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numPr>
          <w:ilvl w:val="0"/>
          <w:numId w:val="2"/>
        </w:numPr>
        <w:spacing w:line="276" w:lineRule="auto"/>
        <w:ind w:left="108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од последњег изборног периода била је ментор у изради преко 15 мастер радова одбрањених на Филозофском факултету у Нишу;</w:t>
      </w:r>
    </w:p>
    <w:p w:rsidR="00000000" w:rsidDel="00000000" w:rsidP="00000000" w:rsidRDefault="00000000" w:rsidRPr="00000000" w14:paraId="000000A8">
      <w:pPr>
        <w:numPr>
          <w:ilvl w:val="0"/>
          <w:numId w:val="2"/>
        </w:numPr>
        <w:spacing w:line="276" w:lineRule="auto"/>
        <w:ind w:left="108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била је члан комисије за оцену и одбрану преко 10 мастер радова одбрањених на Филозофском факултету у Нишу;</w:t>
      </w:r>
    </w:p>
    <w:p w:rsidR="00000000" w:rsidDel="00000000" w:rsidP="00000000" w:rsidRDefault="00000000" w:rsidRPr="00000000" w14:paraId="000000A9">
      <w:pPr>
        <w:numPr>
          <w:ilvl w:val="0"/>
          <w:numId w:val="2"/>
        </w:numPr>
        <w:spacing w:line="276" w:lineRule="auto"/>
        <w:ind w:left="108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од последњег изборног периода била је ментор у изради две докторске тезе које су одбрањене на Филозофском факултету у Нишу: </w:t>
      </w:r>
      <w:r w:rsidDel="00000000" w:rsidR="00000000" w:rsidRPr="00000000">
        <w:rPr>
          <w:i w:val="1"/>
          <w:vertAlign w:val="baseline"/>
          <w:rtl w:val="0"/>
        </w:rPr>
        <w:t xml:space="preserve">Постмодерна тумачења савремене канадске приповетке</w:t>
      </w:r>
      <w:r w:rsidDel="00000000" w:rsidR="00000000" w:rsidRPr="00000000">
        <w:rPr>
          <w:vertAlign w:val="baseline"/>
          <w:rtl w:val="0"/>
        </w:rPr>
        <w:t xml:space="preserve">, доц. др Сање Игњатовић и </w:t>
      </w:r>
      <w:r w:rsidDel="00000000" w:rsidR="00000000" w:rsidRPr="00000000">
        <w:rPr>
          <w:i w:val="1"/>
          <w:vertAlign w:val="baseline"/>
          <w:rtl w:val="0"/>
        </w:rPr>
        <w:t xml:space="preserve">Родне улоге, културни стереотипи и утопија равноправности у прози Маргарет Атвуд, Елене Феранте и Чимаманде Нгози Адичи: феминистичко читање </w:t>
      </w:r>
      <w:r w:rsidDel="00000000" w:rsidR="00000000" w:rsidRPr="00000000">
        <w:rPr>
          <w:vertAlign w:val="baseline"/>
          <w:rtl w:val="0"/>
        </w:rPr>
        <w:t xml:space="preserve">др. Александре Ђорђевић;</w:t>
      </w:r>
    </w:p>
    <w:p w:rsidR="00000000" w:rsidDel="00000000" w:rsidP="00000000" w:rsidRDefault="00000000" w:rsidRPr="00000000" w14:paraId="000000AA">
      <w:pPr>
        <w:numPr>
          <w:ilvl w:val="0"/>
          <w:numId w:val="2"/>
        </w:numPr>
        <w:spacing w:line="276" w:lineRule="auto"/>
        <w:ind w:left="108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била је члан у 5 Комисија за оцену и одбрану докторских дисертација и то: у две на Филолошком факултету у Београду, и по једну на Филозофском факултету у Нишу, Филолошко-уметничком факултету у Крагујевцу и Факултету уметности Универзитета Павол Јозеф Шафарик и Кошицама, Словачка;</w:t>
      </w:r>
    </w:p>
    <w:p w:rsidR="00000000" w:rsidDel="00000000" w:rsidP="00000000" w:rsidRDefault="00000000" w:rsidRPr="00000000" w14:paraId="000000AB">
      <w:pPr>
        <w:numPr>
          <w:ilvl w:val="0"/>
          <w:numId w:val="2"/>
        </w:numPr>
        <w:spacing w:line="276" w:lineRule="auto"/>
        <w:ind w:left="108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била је члан у следећим комисијама за избор наставника и сарадника: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Члан Комисије за избор наставника у звање доцента за ужу научну област Англоамеричка књижевност и култура на Филозофском факултету у Нишу, одлука НСВ број 8/18-01-001/21-017 од 10.02. 2021. (др Сања Игњатовић)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Члан Комисије за избор сарадника у звање асистент за ужу научну област Англоамеричка књижевност и култура на Филозофском факултету у Нишу, одлука ИВ број 99/1-4-01 од 13.3. 2019. (мср Сања Игњатовић)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Члан Комисије за избор истраживача приправника на Департману за англистику Филозофског факултета у Нишу (мср Душица Љубинковић , одлука НН већа Филозофског факултета број 41/1-12-3-01 од 18.1.2021.) и (мср Марија Будимски, одлука НН већа Филозофског факултета број 117/1-11-5-01 од 20.4. 2022.). 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Члан Комисије за избор наставника у звање доцент за ужу научну област Енглески језик на Факултету техничких наука у Чачку, одлука Већа за друштвено-хуманистичке науке број: IV-02-963/11 од 21.12. 2022. (др Лена Тица)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Члан Комисије за избор наставника у звање доцент за ужу стручну област Енглески језик на Факултету техничких наука у Чачку, одлука Већа за друштвено-хуманистичке науке број: IV-02-963/12 од 22.12. 2022. (др Весна Петровић)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Члан Комисије за избор наставника у звање ванредног професора за научну област Филолошке науке, ужа научна област Англофона књижевност на Филозофском факултету Универзитета у Приштини са привременим седиштем у Косовској Митровици, одлука ИВ1920/2 од 12.10.2022. (др Радоје Шошкић)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Члан Комисије за избор наставника у звање вишег предавача за ужу научну област Енглески језик на Академији техничко-васпитачких струковних студија у Нишу, одлука Наставно-стручног већа бр. 02-1/421 од 14.12. 2021. (др Даница Милошевић)</w:t>
      </w:r>
    </w:p>
    <w:p w:rsidR="00000000" w:rsidDel="00000000" w:rsidP="00000000" w:rsidRDefault="00000000" w:rsidRPr="00000000" w14:paraId="000000B3">
      <w:pPr>
        <w:spacing w:line="276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numPr>
          <w:ilvl w:val="0"/>
          <w:numId w:val="2"/>
        </w:numPr>
        <w:spacing w:line="276" w:lineRule="auto"/>
        <w:ind w:left="108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била је члан Комисије за оцену приступног предавања за следеће кандидате:</w:t>
      </w:r>
    </w:p>
    <w:p w:rsidR="00000000" w:rsidDel="00000000" w:rsidP="00000000" w:rsidRDefault="00000000" w:rsidRPr="00000000" w14:paraId="000000B5">
      <w:pPr>
        <w:spacing w:after="120" w:before="120" w:lineRule="auto"/>
        <w:ind w:left="720" w:firstLine="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Др Сања Игњатовић, избор у звање доцент, Филозофски факултет Ниш, ужа научна област Англоамеричка књижевност и култура, одлука декан број 50/4-01 од 26.2. 2021.</w:t>
      </w:r>
    </w:p>
    <w:p w:rsidR="00000000" w:rsidDel="00000000" w:rsidP="00000000" w:rsidRDefault="00000000" w:rsidRPr="00000000" w14:paraId="000000B6">
      <w:pPr>
        <w:spacing w:after="120" w:before="120" w:lineRule="auto"/>
        <w:ind w:left="720" w:firstLine="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Др Лена Тица, избор у звање доцент, Факултет техничких наука у Чачку, ужа научна област Енглески језик, одлука декана број 012-2459/2 од 29.12. 2022.</w:t>
      </w:r>
    </w:p>
    <w:p w:rsidR="00000000" w:rsidDel="00000000" w:rsidP="00000000" w:rsidRDefault="00000000" w:rsidRPr="00000000" w14:paraId="000000B7">
      <w:pPr>
        <w:spacing w:after="120" w:before="120" w:lineRule="auto"/>
        <w:ind w:left="720" w:firstLine="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Др Весна Петровић, избор у звање доцент, Факултет техничких наука у Чачку, ужа научна област Енглески језик, одлука декана број 012-901 од 23.5. 2023. </w:t>
      </w:r>
    </w:p>
    <w:p w:rsidR="00000000" w:rsidDel="00000000" w:rsidP="00000000" w:rsidRDefault="00000000" w:rsidRPr="00000000" w14:paraId="000000B8">
      <w:pPr>
        <w:spacing w:line="276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line="276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line="276" w:lineRule="auto"/>
        <w:ind w:left="360" w:firstLine="72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Имајући све ово у виду, резултати које је кандидат др Милена Каличанин постигла у обезбеђивању научно-наставног подмлатка </w:t>
      </w:r>
      <w:r w:rsidDel="00000000" w:rsidR="00000000" w:rsidRPr="00000000">
        <w:rPr>
          <w:u w:val="single"/>
          <w:vertAlign w:val="baseline"/>
          <w:rtl w:val="0"/>
        </w:rPr>
        <w:t xml:space="preserve">позитивно</w:t>
      </w:r>
      <w:r w:rsidDel="00000000" w:rsidR="00000000" w:rsidRPr="00000000">
        <w:rPr>
          <w:vertAlign w:val="baseline"/>
          <w:rtl w:val="0"/>
        </w:rPr>
        <w:t xml:space="preserve"> се оцењују.</w:t>
      </w:r>
    </w:p>
    <w:p w:rsidR="00000000" w:rsidDel="00000000" w:rsidP="00000000" w:rsidRDefault="00000000" w:rsidRPr="00000000" w14:paraId="000000BB">
      <w:pPr>
        <w:spacing w:line="276" w:lineRule="auto"/>
        <w:ind w:left="360" w:firstLine="720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line="276" w:lineRule="auto"/>
        <w:ind w:left="360" w:firstLine="720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line="276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line="276" w:lineRule="auto"/>
        <w:ind w:firstLine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У Нишу, 28.08.2024. године,</w:t>
      </w:r>
    </w:p>
    <w:p w:rsidR="00000000" w:rsidDel="00000000" w:rsidP="00000000" w:rsidRDefault="00000000" w:rsidRPr="00000000" w14:paraId="000000BF">
      <w:pPr>
        <w:spacing w:line="276" w:lineRule="auto"/>
        <w:jc w:val="righ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Управница Департмана за англистику</w:t>
      </w:r>
    </w:p>
    <w:p w:rsidR="00000000" w:rsidDel="00000000" w:rsidP="00000000" w:rsidRDefault="00000000" w:rsidRPr="00000000" w14:paraId="000000C0">
      <w:pPr>
        <w:spacing w:line="276" w:lineRule="auto"/>
        <w:jc w:val="righ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line="276" w:lineRule="auto"/>
        <w:jc w:val="right"/>
        <w:rPr>
          <w:vertAlign w:val="baseline"/>
        </w:rPr>
      </w:pPr>
      <w:r w:rsidDel="00000000" w:rsidR="00000000" w:rsidRPr="00000000">
        <w:rPr/>
        <w:drawing>
          <wp:inline distB="114300" distT="114300" distL="114300" distR="114300">
            <wp:extent cx="1734820" cy="69027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8475" t="26798"/>
                    <a:stretch>
                      <a:fillRect/>
                    </a:stretch>
                  </pic:blipFill>
                  <pic:spPr>
                    <a:xfrm>
                      <a:off x="0" y="0"/>
                      <a:ext cx="1734820" cy="6902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line="276" w:lineRule="auto"/>
        <w:jc w:val="righ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проф. др Виолета Стојичић</w:t>
      </w:r>
    </w:p>
    <w:p w:rsidR="00000000" w:rsidDel="00000000" w:rsidP="00000000" w:rsidRDefault="00000000" w:rsidRPr="00000000" w14:paraId="000000C3">
      <w:pPr>
        <w:spacing w:line="276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sectPr>
      <w:pgSz w:h="15840" w:w="12240" w:orient="portrait"/>
      <w:pgMar w:bottom="1247" w:top="1247" w:left="1247" w:right="124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Calibri"/>
  <w:font w:name="Georgia"/>
  <w:font w:name="Verdan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)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3">
    <w:lvl w:ilvl="0">
      <w:start w:val="1"/>
      <w:numFmt w:val="decimal"/>
      <w:lvlText w:val="%1)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4">
    <w:lvl w:ilvl="0">
      <w:start w:val="6"/>
      <w:numFmt w:val="bullet"/>
      <w:lvlText w:val="-"/>
      <w:lvlJc w:val="left"/>
      <w:pPr>
        <w:ind w:left="720" w:hanging="360"/>
      </w:pPr>
      <w:rPr>
        <w:rFonts w:ascii="Verdana" w:cs="Verdana" w:eastAsia="Verdana" w:hAnsi="Verdana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decimal"/>
      <w:lvlText w:val="%1)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ind w:left="890" w:hanging="363"/>
      <w:jc w:val="both"/>
    </w:pPr>
    <w:rPr>
      <w:rFonts w:ascii="Times New Roman" w:cs="Times New Roman" w:eastAsia="Times New Roman" w:hAnsi="Times New Roman"/>
      <w:b w:val="1"/>
      <w:sz w:val="24"/>
      <w:szCs w:val="24"/>
      <w:vertAlign w:val="baseline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4">
    <w:name w:val="Heading 4"/>
    <w:basedOn w:val="Normal"/>
    <w:next w:val="Normal"/>
    <w:autoRedefine w:val="0"/>
    <w:hidden w:val="0"/>
    <w:qFormat w:val="0"/>
    <w:pPr>
      <w:keepNext w:val="1"/>
      <w:numPr>
        <w:ilvl w:val="0"/>
        <w:numId w:val="15"/>
      </w:num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3"/>
    </w:pPr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sr-Cyrl"/>
    </w:rPr>
  </w:style>
  <w:style w:type="paragraph" w:styleId="Heading5">
    <w:name w:val="Heading 5"/>
    <w:basedOn w:val="Normal"/>
    <w:next w:val="Normal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4"/>
    </w:pPr>
    <w:rPr>
      <w:rFonts w:ascii="Calibri" w:eastAsia="Times New Roman" w:hAnsi="Calibri"/>
      <w:b w:val="1"/>
      <w:bCs w:val="1"/>
      <w:i w:val="1"/>
      <w:i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und" w:val="und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Heading4Char">
    <w:name w:val="Heading 4 Char"/>
    <w:next w:val="Heading4Char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eastAsia="und" w:val="sr-Cyrl"/>
    </w:rPr>
  </w:style>
  <w:style w:type="character" w:styleId="Heading5Char">
    <w:name w:val="Heading 5 Char"/>
    <w:next w:val="Heading5Char"/>
    <w:autoRedefine w:val="0"/>
    <w:hidden w:val="0"/>
    <w:qFormat w:val="0"/>
    <w:rPr>
      <w:b w:val="1"/>
      <w:bCs w:val="1"/>
      <w:i w:val="1"/>
      <w:iCs w:val="1"/>
      <w:w w:val="100"/>
      <w:position w:val="-1"/>
      <w:sz w:val="26"/>
      <w:szCs w:val="26"/>
      <w:effect w:val="none"/>
      <w:vertAlign w:val="baseline"/>
      <w:cs w:val="0"/>
      <w:em w:val="none"/>
      <w:lang w:eastAsia="und" w:val="und"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FooterChar">
    <w:name w:val="Footer Char"/>
    <w:next w:val="FooterChar"/>
    <w:autoRedefine w:val="0"/>
    <w:hidden w:val="0"/>
    <w:qFormat w:val="0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und" w:val="und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8"/>
      <w:szCs w:val="24"/>
      <w:effect w:val="none"/>
      <w:vertAlign w:val="baseline"/>
      <w:cs w:val="0"/>
      <w:em w:val="none"/>
      <w:lang w:bidi="ar-SA" w:eastAsia="en-US" w:val="sr-Latn"/>
    </w:r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GB" w:val="en-GB"/>
    </w:rPr>
  </w:style>
  <w:style w:type="character" w:styleId="apple-converted-space">
    <w:name w:val="apple-converted-space"/>
    <w:basedOn w:val="DefaultParagraphFont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il">
    <w:name w:val="il"/>
    <w:next w:val="il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tyle19">
    <w:name w:val="style19"/>
    <w:next w:val="style1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ListParagraph,Bullets">
    <w:name w:val="List Paragraph,Bullets"/>
    <w:basedOn w:val="Normal"/>
    <w:next w:val="ListParagraph,Bullets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dwmTiBIrq/6Zsl4bGvpCvPHTdw==">CgMxLjAyCGguZ2pkZ3hzMgloLjMwajB6bGwyCWguMWZvYjl0ZTIJaC4zem55c2g3MgloLjJldDkycDA4AHIhMWtJdEZmazcwaFh0a3AtN0p6SEJlclRHdU9tc0NnRVhw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2024-06-24T09:42:00Z</dcterms:created>
  <dc:creator>korisnik</dc:creator>
</cp:coreProperties>
</file>