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BBB" w:rsidRPr="00AC3B7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4BB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Закона о буџетском систему (Сл. гласник РС бр. 54/2009,....149/2020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118/2021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92/2023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), члана 63. ст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ав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тачка 4 Закона о високом образовању (Сл. гласник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бр. 88/2017,....67/2019 и 6/2020 – др. Закони, 11/2021 - аутентично тумачење, 67/2021 – др. Закон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76/2023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F150FD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8E6B72">
        <w:rPr>
          <w:rFonts w:ascii="Times New Roman" w:hAnsi="Times New Roman" w:cs="Times New Roman"/>
          <w:sz w:val="24"/>
          <w:szCs w:val="24"/>
          <w:lang w:val="sr-Cyrl-RS"/>
        </w:rPr>
        <w:t>тп</w:t>
      </w:r>
      <w:r w:rsidR="00F150FD">
        <w:rPr>
          <w:rFonts w:ascii="Times New Roman" w:hAnsi="Times New Roman" w:cs="Times New Roman"/>
          <w:sz w:val="24"/>
          <w:szCs w:val="24"/>
          <w:lang w:val="sr-Cyrl-RS"/>
        </w:rPr>
        <w:t xml:space="preserve">исаног </w:t>
      </w:r>
      <w:r w:rsidR="00E620DE">
        <w:rPr>
          <w:rFonts w:ascii="Times New Roman" w:hAnsi="Times New Roman" w:cs="Times New Roman"/>
          <w:sz w:val="24"/>
          <w:szCs w:val="24"/>
          <w:lang w:val="sr-Cyrl-RS"/>
        </w:rPr>
        <w:t>документа о изменама и допунама Буџета</w:t>
      </w:r>
      <w:r w:rsidR="00F150FD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E620DE">
        <w:rPr>
          <w:rFonts w:ascii="Times New Roman" w:hAnsi="Times New Roman" w:cs="Times New Roman"/>
          <w:sz w:val="24"/>
          <w:szCs w:val="24"/>
          <w:lang w:val="sr-Cyrl-RS"/>
        </w:rPr>
        <w:t xml:space="preserve"> и Буџета 2 </w:t>
      </w:r>
      <w:r w:rsidR="00F150FD">
        <w:rPr>
          <w:rFonts w:ascii="Times New Roman" w:hAnsi="Times New Roman" w:cs="Times New Roman"/>
          <w:sz w:val="24"/>
          <w:szCs w:val="24"/>
          <w:lang w:val="sr-Cyrl-RS"/>
        </w:rPr>
        <w:t xml:space="preserve">између представника Центра Конфучије и Филозофског факултета у Нишу,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C47B21" w:rsidRPr="00AC3B7B">
        <w:rPr>
          <w:rFonts w:ascii="Times New Roman" w:hAnsi="Times New Roman" w:cs="Times New Roman"/>
          <w:sz w:val="24"/>
          <w:szCs w:val="24"/>
          <w:lang w:val="sr-Latn-RS"/>
        </w:rPr>
        <w:t>83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Статута,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Нишу, на седници одржаној дана </w:t>
      </w:r>
      <w:r w:rsidR="00A24999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, доне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 је</w:t>
      </w:r>
    </w:p>
    <w:p w:rsidR="00AC3B7B" w:rsidRDefault="00AC3B7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C3B7B" w:rsidRPr="00AC3B7B" w:rsidRDefault="00AC3B7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7815" w:rsidRPr="00AC3B7B" w:rsidRDefault="0081238E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D073DB" w:rsidRPr="00AC3B7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ED4BBB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:rsidR="00D073DB" w:rsidRPr="00AC3B7B" w:rsidRDefault="00D073DB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03A07" w:rsidRPr="00AC3B7B" w:rsidRDefault="001803FE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О измен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допун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Финансијској плана </w:t>
      </w:r>
      <w:r w:rsidR="00403A07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Филозофског факултета </w:t>
      </w:r>
    </w:p>
    <w:p w:rsidR="001803FE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Универзитета у Нишу за </w:t>
      </w:r>
      <w:r w:rsidR="001803FE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2024. годин</w:t>
      </w: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у</w:t>
      </w:r>
    </w:p>
    <w:p w:rsid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:rsidR="00FE4E2A" w:rsidRDefault="00FE4E2A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:rsidR="00AC3B7B" w:rsidRP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:rsidR="001D7815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Hlk161299654"/>
      <w:r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bookmarkEnd w:id="0"/>
    <w:p w:rsidR="00ED4BBB" w:rsidRPr="00AC3B7B" w:rsidRDefault="00ED4BB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Усваја</w:t>
      </w:r>
      <w:r w:rsidR="001803FE"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ју</w:t>
      </w: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се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>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D4BBB" w:rsidRDefault="001803FE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саставни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део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Одлуке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C3B7B" w:rsidRPr="00AC3B7B" w:rsidRDefault="00AC3B7B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3A07" w:rsidRPr="00AC3B7B" w:rsidRDefault="00403A07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D966C5" w:rsidRDefault="007A6CD9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1.</w:t>
      </w:r>
      <w:r w:rsidR="00DF4A0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Одлуке у складу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су са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 xml:space="preserve"> изменама и допунама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уџет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B5BAC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1 и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FB5BAC" w:rsidRPr="00AC3B7B">
        <w:rPr>
          <w:rFonts w:ascii="Times New Roman" w:hAnsi="Times New Roman" w:cs="Times New Roman"/>
          <w:sz w:val="24"/>
          <w:szCs w:val="24"/>
          <w:lang w:val="sr-Cyrl-RS"/>
        </w:rPr>
        <w:t>уџет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B5BAC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су потписан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представника </w:t>
      </w:r>
      <w:r w:rsidR="001A284D" w:rsidRPr="00AC3B7B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ентра Конфучије испред Филозофског факултета</w:t>
      </w:r>
      <w:r w:rsidR="00D073DB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073DB"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Универзитета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 и представника </w:t>
      </w:r>
      <w:r w:rsidR="003D4FF1">
        <w:rPr>
          <w:rFonts w:ascii="Times New Roman" w:hAnsi="Times New Roman" w:cs="Times New Roman"/>
          <w:sz w:val="24"/>
          <w:szCs w:val="24"/>
          <w:lang w:val="sr-Cyrl-RS"/>
        </w:rPr>
        <w:t>Института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Конфучије испред Универзитета Ји</w:t>
      </w:r>
      <w:r w:rsidR="00576C33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гсу Републике Кине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11E1F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а на основу </w:t>
      </w:r>
      <w:r w:rsidR="00F12380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Memorandum of Understanding on Academic and Research Collaboration Between Jiangsu University and University of Niš, </w:t>
      </w:r>
      <w:r w:rsidR="00F12380" w:rsidRPr="00AC3B7B">
        <w:rPr>
          <w:rFonts w:ascii="Times New Roman" w:hAnsi="Times New Roman" w:cs="Times New Roman"/>
          <w:sz w:val="24"/>
          <w:szCs w:val="24"/>
          <w:lang w:val="sr-Cyrl-RS"/>
        </w:rPr>
        <w:t>као и споразума између Универзитета Јиангсу, Универзитета у Нишу и Филозофског факултета у Нишу</w:t>
      </w:r>
      <w:r w:rsidR="00911E1F" w:rsidRPr="00AC3B7B">
        <w:rPr>
          <w:rFonts w:ascii="Times New Roman" w:hAnsi="Times New Roman" w:cs="Times New Roman"/>
          <w:sz w:val="24"/>
          <w:szCs w:val="24"/>
          <w:lang w:val="sr-Cyrl-RS"/>
        </w:rPr>
        <w:t>. Потписан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>е измене и допуне</w:t>
      </w:r>
      <w:r w:rsidR="00911E1F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буџети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чине саставни део измена и допуна Финансијског плана</w:t>
      </w:r>
      <w:r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Факултета</w:t>
      </w:r>
      <w:r w:rsidR="001D7815"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2024. годин</w:t>
      </w:r>
      <w:r w:rsidRPr="00AC3B7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A2499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основ су за његово сачињавање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A1C3A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A24999">
        <w:rPr>
          <w:rFonts w:ascii="Times New Roman" w:hAnsi="Times New Roman" w:cs="Times New Roman"/>
          <w:sz w:val="24"/>
          <w:szCs w:val="24"/>
          <w:lang w:val="sr-Cyrl-RS"/>
        </w:rPr>
        <w:t>тим,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изме</w:t>
      </w:r>
      <w:r w:rsidR="00B16A18" w:rsidRPr="00AC3B7B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ене су и допуњене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позиције у Финансијском плану за 2024. годину</w:t>
      </w:r>
      <w:r w:rsidR="006F77F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односе на приходе и расходе средстава која су дозначена од Универзитета Јиангсу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(што је у самом плану и назначено)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A24999" w:rsidRDefault="00A24999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- 731121 – текуће донације од иностране државе, мења се износ због усклађења са стварним стањем </w:t>
      </w:r>
      <w:r w:rsidR="00573481">
        <w:rPr>
          <w:rFonts w:ascii="Times New Roman" w:hAnsi="Times New Roman" w:cs="Times New Roman"/>
          <w:sz w:val="24"/>
          <w:szCs w:val="24"/>
          <w:lang w:val="sr-Cyrl-RS"/>
        </w:rPr>
        <w:t>средстава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донација кој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>а су уплаћена</w:t>
      </w:r>
      <w:r>
        <w:rPr>
          <w:rFonts w:ascii="Times New Roman" w:hAnsi="Times New Roman" w:cs="Times New Roman"/>
          <w:sz w:val="24"/>
          <w:szCs w:val="24"/>
          <w:lang w:val="sr-Cyrl-RS"/>
        </w:rPr>
        <w:t>, и сада је износ на наведеној позицији 26.578.524,00 рсд;</w:t>
      </w:r>
    </w:p>
    <w:p w:rsidR="00A24999" w:rsidRDefault="00A24999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- 411100 мења се на износ од 1.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679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017</w:t>
      </w:r>
      <w:r>
        <w:rPr>
          <w:rFonts w:ascii="Times New Roman" w:hAnsi="Times New Roman" w:cs="Times New Roman"/>
          <w:sz w:val="24"/>
          <w:szCs w:val="24"/>
          <w:lang w:val="sr-Cyrl-RS"/>
        </w:rPr>
        <w:t>,2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рсд, 412100 на износ од 1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67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901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 рсд, 412200 на износ од 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86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469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39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рсд;</w:t>
      </w:r>
    </w:p>
    <w:p w:rsidR="00645AE8" w:rsidRDefault="00645AE8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у оквиру позиције 422100 – трошкови на службеном путу у земљи додаје се износ од 50.000,00, извор финансирања: средства донација Центра Конфучије;</w:t>
      </w:r>
    </w:p>
    <w:p w:rsidR="00645AE8" w:rsidRDefault="00645AE8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у оквиру позиције 422200 – трошкови на службеном путу у иностранству додаје се износ од 200.000,00 рсд, извор финансирања: средства донације Центра Конфучије;</w:t>
      </w:r>
    </w:p>
    <w:p w:rsidR="00F934B9" w:rsidRDefault="00F934B9" w:rsidP="00F934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- 422411 – опис на „трошкови превоза студената (Филозофијада, Сајам књига, конференција и остало), као и превоз студената за потребе центра Конфучије“, при чему се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из сопствених средстава финансира 812.250,00 рсд, а из средстава донације </w:t>
      </w:r>
      <w:r w:rsidR="00645AE8">
        <w:rPr>
          <w:rFonts w:ascii="Times New Roman" w:hAnsi="Times New Roman" w:cs="Times New Roman"/>
          <w:sz w:val="24"/>
          <w:szCs w:val="24"/>
          <w:lang w:val="sr-Cyrl-RS"/>
        </w:rPr>
        <w:t>Ц</w:t>
      </w:r>
      <w:r>
        <w:rPr>
          <w:rFonts w:ascii="Times New Roman" w:hAnsi="Times New Roman" w:cs="Times New Roman"/>
          <w:sz w:val="24"/>
          <w:szCs w:val="24"/>
          <w:lang w:val="sr-Cyrl-RS"/>
        </w:rPr>
        <w:t>ентра Конфучије 87.750,00 рсд;</w:t>
      </w:r>
    </w:p>
    <w:p w:rsidR="00A24999" w:rsidRDefault="00A24999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У оквиру позиције 423200 додаје се у опису набавка софвтера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Joomla Single Sign-On plugin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потребе централизације корисничких налога, при чему ће се износ од 30.000,00 рсд финансирати из средстава донације Института Конфучије;</w:t>
      </w:r>
    </w:p>
    <w:p w:rsidR="00A24999" w:rsidRDefault="00A24999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- 423400 – </w:t>
      </w:r>
      <w:r w:rsidR="002457CA">
        <w:rPr>
          <w:rFonts w:ascii="Times New Roman" w:hAnsi="Times New Roman" w:cs="Times New Roman"/>
          <w:sz w:val="24"/>
          <w:szCs w:val="24"/>
          <w:lang w:val="sr-Cyrl-RS"/>
        </w:rPr>
        <w:t>мења се оп</w:t>
      </w:r>
      <w:r w:rsidR="00E66F32">
        <w:rPr>
          <w:rFonts w:ascii="Times New Roman" w:hAnsi="Times New Roman" w:cs="Times New Roman"/>
          <w:sz w:val="24"/>
          <w:szCs w:val="24"/>
          <w:lang w:val="sr-Cyrl-RS"/>
        </w:rPr>
        <w:t>ис</w:t>
      </w:r>
      <w:r w:rsidR="002457CA">
        <w:rPr>
          <w:rFonts w:ascii="Times New Roman" w:hAnsi="Times New Roman" w:cs="Times New Roman"/>
          <w:sz w:val="24"/>
          <w:szCs w:val="24"/>
          <w:lang w:val="sr-Cyrl-RS"/>
        </w:rPr>
        <w:t xml:space="preserve"> на „</w:t>
      </w:r>
      <w:r>
        <w:rPr>
          <w:rFonts w:ascii="Times New Roman" w:hAnsi="Times New Roman" w:cs="Times New Roman"/>
          <w:sz w:val="24"/>
          <w:szCs w:val="24"/>
          <w:lang w:val="sr-Cyrl-RS"/>
        </w:rPr>
        <w:t>остале медијске услуге – трошкови превоза за потребе промоције центра Конфучије</w:t>
      </w:r>
      <w:r w:rsidR="002457CA">
        <w:rPr>
          <w:rFonts w:ascii="Times New Roman" w:hAnsi="Times New Roman" w:cs="Times New Roman"/>
          <w:sz w:val="24"/>
          <w:szCs w:val="24"/>
          <w:lang w:val="sr-Cyrl-RS"/>
        </w:rPr>
        <w:t>“, као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износ </w:t>
      </w:r>
      <w:r w:rsidR="002457CA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990.000 рсд</w:t>
      </w:r>
      <w:r w:rsidR="002457CA">
        <w:rPr>
          <w:rFonts w:ascii="Times New Roman" w:hAnsi="Times New Roman" w:cs="Times New Roman"/>
          <w:sz w:val="24"/>
          <w:szCs w:val="24"/>
          <w:lang w:val="sr-Cyrl-RS"/>
        </w:rPr>
        <w:t xml:space="preserve"> и извор финансирања из средстава донација центра Конфучије;</w:t>
      </w:r>
    </w:p>
    <w:p w:rsidR="002457CA" w:rsidRDefault="002457CA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- 423599 – мења се опис на „трошкови царина, боравишне таксе и слично за потребе центра Конфучије“;</w:t>
      </w:r>
    </w:p>
    <w:p w:rsidR="002457CA" w:rsidRDefault="002457CA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- 423599 – хонорари експертима за потребе активности у оквиру центра Конфучије, мења се износ на 2.560.000,00 рсд;</w:t>
      </w:r>
    </w:p>
    <w:p w:rsidR="00E66F32" w:rsidRDefault="00E66F32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додаје се нова позиција 423621 – угоститељске услуге поводом организовања различитих догађаја центра Конфучије – износ </w:t>
      </w:r>
      <w:r w:rsidR="005E4085">
        <w:rPr>
          <w:rFonts w:ascii="Times New Roman" w:hAnsi="Times New Roman" w:cs="Times New Roman"/>
          <w:sz w:val="24"/>
          <w:szCs w:val="24"/>
          <w:lang w:val="sr-Latn-RS"/>
        </w:rPr>
        <w:t>60</w:t>
      </w:r>
      <w:r>
        <w:rPr>
          <w:rFonts w:ascii="Times New Roman" w:hAnsi="Times New Roman" w:cs="Times New Roman"/>
          <w:sz w:val="24"/>
          <w:szCs w:val="24"/>
          <w:lang w:val="sr-Cyrl-RS"/>
        </w:rPr>
        <w:t>0.000,00 рсд, извор финансирања донација центра Конфучије;</w:t>
      </w:r>
    </w:p>
    <w:p w:rsidR="002457CA" w:rsidRDefault="002457CA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- 423711 – мења се опис на „репрезентација, промо материјал, цветни аранжмани, декорације и слично за потребе церемоније инаугурације и </w:t>
      </w:r>
      <w:r w:rsidR="008E6B72">
        <w:rPr>
          <w:rFonts w:ascii="Times New Roman" w:hAnsi="Times New Roman" w:cs="Times New Roman"/>
          <w:sz w:val="24"/>
          <w:szCs w:val="24"/>
          <w:lang w:val="sr-Cyrl-RS"/>
        </w:rPr>
        <w:t xml:space="preserve">остале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потребе центра Конфучије“, и мења се износ на 990.000,00 рсд;</w:t>
      </w:r>
    </w:p>
    <w:p w:rsidR="002457CA" w:rsidRDefault="002457CA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- 423911 – организација догађаја за потребе центра Конфучије, мења се износ на 990.000,00 рсд;</w:t>
      </w:r>
    </w:p>
    <w:p w:rsidR="00C91658" w:rsidRDefault="00C91658" w:rsidP="00C916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23381B">
        <w:rPr>
          <w:rFonts w:ascii="Times New Roman" w:hAnsi="Times New Roman" w:cs="Times New Roman"/>
          <w:sz w:val="24"/>
          <w:szCs w:val="24"/>
          <w:lang w:val="sr-Cyrl-RS"/>
        </w:rPr>
        <w:t xml:space="preserve">мења се конто са 423599 на 423900 за позицију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учешће кинеза на скуповима (котизација, прево</w:t>
      </w:r>
      <w:r w:rsidR="0023381B">
        <w:rPr>
          <w:rFonts w:ascii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hAnsi="Times New Roman" w:cs="Times New Roman"/>
          <w:sz w:val="24"/>
          <w:szCs w:val="24"/>
          <w:lang w:val="sr-Cyrl-RS"/>
        </w:rPr>
        <w:t>, смештај...) за потребе центра Конфучије</w:t>
      </w:r>
      <w:r w:rsidR="00C62617">
        <w:rPr>
          <w:rFonts w:ascii="Times New Roman" w:hAnsi="Times New Roman" w:cs="Times New Roman"/>
          <w:sz w:val="24"/>
          <w:szCs w:val="24"/>
          <w:lang w:val="sr-Cyrl-RS"/>
        </w:rPr>
        <w:t>,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мења се на износ од 990.000,00 рсд;</w:t>
      </w:r>
    </w:p>
    <w:p w:rsidR="00C91658" w:rsidRDefault="00C91658" w:rsidP="00C916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мења се конто са 423599 на 423900 за позицију – трошкови транспорта (авион, такси, ауто, путарина...) за потребе Центра Конфучије</w:t>
      </w:r>
      <w:r w:rsidR="006A2D1B">
        <w:rPr>
          <w:rFonts w:ascii="Times New Roman" w:hAnsi="Times New Roman" w:cs="Times New Roman"/>
          <w:sz w:val="24"/>
          <w:szCs w:val="24"/>
          <w:lang w:val="sr-Cyrl-RS"/>
        </w:rPr>
        <w:t xml:space="preserve">, и мења се износ на </w:t>
      </w:r>
      <w:r w:rsidR="00B76EAB">
        <w:rPr>
          <w:rFonts w:ascii="Times New Roman" w:hAnsi="Times New Roman" w:cs="Times New Roman"/>
          <w:sz w:val="24"/>
          <w:szCs w:val="24"/>
          <w:lang w:val="sr-Cyrl-RS"/>
        </w:rPr>
        <w:t>1.050.07</w:t>
      </w:r>
      <w:r w:rsidR="008543F1">
        <w:rPr>
          <w:rFonts w:ascii="Times New Roman" w:hAnsi="Times New Roman" w:cs="Times New Roman"/>
          <w:sz w:val="24"/>
          <w:szCs w:val="24"/>
          <w:lang w:val="sr-Cyrl-RS"/>
        </w:rPr>
        <w:t>,00</w:t>
      </w:r>
      <w:r w:rsidR="00B76EAB">
        <w:rPr>
          <w:rFonts w:ascii="Times New Roman" w:hAnsi="Times New Roman" w:cs="Times New Roman"/>
          <w:sz w:val="24"/>
          <w:szCs w:val="24"/>
          <w:lang w:val="sr-Cyrl-RS"/>
        </w:rPr>
        <w:t xml:space="preserve"> рсд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2457CA" w:rsidRDefault="002457CA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801A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425110 – радови на реновирању мултимедијалне учионице за центар Конфучије, канцеларије „Кинески кутак“ и стана Факултета на Булевару Немањића, усклађује се износ са износом који је реализован према уговору о јавној набавци која је спроведена</w:t>
      </w:r>
      <w:r w:rsidR="00801A4B">
        <w:rPr>
          <w:rFonts w:ascii="Times New Roman" w:hAnsi="Times New Roman" w:cs="Times New Roman"/>
          <w:sz w:val="24"/>
          <w:szCs w:val="24"/>
          <w:lang w:val="sr-Cyrl-RS"/>
        </w:rPr>
        <w:t xml:space="preserve"> на износ од 2.522.250,00 рсд, при чему је разлика средстава прерасподељена на остале потребе центра Конфучије које су разложене у изменема и допунама плана;</w:t>
      </w:r>
    </w:p>
    <w:p w:rsidR="00801A4B" w:rsidRDefault="00801A4B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- 425119 – позиција на име радова на уређењу простора за церемонију инаугурације (осветљење и слично), мења се конто на 425229 и мења се опис - радови на уређењу простора за церемонију инаугурације и остале догађаје центра Конфучије (озвучење, осветљење и слични радови);</w:t>
      </w:r>
    </w:p>
    <w:p w:rsidR="00E66F32" w:rsidRDefault="00E66F32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нова позиција 425191 – уређење дворишта поводом церемоније инаугурације, Дана отворених врата, као и осталих догађаја у режији центра Конфучије, износ 240.000.00 рсд, извор финансирања средства донације центра Конфучије;</w:t>
      </w:r>
    </w:p>
    <w:p w:rsidR="00801A4B" w:rsidRDefault="00801A4B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- 426100 – канцеларијски материјал за потребе центра Конфучије, мења се износ на 60.000,00 рсд;</w:t>
      </w:r>
    </w:p>
    <w:p w:rsidR="005E4085" w:rsidRDefault="005E4085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- 482191 – остали порези, мења се износ на 619.733,00 рсд;</w:t>
      </w:r>
    </w:p>
    <w:p w:rsidR="005E4085" w:rsidRDefault="005E4085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- 4211 – трошкови платног промета, додаје се износ од 84.570,00 рсд који ће се финансирати из средстава донације Центра Конфучије;</w:t>
      </w:r>
    </w:p>
    <w:p w:rsidR="00801A4B" w:rsidRDefault="00801A4B" w:rsidP="00801A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- 512200 – набавка канцеларијског и школског намештаја за потребе центра Конфучије, усклађује се износ са износом који је реализован према уговору о јавној набавци која је спроведена на износ од 2.340.078,00 рсд, при чему је разлика средстава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прерасподељена на остале потребе центра Конфучије које су разложене у изменама и допунама плана;</w:t>
      </w:r>
    </w:p>
    <w:p w:rsidR="00801A4B" w:rsidRDefault="00801A4B" w:rsidP="00801A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- 512221 – мења се опис на „рачунарска опрема за потребе науке из средстава Министарства науке, као и за потребе центра Конфучије“, при чему се мењају износи и изповри финансирања, где се 2.400.000,00 рсд финансира из буџета, а 1.400.00</w:t>
      </w:r>
      <w:r w:rsidR="005E4085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>,00 из средстава донације центра Конфучије;</w:t>
      </w:r>
    </w:p>
    <w:p w:rsidR="00E66F32" w:rsidRDefault="00801A4B" w:rsidP="00E66F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- 515120 – позиција „набавка</w:t>
      </w:r>
      <w:r w:rsidR="00E66F32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наставних материјала и средстава за Институт Конфучије (књиге и слично)“ брише се;</w:t>
      </w:r>
    </w:p>
    <w:p w:rsidR="00E66F32" w:rsidRDefault="00E66F32" w:rsidP="00E66F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нова позиција 512250 – опрема за домаћинство и угоститељство за потребе центра Конфучије, износ 544.458,00 рсд, извод финансирања донација центра Конфучије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66F32" w:rsidRDefault="00E66F32" w:rsidP="00E66F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1A4B" w:rsidRPr="00A24999" w:rsidRDefault="00801A4B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B4EB4" w:rsidRPr="00AC3B7B" w:rsidRDefault="007A6CD9" w:rsidP="00AC3B7B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2.</w:t>
      </w:r>
      <w:r w:rsidR="004807F3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1C3A" w:rsidRPr="00AC3B7B">
        <w:rPr>
          <w:rFonts w:ascii="Times New Roman" w:hAnsi="Times New Roman" w:cs="Times New Roman"/>
          <w:sz w:val="24"/>
          <w:szCs w:val="24"/>
          <w:lang w:val="sr-Cyrl-RS"/>
        </w:rPr>
        <w:t>Такође су извршене и измене и допуне Финансијског плана 2024. године у оквиру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следећ</w:t>
      </w:r>
      <w:r w:rsidR="00E66F3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</w:t>
      </w:r>
      <w:r w:rsidR="00E66F3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E66F32" w:rsidRPr="00E66F32" w:rsidRDefault="004A1C3A" w:rsidP="00E66F32">
      <w:pPr>
        <w:pStyle w:val="ListParagraph"/>
        <w:numPr>
          <w:ilvl w:val="0"/>
          <w:numId w:val="3"/>
        </w:numPr>
        <w:spacing w:after="0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>позициј</w:t>
      </w:r>
      <w:r w:rsidR="00B16A18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6F32">
        <w:rPr>
          <w:rFonts w:ascii="Times New Roman" w:hAnsi="Times New Roman" w:cs="Times New Roman"/>
          <w:sz w:val="24"/>
          <w:szCs w:val="24"/>
          <w:lang w:val="sr-Cyrl-RS"/>
        </w:rPr>
        <w:t xml:space="preserve">423910 – остале опште услуге, где се додаје и услуга сечења стабала </w:t>
      </w:r>
      <w:bookmarkStart w:id="1" w:name="_GoBack"/>
      <w:bookmarkEnd w:id="1"/>
      <w:r w:rsidR="00E66F32">
        <w:rPr>
          <w:rFonts w:ascii="Times New Roman" w:hAnsi="Times New Roman" w:cs="Times New Roman"/>
          <w:sz w:val="24"/>
          <w:szCs w:val="24"/>
          <w:lang w:val="sr-Cyrl-RS"/>
        </w:rPr>
        <w:t xml:space="preserve">дворишту Факултета, при чему се мења и износ који се финансира из сопствених средстава Факултета на 2.363.000,00 рсд.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66F32" w:rsidRDefault="00E66F32" w:rsidP="00E66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A6CD9" w:rsidRPr="00E66F32" w:rsidRDefault="007A6CD9" w:rsidP="00E66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E66F32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:rsidR="00ED4BBB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и допуна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из претходних тачака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објавити на интернет презентацији Факултета у року од 10 дана од дана усвајања, у складу са чланом 8. став 3. Закона о буџетском систему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IV</w:t>
      </w:r>
    </w:p>
    <w:p w:rsidR="009D71BE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AC3B7B">
        <w:rPr>
          <w:rFonts w:ascii="Times New Roman" w:hAnsi="Times New Roman" w:cs="Times New Roman"/>
          <w:sz w:val="24"/>
          <w:szCs w:val="24"/>
          <w:lang w:val="sr-Latn-RS"/>
        </w:rPr>
        <w:t>70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Статута Филозофског факултета у Нишу.</w:t>
      </w:r>
    </w:p>
    <w:p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:rsidR="001D7815" w:rsidRPr="00AC3B7B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Одлуку о усвајању Финансијског плана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годину доставити Финансијској служби</w:t>
      </w:r>
      <w:r w:rsidR="00F75CEF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75CEF" w:rsidRPr="00AC3B7B">
        <w:rPr>
          <w:rFonts w:ascii="Times New Roman" w:hAnsi="Times New Roman" w:cs="Times New Roman"/>
          <w:sz w:val="24"/>
          <w:szCs w:val="24"/>
          <w:lang w:val="sr-Cyrl-RS"/>
        </w:rPr>
        <w:t>продекану за финансије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архиви Факултета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073DB" w:rsidRDefault="00D073D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4E2A" w:rsidRPr="00AC3B7B" w:rsidRDefault="00FE4E2A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D71BE" w:rsidRDefault="009D71BE" w:rsidP="00AC3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:rsidR="003D4FF1" w:rsidRDefault="003D4FF1" w:rsidP="00AC3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E4E2A" w:rsidRPr="00AC3B7B" w:rsidRDefault="00FE4E2A" w:rsidP="00AC3B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F77E9" w:rsidRDefault="009D71BE" w:rsidP="005C40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Након дозначених средстава од стране Универзитета Јиангсу Републике Кине,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 xml:space="preserve"> а на основу потписаних Буџета 1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 xml:space="preserve"> Буџета 2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 xml:space="preserve"> и усвојеног Финансијског плана 2024. године, кренуло се у реализацију планираних активности. Током одвијања различитих активности у циљу промоције 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 xml:space="preserve">ентра Конфучије, било је потребно ускладити буџет и Финансијски план за 2024. годину, како би се могле и даље несметано одвијати активности 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>за потребе Ц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>ентра Конфучије. У том смислу је између представника Центра Конфучије од стране Универзитета Ји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>гсу и представника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>Центра Конфучије од стране Филозофског факултета у Нишу потписан документ који подразумева измене и допуне претходно потписаних буџета, где се расположива средств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 xml:space="preserve"> у датом тренутку прерасподељују на начин да буду 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утрошена за планиране активности на најефикасинији могући начин. Потписане измене и допуне буџета чине основ за измену и допуну Финансијског плана за 2024. годину. </w:t>
      </w:r>
    </w:p>
    <w:p w:rsidR="00685481" w:rsidRPr="00AC3B7B" w:rsidRDefault="00685481" w:rsidP="005C40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Поред тога, Финансијски план за 2024. године је неопходно изменити у смислу та</w:t>
      </w:r>
      <w:r w:rsidR="00CE5D86">
        <w:rPr>
          <w:rFonts w:ascii="Times New Roman" w:hAnsi="Times New Roman" w:cs="Times New Roman"/>
          <w:sz w:val="24"/>
          <w:szCs w:val="24"/>
          <w:lang w:val="sr-Cyrl-RS"/>
        </w:rPr>
        <w:t>чк</w:t>
      </w:r>
      <w:r>
        <w:rPr>
          <w:rFonts w:ascii="Times New Roman" w:hAnsi="Times New Roman" w:cs="Times New Roman"/>
          <w:sz w:val="24"/>
          <w:szCs w:val="24"/>
          <w:lang w:val="sr-Cyrl-RS"/>
        </w:rPr>
        <w:t>е 2. ове одлуке јер је Факултет добио упозорење од суседне средње школе о ризицима који постоје и о последицама које би се могле догодити, па је у том смислу неопходно приступити наведеној набавци.</w:t>
      </w:r>
    </w:p>
    <w:p w:rsidR="0081238E" w:rsidRDefault="0081238E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  <w:t>Усклађивање Финансијског плана ће се вршити и на основу других промена у финансиј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ком пословању које би то условиле.</w:t>
      </w:r>
    </w:p>
    <w:p w:rsidR="00FE4E2A" w:rsidRDefault="00FE4E2A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4E2A" w:rsidRDefault="00FE4E2A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7C03" w:rsidRDefault="00F97C03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ФАКУЛТЕТА</w:t>
      </w:r>
    </w:p>
    <w:p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>__________</w:t>
      </w:r>
    </w:p>
    <w:p w:rsidR="003D4FF1" w:rsidRDefault="003D4FF1" w:rsidP="005C401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82C50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C4013">
        <w:rPr>
          <w:rFonts w:ascii="Times New Roman" w:hAnsi="Times New Roman" w:cs="Times New Roman"/>
          <w:sz w:val="24"/>
          <w:szCs w:val="24"/>
          <w:lang w:val="sr-Cyrl-RS"/>
        </w:rPr>
        <w:t>09</w:t>
      </w:r>
      <w:r>
        <w:rPr>
          <w:rFonts w:ascii="Times New Roman" w:hAnsi="Times New Roman" w:cs="Times New Roman"/>
          <w:sz w:val="24"/>
          <w:szCs w:val="24"/>
          <w:lang w:val="sr-Cyrl-RS"/>
        </w:rPr>
        <w:t>.2024. године</w:t>
      </w:r>
    </w:p>
    <w:p w:rsidR="003D4FF1" w:rsidRDefault="003D4FF1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4FF1" w:rsidRPr="00AC3B7B" w:rsidRDefault="003D4FF1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2218" w:rsidRDefault="00F97C03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НАСТАВНО-НАУЧНОГ ВЕЋА</w:t>
      </w:r>
    </w:p>
    <w:p w:rsidR="00632218" w:rsidRDefault="00632218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C4013" w:rsidRDefault="00632218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__________________________________</w:t>
      </w:r>
      <w:r w:rsidR="00F97C03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D71BE" w:rsidRPr="00AC3B7B" w:rsidRDefault="00F97C03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Наталија Јовановић</w:t>
      </w:r>
    </w:p>
    <w:sectPr w:rsidR="009D71BE" w:rsidRPr="00AC3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9166B"/>
    <w:multiLevelType w:val="hybridMultilevel"/>
    <w:tmpl w:val="79148A46"/>
    <w:lvl w:ilvl="0" w:tplc="563EE67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4D04AC"/>
    <w:multiLevelType w:val="hybridMultilevel"/>
    <w:tmpl w:val="2C40DEBC"/>
    <w:lvl w:ilvl="0" w:tplc="DF6E2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D16CAF"/>
    <w:multiLevelType w:val="hybridMultilevel"/>
    <w:tmpl w:val="3A24E396"/>
    <w:lvl w:ilvl="0" w:tplc="5B6A5B26">
      <w:numFmt w:val="bullet"/>
      <w:lvlText w:val="-"/>
      <w:lvlJc w:val="left"/>
      <w:pPr>
        <w:ind w:left="13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3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1303C9"/>
    <w:rsid w:val="00134A1F"/>
    <w:rsid w:val="00162BC6"/>
    <w:rsid w:val="001803FE"/>
    <w:rsid w:val="001A284D"/>
    <w:rsid w:val="001B3A17"/>
    <w:rsid w:val="001D7815"/>
    <w:rsid w:val="001F40A3"/>
    <w:rsid w:val="001F6158"/>
    <w:rsid w:val="0023381B"/>
    <w:rsid w:val="002457CA"/>
    <w:rsid w:val="00271966"/>
    <w:rsid w:val="002E3FED"/>
    <w:rsid w:val="00382C50"/>
    <w:rsid w:val="003946C2"/>
    <w:rsid w:val="003D4FF1"/>
    <w:rsid w:val="00403A07"/>
    <w:rsid w:val="004807F3"/>
    <w:rsid w:val="004A1C3A"/>
    <w:rsid w:val="004F7B46"/>
    <w:rsid w:val="00573481"/>
    <w:rsid w:val="00576C33"/>
    <w:rsid w:val="005C4013"/>
    <w:rsid w:val="005E1855"/>
    <w:rsid w:val="005E4085"/>
    <w:rsid w:val="00615E66"/>
    <w:rsid w:val="00632218"/>
    <w:rsid w:val="00637524"/>
    <w:rsid w:val="00645AE8"/>
    <w:rsid w:val="00685481"/>
    <w:rsid w:val="006A2D1B"/>
    <w:rsid w:val="006E742C"/>
    <w:rsid w:val="006F77F5"/>
    <w:rsid w:val="007137D4"/>
    <w:rsid w:val="007475EB"/>
    <w:rsid w:val="00790214"/>
    <w:rsid w:val="007A6CD9"/>
    <w:rsid w:val="00801A4B"/>
    <w:rsid w:val="0081238E"/>
    <w:rsid w:val="0082716D"/>
    <w:rsid w:val="0085390B"/>
    <w:rsid w:val="008543F1"/>
    <w:rsid w:val="008B4EB4"/>
    <w:rsid w:val="008E6B72"/>
    <w:rsid w:val="00911E1F"/>
    <w:rsid w:val="00923909"/>
    <w:rsid w:val="009A3CDA"/>
    <w:rsid w:val="009A6772"/>
    <w:rsid w:val="009D71BE"/>
    <w:rsid w:val="00A24999"/>
    <w:rsid w:val="00A34D5B"/>
    <w:rsid w:val="00A558D1"/>
    <w:rsid w:val="00AC3B7B"/>
    <w:rsid w:val="00B16A18"/>
    <w:rsid w:val="00B375CA"/>
    <w:rsid w:val="00B6382F"/>
    <w:rsid w:val="00B76EAB"/>
    <w:rsid w:val="00BF77E9"/>
    <w:rsid w:val="00C47B21"/>
    <w:rsid w:val="00C62617"/>
    <w:rsid w:val="00C855DA"/>
    <w:rsid w:val="00C865FC"/>
    <w:rsid w:val="00C91658"/>
    <w:rsid w:val="00CB5DB7"/>
    <w:rsid w:val="00CB65E9"/>
    <w:rsid w:val="00CC1330"/>
    <w:rsid w:val="00CE5D86"/>
    <w:rsid w:val="00D073DB"/>
    <w:rsid w:val="00D4474A"/>
    <w:rsid w:val="00D861CE"/>
    <w:rsid w:val="00D966C5"/>
    <w:rsid w:val="00DE0416"/>
    <w:rsid w:val="00DF4A09"/>
    <w:rsid w:val="00E620DE"/>
    <w:rsid w:val="00E66F32"/>
    <w:rsid w:val="00ED4BBB"/>
    <w:rsid w:val="00F12380"/>
    <w:rsid w:val="00F150FD"/>
    <w:rsid w:val="00F3720A"/>
    <w:rsid w:val="00F75CEF"/>
    <w:rsid w:val="00F934B9"/>
    <w:rsid w:val="00F97C03"/>
    <w:rsid w:val="00FB5BAC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3B100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4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64</cp:revision>
  <dcterms:created xsi:type="dcterms:W3CDTF">2023-02-08T09:28:00Z</dcterms:created>
  <dcterms:modified xsi:type="dcterms:W3CDTF">2024-09-13T09:06:00Z</dcterms:modified>
</cp:coreProperties>
</file>