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F987" w14:textId="77777777" w:rsidR="00F50B3B" w:rsidRDefault="00947AE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Табела 5.2 </w:t>
      </w:r>
      <w:r>
        <w:rPr>
          <w:sz w:val="24"/>
          <w:szCs w:val="24"/>
        </w:rPr>
        <w:t xml:space="preserve">Спецификација  предмета </w:t>
      </w:r>
    </w:p>
    <w:tbl>
      <w:tblPr>
        <w:tblStyle w:val="a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094"/>
        <w:gridCol w:w="1284"/>
        <w:gridCol w:w="2802"/>
        <w:gridCol w:w="693"/>
        <w:gridCol w:w="1012"/>
      </w:tblGrid>
      <w:tr w:rsidR="00F50B3B" w14:paraId="4C04008F" w14:textId="77777777">
        <w:tc>
          <w:tcPr>
            <w:tcW w:w="9720" w:type="dxa"/>
            <w:gridSpan w:val="7"/>
          </w:tcPr>
          <w:p w14:paraId="7C4A5DF8" w14:textId="77777777" w:rsidR="00F50B3B" w:rsidRDefault="00947A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F50B3B" w14:paraId="2FF0E632" w14:textId="77777777">
        <w:tc>
          <w:tcPr>
            <w:tcW w:w="9720" w:type="dxa"/>
            <w:gridSpan w:val="7"/>
          </w:tcPr>
          <w:p w14:paraId="50964564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Врста и ниво студија: Основне академске студије, седми семестар </w:t>
            </w:r>
          </w:p>
        </w:tc>
      </w:tr>
      <w:tr w:rsidR="00F50B3B" w14:paraId="0B266C0F" w14:textId="77777777">
        <w:tc>
          <w:tcPr>
            <w:tcW w:w="9720" w:type="dxa"/>
            <w:gridSpan w:val="7"/>
          </w:tcPr>
          <w:p w14:paraId="47BBCFF9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  Теорија превођења</w:t>
            </w:r>
          </w:p>
        </w:tc>
      </w:tr>
      <w:tr w:rsidR="00F50B3B" w14:paraId="062E2609" w14:textId="77777777">
        <w:tc>
          <w:tcPr>
            <w:tcW w:w="9720" w:type="dxa"/>
            <w:gridSpan w:val="7"/>
          </w:tcPr>
          <w:p w14:paraId="5DB86601" w14:textId="2F415FA0" w:rsidR="00F50B3B" w:rsidRPr="003E38CF" w:rsidRDefault="00947AE0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Наставник</w:t>
            </w:r>
            <w:r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bookmarkEnd w:id="0"/>
            <w:r w:rsidR="003E38CF">
              <w:rPr>
                <w:b/>
                <w:sz w:val="22"/>
                <w:szCs w:val="22"/>
                <w:lang w:val="sr-Cyrl-RS"/>
              </w:rPr>
              <w:t>Николета М. Момчиловић, Марина Ђ. Ђукић Мирзајанц</w:t>
            </w:r>
          </w:p>
        </w:tc>
      </w:tr>
      <w:tr w:rsidR="00F50B3B" w14:paraId="48BDA0EF" w14:textId="77777777">
        <w:tc>
          <w:tcPr>
            <w:tcW w:w="9720" w:type="dxa"/>
            <w:gridSpan w:val="7"/>
          </w:tcPr>
          <w:p w14:paraId="3375C970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 обавезан</w:t>
            </w:r>
          </w:p>
        </w:tc>
      </w:tr>
      <w:tr w:rsidR="00F50B3B" w14:paraId="2FF05A7E" w14:textId="77777777">
        <w:tc>
          <w:tcPr>
            <w:tcW w:w="9720" w:type="dxa"/>
            <w:gridSpan w:val="7"/>
          </w:tcPr>
          <w:p w14:paraId="2DD3C319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 4</w:t>
            </w:r>
          </w:p>
        </w:tc>
      </w:tr>
      <w:tr w:rsidR="00F50B3B" w14:paraId="66A75C70" w14:textId="77777777">
        <w:tc>
          <w:tcPr>
            <w:tcW w:w="9720" w:type="dxa"/>
            <w:gridSpan w:val="7"/>
          </w:tcPr>
          <w:p w14:paraId="32CC6765" w14:textId="77777777" w:rsidR="00F50B3B" w:rsidRDefault="00947AE0">
            <w:pPr>
              <w:jc w:val="both"/>
            </w:pPr>
            <w:r>
              <w:t>Услов:  /</w:t>
            </w:r>
          </w:p>
        </w:tc>
      </w:tr>
      <w:tr w:rsidR="00F50B3B" w14:paraId="2C7706D7" w14:textId="77777777">
        <w:tc>
          <w:tcPr>
            <w:tcW w:w="9720" w:type="dxa"/>
            <w:gridSpan w:val="7"/>
          </w:tcPr>
          <w:p w14:paraId="3D923138" w14:textId="5CE69B79" w:rsidR="00F50B3B" w:rsidRPr="00B13504" w:rsidRDefault="00947AE0">
            <w:pPr>
              <w:jc w:val="both"/>
              <w:rPr>
                <w:lang w:val="ru-RU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  <w:r>
              <w:rPr>
                <w:sz w:val="22"/>
                <w:szCs w:val="22"/>
              </w:rPr>
              <w:t>Стицање основних теоријских знања из транслатологије, овладавање техникама превођења, оспособљавање студената за примену теоријских знања и метода у пракси</w:t>
            </w:r>
            <w:r w:rsidR="00B13504" w:rsidRPr="00B13504">
              <w:rPr>
                <w:sz w:val="22"/>
                <w:szCs w:val="22"/>
                <w:lang w:val="ru-RU"/>
              </w:rPr>
              <w:t xml:space="preserve"> (</w:t>
            </w:r>
            <w:r>
              <w:rPr>
                <w:sz w:val="22"/>
                <w:szCs w:val="22"/>
              </w:rPr>
              <w:t>кроз писмено и усмено превођење.</w:t>
            </w:r>
            <w:r w:rsidR="00B13504" w:rsidRPr="00B13504">
              <w:rPr>
                <w:sz w:val="22"/>
                <w:szCs w:val="22"/>
                <w:lang w:val="ru-RU"/>
              </w:rPr>
              <w:t>)</w:t>
            </w:r>
          </w:p>
        </w:tc>
      </w:tr>
      <w:tr w:rsidR="00F50B3B" w14:paraId="69AB0A1E" w14:textId="77777777">
        <w:tc>
          <w:tcPr>
            <w:tcW w:w="9720" w:type="dxa"/>
            <w:gridSpan w:val="7"/>
          </w:tcPr>
          <w:p w14:paraId="6D4E233F" w14:textId="08F7A5A2" w:rsidR="00F50B3B" w:rsidRDefault="00947AE0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 </w:t>
            </w:r>
            <w:r>
              <w:rPr>
                <w:sz w:val="22"/>
                <w:szCs w:val="22"/>
              </w:rPr>
              <w:t>Студенти су оспособљени за примену теоријских знања и техника превођења у пракси – у писменом и усменом превођењу. Студенти разликују језичку од преводилачке компетенције, анализирају текст у погледу преводилачких проблема, преводе стручне текстове различитог нивоа сложености из различитих области (културе, економије, политике</w:t>
            </w:r>
            <w:r w:rsidR="00B13504">
              <w:rPr>
                <w:sz w:val="22"/>
                <w:szCs w:val="22"/>
                <w:lang w:val="sr-Cyrl-RS"/>
              </w:rPr>
              <w:t xml:space="preserve"> и др.</w:t>
            </w:r>
            <w:r>
              <w:rPr>
                <w:sz w:val="22"/>
                <w:szCs w:val="22"/>
              </w:rPr>
              <w:t>), упоређују превод</w:t>
            </w:r>
            <w:r w:rsidR="00B13504">
              <w:rPr>
                <w:sz w:val="22"/>
                <w:szCs w:val="22"/>
                <w:lang w:val="sr-Cyrl-RS"/>
              </w:rPr>
              <w:t>е.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50B3B" w14:paraId="03D514D6" w14:textId="77777777">
        <w:tc>
          <w:tcPr>
            <w:tcW w:w="9720" w:type="dxa"/>
            <w:gridSpan w:val="7"/>
          </w:tcPr>
          <w:p w14:paraId="61AFFFD5" w14:textId="77777777" w:rsidR="00F50B3B" w:rsidRDefault="00947AE0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Садржај предмета:</w:t>
            </w:r>
          </w:p>
          <w:p w14:paraId="37F66D8A" w14:textId="79D8621B" w:rsidR="00F50B3B" w:rsidRDefault="00947AE0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Предавања</w:t>
            </w:r>
            <w:r>
              <w:rPr>
                <w:sz w:val="22"/>
                <w:szCs w:val="22"/>
              </w:rPr>
              <w:t xml:space="preserve">: Превођење као самостална научна дисциплина. </w:t>
            </w:r>
            <w:r w:rsidR="008C269E">
              <w:rPr>
                <w:sz w:val="22"/>
                <w:szCs w:val="22"/>
                <w:lang w:val="sr-Cyrl-RS"/>
              </w:rPr>
              <w:t xml:space="preserve">Дефиниција превођења. </w:t>
            </w:r>
            <w:r>
              <w:rPr>
                <w:sz w:val="22"/>
                <w:szCs w:val="22"/>
              </w:rPr>
              <w:t xml:space="preserve">Преводилачка компетенција. Типови превођења. Дистинкција: писмено – усмено превођење. Основе усменог превођења (консекутивно и симултано). Технике писменог и усменог превођења. Језик изворник и језик циљ. Однос коресподент – еквивалент. Апсолутна, парцијална и нулта еквиваленција. Превођење </w:t>
            </w:r>
            <w:r w:rsidR="00B13504">
              <w:rPr>
                <w:sz w:val="22"/>
                <w:szCs w:val="22"/>
                <w:lang w:val="sr-Cyrl-RS"/>
              </w:rPr>
              <w:t xml:space="preserve">некњижевног и </w:t>
            </w:r>
            <w:r>
              <w:rPr>
                <w:sz w:val="22"/>
                <w:szCs w:val="22"/>
              </w:rPr>
              <w:t>књижевног текста.</w:t>
            </w:r>
            <w:r>
              <w:t xml:space="preserve"> </w:t>
            </w:r>
            <w:r>
              <w:rPr>
                <w:sz w:val="22"/>
                <w:szCs w:val="22"/>
              </w:rPr>
              <w:t>Текстуална типологија.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Демонстрација стручног превођења на изабраним текстовима из различитих области на немачком и српском језику. Основе књижевног превођења (демонстрација на изабраним текстовима). </w:t>
            </w:r>
            <w:r w:rsidR="008C269E">
              <w:rPr>
                <w:sz w:val="22"/>
                <w:szCs w:val="22"/>
                <w:lang w:val="sr-Cyrl-RS"/>
              </w:rPr>
              <w:t>Анализа</w:t>
            </w:r>
            <w:r>
              <w:rPr>
                <w:sz w:val="22"/>
                <w:szCs w:val="22"/>
              </w:rPr>
              <w:t xml:space="preserve"> превода.</w:t>
            </w:r>
          </w:p>
        </w:tc>
      </w:tr>
      <w:tr w:rsidR="00F50B3B" w14:paraId="2E09A79E" w14:textId="77777777">
        <w:tc>
          <w:tcPr>
            <w:tcW w:w="9720" w:type="dxa"/>
            <w:gridSpan w:val="7"/>
          </w:tcPr>
          <w:p w14:paraId="322702DC" w14:textId="77777777" w:rsidR="000F6B61" w:rsidRDefault="00947AE0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 xml:space="preserve">Литература: </w:t>
            </w:r>
          </w:p>
          <w:p w14:paraId="4E55532B" w14:textId="2BC13364" w:rsidR="0024610E" w:rsidRPr="003E38CF" w:rsidRDefault="0024610E" w:rsidP="0024610E">
            <w:pPr>
              <w:widowControl/>
              <w:jc w:val="both"/>
              <w:rPr>
                <w:sz w:val="22"/>
                <w:szCs w:val="22"/>
                <w:lang w:val="de-DE"/>
              </w:rPr>
            </w:pPr>
            <w:r w:rsidRPr="003E38CF">
              <w:rPr>
                <w:rStyle w:val="Emphasis"/>
                <w:i w:val="0"/>
                <w:iCs w:val="0"/>
                <w:sz w:val="22"/>
                <w:szCs w:val="22"/>
                <w:shd w:val="clear" w:color="auto" w:fill="FFFFFF"/>
                <w:lang w:val="de-DE"/>
              </w:rPr>
              <w:t xml:space="preserve">1. </w:t>
            </w:r>
            <w:r w:rsidRPr="0024610E">
              <w:rPr>
                <w:rStyle w:val="Emphasis"/>
                <w:i w:val="0"/>
                <w:iCs w:val="0"/>
                <w:sz w:val="22"/>
                <w:szCs w:val="22"/>
                <w:shd w:val="clear" w:color="auto" w:fill="FFFFFF"/>
              </w:rPr>
              <w:t>Annette Đurović</w:t>
            </w:r>
            <w:r w:rsidRPr="0024610E">
              <w:rPr>
                <w:sz w:val="22"/>
                <w:szCs w:val="22"/>
                <w:shd w:val="clear" w:color="auto" w:fill="FFFFFF"/>
              </w:rPr>
              <w:t>, 2009. </w:t>
            </w:r>
            <w:r w:rsidRPr="005D7B85">
              <w:rPr>
                <w:rStyle w:val="Emphasis"/>
                <w:sz w:val="22"/>
                <w:szCs w:val="22"/>
                <w:shd w:val="clear" w:color="auto" w:fill="FFFFFF"/>
              </w:rPr>
              <w:t>Translation</w:t>
            </w:r>
            <w:r w:rsidRPr="005D7B85">
              <w:rPr>
                <w:sz w:val="22"/>
                <w:szCs w:val="22"/>
                <w:shd w:val="clear" w:color="auto" w:fill="FFFFFF"/>
              </w:rPr>
              <w:t> und </w:t>
            </w:r>
            <w:r w:rsidRPr="005D7B85">
              <w:rPr>
                <w:rStyle w:val="Emphasis"/>
                <w:sz w:val="22"/>
                <w:szCs w:val="22"/>
                <w:shd w:val="clear" w:color="auto" w:fill="FFFFFF"/>
              </w:rPr>
              <w:t>Translationswissenschaft</w:t>
            </w:r>
            <w:r w:rsidRPr="0024610E">
              <w:rPr>
                <w:sz w:val="22"/>
                <w:szCs w:val="22"/>
                <w:shd w:val="clear" w:color="auto" w:fill="FFFFFF"/>
              </w:rPr>
              <w:t>. Belgrad: Philologische Fakultät der Universität Belgrad</w:t>
            </w:r>
          </w:p>
          <w:p w14:paraId="63F2EFC4" w14:textId="1C1B6986" w:rsidR="00D77AB7" w:rsidRDefault="005D7B85">
            <w:pPr>
              <w:widowControl/>
              <w:jc w:val="both"/>
              <w:rPr>
                <w:sz w:val="22"/>
                <w:szCs w:val="22"/>
              </w:rPr>
            </w:pPr>
            <w:r w:rsidRPr="003E38CF">
              <w:rPr>
                <w:sz w:val="22"/>
                <w:szCs w:val="22"/>
                <w:lang w:val="de-DE"/>
              </w:rPr>
              <w:t>2</w:t>
            </w:r>
            <w:r w:rsidR="00947AE0" w:rsidRPr="0024610E">
              <w:rPr>
                <w:sz w:val="22"/>
                <w:szCs w:val="22"/>
              </w:rPr>
              <w:t>. Хлебец, Б.  </w:t>
            </w:r>
            <w:r w:rsidR="00947AE0" w:rsidRPr="0024610E">
              <w:rPr>
                <w:i/>
                <w:sz w:val="22"/>
                <w:szCs w:val="22"/>
              </w:rPr>
              <w:t>Општа начела превођења</w:t>
            </w:r>
            <w:r w:rsidR="00947AE0" w:rsidRPr="0024610E">
              <w:rPr>
                <w:sz w:val="22"/>
                <w:szCs w:val="22"/>
              </w:rPr>
              <w:t xml:space="preserve">. Београд: Београдска књига, 2009. </w:t>
            </w:r>
          </w:p>
          <w:p w14:paraId="0983354A" w14:textId="7C0E82A9" w:rsidR="005D7B85" w:rsidRPr="0024610E" w:rsidRDefault="005D7B85">
            <w:pPr>
              <w:widowControl/>
              <w:jc w:val="both"/>
              <w:rPr>
                <w:sz w:val="22"/>
                <w:szCs w:val="22"/>
              </w:rPr>
            </w:pPr>
            <w:r w:rsidRPr="005D7B85">
              <w:rPr>
                <w:sz w:val="22"/>
                <w:szCs w:val="22"/>
                <w:lang w:val="ru-RU"/>
              </w:rPr>
              <w:t>3</w:t>
            </w:r>
            <w:r w:rsidRPr="0024610E">
              <w:rPr>
                <w:sz w:val="22"/>
                <w:szCs w:val="22"/>
              </w:rPr>
              <w:t>.</w:t>
            </w:r>
            <w:r w:rsidRPr="0024610E">
              <w:rPr>
                <w:sz w:val="22"/>
                <w:szCs w:val="22"/>
                <w:lang w:val="sr-Cyrl-RS"/>
              </w:rPr>
              <w:t xml:space="preserve"> </w:t>
            </w:r>
            <w:r w:rsidRPr="0024610E">
              <w:rPr>
                <w:sz w:val="22"/>
                <w:szCs w:val="22"/>
              </w:rPr>
              <w:t>Хлебец, Б. </w:t>
            </w:r>
            <w:r w:rsidRPr="0024610E">
              <w:rPr>
                <w:i/>
                <w:sz w:val="22"/>
                <w:szCs w:val="22"/>
              </w:rPr>
              <w:t>Проводилачке технике и поступци</w:t>
            </w:r>
            <w:r w:rsidRPr="0024610E">
              <w:rPr>
                <w:sz w:val="22"/>
                <w:szCs w:val="22"/>
              </w:rPr>
              <w:t xml:space="preserve">. Београд: ЕБГ, 2009. </w:t>
            </w:r>
          </w:p>
          <w:p w14:paraId="5FBB4317" w14:textId="3B50B24F" w:rsidR="00FA1766" w:rsidRPr="00D77AB7" w:rsidRDefault="0024610E" w:rsidP="00D77AB7">
            <w:pPr>
              <w:widowControl/>
              <w:jc w:val="both"/>
              <w:rPr>
                <w:sz w:val="22"/>
                <w:szCs w:val="22"/>
              </w:rPr>
            </w:pPr>
            <w:r w:rsidRPr="0024610E">
              <w:rPr>
                <w:sz w:val="22"/>
                <w:szCs w:val="22"/>
                <w:lang w:val="de-DE"/>
              </w:rPr>
              <w:t>4</w:t>
            </w:r>
            <w:r w:rsidR="00947AE0" w:rsidRPr="0024610E">
              <w:rPr>
                <w:sz w:val="22"/>
                <w:szCs w:val="22"/>
              </w:rPr>
              <w:t>.</w:t>
            </w:r>
            <w:r w:rsidR="000F6B61" w:rsidRPr="0024610E">
              <w:rPr>
                <w:sz w:val="22"/>
                <w:szCs w:val="22"/>
                <w:lang w:val="sr-Cyrl-RS"/>
              </w:rPr>
              <w:t xml:space="preserve"> </w:t>
            </w:r>
            <w:r w:rsidR="00947AE0" w:rsidRPr="0024610E">
              <w:rPr>
                <w:sz w:val="22"/>
                <w:szCs w:val="22"/>
              </w:rPr>
              <w:t xml:space="preserve">Werner, К. </w:t>
            </w:r>
            <w:r w:rsidR="00947AE0" w:rsidRPr="0024610E">
              <w:rPr>
                <w:i/>
                <w:sz w:val="22"/>
                <w:szCs w:val="22"/>
              </w:rPr>
              <w:t>Einführung in die Übersetzungswissenschaft</w:t>
            </w:r>
            <w:r w:rsidR="00947AE0" w:rsidRPr="0024610E">
              <w:rPr>
                <w:sz w:val="22"/>
                <w:szCs w:val="22"/>
              </w:rPr>
              <w:t xml:space="preserve">. Wiebelsheim: Quelle und Meyer, 2004. </w:t>
            </w:r>
          </w:p>
        </w:tc>
      </w:tr>
      <w:tr w:rsidR="00F50B3B" w14:paraId="60A8F78A" w14:textId="77777777">
        <w:tc>
          <w:tcPr>
            <w:tcW w:w="8015" w:type="dxa"/>
            <w:gridSpan w:val="5"/>
          </w:tcPr>
          <w:p w14:paraId="43701F35" w14:textId="77777777" w:rsidR="00F50B3B" w:rsidRDefault="00947AE0">
            <w:pPr>
              <w:jc w:val="center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705" w:type="dxa"/>
            <w:gridSpan w:val="2"/>
            <w:vMerge w:val="restart"/>
          </w:tcPr>
          <w:p w14:paraId="3F6A00AE" w14:textId="77777777" w:rsidR="00F50B3B" w:rsidRDefault="00947AE0">
            <w:r>
              <w:t>Остали часови</w:t>
            </w:r>
          </w:p>
        </w:tc>
      </w:tr>
      <w:tr w:rsidR="00F50B3B" w14:paraId="3009B403" w14:textId="77777777">
        <w:tc>
          <w:tcPr>
            <w:tcW w:w="1560" w:type="dxa"/>
          </w:tcPr>
          <w:p w14:paraId="4D2D4B4A" w14:textId="77777777" w:rsidR="00F50B3B" w:rsidRDefault="00947AE0">
            <w:r>
              <w:t xml:space="preserve">Предавања:  </w:t>
            </w:r>
            <w:r>
              <w:rPr>
                <w:b/>
              </w:rPr>
              <w:t>2</w:t>
            </w:r>
          </w:p>
        </w:tc>
        <w:tc>
          <w:tcPr>
            <w:tcW w:w="1275" w:type="dxa"/>
          </w:tcPr>
          <w:p w14:paraId="5DAE2DC6" w14:textId="24F9865E" w:rsidR="00F50B3B" w:rsidRPr="00D77AB7" w:rsidRDefault="00947AE0">
            <w:pPr>
              <w:rPr>
                <w:lang w:val="sr-Cyrl-RS"/>
              </w:rPr>
            </w:pPr>
            <w:r>
              <w:t xml:space="preserve">Вежбе:   </w:t>
            </w:r>
            <w:r w:rsidR="00D77AB7">
              <w:rPr>
                <w:b/>
                <w:lang w:val="sr-Cyrl-RS"/>
              </w:rPr>
              <w:t>0</w:t>
            </w:r>
          </w:p>
        </w:tc>
        <w:tc>
          <w:tcPr>
            <w:tcW w:w="2378" w:type="dxa"/>
            <w:gridSpan w:val="2"/>
          </w:tcPr>
          <w:p w14:paraId="7E1EE13D" w14:textId="77777777" w:rsidR="00F50B3B" w:rsidRDefault="00947AE0">
            <w:r>
              <w:t>Други облици наставе:</w:t>
            </w:r>
          </w:p>
        </w:tc>
        <w:tc>
          <w:tcPr>
            <w:tcW w:w="2802" w:type="dxa"/>
          </w:tcPr>
          <w:p w14:paraId="01B3D8FA" w14:textId="77777777" w:rsidR="00F50B3B" w:rsidRDefault="00947AE0">
            <w:r>
              <w:t>Студијски истраживачки рад:</w:t>
            </w:r>
          </w:p>
        </w:tc>
        <w:tc>
          <w:tcPr>
            <w:tcW w:w="1705" w:type="dxa"/>
            <w:gridSpan w:val="2"/>
            <w:vMerge/>
          </w:tcPr>
          <w:p w14:paraId="6B978D04" w14:textId="77777777" w:rsidR="00F50B3B" w:rsidRDefault="00F50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50B3B" w14:paraId="165F25AB" w14:textId="77777777">
        <w:tc>
          <w:tcPr>
            <w:tcW w:w="9720" w:type="dxa"/>
            <w:gridSpan w:val="7"/>
          </w:tcPr>
          <w:p w14:paraId="7F4BB4AC" w14:textId="77777777" w:rsidR="00F50B3B" w:rsidRDefault="00947AE0">
            <w:pPr>
              <w:jc w:val="both"/>
              <w:rPr>
                <w:rFonts w:ascii="ArialMT" w:eastAsia="ArialMT" w:hAnsi="ArialMT" w:cs="ArialMT"/>
                <w:sz w:val="16"/>
                <w:szCs w:val="16"/>
              </w:rPr>
            </w:pPr>
            <w:r>
              <w:rPr>
                <w:b/>
              </w:rPr>
              <w:t xml:space="preserve">Методе извођења наставе: </w:t>
            </w:r>
            <w:r>
              <w:rPr>
                <w:sz w:val="22"/>
                <w:szCs w:val="22"/>
              </w:rPr>
              <w:t>Усмено излагање, практичан рад на тексту: израда и критичка анализа превода, анализа стила и језика, самостални рад.</w:t>
            </w:r>
          </w:p>
        </w:tc>
      </w:tr>
      <w:tr w:rsidR="00F50B3B" w14:paraId="15F34A64" w14:textId="77777777">
        <w:tc>
          <w:tcPr>
            <w:tcW w:w="9720" w:type="dxa"/>
            <w:gridSpan w:val="7"/>
          </w:tcPr>
          <w:p w14:paraId="5B34DC46" w14:textId="77777777" w:rsidR="00F50B3B" w:rsidRDefault="00947AE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F50B3B" w14:paraId="70D0BBFE" w14:textId="77777777">
        <w:tc>
          <w:tcPr>
            <w:tcW w:w="3929" w:type="dxa"/>
            <w:gridSpan w:val="3"/>
          </w:tcPr>
          <w:p w14:paraId="31799374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284" w:type="dxa"/>
          </w:tcPr>
          <w:p w14:paraId="201A9AAA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3495" w:type="dxa"/>
            <w:gridSpan w:val="2"/>
          </w:tcPr>
          <w:p w14:paraId="37AC3736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012" w:type="dxa"/>
          </w:tcPr>
          <w:p w14:paraId="64CEE915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</w:tr>
      <w:tr w:rsidR="00F50B3B" w14:paraId="164A68B9" w14:textId="77777777">
        <w:tc>
          <w:tcPr>
            <w:tcW w:w="3929" w:type="dxa"/>
            <w:gridSpan w:val="3"/>
          </w:tcPr>
          <w:p w14:paraId="12C8F8A9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активност у току предавања</w:t>
            </w:r>
          </w:p>
        </w:tc>
        <w:tc>
          <w:tcPr>
            <w:tcW w:w="1284" w:type="dxa"/>
          </w:tcPr>
          <w:p w14:paraId="42F828C3" w14:textId="28180097" w:rsidR="00F50B3B" w:rsidRDefault="00F50B3B">
            <w:pPr>
              <w:rPr>
                <w:sz w:val="22"/>
                <w:szCs w:val="22"/>
              </w:rPr>
            </w:pPr>
          </w:p>
        </w:tc>
        <w:tc>
          <w:tcPr>
            <w:tcW w:w="3495" w:type="dxa"/>
            <w:gridSpan w:val="2"/>
          </w:tcPr>
          <w:p w14:paraId="4540919D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012" w:type="dxa"/>
          </w:tcPr>
          <w:p w14:paraId="591F0688" w14:textId="65CB605D" w:rsidR="00F50B3B" w:rsidRPr="00D77AB7" w:rsidRDefault="00D77AB7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60</w:t>
            </w:r>
          </w:p>
        </w:tc>
      </w:tr>
      <w:tr w:rsidR="00F50B3B" w14:paraId="328FEAFB" w14:textId="77777777">
        <w:tc>
          <w:tcPr>
            <w:tcW w:w="3929" w:type="dxa"/>
            <w:gridSpan w:val="3"/>
          </w:tcPr>
          <w:p w14:paraId="3FA04877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практични рад</w:t>
            </w:r>
          </w:p>
        </w:tc>
        <w:tc>
          <w:tcPr>
            <w:tcW w:w="1284" w:type="dxa"/>
          </w:tcPr>
          <w:p w14:paraId="0308CD1C" w14:textId="6D079B75" w:rsidR="00F50B3B" w:rsidRDefault="00F50B3B">
            <w:pPr>
              <w:rPr>
                <w:sz w:val="22"/>
                <w:szCs w:val="22"/>
              </w:rPr>
            </w:pPr>
          </w:p>
        </w:tc>
        <w:tc>
          <w:tcPr>
            <w:tcW w:w="3495" w:type="dxa"/>
            <w:gridSpan w:val="2"/>
          </w:tcPr>
          <w:p w14:paraId="03B1506A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012" w:type="dxa"/>
          </w:tcPr>
          <w:p w14:paraId="4466B08D" w14:textId="282DCBDD" w:rsidR="00F50B3B" w:rsidRDefault="00F50B3B">
            <w:pPr>
              <w:rPr>
                <w:sz w:val="22"/>
                <w:szCs w:val="22"/>
              </w:rPr>
            </w:pPr>
          </w:p>
        </w:tc>
      </w:tr>
      <w:tr w:rsidR="00F50B3B" w14:paraId="1E2BD6A8" w14:textId="77777777">
        <w:tc>
          <w:tcPr>
            <w:tcW w:w="3929" w:type="dxa"/>
            <w:gridSpan w:val="3"/>
          </w:tcPr>
          <w:p w14:paraId="56365A9A" w14:textId="77777777" w:rsidR="00F50B3B" w:rsidRDefault="00947A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колоквијум</w:t>
            </w:r>
          </w:p>
        </w:tc>
        <w:tc>
          <w:tcPr>
            <w:tcW w:w="1284" w:type="dxa"/>
          </w:tcPr>
          <w:p w14:paraId="7E3EA15B" w14:textId="288F33BB" w:rsidR="00F50B3B" w:rsidRPr="00D77AB7" w:rsidRDefault="00D77AB7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40</w:t>
            </w:r>
          </w:p>
        </w:tc>
        <w:tc>
          <w:tcPr>
            <w:tcW w:w="3495" w:type="dxa"/>
            <w:gridSpan w:val="2"/>
          </w:tcPr>
          <w:p w14:paraId="43C110FA" w14:textId="77777777" w:rsidR="00F50B3B" w:rsidRDefault="00F50B3B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14:paraId="60B51678" w14:textId="77777777" w:rsidR="00F50B3B" w:rsidRDefault="00F50B3B">
            <w:pPr>
              <w:rPr>
                <w:sz w:val="22"/>
                <w:szCs w:val="22"/>
              </w:rPr>
            </w:pPr>
          </w:p>
        </w:tc>
      </w:tr>
    </w:tbl>
    <w:p w14:paraId="12D6B570" w14:textId="77777777" w:rsidR="00F50B3B" w:rsidRDefault="00F50B3B"/>
    <w:sectPr w:rsidR="00F50B3B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E648C" w14:textId="77777777" w:rsidR="00FD3930" w:rsidRDefault="00FD3930">
      <w:r>
        <w:separator/>
      </w:r>
    </w:p>
  </w:endnote>
  <w:endnote w:type="continuationSeparator" w:id="0">
    <w:p w14:paraId="254BAC3E" w14:textId="77777777" w:rsidR="00FD3930" w:rsidRDefault="00FD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92AC4" w14:textId="77777777" w:rsidR="00F50B3B" w:rsidRDefault="00FD393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947AE0">
        <w:rPr>
          <w:color w:val="0000FF"/>
          <w:u w:val="single"/>
        </w:rPr>
        <w:t>www.filfak.ni.ac.rs</w:t>
      </w:r>
    </w:hyperlink>
  </w:p>
  <w:p w14:paraId="01EA76C6" w14:textId="77777777" w:rsidR="00F50B3B" w:rsidRDefault="00F50B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FAAAD" w14:textId="77777777" w:rsidR="00FD3930" w:rsidRDefault="00FD3930">
      <w:r>
        <w:separator/>
      </w:r>
    </w:p>
  </w:footnote>
  <w:footnote w:type="continuationSeparator" w:id="0">
    <w:p w14:paraId="45F3D9D0" w14:textId="77777777" w:rsidR="00FD3930" w:rsidRDefault="00FD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D1372" w14:textId="77777777" w:rsidR="00F50B3B" w:rsidRDefault="00947AE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F50B3B" w14:paraId="0FAFC1BD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123FCBB1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1F57643" wp14:editId="00C6B3F2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475FF85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DD87054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635A0647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1F208F4" wp14:editId="1D4E61C5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F50B3B" w14:paraId="3565C9CF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64A8315F" w14:textId="77777777" w:rsidR="00F50B3B" w:rsidRDefault="00F50B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237AEED1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3E289195" w14:textId="77777777" w:rsidR="00F50B3B" w:rsidRDefault="00F50B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F50B3B" w14:paraId="228BF307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1CFBEB62" w14:textId="77777777" w:rsidR="00F50B3B" w:rsidRDefault="00F50B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0781D8A2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B608403" w14:textId="77777777" w:rsidR="00F50B3B" w:rsidRDefault="00947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60B533AA" w14:textId="77777777" w:rsidR="00F50B3B" w:rsidRDefault="00F50B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6DF70717" w14:textId="77777777" w:rsidR="00F50B3B" w:rsidRDefault="00947AE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971B7"/>
    <w:multiLevelType w:val="hybridMultilevel"/>
    <w:tmpl w:val="7ABAD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3B"/>
    <w:rsid w:val="000F6B61"/>
    <w:rsid w:val="0024610E"/>
    <w:rsid w:val="003E38CF"/>
    <w:rsid w:val="005D7B85"/>
    <w:rsid w:val="008C269E"/>
    <w:rsid w:val="00947AE0"/>
    <w:rsid w:val="00B13504"/>
    <w:rsid w:val="00D77AB7"/>
    <w:rsid w:val="00F50B3B"/>
    <w:rsid w:val="00FA1766"/>
    <w:rsid w:val="00FD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14C5A"/>
  <w15:docId w15:val="{800F9F15-9229-4FF4-BF71-F13FD65D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24610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461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2EEB1-CDF8-4888-9A9A-7A5E3ED25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2024-09-12T10:14:00Z</dcterms:created>
  <dcterms:modified xsi:type="dcterms:W3CDTF">2024-09-13T10:45:00Z</dcterms:modified>
</cp:coreProperties>
</file>