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800FC" w14:textId="77777777" w:rsidR="00E82315" w:rsidRDefault="00E82315" w:rsidP="00C325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90A58F" w14:textId="2633EE9D" w:rsidR="00E82315" w:rsidRDefault="000949AD" w:rsidP="009B3A8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РЕЦЕНЗИЈА </w:t>
      </w:r>
      <w:r w:rsidR="00C577F8">
        <w:rPr>
          <w:rFonts w:ascii="Times New Roman" w:hAnsi="Times New Roman" w:cs="Times New Roman"/>
          <w:sz w:val="24"/>
          <w:szCs w:val="24"/>
          <w:lang w:val="sr-Cyrl-RS"/>
        </w:rPr>
        <w:t>РУКОПИСА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ДОЦ. ДР ИВАНЕ МИЉКОВИЋ</w:t>
      </w:r>
      <w:r w:rsidR="009B3A85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65C227A2" w14:textId="5497147B" w:rsidR="00E82315" w:rsidRDefault="000949AD" w:rsidP="00E8231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D’</w:t>
      </w:r>
      <w:r w:rsidRPr="000949AD">
        <w:rPr>
          <w:rFonts w:ascii="Times New Roman" w:hAnsi="Times New Roman" w:cs="Times New Roman"/>
          <w:i/>
          <w:iCs/>
          <w:sz w:val="24"/>
          <w:szCs w:val="24"/>
          <w:lang w:val="fr-FR"/>
        </w:rPr>
        <w:t xml:space="preserve">ARS BENE DICENDI </w:t>
      </w:r>
      <w:r>
        <w:rPr>
          <w:rFonts w:ascii="Times New Roman" w:hAnsi="Times New Roman" w:cs="Times New Roman"/>
          <w:sz w:val="24"/>
          <w:szCs w:val="24"/>
          <w:lang w:val="fr-FR"/>
        </w:rPr>
        <w:t>AUX DIFFÉRENTES FORMES DE POLYSÉMIE</w:t>
      </w:r>
    </w:p>
    <w:p w14:paraId="1FEAD818" w14:textId="42F983AE" w:rsidR="000949AD" w:rsidRPr="000949AD" w:rsidRDefault="000949AD" w:rsidP="00E8231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RHÉTORIQUE, TROPES, SENS MULTIPLE</w:t>
      </w:r>
    </w:p>
    <w:p w14:paraId="3C6EDB27" w14:textId="67BF9868" w:rsidR="00C3257A" w:rsidRDefault="00C3257A" w:rsidP="00E82315">
      <w:pPr>
        <w:spacing w:line="360" w:lineRule="auto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3C46BEEC" w14:textId="468CBEDF" w:rsidR="000949AD" w:rsidRDefault="000949AD" w:rsidP="000949AD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="00C577F8">
        <w:rPr>
          <w:rFonts w:ascii="Times New Roman" w:hAnsi="Times New Roman" w:cs="Times New Roman"/>
          <w:iCs/>
          <w:sz w:val="24"/>
          <w:szCs w:val="24"/>
          <w:lang w:val="sr-Cyrl-RS"/>
        </w:rPr>
        <w:t>Рукопис „</w:t>
      </w:r>
      <w:r w:rsidR="00C577F8" w:rsidRPr="00C577F8">
        <w:rPr>
          <w:rFonts w:ascii="Times New Roman" w:hAnsi="Times New Roman" w:cs="Times New Roman"/>
          <w:iCs/>
          <w:smallCaps/>
          <w:szCs w:val="24"/>
          <w:lang w:val="fr-FR"/>
        </w:rPr>
        <w:t>D’</w:t>
      </w:r>
      <w:r w:rsidR="00C577F8" w:rsidRPr="00C577F8">
        <w:rPr>
          <w:rFonts w:ascii="Times New Roman" w:hAnsi="Times New Roman" w:cs="Times New Roman"/>
          <w:i/>
          <w:iCs/>
          <w:smallCaps/>
          <w:szCs w:val="24"/>
          <w:lang w:val="fr-FR"/>
        </w:rPr>
        <w:t xml:space="preserve">ARS BENE DICENDI </w:t>
      </w:r>
      <w:r w:rsidR="00C577F8" w:rsidRPr="00C577F8">
        <w:rPr>
          <w:rFonts w:ascii="Times New Roman" w:hAnsi="Times New Roman" w:cs="Times New Roman"/>
          <w:iCs/>
          <w:smallCaps/>
          <w:szCs w:val="24"/>
          <w:lang w:val="fr-FR"/>
        </w:rPr>
        <w:t>AUX DIFFÉRENTES FORMES DE POLYSÉMIE</w:t>
      </w:r>
      <w:r w:rsidR="00C577F8">
        <w:rPr>
          <w:rFonts w:ascii="Times New Roman" w:hAnsi="Times New Roman" w:cs="Times New Roman"/>
          <w:iCs/>
          <w:smallCaps/>
          <w:szCs w:val="24"/>
          <w:lang w:val="sr-Cyrl-RS"/>
        </w:rPr>
        <w:t xml:space="preserve">. </w:t>
      </w:r>
      <w:r w:rsidR="00C577F8" w:rsidRPr="00C577F8">
        <w:rPr>
          <w:rFonts w:ascii="Times New Roman" w:hAnsi="Times New Roman" w:cs="Times New Roman"/>
          <w:iCs/>
          <w:smallCaps/>
          <w:szCs w:val="24"/>
          <w:lang w:val="fr-FR"/>
        </w:rPr>
        <w:t>RHÉTORIQUE, TROPES, SENS MULTIPLE</w:t>
      </w:r>
      <w:r w:rsidR="00C577F8">
        <w:rPr>
          <w:rFonts w:ascii="Times New Roman" w:hAnsi="Times New Roman" w:cs="Times New Roman"/>
          <w:iCs/>
          <w:smallCaps/>
          <w:szCs w:val="24"/>
          <w:lang w:val="sr-Cyrl-RS"/>
        </w:rPr>
        <w:t xml:space="preserve">“ </w:t>
      </w:r>
      <w:r w:rsidR="00C577F8">
        <w:rPr>
          <w:rFonts w:ascii="Times New Roman" w:hAnsi="Times New Roman" w:cs="Times New Roman"/>
          <w:iCs/>
          <w:sz w:val="24"/>
          <w:szCs w:val="24"/>
          <w:lang w:val="sr-Cyrl-RS"/>
        </w:rPr>
        <w:t>аутора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др Иване Миљковић, </w:t>
      </w:r>
      <w:r w:rsidR="00C577F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доцента на Департману за Француски језик и књижевност Универзитета у Нишу,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има 127 страница</w:t>
      </w:r>
      <w:r w:rsidR="00C577F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 писан је на француском језику. </w:t>
      </w:r>
      <w:r w:rsidR="00802303">
        <w:rPr>
          <w:rFonts w:ascii="Times New Roman" w:hAnsi="Times New Roman" w:cs="Times New Roman"/>
          <w:iCs/>
          <w:sz w:val="24"/>
          <w:szCs w:val="24"/>
          <w:lang w:val="sr-Cyrl-RS"/>
        </w:rPr>
        <w:t>П</w:t>
      </w:r>
      <w:r w:rsidR="00C577F8">
        <w:rPr>
          <w:rFonts w:ascii="Times New Roman" w:hAnsi="Times New Roman" w:cs="Times New Roman"/>
          <w:iCs/>
          <w:sz w:val="24"/>
          <w:szCs w:val="24"/>
          <w:lang w:val="sr-Cyrl-RS"/>
        </w:rPr>
        <w:t>одељен</w:t>
      </w:r>
      <w:r w:rsidR="0080230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је</w:t>
      </w:r>
      <w:r w:rsidR="00C577F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неколико целина</w:t>
      </w:r>
      <w:r w:rsidR="0080230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C577F8">
        <w:rPr>
          <w:rFonts w:ascii="Times New Roman" w:hAnsi="Times New Roman" w:cs="Times New Roman"/>
          <w:iCs/>
          <w:sz w:val="24"/>
          <w:szCs w:val="24"/>
          <w:lang w:val="sr-Cyrl-RS"/>
        </w:rPr>
        <w:t>– поред уводног</w:t>
      </w:r>
      <w:r w:rsidR="0080230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дела, </w:t>
      </w:r>
      <w:r w:rsidR="00C577F8">
        <w:rPr>
          <w:rFonts w:ascii="Times New Roman" w:hAnsi="Times New Roman" w:cs="Times New Roman"/>
          <w:iCs/>
          <w:sz w:val="24"/>
          <w:szCs w:val="24"/>
          <w:lang w:val="sr-Cyrl-RS"/>
        </w:rPr>
        <w:t>закључног дела</w:t>
      </w:r>
      <w:r w:rsidR="0080230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 библиографије</w:t>
      </w:r>
      <w:r w:rsidR="00C577F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</w:t>
      </w:r>
      <w:r w:rsidR="0080230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централни део </w:t>
      </w:r>
      <w:r w:rsidR="00E82315">
        <w:rPr>
          <w:rFonts w:ascii="Times New Roman" w:hAnsi="Times New Roman" w:cs="Times New Roman"/>
          <w:iCs/>
          <w:sz w:val="24"/>
          <w:szCs w:val="24"/>
          <w:lang w:val="sr-Cyrl-RS"/>
        </w:rPr>
        <w:t>обухвата</w:t>
      </w:r>
      <w:r w:rsidR="00C577F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четири целине: </w:t>
      </w:r>
      <w:r w:rsidR="00C577F8" w:rsidRPr="00C577F8">
        <w:rPr>
          <w:rFonts w:ascii="Times New Roman" w:hAnsi="Times New Roman" w:cs="Times New Roman"/>
          <w:i/>
          <w:sz w:val="24"/>
          <w:szCs w:val="24"/>
          <w:lang w:val="fr-FR"/>
        </w:rPr>
        <w:t>La sémantique en linguistique</w:t>
      </w:r>
      <w:r w:rsidR="00E82315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E82315">
        <w:rPr>
          <w:rFonts w:ascii="Times New Roman" w:hAnsi="Times New Roman" w:cs="Times New Roman"/>
          <w:iCs/>
          <w:sz w:val="24"/>
          <w:szCs w:val="24"/>
          <w:lang w:val="sr-Cyrl-RS"/>
        </w:rPr>
        <w:t>(Семантика у лингвистици)</w:t>
      </w:r>
      <w:r w:rsidR="00C577F8" w:rsidRPr="00C577F8">
        <w:rPr>
          <w:rFonts w:ascii="Times New Roman" w:hAnsi="Times New Roman" w:cs="Times New Roman"/>
          <w:i/>
          <w:sz w:val="24"/>
          <w:szCs w:val="24"/>
          <w:lang w:val="fr-FR"/>
        </w:rPr>
        <w:t>, L’évolution de la compréhension du discours à travers le temps</w:t>
      </w:r>
      <w:r w:rsidR="00E82315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E82315">
        <w:rPr>
          <w:rFonts w:ascii="Times New Roman" w:hAnsi="Times New Roman" w:cs="Times New Roman"/>
          <w:iCs/>
          <w:sz w:val="24"/>
          <w:szCs w:val="24"/>
          <w:lang w:val="sr-Cyrl-RS"/>
        </w:rPr>
        <w:t>(Развој схватања дискурса кроз време)</w:t>
      </w:r>
      <w:r w:rsidR="00C577F8" w:rsidRPr="00C577F8">
        <w:rPr>
          <w:rFonts w:ascii="Times New Roman" w:hAnsi="Times New Roman" w:cs="Times New Roman"/>
          <w:i/>
          <w:sz w:val="24"/>
          <w:szCs w:val="24"/>
          <w:lang w:val="fr-FR"/>
        </w:rPr>
        <w:t>, Métaphore et Métonymie</w:t>
      </w:r>
      <w:r w:rsidR="00E82315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E82315">
        <w:rPr>
          <w:rFonts w:ascii="Times New Roman" w:hAnsi="Times New Roman" w:cs="Times New Roman"/>
          <w:iCs/>
          <w:sz w:val="24"/>
          <w:szCs w:val="24"/>
          <w:lang w:val="sr-Cyrl-RS"/>
        </w:rPr>
        <w:t>(Метафора и метонимија)</w:t>
      </w:r>
      <w:r w:rsidR="00C577F8" w:rsidRPr="00C577F8">
        <w:rPr>
          <w:rFonts w:ascii="Times New Roman" w:hAnsi="Times New Roman" w:cs="Times New Roman"/>
          <w:i/>
          <w:sz w:val="24"/>
          <w:szCs w:val="24"/>
          <w:lang w:val="fr-FR"/>
        </w:rPr>
        <w:t>, La Polysémie</w:t>
      </w:r>
      <w:r w:rsidR="00E82315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E82315">
        <w:rPr>
          <w:rFonts w:ascii="Times New Roman" w:hAnsi="Times New Roman" w:cs="Times New Roman"/>
          <w:iCs/>
          <w:sz w:val="24"/>
          <w:szCs w:val="24"/>
          <w:lang w:val="sr-Cyrl-RS"/>
        </w:rPr>
        <w:t>(Полисемија)</w:t>
      </w:r>
      <w:r w:rsidR="00C577F8">
        <w:rPr>
          <w:rFonts w:ascii="Times New Roman" w:hAnsi="Times New Roman" w:cs="Times New Roman"/>
          <w:i/>
          <w:sz w:val="24"/>
          <w:szCs w:val="24"/>
          <w:lang w:val="fr-FR"/>
        </w:rPr>
        <w:t xml:space="preserve">. </w:t>
      </w:r>
      <w:r w:rsidR="00E8231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Сви делови су јасно структуирани и тематски се надовезују, </w:t>
      </w:r>
      <w:r w:rsidR="006D2855">
        <w:rPr>
          <w:rFonts w:ascii="Times New Roman" w:hAnsi="Times New Roman" w:cs="Times New Roman"/>
          <w:iCs/>
          <w:sz w:val="24"/>
          <w:szCs w:val="24"/>
          <w:lang w:val="sr-Cyrl-RS"/>
        </w:rPr>
        <w:t>ослањајући се на релевантне теоријско-методолошке поставке.</w:t>
      </w:r>
    </w:p>
    <w:p w14:paraId="5EBC3DE3" w14:textId="61124B75" w:rsidR="00C3257A" w:rsidRDefault="006D2855" w:rsidP="00A8621C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У уводном делу др Ивана Миљковић детаљно приказује мултидисциплинарност лингвистике као науке, нарочито осветљавајући њен однос са социологијом, антропологијом и културологијом будући да се у </w:t>
      </w:r>
      <w:r w:rsidR="00844AE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контакту са овим дисциплинама нарочито дају доприноси анализи односа језика, значења и друштва. Кроз интересантне графичке приказе и релевантне примере из француског и српског језика аутор </w:t>
      </w:r>
      <w:r w:rsidR="009B3A85">
        <w:rPr>
          <w:rFonts w:ascii="Times New Roman" w:hAnsi="Times New Roman" w:cs="Times New Roman"/>
          <w:iCs/>
          <w:sz w:val="24"/>
          <w:szCs w:val="24"/>
          <w:lang w:val="sr-Cyrl-RS"/>
        </w:rPr>
        <w:t>у првом поглављу</w:t>
      </w:r>
      <w:r w:rsidR="00844AE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објашњава основне концепте семантике и њен положај унутар лингвистике као науке да би у </w:t>
      </w:r>
      <w:r w:rsidR="009B3A85">
        <w:rPr>
          <w:rFonts w:ascii="Times New Roman" w:hAnsi="Times New Roman" w:cs="Times New Roman"/>
          <w:iCs/>
          <w:sz w:val="24"/>
          <w:szCs w:val="24"/>
          <w:lang w:val="sr-Cyrl-RS"/>
        </w:rPr>
        <w:t>другом</w:t>
      </w:r>
      <w:r w:rsidR="00844AE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поглављу посвећеном реторици дала исцрпан хронолошки преглед њеног развоја. </w:t>
      </w:r>
      <w:r w:rsidR="009B3A85">
        <w:rPr>
          <w:rFonts w:ascii="Times New Roman" w:hAnsi="Times New Roman" w:cs="Times New Roman"/>
          <w:iCs/>
          <w:sz w:val="24"/>
          <w:szCs w:val="24"/>
          <w:lang w:val="sr-Cyrl-RS"/>
        </w:rPr>
        <w:t>Надаље</w:t>
      </w:r>
      <w:r w:rsidR="00844AEB">
        <w:rPr>
          <w:rFonts w:ascii="Times New Roman" w:hAnsi="Times New Roman" w:cs="Times New Roman"/>
          <w:iCs/>
          <w:sz w:val="24"/>
          <w:szCs w:val="24"/>
          <w:lang w:val="sr-Cyrl-RS"/>
        </w:rPr>
        <w:t>, аутор</w:t>
      </w:r>
      <w:r w:rsidR="006D29E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9B3A85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приказује употребу стилских фигура код античких реторичара, даје објашњења фигура и тропа да би на крају овог поглавља анализирала српске пословице и поредбене изразе и њихове француске еквиваленте. </w:t>
      </w:r>
      <w:r w:rsidR="00A8621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трећем поглављу И. Миљковић дефинише метафору и метонимију из различитих теоријских перспектива – лингвистичких, стилистичких и књижевних, затим прелази на </w:t>
      </w:r>
      <w:r w:rsidR="006D29E7">
        <w:rPr>
          <w:rFonts w:ascii="Times New Roman" w:hAnsi="Times New Roman" w:cs="Times New Roman"/>
          <w:iCs/>
          <w:sz w:val="24"/>
          <w:szCs w:val="24"/>
          <w:lang w:val="sr-Cyrl-RS"/>
        </w:rPr>
        <w:t>с</w:t>
      </w:r>
      <w:r w:rsidR="00A8621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инегдоху и антономазу. Детаљно изучавајући њихове међусобне односе, кроз прецизне и илустративне графичке приказе и релевантне примере, даје јасан приказ њихове комплексности. У четвртом поглављу </w:t>
      </w:r>
      <w:r w:rsidR="0085523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аутор из дијахроне и синхроне перспективе анализира појам полисемије, приказује досадашња теоријска достигнућа у покушају дефинисања овог феномена недвосмислено излажући своје становиште. </w:t>
      </w:r>
      <w:r w:rsidR="009B0FEC">
        <w:rPr>
          <w:rFonts w:ascii="Times New Roman" w:hAnsi="Times New Roman" w:cs="Times New Roman"/>
          <w:iCs/>
          <w:sz w:val="24"/>
          <w:szCs w:val="24"/>
          <w:lang w:val="sr-Cyrl-RS"/>
        </w:rPr>
        <w:t>У закључном делу су сумирани сви посебни закључци са посебним освртом на дефинисање метафоре за које аутор даје сопствено појашњење.</w:t>
      </w:r>
    </w:p>
    <w:p w14:paraId="4F30A2E3" w14:textId="7773EFF7" w:rsidR="00855232" w:rsidRDefault="00855232" w:rsidP="00A8621C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lastRenderedPageBreak/>
        <w:tab/>
        <w:t xml:space="preserve">Рукопис је писан јасним и занимљивим стилом, нарочито је обогаћен графичким приказима која на врло сугестиван начин поткрепљују објашњења. Посебан допринос, поред </w:t>
      </w:r>
      <w:r w:rsidR="009B0FEC">
        <w:rPr>
          <w:rFonts w:ascii="Times New Roman" w:hAnsi="Times New Roman" w:cs="Times New Roman"/>
          <w:iCs/>
          <w:sz w:val="24"/>
          <w:szCs w:val="24"/>
          <w:lang w:val="sr-Cyrl-RS"/>
        </w:rPr>
        <w:t>темељног приказа обрађене тематике из различитих перспектива, као и релевантних закључака и интересантих примера из француског и српско</w:t>
      </w:r>
      <w:r w:rsidR="006D29E7">
        <w:rPr>
          <w:rFonts w:ascii="Times New Roman" w:hAnsi="Times New Roman" w:cs="Times New Roman"/>
          <w:iCs/>
          <w:sz w:val="24"/>
          <w:szCs w:val="24"/>
          <w:lang w:val="sr-Cyrl-RS"/>
        </w:rPr>
        <w:t>г</w:t>
      </w:r>
      <w:r w:rsidR="009B0FEC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језика, представља самостална интерпретација појединих семантичких феномена.</w:t>
      </w:r>
    </w:p>
    <w:p w14:paraId="7A543078" w14:textId="51A7C09B" w:rsidR="00C3257A" w:rsidRDefault="006D29E7" w:rsidP="006D29E7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На основу свега наведеног, препоручујем објављивање монографије </w:t>
      </w:r>
      <w:r w:rsidRPr="006D29E7">
        <w:rPr>
          <w:rFonts w:ascii="Times New Roman" w:hAnsi="Times New Roman" w:cs="Times New Roman"/>
          <w:iCs/>
          <w:sz w:val="24"/>
          <w:szCs w:val="24"/>
          <w:u w:val="single"/>
          <w:lang w:val="fr-FR"/>
        </w:rPr>
        <w:t>D’</w:t>
      </w:r>
      <w:r w:rsidRPr="006D29E7">
        <w:rPr>
          <w:rFonts w:ascii="Times New Roman" w:hAnsi="Times New Roman" w:cs="Times New Roman"/>
          <w:i/>
          <w:sz w:val="24"/>
          <w:szCs w:val="24"/>
          <w:u w:val="single"/>
          <w:lang w:val="fr-FR"/>
        </w:rPr>
        <w:t xml:space="preserve">ars bene dicendi </w:t>
      </w:r>
      <w:r w:rsidRPr="006D29E7">
        <w:rPr>
          <w:rFonts w:ascii="Times New Roman" w:hAnsi="Times New Roman" w:cs="Times New Roman"/>
          <w:iCs/>
          <w:sz w:val="24"/>
          <w:szCs w:val="24"/>
          <w:u w:val="single"/>
          <w:lang w:val="fr-FR"/>
        </w:rPr>
        <w:t>aux différentes formes de polysémie. Rhétorique, tropes, sens multiple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аутора доц. др Иване Миљковић.</w:t>
      </w:r>
    </w:p>
    <w:p w14:paraId="2B94DF17" w14:textId="7AAACDF1" w:rsidR="006D29E7" w:rsidRDefault="006D29E7" w:rsidP="006D29E7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05AB9F99" w14:textId="04E5B85E" w:rsidR="006D29E7" w:rsidRDefault="006D29E7" w:rsidP="006D29E7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Београду, 6. децембар 2022. </w:t>
      </w:r>
    </w:p>
    <w:p w14:paraId="7BDEA3F2" w14:textId="274464CA" w:rsidR="006D29E7" w:rsidRDefault="006D29E7" w:rsidP="006D29E7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05DB6630" w14:textId="77777777" w:rsidR="006D29E7" w:rsidRDefault="006D29E7" w:rsidP="006D29E7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455C66EF" w14:textId="77777777" w:rsidR="006D29E7" w:rsidRDefault="006D29E7" w:rsidP="006D29E7">
      <w:pPr>
        <w:spacing w:line="360" w:lineRule="auto"/>
        <w:jc w:val="right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Доц. др Јелена Јаћовић</w:t>
      </w:r>
    </w:p>
    <w:p w14:paraId="1CFDAC04" w14:textId="4DB6EC7D" w:rsidR="006D29E7" w:rsidRPr="006D29E7" w:rsidRDefault="006D29E7" w:rsidP="006D29E7">
      <w:pPr>
        <w:spacing w:line="360" w:lineRule="auto"/>
        <w:jc w:val="right"/>
        <w:rPr>
          <w:rFonts w:ascii="Times New Roman" w:hAnsi="Times New Roman" w:cs="Times New Roman"/>
          <w:iCs/>
          <w:sz w:val="24"/>
          <w:szCs w:val="24"/>
          <w:lang w:val="sr-Latn-R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RS"/>
        </w:rPr>
        <w:drawing>
          <wp:inline distT="0" distB="0" distL="0" distR="0" wp14:anchorId="7D9B4FBF" wp14:editId="6CB08B6E">
            <wp:extent cx="1499451" cy="5048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953" cy="514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901B0E" w14:textId="77777777" w:rsidR="006D29E7" w:rsidRDefault="006D29E7" w:rsidP="006D29E7">
      <w:pPr>
        <w:spacing w:line="360" w:lineRule="auto"/>
        <w:jc w:val="right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Филозофски факултет </w:t>
      </w:r>
    </w:p>
    <w:p w14:paraId="3AB49403" w14:textId="276A9558" w:rsidR="006D29E7" w:rsidRPr="006D29E7" w:rsidRDefault="006D29E7" w:rsidP="006D29E7">
      <w:pPr>
        <w:spacing w:line="360" w:lineRule="auto"/>
        <w:jc w:val="right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Универзитет у Нишу</w:t>
      </w:r>
    </w:p>
    <w:sectPr w:rsidR="006D29E7" w:rsidRPr="006D29E7" w:rsidSect="00855232">
      <w:pgSz w:w="12240" w:h="15840"/>
      <w:pgMar w:top="993" w:right="1325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F7597"/>
    <w:multiLevelType w:val="hybridMultilevel"/>
    <w:tmpl w:val="9774D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629EF"/>
    <w:multiLevelType w:val="hybridMultilevel"/>
    <w:tmpl w:val="9774D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549746">
    <w:abstractNumId w:val="0"/>
  </w:num>
  <w:num w:numId="2" w16cid:durableId="699937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342"/>
    <w:rsid w:val="000949AD"/>
    <w:rsid w:val="000F22C0"/>
    <w:rsid w:val="00105342"/>
    <w:rsid w:val="00454200"/>
    <w:rsid w:val="0068425B"/>
    <w:rsid w:val="006D2855"/>
    <w:rsid w:val="006D29E7"/>
    <w:rsid w:val="006F1A30"/>
    <w:rsid w:val="007015F6"/>
    <w:rsid w:val="00802303"/>
    <w:rsid w:val="00844AEB"/>
    <w:rsid w:val="00855232"/>
    <w:rsid w:val="009B0FEC"/>
    <w:rsid w:val="009B3A85"/>
    <w:rsid w:val="00A8621C"/>
    <w:rsid w:val="00AE3784"/>
    <w:rsid w:val="00B2499B"/>
    <w:rsid w:val="00C3257A"/>
    <w:rsid w:val="00C577F8"/>
    <w:rsid w:val="00CC783B"/>
    <w:rsid w:val="00D1571D"/>
    <w:rsid w:val="00E8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6941E"/>
  <w15:chartTrackingRefBased/>
  <w15:docId w15:val="{027DE42D-2001-4C95-A7EC-B2D8E100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Sljindza</dc:creator>
  <cp:keywords/>
  <dc:description/>
  <cp:lastModifiedBy>Snežana Miljković</cp:lastModifiedBy>
  <cp:revision>2</cp:revision>
  <dcterms:created xsi:type="dcterms:W3CDTF">2022-12-07T11:45:00Z</dcterms:created>
  <dcterms:modified xsi:type="dcterms:W3CDTF">2022-12-07T11:45:00Z</dcterms:modified>
</cp:coreProperties>
</file>