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48497" w14:textId="77777777" w:rsidR="00EA0590" w:rsidRPr="000876B1" w:rsidRDefault="00EA0590" w:rsidP="00EA0590">
      <w:pPr>
        <w:tabs>
          <w:tab w:val="left" w:pos="7740"/>
        </w:tabs>
        <w:autoSpaceDE w:val="0"/>
        <w:autoSpaceDN w:val="0"/>
        <w:adjustRightInd w:val="0"/>
        <w:ind w:right="-830" w:hanging="900"/>
        <w:rPr>
          <w:rFonts w:eastAsia="TimesNewRomanPS-BoldMT"/>
          <w:b/>
          <w:bCs/>
          <w:sz w:val="20"/>
          <w:szCs w:val="20"/>
          <w:lang w:val="sr-Cyrl-CS"/>
        </w:rPr>
      </w:pPr>
      <w:r w:rsidRPr="000876B1">
        <w:rPr>
          <w:rFonts w:eastAsia="TimesNewRomanPS-BoldMT"/>
          <w:b/>
          <w:bCs/>
          <w:sz w:val="20"/>
          <w:szCs w:val="20"/>
          <w:lang w:val="sr-Cyrl-CS"/>
        </w:rPr>
        <w:t>УНИВЕРЗИТЕТ У НИШУ</w:t>
      </w:r>
      <w:r>
        <w:rPr>
          <w:rFonts w:eastAsia="TimesNewRomanPS-BoldMT"/>
          <w:b/>
          <w:bCs/>
          <w:sz w:val="20"/>
          <w:szCs w:val="20"/>
          <w:lang w:val="sr-Cyrl-CS"/>
        </w:rPr>
        <w:tab/>
      </w:r>
      <w:r>
        <w:rPr>
          <w:rFonts w:eastAsia="TimesNewRomanPS-BoldMT"/>
          <w:b/>
          <w:bCs/>
          <w:sz w:val="20"/>
          <w:szCs w:val="20"/>
          <w:lang w:val="sr-Cyrl-CS"/>
        </w:rPr>
        <w:tab/>
      </w:r>
      <w:r>
        <w:rPr>
          <w:rFonts w:eastAsia="TimesNewRomanPS-BoldMT"/>
          <w:b/>
          <w:bCs/>
          <w:sz w:val="20"/>
          <w:szCs w:val="20"/>
          <w:lang w:val="sr-Cyrl-CS"/>
        </w:rPr>
        <w:tab/>
      </w:r>
      <w:r>
        <w:rPr>
          <w:rFonts w:eastAsia="TimesNewRomanPS-BoldMT"/>
          <w:b/>
          <w:bCs/>
          <w:color w:val="999999"/>
          <w:sz w:val="20"/>
          <w:szCs w:val="20"/>
          <w:lang w:val="sr-Cyrl-CS"/>
        </w:rPr>
        <w:t>Образац Д2</w:t>
      </w:r>
    </w:p>
    <w:p w14:paraId="0BCF79B6" w14:textId="77777777" w:rsidR="00EA0590" w:rsidRPr="00596D03" w:rsidRDefault="00EA0590" w:rsidP="00EA0590">
      <w:pPr>
        <w:tabs>
          <w:tab w:val="left" w:pos="6660"/>
        </w:tabs>
        <w:autoSpaceDE w:val="0"/>
        <w:autoSpaceDN w:val="0"/>
        <w:adjustRightInd w:val="0"/>
        <w:ind w:hanging="900"/>
        <w:rPr>
          <w:rFonts w:eastAsia="TimesNewRomanPS-BoldMT"/>
          <w:b/>
          <w:bCs/>
          <w:color w:val="999999"/>
          <w:sz w:val="20"/>
          <w:szCs w:val="20"/>
          <w:lang w:val="sr-Cyrl-CS"/>
        </w:rPr>
      </w:pPr>
      <w:r w:rsidRPr="00596D03">
        <w:rPr>
          <w:rFonts w:eastAsia="TimesNewRomanPS-BoldMT"/>
          <w:b/>
          <w:bCs/>
          <w:color w:val="999999"/>
          <w:sz w:val="20"/>
          <w:szCs w:val="20"/>
          <w:lang w:val="sr-Cyrl-CS"/>
        </w:rPr>
        <w:t>НАЗИВ ФАКУЛТЕТА</w:t>
      </w:r>
    </w:p>
    <w:p w14:paraId="317D0154" w14:textId="77777777" w:rsidR="00EA0590" w:rsidRPr="00BC7F22" w:rsidRDefault="00EA0590" w:rsidP="00EA0590">
      <w:pPr>
        <w:rPr>
          <w:sz w:val="6"/>
          <w:szCs w:val="6"/>
          <w:lang w:val="sr-Cyrl-CS"/>
        </w:rPr>
      </w:pPr>
    </w:p>
    <w:tbl>
      <w:tblPr>
        <w:tblW w:w="10786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7"/>
        <w:gridCol w:w="1909"/>
        <w:gridCol w:w="10"/>
        <w:gridCol w:w="3239"/>
        <w:gridCol w:w="720"/>
        <w:gridCol w:w="900"/>
        <w:gridCol w:w="2942"/>
        <w:gridCol w:w="118"/>
        <w:gridCol w:w="521"/>
      </w:tblGrid>
      <w:tr w:rsidR="00EA0590" w:rsidRPr="0082465B" w14:paraId="2364930B" w14:textId="77777777" w:rsidTr="004A4274">
        <w:trPr>
          <w:trHeight w:val="340"/>
          <w:jc w:val="center"/>
        </w:trPr>
        <w:tc>
          <w:tcPr>
            <w:tcW w:w="10786" w:type="dxa"/>
            <w:gridSpan w:val="9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D9D9D9"/>
            <w:vAlign w:val="center"/>
          </w:tcPr>
          <w:p w14:paraId="23A8AE90" w14:textId="77777777" w:rsidR="00EA0590" w:rsidRPr="0082465B" w:rsidRDefault="00EA0590" w:rsidP="004A4274">
            <w:pPr>
              <w:jc w:val="center"/>
              <w:rPr>
                <w:rFonts w:eastAsia="TimesNewRomanPS-BoldMT"/>
                <w:b/>
                <w:bCs/>
                <w:lang w:val="ru-RU"/>
              </w:rPr>
            </w:pPr>
          </w:p>
          <w:p w14:paraId="193D82E3" w14:textId="77777777" w:rsidR="00EA0590" w:rsidRPr="0082465B" w:rsidRDefault="00EA0590" w:rsidP="004A4274">
            <w:pPr>
              <w:jc w:val="center"/>
              <w:rPr>
                <w:rFonts w:eastAsia="TimesNewRomanPS-BoldMT"/>
                <w:sz w:val="26"/>
                <w:szCs w:val="26"/>
                <w:lang w:val="sr-Cyrl-CS"/>
              </w:rPr>
            </w:pPr>
            <w:r w:rsidRPr="0082465B">
              <w:rPr>
                <w:rFonts w:eastAsia="TimesNewRomanPS-BoldMT"/>
                <w:b/>
                <w:bCs/>
                <w:sz w:val="26"/>
                <w:szCs w:val="26"/>
                <w:lang w:val="sr-Cyrl-CS"/>
              </w:rPr>
              <w:t>ИЗВЕШТАЈ О НАУЧН</w:t>
            </w:r>
            <w:r w:rsidRPr="0082465B">
              <w:rPr>
                <w:rFonts w:eastAsia="TimesNewRomanPS-BoldMT"/>
                <w:b/>
                <w:bCs/>
                <w:sz w:val="26"/>
                <w:szCs w:val="26"/>
                <w:lang w:val="sr-Cyrl-RS"/>
              </w:rPr>
              <w:t>ОЈ</w:t>
            </w:r>
            <w:r w:rsidRPr="0082465B">
              <w:rPr>
                <w:rFonts w:eastAsia="TimesNewRomanPS-BoldMT"/>
                <w:b/>
                <w:bCs/>
                <w:sz w:val="26"/>
                <w:szCs w:val="26"/>
                <w:lang w:val="sr-Cyrl-CS"/>
              </w:rPr>
              <w:t xml:space="preserve"> ЗАСНОВАНОСТИ ТЕМЕ ДОКТОРСКЕ ДИСЕРТАЦИЈЕ</w:t>
            </w:r>
          </w:p>
          <w:p w14:paraId="67D2F742" w14:textId="77777777" w:rsidR="00EA0590" w:rsidRPr="0082465B" w:rsidRDefault="00EA0590" w:rsidP="004A4274">
            <w:pPr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EA0590" w:rsidRPr="0082465B" w14:paraId="4A1D7BB4" w14:textId="77777777" w:rsidTr="004A4274">
        <w:trPr>
          <w:trHeight w:val="170"/>
          <w:jc w:val="center"/>
        </w:trPr>
        <w:tc>
          <w:tcPr>
            <w:tcW w:w="10786" w:type="dxa"/>
            <w:gridSpan w:val="9"/>
            <w:tcBorders>
              <w:top w:val="single" w:sz="18" w:space="0" w:color="808080"/>
              <w:bottom w:val="single" w:sz="18" w:space="0" w:color="808080"/>
            </w:tcBorders>
            <w:shd w:val="clear" w:color="auto" w:fill="auto"/>
            <w:vAlign w:val="center"/>
          </w:tcPr>
          <w:p w14:paraId="6469CE55" w14:textId="77777777" w:rsidR="00EA0590" w:rsidRPr="0082465B" w:rsidRDefault="00EA0590" w:rsidP="004A4274">
            <w:pPr>
              <w:rPr>
                <w:lang w:val="ru-RU"/>
              </w:rPr>
            </w:pPr>
          </w:p>
        </w:tc>
      </w:tr>
      <w:tr w:rsidR="00EA0590" w:rsidRPr="0082465B" w14:paraId="1C7D7B7A" w14:textId="77777777" w:rsidTr="004A4274">
        <w:trPr>
          <w:trHeight w:val="340"/>
          <w:jc w:val="center"/>
        </w:trPr>
        <w:tc>
          <w:tcPr>
            <w:tcW w:w="10786" w:type="dxa"/>
            <w:gridSpan w:val="9"/>
            <w:tcBorders>
              <w:top w:val="single" w:sz="18" w:space="0" w:color="808080"/>
            </w:tcBorders>
            <w:shd w:val="clear" w:color="auto" w:fill="D9D9D9"/>
            <w:vAlign w:val="center"/>
          </w:tcPr>
          <w:p w14:paraId="681F86A6" w14:textId="77777777" w:rsidR="00EA0590" w:rsidRPr="0082465B" w:rsidRDefault="00EA0590" w:rsidP="004A4274">
            <w:pPr>
              <w:jc w:val="center"/>
              <w:rPr>
                <w:b/>
                <w:lang w:val="sr-Cyrl-CS"/>
              </w:rPr>
            </w:pPr>
            <w:r w:rsidRPr="0082465B">
              <w:rPr>
                <w:b/>
                <w:lang w:val="sr-Cyrl-CS"/>
              </w:rPr>
              <w:t>ПОДАЦИ О КАНДИДАТУ</w:t>
            </w:r>
          </w:p>
        </w:tc>
      </w:tr>
      <w:tr w:rsidR="00EA0590" w:rsidRPr="0082465B" w14:paraId="436500A3" w14:textId="77777777" w:rsidTr="004A4274">
        <w:trPr>
          <w:trHeight w:val="227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14F6C3C0" w14:textId="77777777" w:rsidR="00EA0590" w:rsidRPr="0082465B" w:rsidRDefault="00EA0590" w:rsidP="004A4274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sr-Cyrl-CS"/>
              </w:rPr>
              <w:t>Презиме, име једног родитеља и име</w:t>
            </w:r>
          </w:p>
        </w:tc>
        <w:tc>
          <w:tcPr>
            <w:tcW w:w="8440" w:type="dxa"/>
            <w:gridSpan w:val="6"/>
            <w:vAlign w:val="center"/>
          </w:tcPr>
          <w:p w14:paraId="59C05AB7" w14:textId="4530DF99" w:rsidR="00EA0590" w:rsidRPr="0082465B" w:rsidRDefault="00E91705" w:rsidP="004A4274">
            <w:pPr>
              <w:rPr>
                <w:lang w:val="ru-RU"/>
              </w:rPr>
            </w:pPr>
            <w:r w:rsidRPr="009867F8">
              <w:rPr>
                <w:lang w:val="sr-Cyrl-RS"/>
              </w:rPr>
              <w:t>Горгиев Стојановић, Бранко, Анастасија</w:t>
            </w:r>
          </w:p>
        </w:tc>
      </w:tr>
      <w:tr w:rsidR="00EA0590" w:rsidRPr="0082465B" w14:paraId="7AD2EBB5" w14:textId="77777777" w:rsidTr="004A4274">
        <w:trPr>
          <w:trHeight w:val="227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14D6451C" w14:textId="77777777" w:rsidR="00EA0590" w:rsidRPr="0082465B" w:rsidRDefault="00EA0590" w:rsidP="004A4274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Датум и место рођења</w:t>
            </w:r>
          </w:p>
        </w:tc>
        <w:tc>
          <w:tcPr>
            <w:tcW w:w="8440" w:type="dxa"/>
            <w:gridSpan w:val="6"/>
            <w:vAlign w:val="center"/>
          </w:tcPr>
          <w:p w14:paraId="7B25F91E" w14:textId="35CE40F4" w:rsidR="00EA0590" w:rsidRPr="0082465B" w:rsidRDefault="00E91705" w:rsidP="004A4274">
            <w:pPr>
              <w:rPr>
                <w:lang w:val="ru-RU"/>
              </w:rPr>
            </w:pPr>
            <w:r w:rsidRPr="009867F8">
              <w:rPr>
                <w:lang w:val="ru-RU"/>
              </w:rPr>
              <w:t>6. март 1995. у Нишу</w:t>
            </w:r>
          </w:p>
        </w:tc>
      </w:tr>
      <w:tr w:rsidR="00EA0590" w:rsidRPr="0082465B" w14:paraId="6647F37A" w14:textId="77777777" w:rsidTr="004A4274">
        <w:trPr>
          <w:trHeight w:val="340"/>
          <w:jc w:val="center"/>
        </w:trPr>
        <w:tc>
          <w:tcPr>
            <w:tcW w:w="10786" w:type="dxa"/>
            <w:gridSpan w:val="9"/>
            <w:shd w:val="clear" w:color="auto" w:fill="F3F3F3"/>
            <w:vAlign w:val="center"/>
          </w:tcPr>
          <w:p w14:paraId="08A969AE" w14:textId="77777777" w:rsidR="00EA0590" w:rsidRPr="0082465B" w:rsidRDefault="00EA0590" w:rsidP="004A4274">
            <w:pPr>
              <w:jc w:val="center"/>
              <w:rPr>
                <w:b/>
                <w:lang w:val="ru-RU"/>
              </w:rPr>
            </w:pPr>
            <w:r w:rsidRPr="0082465B">
              <w:rPr>
                <w:b/>
                <w:lang w:val="ru-RU"/>
              </w:rPr>
              <w:t>Основне студије</w:t>
            </w:r>
          </w:p>
        </w:tc>
      </w:tr>
      <w:tr w:rsidR="00EA0590" w:rsidRPr="0082465B" w14:paraId="5EC6EB33" w14:textId="77777777" w:rsidTr="004A4274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71548328" w14:textId="77777777" w:rsidR="00EA0590" w:rsidRPr="0082465B" w:rsidRDefault="00EA0590" w:rsidP="004A4274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Универзитет</w:t>
            </w:r>
          </w:p>
        </w:tc>
        <w:tc>
          <w:tcPr>
            <w:tcW w:w="8440" w:type="dxa"/>
            <w:gridSpan w:val="6"/>
            <w:vAlign w:val="center"/>
          </w:tcPr>
          <w:p w14:paraId="52388EB1" w14:textId="6FBFF9DE" w:rsidR="00EA0590" w:rsidRPr="0082465B" w:rsidRDefault="00E91705" w:rsidP="004A4274">
            <w:pPr>
              <w:rPr>
                <w:lang w:val="ru-RU"/>
              </w:rPr>
            </w:pPr>
            <w:r w:rsidRPr="009867F8">
              <w:rPr>
                <w:bCs/>
                <w:lang w:val="ru-RU"/>
              </w:rPr>
              <w:t>Универзитет у Нишу</w:t>
            </w:r>
          </w:p>
        </w:tc>
      </w:tr>
      <w:tr w:rsidR="00EA0590" w:rsidRPr="0082465B" w14:paraId="4E826CB3" w14:textId="77777777" w:rsidTr="004A4274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1039E7A3" w14:textId="77777777" w:rsidR="00EA0590" w:rsidRPr="0082465B" w:rsidRDefault="00EA0590" w:rsidP="004A4274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Факултет</w:t>
            </w:r>
          </w:p>
        </w:tc>
        <w:tc>
          <w:tcPr>
            <w:tcW w:w="8440" w:type="dxa"/>
            <w:gridSpan w:val="6"/>
            <w:vAlign w:val="center"/>
          </w:tcPr>
          <w:p w14:paraId="1877FF1B" w14:textId="278E98FD" w:rsidR="00EA0590" w:rsidRPr="0082465B" w:rsidRDefault="00E91705" w:rsidP="004A4274">
            <w:pPr>
              <w:rPr>
                <w:lang w:val="ru-RU"/>
              </w:rPr>
            </w:pPr>
            <w:r w:rsidRPr="009867F8">
              <w:rPr>
                <w:lang w:val="sr-Cyrl-RS"/>
              </w:rPr>
              <w:t>Филозофски факултет</w:t>
            </w:r>
          </w:p>
        </w:tc>
      </w:tr>
      <w:tr w:rsidR="00EA0590" w:rsidRPr="0082465B" w14:paraId="741CBB35" w14:textId="77777777" w:rsidTr="004A4274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7C90EA36" w14:textId="77777777" w:rsidR="00EA0590" w:rsidRPr="0082465B" w:rsidRDefault="00EA0590" w:rsidP="004A4274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Студијски програм</w:t>
            </w:r>
          </w:p>
        </w:tc>
        <w:tc>
          <w:tcPr>
            <w:tcW w:w="8440" w:type="dxa"/>
            <w:gridSpan w:val="6"/>
            <w:vAlign w:val="center"/>
          </w:tcPr>
          <w:p w14:paraId="5E761BFE" w14:textId="04D05A83" w:rsidR="00EA0590" w:rsidRPr="0082465B" w:rsidRDefault="00E91705" w:rsidP="004A4274">
            <w:pPr>
              <w:rPr>
                <w:lang w:val="ru-RU"/>
              </w:rPr>
            </w:pPr>
            <w:r w:rsidRPr="009867F8">
              <w:rPr>
                <w:lang w:val="ru-RU"/>
              </w:rPr>
              <w:t>Француски језик и књижевност</w:t>
            </w:r>
          </w:p>
        </w:tc>
      </w:tr>
      <w:tr w:rsidR="00EA0590" w:rsidRPr="0082465B" w14:paraId="56A10696" w14:textId="77777777" w:rsidTr="004A4274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0D46DB97" w14:textId="77777777" w:rsidR="00EA0590" w:rsidRPr="0082465B" w:rsidRDefault="00EA0590" w:rsidP="004A4274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Звање</w:t>
            </w:r>
          </w:p>
        </w:tc>
        <w:tc>
          <w:tcPr>
            <w:tcW w:w="8440" w:type="dxa"/>
            <w:gridSpan w:val="6"/>
            <w:vAlign w:val="center"/>
          </w:tcPr>
          <w:p w14:paraId="7262E2BB" w14:textId="1E59BD7B" w:rsidR="00EA0590" w:rsidRPr="0082465B" w:rsidRDefault="00E91705" w:rsidP="004A4274">
            <w:pPr>
              <w:rPr>
                <w:lang w:val="ru-RU"/>
              </w:rPr>
            </w:pPr>
            <w:r w:rsidRPr="009867F8">
              <w:rPr>
                <w:lang w:val="ru-RU"/>
              </w:rPr>
              <w:t>Дипломирани филолог</w:t>
            </w:r>
          </w:p>
        </w:tc>
      </w:tr>
      <w:tr w:rsidR="00EA0590" w:rsidRPr="0082465B" w14:paraId="012D3313" w14:textId="77777777" w:rsidTr="004A4274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7A867CA2" w14:textId="77777777" w:rsidR="00EA0590" w:rsidRPr="0082465B" w:rsidRDefault="00EA0590" w:rsidP="004A4274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Година уписа</w:t>
            </w:r>
          </w:p>
        </w:tc>
        <w:tc>
          <w:tcPr>
            <w:tcW w:w="8440" w:type="dxa"/>
            <w:gridSpan w:val="6"/>
            <w:vAlign w:val="center"/>
          </w:tcPr>
          <w:p w14:paraId="14685262" w14:textId="1A365671" w:rsidR="00EA0590" w:rsidRPr="00E91705" w:rsidRDefault="00E91705" w:rsidP="004A4274">
            <w:pPr>
              <w:rPr>
                <w:lang w:val="en-US"/>
              </w:rPr>
            </w:pPr>
            <w:r w:rsidRPr="009867F8">
              <w:rPr>
                <w:lang w:val="ru-RU"/>
              </w:rPr>
              <w:t>2014</w:t>
            </w:r>
            <w:r>
              <w:rPr>
                <w:lang w:val="en-US"/>
              </w:rPr>
              <w:t>.</w:t>
            </w:r>
          </w:p>
        </w:tc>
      </w:tr>
      <w:tr w:rsidR="00EA0590" w:rsidRPr="0082465B" w14:paraId="469BD8AD" w14:textId="77777777" w:rsidTr="004A4274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3E0D1F98" w14:textId="77777777" w:rsidR="00EA0590" w:rsidRPr="0082465B" w:rsidRDefault="00EA0590" w:rsidP="004A4274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Година завршетка</w:t>
            </w:r>
          </w:p>
        </w:tc>
        <w:tc>
          <w:tcPr>
            <w:tcW w:w="8440" w:type="dxa"/>
            <w:gridSpan w:val="6"/>
            <w:vAlign w:val="center"/>
          </w:tcPr>
          <w:p w14:paraId="1881CCD5" w14:textId="641524EC" w:rsidR="00EA0590" w:rsidRPr="00E91705" w:rsidRDefault="00E91705" w:rsidP="004A4274">
            <w:pPr>
              <w:rPr>
                <w:lang w:val="en-US"/>
              </w:rPr>
            </w:pPr>
            <w:r w:rsidRPr="009867F8">
              <w:rPr>
                <w:lang w:val="ru-RU"/>
              </w:rPr>
              <w:t>2018</w:t>
            </w:r>
            <w:r>
              <w:rPr>
                <w:lang w:val="en-US"/>
              </w:rPr>
              <w:t>.</w:t>
            </w:r>
          </w:p>
        </w:tc>
      </w:tr>
      <w:tr w:rsidR="00EA0590" w:rsidRPr="0082465B" w14:paraId="4858AA94" w14:textId="77777777" w:rsidTr="004A4274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63D441C2" w14:textId="77777777" w:rsidR="00EA0590" w:rsidRPr="0082465B" w:rsidRDefault="00EA0590" w:rsidP="004A4274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Просечна оцена</w:t>
            </w:r>
          </w:p>
        </w:tc>
        <w:tc>
          <w:tcPr>
            <w:tcW w:w="8440" w:type="dxa"/>
            <w:gridSpan w:val="6"/>
            <w:vAlign w:val="center"/>
          </w:tcPr>
          <w:p w14:paraId="60EB924E" w14:textId="1951606B" w:rsidR="00EA0590" w:rsidRPr="00E91705" w:rsidRDefault="00E23E01" w:rsidP="004A4274">
            <w:pPr>
              <w:rPr>
                <w:lang w:val="en-US"/>
              </w:rPr>
            </w:pPr>
            <w:r>
              <w:rPr>
                <w:lang w:val="en-US"/>
              </w:rPr>
              <w:t>9.20</w:t>
            </w:r>
          </w:p>
        </w:tc>
      </w:tr>
      <w:tr w:rsidR="00EA0590" w:rsidRPr="0082465B" w14:paraId="4396CA84" w14:textId="77777777" w:rsidTr="004A4274">
        <w:trPr>
          <w:trHeight w:val="340"/>
          <w:jc w:val="center"/>
        </w:trPr>
        <w:tc>
          <w:tcPr>
            <w:tcW w:w="10786" w:type="dxa"/>
            <w:gridSpan w:val="9"/>
            <w:shd w:val="clear" w:color="auto" w:fill="F3F3F3"/>
            <w:vAlign w:val="center"/>
          </w:tcPr>
          <w:p w14:paraId="0C94CD5B" w14:textId="77777777" w:rsidR="00EA0590" w:rsidRPr="0082465B" w:rsidRDefault="00EA0590" w:rsidP="004A4274">
            <w:pPr>
              <w:jc w:val="center"/>
              <w:rPr>
                <w:b/>
                <w:lang w:val="ru-RU"/>
              </w:rPr>
            </w:pPr>
            <w:r w:rsidRPr="0082465B">
              <w:rPr>
                <w:b/>
                <w:lang w:val="ru-RU"/>
              </w:rPr>
              <w:t xml:space="preserve">Мастер </w:t>
            </w:r>
            <w:r w:rsidRPr="0082465B">
              <w:rPr>
                <w:b/>
                <w:lang w:val="sr-Cyrl-RS"/>
              </w:rPr>
              <w:t xml:space="preserve">студије, </w:t>
            </w:r>
            <w:r w:rsidRPr="0082465B">
              <w:rPr>
                <w:b/>
                <w:lang w:val="ru-RU"/>
              </w:rPr>
              <w:t>магистарске студије</w:t>
            </w:r>
          </w:p>
        </w:tc>
      </w:tr>
      <w:tr w:rsidR="00EA0590" w:rsidRPr="0082465B" w14:paraId="173453B2" w14:textId="77777777" w:rsidTr="004A4274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0AE3F51C" w14:textId="77777777" w:rsidR="00EA0590" w:rsidRPr="0082465B" w:rsidRDefault="00EA0590" w:rsidP="004A4274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Универзитет</w:t>
            </w:r>
          </w:p>
        </w:tc>
        <w:tc>
          <w:tcPr>
            <w:tcW w:w="8440" w:type="dxa"/>
            <w:gridSpan w:val="6"/>
            <w:vAlign w:val="center"/>
          </w:tcPr>
          <w:p w14:paraId="663EEDC4" w14:textId="4A96EB1E" w:rsidR="00EA0590" w:rsidRPr="0082465B" w:rsidRDefault="00E91705" w:rsidP="004A4274">
            <w:pPr>
              <w:rPr>
                <w:lang w:val="ru-RU"/>
              </w:rPr>
            </w:pPr>
            <w:r w:rsidRPr="009867F8">
              <w:rPr>
                <w:lang w:val="ru-RU"/>
              </w:rPr>
              <w:t>Универзитет у Новом Саду</w:t>
            </w:r>
          </w:p>
        </w:tc>
      </w:tr>
      <w:tr w:rsidR="00EA0590" w:rsidRPr="0082465B" w14:paraId="15EB5247" w14:textId="77777777" w:rsidTr="004A4274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4D7B7ED3" w14:textId="77777777" w:rsidR="00EA0590" w:rsidRPr="0082465B" w:rsidRDefault="00EA0590" w:rsidP="004A4274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Факултет</w:t>
            </w:r>
          </w:p>
        </w:tc>
        <w:tc>
          <w:tcPr>
            <w:tcW w:w="8440" w:type="dxa"/>
            <w:gridSpan w:val="6"/>
            <w:vAlign w:val="center"/>
          </w:tcPr>
          <w:p w14:paraId="15BD301C" w14:textId="2DB4DAD9" w:rsidR="00EA0590" w:rsidRPr="0082465B" w:rsidRDefault="00E91705" w:rsidP="004A4274">
            <w:pPr>
              <w:rPr>
                <w:lang w:val="ru-RU"/>
              </w:rPr>
            </w:pPr>
            <w:r w:rsidRPr="009867F8">
              <w:rPr>
                <w:lang w:val="ru-RU"/>
              </w:rPr>
              <w:t>Филозофски факултет</w:t>
            </w:r>
          </w:p>
        </w:tc>
      </w:tr>
      <w:tr w:rsidR="00EA0590" w:rsidRPr="0082465B" w14:paraId="6A177EB7" w14:textId="77777777" w:rsidTr="004A4274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7FC038CB" w14:textId="77777777" w:rsidR="00EA0590" w:rsidRPr="0082465B" w:rsidRDefault="00EA0590" w:rsidP="004A4274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Студијски програм</w:t>
            </w:r>
          </w:p>
        </w:tc>
        <w:tc>
          <w:tcPr>
            <w:tcW w:w="8440" w:type="dxa"/>
            <w:gridSpan w:val="6"/>
            <w:vAlign w:val="center"/>
          </w:tcPr>
          <w:p w14:paraId="0C4FBD22" w14:textId="5713E23F" w:rsidR="00EA0590" w:rsidRPr="0082465B" w:rsidRDefault="00E91705" w:rsidP="004A4274">
            <w:pPr>
              <w:rPr>
                <w:lang w:val="ru-RU"/>
              </w:rPr>
            </w:pPr>
            <w:r w:rsidRPr="009867F8">
              <w:rPr>
                <w:lang w:val="ru-RU"/>
              </w:rPr>
              <w:t>Романистика</w:t>
            </w:r>
          </w:p>
        </w:tc>
      </w:tr>
      <w:tr w:rsidR="00EA0590" w:rsidRPr="0082465B" w14:paraId="29FD7E82" w14:textId="77777777" w:rsidTr="004A4274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2265299E" w14:textId="77777777" w:rsidR="00EA0590" w:rsidRPr="0082465B" w:rsidRDefault="00EA0590" w:rsidP="004A4274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Звање</w:t>
            </w:r>
          </w:p>
        </w:tc>
        <w:tc>
          <w:tcPr>
            <w:tcW w:w="8440" w:type="dxa"/>
            <w:gridSpan w:val="6"/>
            <w:vAlign w:val="center"/>
          </w:tcPr>
          <w:p w14:paraId="1DFA64E6" w14:textId="062F2660" w:rsidR="00EA0590" w:rsidRPr="0082465B" w:rsidRDefault="00E91705" w:rsidP="004A4274">
            <w:pPr>
              <w:rPr>
                <w:lang w:val="ru-RU"/>
              </w:rPr>
            </w:pPr>
            <w:r w:rsidRPr="009867F8">
              <w:rPr>
                <w:lang w:val="ru-RU"/>
              </w:rPr>
              <w:t>Мастер филолог</w:t>
            </w:r>
          </w:p>
        </w:tc>
      </w:tr>
      <w:tr w:rsidR="00EA0590" w:rsidRPr="0082465B" w14:paraId="2FE0C57D" w14:textId="77777777" w:rsidTr="004A4274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7CEB087B" w14:textId="77777777" w:rsidR="00EA0590" w:rsidRPr="0082465B" w:rsidRDefault="00EA0590" w:rsidP="004A4274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Година уписа</w:t>
            </w:r>
          </w:p>
        </w:tc>
        <w:tc>
          <w:tcPr>
            <w:tcW w:w="8440" w:type="dxa"/>
            <w:gridSpan w:val="6"/>
            <w:vAlign w:val="center"/>
          </w:tcPr>
          <w:p w14:paraId="5FB14CEB" w14:textId="77492BC7" w:rsidR="00EA0590" w:rsidRPr="0082465B" w:rsidRDefault="00E91705" w:rsidP="004A4274">
            <w:pPr>
              <w:rPr>
                <w:lang w:val="ru-RU"/>
              </w:rPr>
            </w:pPr>
            <w:r w:rsidRPr="009867F8">
              <w:rPr>
                <w:lang w:val="ru-RU"/>
              </w:rPr>
              <w:t>2018.</w:t>
            </w:r>
          </w:p>
        </w:tc>
      </w:tr>
      <w:tr w:rsidR="00EA0590" w:rsidRPr="0082465B" w14:paraId="44FA4F5A" w14:textId="77777777" w:rsidTr="004A4274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5D051863" w14:textId="77777777" w:rsidR="00EA0590" w:rsidRPr="0082465B" w:rsidRDefault="00EA0590" w:rsidP="004A4274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Година завршетка</w:t>
            </w:r>
          </w:p>
        </w:tc>
        <w:tc>
          <w:tcPr>
            <w:tcW w:w="8440" w:type="dxa"/>
            <w:gridSpan w:val="6"/>
            <w:vAlign w:val="center"/>
          </w:tcPr>
          <w:p w14:paraId="27856ED9" w14:textId="5249DC59" w:rsidR="00EA0590" w:rsidRPr="00E91705" w:rsidRDefault="00E91705" w:rsidP="004A4274">
            <w:pPr>
              <w:rPr>
                <w:lang w:val="en-US"/>
              </w:rPr>
            </w:pPr>
            <w:r>
              <w:rPr>
                <w:lang w:val="en-US"/>
              </w:rPr>
              <w:t>2019.</w:t>
            </w:r>
          </w:p>
        </w:tc>
      </w:tr>
      <w:tr w:rsidR="00EA0590" w:rsidRPr="0082465B" w14:paraId="30D10490" w14:textId="77777777" w:rsidTr="004A4274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51C30556" w14:textId="77777777" w:rsidR="00EA0590" w:rsidRPr="0082465B" w:rsidRDefault="00EA0590" w:rsidP="004A4274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Просечна оцена</w:t>
            </w:r>
          </w:p>
        </w:tc>
        <w:tc>
          <w:tcPr>
            <w:tcW w:w="8440" w:type="dxa"/>
            <w:gridSpan w:val="6"/>
            <w:vAlign w:val="center"/>
          </w:tcPr>
          <w:p w14:paraId="41B0A5AF" w14:textId="509AE3FF" w:rsidR="00EA0590" w:rsidRPr="00E91705" w:rsidRDefault="00E23E01" w:rsidP="004A4274">
            <w:pPr>
              <w:rPr>
                <w:lang w:val="en-US"/>
              </w:rPr>
            </w:pPr>
            <w:r>
              <w:rPr>
                <w:lang w:val="en-US"/>
              </w:rPr>
              <w:t>9.71</w:t>
            </w:r>
          </w:p>
        </w:tc>
      </w:tr>
      <w:tr w:rsidR="00EA0590" w:rsidRPr="0082465B" w14:paraId="37ABC214" w14:textId="77777777" w:rsidTr="004A4274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5DA8E7EB" w14:textId="77777777" w:rsidR="00EA0590" w:rsidRPr="0082465B" w:rsidRDefault="00EA0590" w:rsidP="004A4274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Научна област</w:t>
            </w:r>
          </w:p>
        </w:tc>
        <w:tc>
          <w:tcPr>
            <w:tcW w:w="8440" w:type="dxa"/>
            <w:gridSpan w:val="6"/>
            <w:vAlign w:val="center"/>
          </w:tcPr>
          <w:p w14:paraId="33D619E2" w14:textId="5FB1CD42" w:rsidR="00EA0590" w:rsidRPr="00E91705" w:rsidRDefault="00E91705" w:rsidP="004A4274">
            <w:pPr>
              <w:rPr>
                <w:lang w:val="sr-Cyrl-RS"/>
              </w:rPr>
            </w:pPr>
            <w:r>
              <w:rPr>
                <w:lang w:val="sr-Cyrl-RS"/>
              </w:rPr>
              <w:t>Француски језик</w:t>
            </w:r>
          </w:p>
        </w:tc>
      </w:tr>
      <w:tr w:rsidR="00E91705" w:rsidRPr="0082465B" w14:paraId="7D0E16E7" w14:textId="77777777" w:rsidTr="004A4274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53413DF9" w14:textId="77777777" w:rsidR="00E91705" w:rsidRPr="0082465B" w:rsidRDefault="00E91705" w:rsidP="00E91705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Наслов завршног рада</w:t>
            </w:r>
          </w:p>
        </w:tc>
        <w:tc>
          <w:tcPr>
            <w:tcW w:w="8440" w:type="dxa"/>
            <w:gridSpan w:val="6"/>
            <w:vAlign w:val="center"/>
          </w:tcPr>
          <w:p w14:paraId="08F368F4" w14:textId="42305987" w:rsidR="00E91705" w:rsidRPr="00E23E01" w:rsidRDefault="00E23E01" w:rsidP="00E91705">
            <w:pPr>
              <w:rPr>
                <w:lang w:val="sr-Latn-RS"/>
              </w:rPr>
            </w:pPr>
            <w:r>
              <w:rPr>
                <w:lang w:val="ru-RU"/>
              </w:rPr>
              <w:t>Двојни аспект</w:t>
            </w:r>
            <w:r w:rsidR="00E91705" w:rsidRPr="009867F8">
              <w:rPr>
                <w:lang w:val="ru-RU"/>
              </w:rPr>
              <w:t xml:space="preserve"> љуб</w:t>
            </w:r>
            <w:r>
              <w:rPr>
                <w:lang w:val="ru-RU"/>
              </w:rPr>
              <w:t>ави у делима Маргарите Наварске</w:t>
            </w:r>
          </w:p>
        </w:tc>
      </w:tr>
      <w:tr w:rsidR="00E91705" w:rsidRPr="0082465B" w14:paraId="0CCBC6D6" w14:textId="77777777" w:rsidTr="004A4274">
        <w:trPr>
          <w:trHeight w:val="340"/>
          <w:jc w:val="center"/>
        </w:trPr>
        <w:tc>
          <w:tcPr>
            <w:tcW w:w="10786" w:type="dxa"/>
            <w:gridSpan w:val="9"/>
            <w:shd w:val="clear" w:color="auto" w:fill="F3F3F3"/>
            <w:vAlign w:val="center"/>
          </w:tcPr>
          <w:p w14:paraId="209199F3" w14:textId="77777777" w:rsidR="00E91705" w:rsidRPr="0082465B" w:rsidRDefault="00E91705" w:rsidP="00E91705">
            <w:pPr>
              <w:jc w:val="center"/>
              <w:rPr>
                <w:b/>
                <w:lang w:val="ru-RU"/>
              </w:rPr>
            </w:pPr>
            <w:r w:rsidRPr="0082465B">
              <w:rPr>
                <w:b/>
                <w:lang w:val="ru-RU"/>
              </w:rPr>
              <w:t>Докторске студије</w:t>
            </w:r>
          </w:p>
        </w:tc>
      </w:tr>
      <w:tr w:rsidR="00E91705" w:rsidRPr="0082465B" w14:paraId="0EC577B7" w14:textId="77777777" w:rsidTr="004A4274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0097C521" w14:textId="77777777" w:rsidR="00E91705" w:rsidRPr="0082465B" w:rsidRDefault="00E91705" w:rsidP="00E91705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Универзитет</w:t>
            </w:r>
          </w:p>
        </w:tc>
        <w:tc>
          <w:tcPr>
            <w:tcW w:w="8440" w:type="dxa"/>
            <w:gridSpan w:val="6"/>
            <w:vAlign w:val="center"/>
          </w:tcPr>
          <w:p w14:paraId="59723E1B" w14:textId="32CC49DF" w:rsidR="00E91705" w:rsidRPr="0082465B" w:rsidRDefault="005B087D" w:rsidP="00E91705">
            <w:pPr>
              <w:rPr>
                <w:lang w:val="ru-RU"/>
              </w:rPr>
            </w:pPr>
            <w:r w:rsidRPr="009867F8">
              <w:rPr>
                <w:lang w:val="ru-RU"/>
              </w:rPr>
              <w:t>Универзитет у Нишу</w:t>
            </w:r>
          </w:p>
        </w:tc>
      </w:tr>
      <w:tr w:rsidR="00E91705" w:rsidRPr="0082465B" w14:paraId="5907BFC2" w14:textId="77777777" w:rsidTr="004A4274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488E679E" w14:textId="77777777" w:rsidR="00E91705" w:rsidRPr="0082465B" w:rsidRDefault="00E91705" w:rsidP="00E91705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Факултет</w:t>
            </w:r>
          </w:p>
        </w:tc>
        <w:tc>
          <w:tcPr>
            <w:tcW w:w="8440" w:type="dxa"/>
            <w:gridSpan w:val="6"/>
            <w:vAlign w:val="center"/>
          </w:tcPr>
          <w:p w14:paraId="1A2A04D3" w14:textId="08C2EA5F" w:rsidR="00E91705" w:rsidRPr="0082465B" w:rsidRDefault="005B087D" w:rsidP="00E91705">
            <w:pPr>
              <w:rPr>
                <w:lang w:val="ru-RU"/>
              </w:rPr>
            </w:pPr>
            <w:r w:rsidRPr="009867F8">
              <w:rPr>
                <w:lang w:val="ru-RU"/>
              </w:rPr>
              <w:t>Филозофски факултет</w:t>
            </w:r>
          </w:p>
        </w:tc>
      </w:tr>
      <w:tr w:rsidR="00E91705" w:rsidRPr="0082465B" w14:paraId="66FA4102" w14:textId="77777777" w:rsidTr="004A4274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19545CA8" w14:textId="77777777" w:rsidR="00E91705" w:rsidRPr="0082465B" w:rsidRDefault="00E91705" w:rsidP="00E91705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Студијски програм</w:t>
            </w:r>
          </w:p>
        </w:tc>
        <w:tc>
          <w:tcPr>
            <w:tcW w:w="8440" w:type="dxa"/>
            <w:gridSpan w:val="6"/>
            <w:vAlign w:val="center"/>
          </w:tcPr>
          <w:p w14:paraId="54735114" w14:textId="233798CA" w:rsidR="00E91705" w:rsidRPr="0082465B" w:rsidRDefault="005B087D" w:rsidP="00E91705">
            <w:pPr>
              <w:rPr>
                <w:lang w:val="ru-RU"/>
              </w:rPr>
            </w:pPr>
            <w:r w:rsidRPr="009867F8">
              <w:rPr>
                <w:lang w:val="ru-RU"/>
              </w:rPr>
              <w:t>Филологија</w:t>
            </w:r>
          </w:p>
        </w:tc>
      </w:tr>
      <w:tr w:rsidR="00E91705" w:rsidRPr="0082465B" w14:paraId="0BD16458" w14:textId="77777777" w:rsidTr="004A4274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299CD447" w14:textId="77777777" w:rsidR="00E91705" w:rsidRPr="0082465B" w:rsidRDefault="00E91705" w:rsidP="00E91705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Година уписа</w:t>
            </w:r>
          </w:p>
        </w:tc>
        <w:tc>
          <w:tcPr>
            <w:tcW w:w="8440" w:type="dxa"/>
            <w:gridSpan w:val="6"/>
            <w:vAlign w:val="center"/>
          </w:tcPr>
          <w:p w14:paraId="00886683" w14:textId="5CFAF265" w:rsidR="00E91705" w:rsidRPr="0082465B" w:rsidRDefault="005B087D" w:rsidP="00E91705">
            <w:pPr>
              <w:rPr>
                <w:lang w:val="ru-RU"/>
              </w:rPr>
            </w:pPr>
            <w:r>
              <w:rPr>
                <w:lang w:val="ru-RU"/>
              </w:rPr>
              <w:t>2019.</w:t>
            </w:r>
          </w:p>
        </w:tc>
      </w:tr>
      <w:tr w:rsidR="00E91705" w:rsidRPr="0082465B" w14:paraId="53770290" w14:textId="77777777" w:rsidTr="004A4274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7B0332A6" w14:textId="77777777" w:rsidR="00E91705" w:rsidRPr="0082465B" w:rsidRDefault="00E91705" w:rsidP="00E91705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Остварен број ЕСПБ бодова</w:t>
            </w:r>
          </w:p>
        </w:tc>
        <w:tc>
          <w:tcPr>
            <w:tcW w:w="8440" w:type="dxa"/>
            <w:gridSpan w:val="6"/>
            <w:vAlign w:val="center"/>
          </w:tcPr>
          <w:p w14:paraId="44BAF5DD" w14:textId="3A13F904" w:rsidR="00E91705" w:rsidRPr="00B33413" w:rsidRDefault="00B33413" w:rsidP="00E91705">
            <w:pPr>
              <w:rPr>
                <w:lang w:val="sr-Latn-RS"/>
              </w:rPr>
            </w:pPr>
            <w:r>
              <w:rPr>
                <w:lang w:val="sr-Latn-RS"/>
              </w:rPr>
              <w:t>112</w:t>
            </w:r>
          </w:p>
        </w:tc>
      </w:tr>
      <w:tr w:rsidR="00E91705" w:rsidRPr="0082465B" w14:paraId="5F1092C6" w14:textId="77777777" w:rsidTr="004A4274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17AA4201" w14:textId="77777777" w:rsidR="00E91705" w:rsidRPr="0082465B" w:rsidRDefault="00E91705" w:rsidP="00E91705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Просечна оцена</w:t>
            </w:r>
          </w:p>
        </w:tc>
        <w:tc>
          <w:tcPr>
            <w:tcW w:w="8440" w:type="dxa"/>
            <w:gridSpan w:val="6"/>
            <w:vAlign w:val="center"/>
          </w:tcPr>
          <w:p w14:paraId="79B2E538" w14:textId="11994009" w:rsidR="00E91705" w:rsidRPr="0082465B" w:rsidRDefault="00E23E01" w:rsidP="00E91705">
            <w:pPr>
              <w:rPr>
                <w:lang w:val="ru-RU"/>
              </w:rPr>
            </w:pPr>
            <w:r>
              <w:rPr>
                <w:lang w:val="ru-RU"/>
              </w:rPr>
              <w:t>10</w:t>
            </w:r>
            <w:r>
              <w:rPr>
                <w:lang w:val="sr-Latn-RS"/>
              </w:rPr>
              <w:t>.</w:t>
            </w:r>
            <w:r w:rsidR="005B087D">
              <w:rPr>
                <w:lang w:val="ru-RU"/>
              </w:rPr>
              <w:t>00</w:t>
            </w:r>
          </w:p>
        </w:tc>
      </w:tr>
      <w:tr w:rsidR="00E91705" w:rsidRPr="0082465B" w14:paraId="178EC596" w14:textId="77777777" w:rsidTr="004A4274">
        <w:trPr>
          <w:trHeight w:val="340"/>
          <w:jc w:val="center"/>
        </w:trPr>
        <w:tc>
          <w:tcPr>
            <w:tcW w:w="10786" w:type="dxa"/>
            <w:gridSpan w:val="9"/>
            <w:shd w:val="clear" w:color="auto" w:fill="D9D9D9"/>
            <w:vAlign w:val="center"/>
          </w:tcPr>
          <w:p w14:paraId="19DB9278" w14:textId="77777777" w:rsidR="00E91705" w:rsidRPr="0082465B" w:rsidRDefault="00E91705" w:rsidP="00E91705">
            <w:pPr>
              <w:jc w:val="center"/>
              <w:rPr>
                <w:rFonts w:eastAsia="TimesNewRomanPS-BoldMT"/>
                <w:b/>
                <w:lang w:val="sr-Cyrl-CS"/>
              </w:rPr>
            </w:pPr>
            <w:r w:rsidRPr="0082465B">
              <w:rPr>
                <w:rFonts w:eastAsia="TimesNewRomanPS-BoldMT"/>
                <w:b/>
                <w:lang w:val="sr-Cyrl-CS"/>
              </w:rPr>
              <w:t>ПРИКАЗ НАУЧНИХ И СТРУЧНИХ РАДОВА КАНДИДАТА</w:t>
            </w:r>
          </w:p>
        </w:tc>
      </w:tr>
      <w:tr w:rsidR="00E91705" w:rsidRPr="0082465B" w14:paraId="767C2303" w14:textId="77777777" w:rsidTr="00C1478E">
        <w:trPr>
          <w:trHeight w:val="340"/>
          <w:jc w:val="center"/>
        </w:trPr>
        <w:tc>
          <w:tcPr>
            <w:tcW w:w="427" w:type="dxa"/>
            <w:shd w:val="clear" w:color="auto" w:fill="F3F3F3"/>
            <w:vAlign w:val="center"/>
          </w:tcPr>
          <w:p w14:paraId="5B3EC39D" w14:textId="77777777" w:rsidR="00E91705" w:rsidRPr="0082465B" w:rsidRDefault="00E91705" w:rsidP="00E91705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Р. бр.</w:t>
            </w:r>
          </w:p>
        </w:tc>
        <w:tc>
          <w:tcPr>
            <w:tcW w:w="9720" w:type="dxa"/>
            <w:gridSpan w:val="6"/>
            <w:vAlign w:val="center"/>
          </w:tcPr>
          <w:p w14:paraId="11E339C0" w14:textId="77777777" w:rsidR="00E91705" w:rsidRPr="0082465B" w:rsidRDefault="00E91705" w:rsidP="00E91705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Аутор-и, наслов, часопис, година, број волумена, странице</w:t>
            </w:r>
          </w:p>
        </w:tc>
        <w:tc>
          <w:tcPr>
            <w:tcW w:w="639" w:type="dxa"/>
            <w:gridSpan w:val="2"/>
            <w:vAlign w:val="center"/>
          </w:tcPr>
          <w:p w14:paraId="552B3AD0" w14:textId="77777777" w:rsidR="00E91705" w:rsidRPr="0082465B" w:rsidRDefault="00E91705" w:rsidP="00E91705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Категорија</w:t>
            </w:r>
          </w:p>
        </w:tc>
      </w:tr>
      <w:tr w:rsidR="00E91705" w:rsidRPr="0082465B" w14:paraId="0316AAE0" w14:textId="77777777" w:rsidTr="00C1478E">
        <w:trPr>
          <w:trHeight w:val="340"/>
          <w:jc w:val="center"/>
        </w:trPr>
        <w:tc>
          <w:tcPr>
            <w:tcW w:w="427" w:type="dxa"/>
            <w:vMerge w:val="restart"/>
            <w:shd w:val="clear" w:color="auto" w:fill="F3F3F3"/>
            <w:vAlign w:val="center"/>
          </w:tcPr>
          <w:p w14:paraId="1358280C" w14:textId="619A7C0F" w:rsidR="00E91705" w:rsidRPr="0082465B" w:rsidRDefault="00E91705" w:rsidP="00E91705">
            <w:pPr>
              <w:jc w:val="center"/>
              <w:rPr>
                <w:sz w:val="18"/>
                <w:szCs w:val="18"/>
                <w:lang w:val="ru-RU"/>
              </w:rPr>
            </w:pPr>
            <w:bookmarkStart w:id="0" w:name="_Hlk112953427"/>
            <w:r w:rsidRPr="0082465B">
              <w:rPr>
                <w:sz w:val="18"/>
                <w:szCs w:val="18"/>
                <w:lang w:val="ru-RU"/>
              </w:rPr>
              <w:t>1</w:t>
            </w:r>
            <w:r w:rsidR="00C22C93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9720" w:type="dxa"/>
            <w:gridSpan w:val="6"/>
            <w:vAlign w:val="center"/>
          </w:tcPr>
          <w:p w14:paraId="380514E0" w14:textId="32CA9C4F" w:rsidR="002E37C6" w:rsidRPr="00B33413" w:rsidRDefault="00BF63BC" w:rsidP="00E91705">
            <w:pPr>
              <w:rPr>
                <w:lang w:val="ru-RU"/>
              </w:rPr>
            </w:pPr>
            <w:r w:rsidRPr="0099189D">
              <w:rPr>
                <w:lang w:val="ru-RU"/>
              </w:rPr>
              <w:t xml:space="preserve">Stanković, Selena, </w:t>
            </w:r>
            <w:r w:rsidRPr="00D1525E">
              <w:rPr>
                <w:b/>
                <w:bCs/>
                <w:lang w:val="ru-RU"/>
              </w:rPr>
              <w:t>Gorgiev, Anastasija</w:t>
            </w:r>
            <w:r w:rsidR="008C7775">
              <w:rPr>
                <w:lang w:val="sr-Cyrl-RS"/>
              </w:rPr>
              <w:t>.</w:t>
            </w:r>
            <w:r w:rsidRPr="0099189D">
              <w:rPr>
                <w:lang w:val="ru-RU"/>
              </w:rPr>
              <w:t xml:space="preserve"> </w:t>
            </w:r>
            <w:r w:rsidRPr="00D1525E">
              <w:rPr>
                <w:i/>
                <w:iCs/>
                <w:lang w:val="ru-RU"/>
              </w:rPr>
              <w:t xml:space="preserve">Sur l’emploi du pronom « on » dans « Thérapeutique des maladies mentales » de Jean-Claude Larchet, </w:t>
            </w:r>
            <w:r w:rsidRPr="0099189D">
              <w:rPr>
                <w:lang w:val="ru-RU"/>
              </w:rPr>
              <w:t xml:space="preserve">Црквене студије, </w:t>
            </w:r>
            <w:r w:rsidRPr="009867F8">
              <w:rPr>
                <w:lang w:val="ru-RU"/>
              </w:rPr>
              <w:t>Година</w:t>
            </w:r>
            <w:r w:rsidRPr="0099189D">
              <w:rPr>
                <w:lang w:val="ru-RU"/>
              </w:rPr>
              <w:t xml:space="preserve"> XIX, </w:t>
            </w:r>
            <w:r w:rsidRPr="009867F8">
              <w:rPr>
                <w:lang w:val="ru-RU"/>
              </w:rPr>
              <w:t>Број</w:t>
            </w:r>
            <w:r w:rsidRPr="0099189D">
              <w:rPr>
                <w:lang w:val="ru-RU"/>
              </w:rPr>
              <w:t xml:space="preserve"> 19 (2022), </w:t>
            </w:r>
            <w:r w:rsidRPr="009867F8">
              <w:rPr>
                <w:lang w:val="ru-RU"/>
              </w:rPr>
              <w:t>Уредник</w:t>
            </w:r>
            <w:r w:rsidRPr="0099189D">
              <w:rPr>
                <w:lang w:val="ru-RU"/>
              </w:rPr>
              <w:t xml:space="preserve">: </w:t>
            </w:r>
            <w:r w:rsidRPr="009867F8">
              <w:rPr>
                <w:lang w:val="ru-RU"/>
              </w:rPr>
              <w:t>др</w:t>
            </w:r>
            <w:r w:rsidRPr="0099189D">
              <w:rPr>
                <w:lang w:val="ru-RU"/>
              </w:rPr>
              <w:t xml:space="preserve"> </w:t>
            </w:r>
            <w:r w:rsidRPr="009867F8">
              <w:rPr>
                <w:lang w:val="ru-RU"/>
              </w:rPr>
              <w:t>Драгиша</w:t>
            </w:r>
            <w:r w:rsidRPr="0099189D">
              <w:rPr>
                <w:lang w:val="ru-RU"/>
              </w:rPr>
              <w:t xml:space="preserve"> </w:t>
            </w:r>
            <w:r w:rsidRPr="009867F8">
              <w:rPr>
                <w:lang w:val="ru-RU"/>
              </w:rPr>
              <w:t>Бојовић</w:t>
            </w:r>
            <w:r w:rsidRPr="0099189D">
              <w:rPr>
                <w:lang w:val="ru-RU"/>
              </w:rPr>
              <w:t xml:space="preserve">, </w:t>
            </w:r>
            <w:r w:rsidRPr="009867F8">
              <w:rPr>
                <w:lang w:val="ru-RU"/>
              </w:rPr>
              <w:t>Центар</w:t>
            </w:r>
            <w:r w:rsidRPr="0099189D">
              <w:rPr>
                <w:lang w:val="ru-RU"/>
              </w:rPr>
              <w:t xml:space="preserve"> </w:t>
            </w:r>
            <w:r w:rsidRPr="009867F8">
              <w:rPr>
                <w:lang w:val="ru-RU"/>
              </w:rPr>
              <w:t>за</w:t>
            </w:r>
            <w:r w:rsidRPr="0099189D">
              <w:rPr>
                <w:lang w:val="ru-RU"/>
              </w:rPr>
              <w:t xml:space="preserve"> </w:t>
            </w:r>
            <w:r w:rsidRPr="009867F8">
              <w:rPr>
                <w:lang w:val="ru-RU"/>
              </w:rPr>
              <w:t>црквене</w:t>
            </w:r>
            <w:r w:rsidRPr="0099189D">
              <w:rPr>
                <w:lang w:val="ru-RU"/>
              </w:rPr>
              <w:t xml:space="preserve"> </w:t>
            </w:r>
            <w:r w:rsidRPr="009867F8">
              <w:rPr>
                <w:lang w:val="ru-RU"/>
              </w:rPr>
              <w:t>студије</w:t>
            </w:r>
            <w:r w:rsidRPr="0099189D">
              <w:rPr>
                <w:lang w:val="ru-RU"/>
              </w:rPr>
              <w:t xml:space="preserve"> – </w:t>
            </w:r>
            <w:r w:rsidRPr="009867F8">
              <w:rPr>
                <w:lang w:val="ru-RU"/>
              </w:rPr>
              <w:t>Универзитет</w:t>
            </w:r>
            <w:r w:rsidRPr="0099189D">
              <w:rPr>
                <w:lang w:val="ru-RU"/>
              </w:rPr>
              <w:t xml:space="preserve"> </w:t>
            </w:r>
            <w:r w:rsidRPr="009867F8">
              <w:rPr>
                <w:lang w:val="ru-RU"/>
              </w:rPr>
              <w:t>у</w:t>
            </w:r>
            <w:r w:rsidRPr="0099189D">
              <w:rPr>
                <w:lang w:val="ru-RU"/>
              </w:rPr>
              <w:t xml:space="preserve"> </w:t>
            </w:r>
            <w:r w:rsidRPr="009867F8">
              <w:rPr>
                <w:lang w:val="ru-RU"/>
              </w:rPr>
              <w:t>Нишу</w:t>
            </w:r>
            <w:r w:rsidRPr="0099189D">
              <w:rPr>
                <w:lang w:val="ru-RU"/>
              </w:rPr>
              <w:t xml:space="preserve">, </w:t>
            </w:r>
            <w:r w:rsidRPr="009867F8">
              <w:rPr>
                <w:lang w:val="ru-RU"/>
              </w:rPr>
              <w:t>Центар</w:t>
            </w:r>
            <w:r w:rsidRPr="0099189D">
              <w:rPr>
                <w:lang w:val="ru-RU"/>
              </w:rPr>
              <w:t xml:space="preserve"> </w:t>
            </w:r>
            <w:r w:rsidRPr="009867F8">
              <w:rPr>
                <w:lang w:val="ru-RU"/>
              </w:rPr>
              <w:t>за</w:t>
            </w:r>
            <w:r w:rsidRPr="0099189D">
              <w:rPr>
                <w:lang w:val="ru-RU"/>
              </w:rPr>
              <w:t xml:space="preserve"> </w:t>
            </w:r>
            <w:r w:rsidRPr="009867F8">
              <w:rPr>
                <w:lang w:val="ru-RU"/>
              </w:rPr>
              <w:t>византијско</w:t>
            </w:r>
            <w:r w:rsidRPr="0099189D">
              <w:rPr>
                <w:lang w:val="ru-RU"/>
              </w:rPr>
              <w:t>-</w:t>
            </w:r>
            <w:r w:rsidRPr="009867F8">
              <w:rPr>
                <w:lang w:val="ru-RU"/>
              </w:rPr>
              <w:t>словенске</w:t>
            </w:r>
            <w:r w:rsidRPr="0099189D">
              <w:rPr>
                <w:lang w:val="ru-RU"/>
              </w:rPr>
              <w:t xml:space="preserve"> </w:t>
            </w:r>
            <w:r w:rsidRPr="009867F8">
              <w:rPr>
                <w:lang w:val="ru-RU"/>
              </w:rPr>
              <w:t>студије</w:t>
            </w:r>
            <w:r w:rsidRPr="0099189D">
              <w:rPr>
                <w:lang w:val="ru-RU"/>
              </w:rPr>
              <w:t xml:space="preserve"> – </w:t>
            </w:r>
            <w:r w:rsidRPr="009867F8">
              <w:rPr>
                <w:lang w:val="ru-RU"/>
              </w:rPr>
              <w:t>Међународни</w:t>
            </w:r>
            <w:r w:rsidRPr="0099189D">
              <w:rPr>
                <w:lang w:val="ru-RU"/>
              </w:rPr>
              <w:t xml:space="preserve"> </w:t>
            </w:r>
            <w:r w:rsidRPr="009867F8">
              <w:rPr>
                <w:lang w:val="ru-RU"/>
              </w:rPr>
              <w:t>центар</w:t>
            </w:r>
            <w:r w:rsidRPr="0099189D">
              <w:rPr>
                <w:lang w:val="ru-RU"/>
              </w:rPr>
              <w:t xml:space="preserve"> </w:t>
            </w:r>
            <w:r w:rsidRPr="009867F8">
              <w:rPr>
                <w:lang w:val="ru-RU"/>
              </w:rPr>
              <w:t>за</w:t>
            </w:r>
            <w:r w:rsidRPr="0099189D">
              <w:rPr>
                <w:lang w:val="ru-RU"/>
              </w:rPr>
              <w:t xml:space="preserve"> </w:t>
            </w:r>
            <w:r w:rsidRPr="009867F8">
              <w:rPr>
                <w:lang w:val="ru-RU"/>
              </w:rPr>
              <w:t>православне</w:t>
            </w:r>
            <w:r w:rsidRPr="0099189D">
              <w:rPr>
                <w:lang w:val="ru-RU"/>
              </w:rPr>
              <w:t xml:space="preserve"> </w:t>
            </w:r>
            <w:r w:rsidRPr="009867F8">
              <w:rPr>
                <w:lang w:val="ru-RU"/>
              </w:rPr>
              <w:t>студије</w:t>
            </w:r>
            <w:r w:rsidRPr="0099189D">
              <w:rPr>
                <w:lang w:val="ru-RU"/>
              </w:rPr>
              <w:t xml:space="preserve">, </w:t>
            </w:r>
            <w:r w:rsidRPr="009867F8">
              <w:rPr>
                <w:lang w:val="ru-RU"/>
              </w:rPr>
              <w:t>Ниш</w:t>
            </w:r>
            <w:r w:rsidRPr="0099189D">
              <w:rPr>
                <w:lang w:val="ru-RU"/>
              </w:rPr>
              <w:t xml:space="preserve"> 2022, 609–626; DOI https://doi.org/10.18485/ccs_cs.2022.19.19.39;  УДК 271.2-585 271.2-42 811.133.1'367.626.1;  ISSN 1820-</w:t>
            </w:r>
            <w:r w:rsidRPr="0099189D">
              <w:rPr>
                <w:lang w:val="ru-RU"/>
              </w:rPr>
              <w:lastRenderedPageBreak/>
              <w:t>2446 = Crkvene studije;  COBISS.SR-ID 115723532</w:t>
            </w:r>
            <w:r w:rsidR="002E37C6">
              <w:rPr>
                <w:lang w:val="ru-RU"/>
              </w:rPr>
              <w:t xml:space="preserve">. </w:t>
            </w:r>
            <w:r w:rsidR="002E37C6" w:rsidRPr="002E37C6">
              <w:rPr>
                <w:lang w:val="ru-RU"/>
              </w:rPr>
              <w:t>Mots-clés: pronom « on », pronom indéfini, pronom personnel, valeur sémantique, valeur affective, langue française.</w:t>
            </w:r>
          </w:p>
        </w:tc>
        <w:tc>
          <w:tcPr>
            <w:tcW w:w="639" w:type="dxa"/>
            <w:gridSpan w:val="2"/>
            <w:vMerge w:val="restart"/>
            <w:vAlign w:val="center"/>
          </w:tcPr>
          <w:p w14:paraId="35FE97EA" w14:textId="6DA3F2D4" w:rsidR="00E91705" w:rsidRPr="00B33413" w:rsidRDefault="00C544C1" w:rsidP="000C170A">
            <w:pPr>
              <w:jc w:val="center"/>
              <w:rPr>
                <w:b/>
                <w:lang w:val="ru-RU"/>
              </w:rPr>
            </w:pPr>
            <w:r w:rsidRPr="00B33413">
              <w:rPr>
                <w:b/>
                <w:lang w:val="en-US"/>
              </w:rPr>
              <w:lastRenderedPageBreak/>
              <w:t>M</w:t>
            </w:r>
            <w:r w:rsidRPr="00B33413">
              <w:rPr>
                <w:b/>
                <w:lang w:val="ru-RU"/>
              </w:rPr>
              <w:t>23</w:t>
            </w:r>
          </w:p>
        </w:tc>
      </w:tr>
      <w:tr w:rsidR="00E91705" w:rsidRPr="0082465B" w14:paraId="0069BF52" w14:textId="77777777" w:rsidTr="00C1478E">
        <w:trPr>
          <w:trHeight w:val="340"/>
          <w:jc w:val="center"/>
        </w:trPr>
        <w:tc>
          <w:tcPr>
            <w:tcW w:w="427" w:type="dxa"/>
            <w:vMerge/>
            <w:shd w:val="clear" w:color="auto" w:fill="F3F3F3"/>
            <w:vAlign w:val="center"/>
          </w:tcPr>
          <w:p w14:paraId="17A61610" w14:textId="77777777" w:rsidR="00E91705" w:rsidRPr="0082465B" w:rsidRDefault="00E91705" w:rsidP="00E91705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720" w:type="dxa"/>
            <w:gridSpan w:val="6"/>
          </w:tcPr>
          <w:p w14:paraId="4974855F" w14:textId="3500C70B" w:rsidR="00B33413" w:rsidRDefault="00B33413" w:rsidP="00BA236F">
            <w:pPr>
              <w:rPr>
                <w:lang w:val="sr-Latn-RS"/>
              </w:rPr>
            </w:pP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Кратак опис садржине (до 100 речи)</w:t>
            </w:r>
          </w:p>
          <w:p w14:paraId="59A9309D" w14:textId="5E239757" w:rsidR="002E37C6" w:rsidRPr="00B33413" w:rsidRDefault="00BF63BC" w:rsidP="00BA236F">
            <w:pPr>
              <w:rPr>
                <w:lang w:val="sr-Latn-RS"/>
              </w:rPr>
            </w:pPr>
            <w:r w:rsidRPr="0099189D">
              <w:rPr>
                <w:lang w:val="ru-RU"/>
              </w:rPr>
              <w:t xml:space="preserve">У раду се разматра употреба француске заменице </w:t>
            </w:r>
            <w:r w:rsidRPr="00D1525E">
              <w:rPr>
                <w:i/>
                <w:iCs/>
                <w:lang w:val="ru-RU"/>
              </w:rPr>
              <w:t>on</w:t>
            </w:r>
            <w:r w:rsidRPr="0099189D">
              <w:rPr>
                <w:lang w:val="ru-RU"/>
              </w:rPr>
              <w:t xml:space="preserve"> у књизи </w:t>
            </w:r>
            <w:r w:rsidRPr="00686993">
              <w:rPr>
                <w:i/>
                <w:iCs/>
                <w:lang w:val="ru-RU"/>
              </w:rPr>
              <w:t>Лечење душевних болести</w:t>
            </w:r>
            <w:r w:rsidRPr="0099189D">
              <w:rPr>
                <w:lang w:val="ru-RU"/>
              </w:rPr>
              <w:t xml:space="preserve"> француског православног теолога и филозофа Жан-Клода Ларшеа</w:t>
            </w:r>
            <w:r w:rsidR="008C7775">
              <w:rPr>
                <w:lang w:val="ru-RU"/>
              </w:rPr>
              <w:t xml:space="preserve">, при чему се </w:t>
            </w:r>
            <w:r w:rsidRPr="0099189D">
              <w:rPr>
                <w:lang w:val="ru-RU"/>
              </w:rPr>
              <w:t xml:space="preserve">анализирају пре свега семантичке вредности </w:t>
            </w:r>
            <w:r w:rsidR="00863707">
              <w:rPr>
                <w:lang w:val="ru-RU"/>
              </w:rPr>
              <w:t xml:space="preserve">овог заменичког облика </w:t>
            </w:r>
            <w:r w:rsidRPr="0099189D">
              <w:rPr>
                <w:lang w:val="ru-RU"/>
              </w:rPr>
              <w:t>а испитује се такође и његов експресивни садржај у случајевима када је употребљен са значењем неке друге личне заменице.</w:t>
            </w:r>
            <w:r w:rsidR="00863707">
              <w:rPr>
                <w:lang w:val="ru-RU"/>
              </w:rPr>
              <w:t xml:space="preserve"> </w:t>
            </w:r>
            <w:r w:rsidRPr="0099189D">
              <w:rPr>
                <w:lang w:val="ru-RU"/>
              </w:rPr>
              <w:t xml:space="preserve">Са теоријског аспекта, креће се од одређења и тумачења која доноси референтна лингвистичка литература у вези са семантичким потенцијалом и морфосинтаксичким функционисањем француске заменице </w:t>
            </w:r>
            <w:r w:rsidRPr="00D1525E">
              <w:rPr>
                <w:i/>
                <w:iCs/>
                <w:lang w:val="ru-RU"/>
              </w:rPr>
              <w:t>on</w:t>
            </w:r>
            <w:r w:rsidRPr="0099189D">
              <w:rPr>
                <w:lang w:val="ru-RU"/>
              </w:rPr>
              <w:t>.</w:t>
            </w:r>
            <w:r w:rsidR="00011098">
              <w:t xml:space="preserve"> </w:t>
            </w:r>
            <w:r w:rsidR="00011098" w:rsidRPr="00011098">
              <w:rPr>
                <w:lang w:val="ru-RU"/>
              </w:rPr>
              <w:t>Резултати студије по</w:t>
            </w:r>
            <w:r w:rsidR="008C7775">
              <w:rPr>
                <w:lang w:val="ru-RU"/>
              </w:rPr>
              <w:t>казују</w:t>
            </w:r>
            <w:r w:rsidR="00AD7D70">
              <w:rPr>
                <w:lang w:val="ru-RU"/>
              </w:rPr>
              <w:t xml:space="preserve"> следеће: </w:t>
            </w:r>
            <w:r w:rsidR="001C00B4">
              <w:rPr>
                <w:lang w:val="ru-RU"/>
              </w:rPr>
              <w:t xml:space="preserve">а) </w:t>
            </w:r>
            <w:r w:rsidR="00011098" w:rsidRPr="00011098">
              <w:rPr>
                <w:lang w:val="ru-RU"/>
              </w:rPr>
              <w:t xml:space="preserve">у Ларшеовом </w:t>
            </w:r>
            <w:r w:rsidR="00011098">
              <w:rPr>
                <w:lang w:val="ru-RU"/>
              </w:rPr>
              <w:t xml:space="preserve">делу </w:t>
            </w:r>
            <w:r w:rsidR="00011098" w:rsidRPr="00011098">
              <w:rPr>
                <w:lang w:val="ru-RU"/>
              </w:rPr>
              <w:t xml:space="preserve">лична неодређена заменица </w:t>
            </w:r>
            <w:r w:rsidR="00011098" w:rsidRPr="00011098">
              <w:rPr>
                <w:i/>
                <w:lang w:val="ru-RU"/>
              </w:rPr>
              <w:t>on</w:t>
            </w:r>
            <w:r w:rsidR="00011098" w:rsidRPr="00011098">
              <w:rPr>
                <w:lang w:val="ru-RU"/>
              </w:rPr>
              <w:t xml:space="preserve"> на</w:t>
            </w:r>
            <w:r w:rsidR="00011098">
              <w:rPr>
                <w:lang w:val="ru-RU"/>
              </w:rPr>
              <w:t xml:space="preserve">јчешће </w:t>
            </w:r>
            <w:r w:rsidR="00AD7D70">
              <w:rPr>
                <w:lang w:val="ru-RU"/>
              </w:rPr>
              <w:t xml:space="preserve">се </w:t>
            </w:r>
            <w:r w:rsidR="00011098">
              <w:rPr>
                <w:lang w:val="ru-RU"/>
              </w:rPr>
              <w:t xml:space="preserve">појављује са семантизмом </w:t>
            </w:r>
            <w:r w:rsidR="00011098" w:rsidRPr="00011098">
              <w:rPr>
                <w:lang w:val="ru-RU"/>
              </w:rPr>
              <w:t xml:space="preserve">личне заменице за прво лице множине </w:t>
            </w:r>
            <w:r w:rsidR="00011098" w:rsidRPr="00011098">
              <w:rPr>
                <w:i/>
                <w:lang w:val="ru-RU"/>
              </w:rPr>
              <w:t>nous</w:t>
            </w:r>
            <w:r w:rsidR="00AD7D70">
              <w:rPr>
                <w:lang w:val="ru-RU"/>
              </w:rPr>
              <w:t>;</w:t>
            </w:r>
            <w:r w:rsidR="00BA236F">
              <w:rPr>
                <w:lang w:val="ru-RU"/>
              </w:rPr>
              <w:t xml:space="preserve"> </w:t>
            </w:r>
            <w:r w:rsidR="001C00B4">
              <w:rPr>
                <w:lang w:val="ru-RU"/>
              </w:rPr>
              <w:t xml:space="preserve">б) </w:t>
            </w:r>
            <w:r w:rsidR="00BA236F" w:rsidRPr="00BA236F">
              <w:rPr>
                <w:lang w:val="ru-RU"/>
              </w:rPr>
              <w:t>употреб</w:t>
            </w:r>
            <w:r w:rsidR="00AD7D70">
              <w:rPr>
                <w:lang w:val="ru-RU"/>
              </w:rPr>
              <w:t>љава</w:t>
            </w:r>
            <w:r w:rsidR="00BA236F" w:rsidRPr="00BA236F">
              <w:rPr>
                <w:lang w:val="ru-RU"/>
              </w:rPr>
              <w:t xml:space="preserve"> </w:t>
            </w:r>
            <w:r w:rsidR="00AD7D70">
              <w:rPr>
                <w:lang w:val="ru-RU"/>
              </w:rPr>
              <w:t>се</w:t>
            </w:r>
            <w:r w:rsidR="00BA236F" w:rsidRPr="00BA236F">
              <w:rPr>
                <w:lang w:val="ru-RU"/>
              </w:rPr>
              <w:t xml:space="preserve"> уместо личне заменице за треће лице множине (</w:t>
            </w:r>
            <w:r w:rsidR="00BA236F" w:rsidRPr="00BA236F">
              <w:rPr>
                <w:i/>
                <w:lang w:val="ru-RU"/>
              </w:rPr>
              <w:t xml:space="preserve">ils </w:t>
            </w:r>
            <w:r w:rsidR="00BA236F" w:rsidRPr="00BA236F">
              <w:rPr>
                <w:lang w:val="ru-RU"/>
              </w:rPr>
              <w:t xml:space="preserve">/ </w:t>
            </w:r>
            <w:r w:rsidR="00BA236F" w:rsidRPr="00BA236F">
              <w:rPr>
                <w:i/>
                <w:lang w:val="ru-RU"/>
              </w:rPr>
              <w:t>elles</w:t>
            </w:r>
            <w:r w:rsidR="00BA236F" w:rsidRPr="00BA236F">
              <w:rPr>
                <w:lang w:val="ru-RU"/>
              </w:rPr>
              <w:t>), потом заменице за прво лице једнине (</w:t>
            </w:r>
            <w:r w:rsidR="00BA236F" w:rsidRPr="00BA236F">
              <w:rPr>
                <w:i/>
                <w:lang w:val="ru-RU"/>
              </w:rPr>
              <w:t>je</w:t>
            </w:r>
            <w:r w:rsidR="00BA236F" w:rsidRPr="00BA236F">
              <w:rPr>
                <w:lang w:val="ru-RU"/>
              </w:rPr>
              <w:t xml:space="preserve">), као и уместо заменица за друго лице </w:t>
            </w:r>
            <w:r w:rsidR="00863707">
              <w:rPr>
                <w:lang w:val="ru-RU"/>
              </w:rPr>
              <w:t xml:space="preserve">у </w:t>
            </w:r>
            <w:r w:rsidR="00BA236F" w:rsidRPr="00BA236F">
              <w:rPr>
                <w:lang w:val="ru-RU"/>
              </w:rPr>
              <w:t>оба броја (</w:t>
            </w:r>
            <w:r w:rsidR="00BA236F" w:rsidRPr="00BA236F">
              <w:rPr>
                <w:i/>
                <w:lang w:val="ru-RU"/>
              </w:rPr>
              <w:t>tu</w:t>
            </w:r>
            <w:r w:rsidR="00BA236F" w:rsidRPr="00BA236F">
              <w:rPr>
                <w:lang w:val="ru-RU"/>
              </w:rPr>
              <w:t xml:space="preserve">, </w:t>
            </w:r>
            <w:r w:rsidR="00BA236F" w:rsidRPr="00BA236F">
              <w:rPr>
                <w:i/>
                <w:lang w:val="ru-RU"/>
              </w:rPr>
              <w:t>vous</w:t>
            </w:r>
            <w:r w:rsidR="00BA236F" w:rsidRPr="00BA236F">
              <w:rPr>
                <w:lang w:val="ru-RU"/>
              </w:rPr>
              <w:t>)</w:t>
            </w:r>
            <w:r w:rsidR="00AD7D70">
              <w:rPr>
                <w:lang w:val="ru-RU"/>
              </w:rPr>
              <w:t xml:space="preserve">; </w:t>
            </w:r>
            <w:r w:rsidR="00BA236F" w:rsidRPr="00BA236F">
              <w:rPr>
                <w:lang w:val="ru-RU"/>
              </w:rPr>
              <w:t xml:space="preserve"> </w:t>
            </w:r>
            <w:r w:rsidR="001C00B4">
              <w:rPr>
                <w:lang w:val="ru-RU"/>
              </w:rPr>
              <w:t xml:space="preserve">в) </w:t>
            </w:r>
            <w:r w:rsidR="00BA236F" w:rsidRPr="00BA236F">
              <w:rPr>
                <w:lang w:val="ru-RU"/>
              </w:rPr>
              <w:t>замениц</w:t>
            </w:r>
            <w:r w:rsidR="00AD7D70">
              <w:rPr>
                <w:lang w:val="ru-RU"/>
              </w:rPr>
              <w:t>а</w:t>
            </w:r>
            <w:r w:rsidR="00BA236F" w:rsidRPr="00BA236F">
              <w:rPr>
                <w:lang w:val="ru-RU"/>
              </w:rPr>
              <w:t xml:space="preserve"> </w:t>
            </w:r>
            <w:r w:rsidR="00BA236F" w:rsidRPr="00BA236F">
              <w:rPr>
                <w:i/>
                <w:lang w:val="ru-RU"/>
              </w:rPr>
              <w:t>on</w:t>
            </w:r>
            <w:r w:rsidR="00BA236F" w:rsidRPr="00BA236F">
              <w:rPr>
                <w:lang w:val="ru-RU"/>
              </w:rPr>
              <w:t xml:space="preserve"> </w:t>
            </w:r>
            <w:r w:rsidR="00AD7D70">
              <w:rPr>
                <w:lang w:val="ru-RU"/>
              </w:rPr>
              <w:t>се користи</w:t>
            </w:r>
            <w:r w:rsidR="001C00B4">
              <w:rPr>
                <w:lang w:val="ru-RU"/>
              </w:rPr>
              <w:t xml:space="preserve"> и са</w:t>
            </w:r>
            <w:r w:rsidR="00BA236F" w:rsidRPr="00BA236F">
              <w:rPr>
                <w:lang w:val="ru-RU"/>
              </w:rPr>
              <w:t xml:space="preserve"> </w:t>
            </w:r>
            <w:r w:rsidR="001C00B4">
              <w:rPr>
                <w:lang w:val="ru-RU"/>
              </w:rPr>
              <w:t xml:space="preserve">својом </w:t>
            </w:r>
            <w:r w:rsidR="00BA236F" w:rsidRPr="00BA236F">
              <w:rPr>
                <w:lang w:val="ru-RU"/>
              </w:rPr>
              <w:t>примарном значењском вредношћу − неодређени вршилац радње или носилац особине или стања</w:t>
            </w:r>
            <w:r w:rsidR="001C00B4">
              <w:rPr>
                <w:lang w:val="ru-RU"/>
              </w:rPr>
              <w:t>; г) уочена је и</w:t>
            </w:r>
            <w:r w:rsidR="00BA236F" w:rsidRPr="00BA236F">
              <w:rPr>
                <w:lang w:val="ru-RU"/>
              </w:rPr>
              <w:t xml:space="preserve"> употреба у реченичним склоповима који функционишу као устаљене конструкције</w:t>
            </w:r>
            <w:r w:rsidR="001C00B4">
              <w:rPr>
                <w:lang w:val="ru-RU"/>
              </w:rPr>
              <w:t xml:space="preserve"> </w:t>
            </w:r>
            <w:r w:rsidR="00BA236F" w:rsidRPr="00BA236F">
              <w:rPr>
                <w:lang w:val="ru-RU"/>
              </w:rPr>
              <w:t xml:space="preserve">у којима </w:t>
            </w:r>
            <w:r w:rsidR="001C00B4">
              <w:rPr>
                <w:lang w:val="ru-RU"/>
              </w:rPr>
              <w:t>носи</w:t>
            </w:r>
            <w:r w:rsidR="00BA236F" w:rsidRPr="00BA236F">
              <w:rPr>
                <w:lang w:val="ru-RU"/>
              </w:rPr>
              <w:t xml:space="preserve"> значење појмовног првог лица једнине или пак свој</w:t>
            </w:r>
            <w:r w:rsidR="001C00B4">
              <w:rPr>
                <w:lang w:val="ru-RU"/>
              </w:rPr>
              <w:t>е</w:t>
            </w:r>
            <w:r w:rsidR="00BA236F" w:rsidRPr="00BA236F">
              <w:rPr>
                <w:lang w:val="ru-RU"/>
              </w:rPr>
              <w:t xml:space="preserve"> основн</w:t>
            </w:r>
            <w:r w:rsidR="001C00B4">
              <w:rPr>
                <w:lang w:val="ru-RU"/>
              </w:rPr>
              <w:t>о</w:t>
            </w:r>
            <w:r w:rsidR="00BA236F" w:rsidRPr="00BA236F">
              <w:rPr>
                <w:lang w:val="ru-RU"/>
              </w:rPr>
              <w:t xml:space="preserve"> семантичк</w:t>
            </w:r>
            <w:r w:rsidR="00EB5617">
              <w:rPr>
                <w:lang w:val="ru-RU"/>
              </w:rPr>
              <w:t>о</w:t>
            </w:r>
            <w:r w:rsidR="00BA236F" w:rsidRPr="00BA236F">
              <w:rPr>
                <w:lang w:val="ru-RU"/>
              </w:rPr>
              <w:t xml:space="preserve"> обележје −</w:t>
            </w:r>
            <w:r w:rsidR="001C00B4">
              <w:rPr>
                <w:lang w:val="ru-RU"/>
              </w:rPr>
              <w:t xml:space="preserve"> </w:t>
            </w:r>
            <w:r w:rsidR="00BA236F" w:rsidRPr="00BA236F">
              <w:rPr>
                <w:lang w:val="ru-RU"/>
              </w:rPr>
              <w:t>неодређеност.</w:t>
            </w:r>
          </w:p>
        </w:tc>
        <w:tc>
          <w:tcPr>
            <w:tcW w:w="639" w:type="dxa"/>
            <w:gridSpan w:val="2"/>
            <w:vMerge/>
            <w:vAlign w:val="center"/>
          </w:tcPr>
          <w:p w14:paraId="4ABAEED8" w14:textId="77777777" w:rsidR="00E91705" w:rsidRPr="0082465B" w:rsidRDefault="00E91705" w:rsidP="000C170A">
            <w:pPr>
              <w:jc w:val="center"/>
              <w:rPr>
                <w:lang w:val="ru-RU"/>
              </w:rPr>
            </w:pPr>
          </w:p>
        </w:tc>
      </w:tr>
      <w:bookmarkEnd w:id="0"/>
      <w:tr w:rsidR="0013797B" w:rsidRPr="0082465B" w14:paraId="556DB747" w14:textId="77777777" w:rsidTr="00C1478E">
        <w:trPr>
          <w:trHeight w:val="340"/>
          <w:jc w:val="center"/>
        </w:trPr>
        <w:tc>
          <w:tcPr>
            <w:tcW w:w="427" w:type="dxa"/>
            <w:vMerge/>
            <w:shd w:val="clear" w:color="auto" w:fill="F3F3F3"/>
            <w:vAlign w:val="center"/>
          </w:tcPr>
          <w:p w14:paraId="73DD6103" w14:textId="77777777" w:rsidR="0013797B" w:rsidRPr="0082465B" w:rsidRDefault="0013797B" w:rsidP="0013797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158" w:type="dxa"/>
            <w:gridSpan w:val="3"/>
            <w:vAlign w:val="center"/>
          </w:tcPr>
          <w:p w14:paraId="0EDFA116" w14:textId="4F1E141D" w:rsidR="0013797B" w:rsidRPr="0082465B" w:rsidRDefault="0013797B" w:rsidP="0013797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3433878F" w14:textId="249D1671" w:rsidR="0013797B" w:rsidRPr="00E22C62" w:rsidRDefault="00E705E2" w:rsidP="0013797B">
            <w:pPr>
              <w:jc w:val="center"/>
              <w:rPr>
                <w:b/>
                <w:bCs/>
                <w:sz w:val="18"/>
                <w:szCs w:val="18"/>
                <w:u w:val="single"/>
                <w:lang w:val="sr-Cyrl-RS"/>
              </w:rPr>
            </w:pPr>
            <w:r w:rsidRPr="00E22C62">
              <w:rPr>
                <w:b/>
                <w:bCs/>
                <w:sz w:val="18"/>
                <w:szCs w:val="18"/>
                <w:u w:val="single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37E44620" w14:textId="32271525" w:rsidR="0013797B" w:rsidRPr="0082465B" w:rsidRDefault="000C3264" w:rsidP="0013797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942" w:type="dxa"/>
            <w:vAlign w:val="center"/>
          </w:tcPr>
          <w:p w14:paraId="4B6316E9" w14:textId="303A5C2C" w:rsidR="0013797B" w:rsidRPr="0082465B" w:rsidRDefault="004B171B" w:rsidP="0013797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639" w:type="dxa"/>
            <w:gridSpan w:val="2"/>
            <w:vMerge/>
            <w:vAlign w:val="center"/>
          </w:tcPr>
          <w:p w14:paraId="3372C7F4" w14:textId="77777777" w:rsidR="0013797B" w:rsidRPr="0082465B" w:rsidRDefault="0013797B" w:rsidP="000C170A">
            <w:pPr>
              <w:jc w:val="center"/>
              <w:rPr>
                <w:lang w:val="ru-RU"/>
              </w:rPr>
            </w:pPr>
          </w:p>
        </w:tc>
      </w:tr>
      <w:tr w:rsidR="0013797B" w:rsidRPr="0082465B" w14:paraId="16E105D8" w14:textId="77777777" w:rsidTr="00C1478E">
        <w:trPr>
          <w:trHeight w:val="340"/>
          <w:jc w:val="center"/>
        </w:trPr>
        <w:tc>
          <w:tcPr>
            <w:tcW w:w="427" w:type="dxa"/>
            <w:vMerge w:val="restart"/>
            <w:shd w:val="clear" w:color="auto" w:fill="F3F3F3"/>
            <w:vAlign w:val="center"/>
          </w:tcPr>
          <w:p w14:paraId="6D1CFE40" w14:textId="1BDBFD8B" w:rsidR="0013797B" w:rsidRPr="0082465B" w:rsidRDefault="0013797B" w:rsidP="0013797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2</w:t>
            </w:r>
            <w:r w:rsidR="00C22C93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9720" w:type="dxa"/>
            <w:gridSpan w:val="6"/>
            <w:vAlign w:val="center"/>
          </w:tcPr>
          <w:p w14:paraId="0C52C6D4" w14:textId="562D8941" w:rsidR="002E37C6" w:rsidRPr="00B33413" w:rsidRDefault="0080647C" w:rsidP="0013797B">
            <w:pPr>
              <w:rPr>
                <w:lang w:val="sr-Latn-RS"/>
              </w:rPr>
            </w:pPr>
            <w:r w:rsidRPr="009867F8">
              <w:rPr>
                <w:b/>
                <w:lang w:val="ru-RU"/>
              </w:rPr>
              <w:t>Горгиев</w:t>
            </w:r>
            <w:r w:rsidRPr="009867F8">
              <w:rPr>
                <w:lang w:val="ru-RU"/>
              </w:rPr>
              <w:t xml:space="preserve">, </w:t>
            </w:r>
            <w:r w:rsidRPr="009867F8">
              <w:rPr>
                <w:b/>
                <w:lang w:val="ru-RU"/>
              </w:rPr>
              <w:t>Анастасија</w:t>
            </w:r>
            <w:r w:rsidR="000918E7">
              <w:rPr>
                <w:lang w:val="ru-RU"/>
              </w:rPr>
              <w:t>.</w:t>
            </w:r>
            <w:r w:rsidRPr="009867F8">
              <w:rPr>
                <w:lang w:val="ru-RU"/>
              </w:rPr>
              <w:t xml:space="preserve"> </w:t>
            </w:r>
            <w:r w:rsidRPr="009867F8">
              <w:rPr>
                <w:i/>
                <w:lang w:val="ru-RU"/>
              </w:rPr>
              <w:t>Света љубав у делима Маргерите Наварске</w:t>
            </w:r>
            <w:r w:rsidRPr="009867F8">
              <w:rPr>
                <w:lang w:val="ru-RU"/>
              </w:rPr>
              <w:t xml:space="preserve">, Црквене студије, </w:t>
            </w:r>
            <w:r w:rsidRPr="009867F8">
              <w:rPr>
                <w:lang w:val="sr-Cyrl-RS"/>
              </w:rPr>
              <w:t>Година</w:t>
            </w:r>
            <w:r w:rsidRPr="009867F8">
              <w:rPr>
                <w:lang w:val="sr-Latn-RS"/>
              </w:rPr>
              <w:t xml:space="preserve"> XVII, </w:t>
            </w:r>
            <w:r w:rsidRPr="009867F8">
              <w:rPr>
                <w:lang w:val="sr-Cyrl-RS"/>
              </w:rPr>
              <w:t>Број</w:t>
            </w:r>
            <w:r w:rsidRPr="009867F8">
              <w:rPr>
                <w:lang w:val="sr-Latn-RS"/>
              </w:rPr>
              <w:t xml:space="preserve"> 1</w:t>
            </w:r>
            <w:r w:rsidRPr="009867F8">
              <w:rPr>
                <w:lang w:val="sr-Cyrl-RS"/>
              </w:rPr>
              <w:t>7</w:t>
            </w:r>
            <w:r w:rsidRPr="009867F8">
              <w:rPr>
                <w:lang w:val="sr-Latn-RS"/>
              </w:rPr>
              <w:t xml:space="preserve"> (202</w:t>
            </w:r>
            <w:r w:rsidRPr="009867F8">
              <w:rPr>
                <w:lang w:val="sr-Cyrl-RS"/>
              </w:rPr>
              <w:t>0</w:t>
            </w:r>
            <w:r w:rsidRPr="009867F8">
              <w:rPr>
                <w:lang w:val="sr-Latn-RS"/>
              </w:rPr>
              <w:t xml:space="preserve">), </w:t>
            </w:r>
            <w:r w:rsidRPr="009867F8">
              <w:rPr>
                <w:lang w:val="sr-Cyrl-RS"/>
              </w:rPr>
              <w:t>Уредник</w:t>
            </w:r>
            <w:r w:rsidRPr="009867F8">
              <w:rPr>
                <w:lang w:val="sr-Latn-RS"/>
              </w:rPr>
              <w:t xml:space="preserve">: </w:t>
            </w:r>
            <w:r w:rsidRPr="009867F8">
              <w:rPr>
                <w:lang w:val="sr-Cyrl-RS"/>
              </w:rPr>
              <w:t>др</w:t>
            </w:r>
            <w:r w:rsidRPr="009867F8">
              <w:rPr>
                <w:lang w:val="sr-Latn-RS"/>
              </w:rPr>
              <w:t xml:space="preserve"> </w:t>
            </w:r>
            <w:r w:rsidRPr="009867F8">
              <w:rPr>
                <w:lang w:val="sr-Cyrl-RS"/>
              </w:rPr>
              <w:t>Драгиша</w:t>
            </w:r>
            <w:r w:rsidRPr="009867F8">
              <w:rPr>
                <w:lang w:val="sr-Latn-RS"/>
              </w:rPr>
              <w:t xml:space="preserve"> </w:t>
            </w:r>
            <w:r w:rsidRPr="009867F8">
              <w:rPr>
                <w:lang w:val="sr-Cyrl-RS"/>
              </w:rPr>
              <w:t>Бојовић</w:t>
            </w:r>
            <w:r w:rsidRPr="009867F8">
              <w:rPr>
                <w:lang w:val="sr-Latn-RS"/>
              </w:rPr>
              <w:t xml:space="preserve">, </w:t>
            </w:r>
            <w:r w:rsidRPr="009867F8">
              <w:rPr>
                <w:lang w:val="sr-Cyrl-RS"/>
              </w:rPr>
              <w:t>Центар</w:t>
            </w:r>
            <w:r w:rsidRPr="009867F8">
              <w:rPr>
                <w:lang w:val="sr-Latn-RS"/>
              </w:rPr>
              <w:t xml:space="preserve"> </w:t>
            </w:r>
            <w:r w:rsidRPr="009867F8">
              <w:rPr>
                <w:lang w:val="sr-Cyrl-RS"/>
              </w:rPr>
              <w:t>за</w:t>
            </w:r>
            <w:r w:rsidRPr="009867F8">
              <w:rPr>
                <w:lang w:val="sr-Latn-RS"/>
              </w:rPr>
              <w:t xml:space="preserve"> </w:t>
            </w:r>
            <w:r w:rsidRPr="009867F8">
              <w:rPr>
                <w:lang w:val="sr-Cyrl-RS"/>
              </w:rPr>
              <w:t>црквене</w:t>
            </w:r>
            <w:r w:rsidRPr="009867F8">
              <w:rPr>
                <w:lang w:val="sr-Latn-RS"/>
              </w:rPr>
              <w:t xml:space="preserve"> </w:t>
            </w:r>
            <w:r w:rsidRPr="009867F8">
              <w:rPr>
                <w:lang w:val="sr-Cyrl-RS"/>
              </w:rPr>
              <w:t>студије</w:t>
            </w:r>
            <w:r w:rsidRPr="009867F8">
              <w:rPr>
                <w:lang w:val="sr-Latn-RS"/>
              </w:rPr>
              <w:t xml:space="preserve"> – </w:t>
            </w:r>
            <w:r w:rsidRPr="009867F8">
              <w:rPr>
                <w:lang w:val="sr-Cyrl-RS"/>
              </w:rPr>
              <w:t>Универзитет</w:t>
            </w:r>
            <w:r w:rsidRPr="009867F8">
              <w:rPr>
                <w:lang w:val="sr-Latn-RS"/>
              </w:rPr>
              <w:t xml:space="preserve"> </w:t>
            </w:r>
            <w:r w:rsidRPr="009867F8">
              <w:rPr>
                <w:lang w:val="sr-Cyrl-RS"/>
              </w:rPr>
              <w:t>у</w:t>
            </w:r>
            <w:r w:rsidRPr="009867F8">
              <w:rPr>
                <w:lang w:val="sr-Latn-RS"/>
              </w:rPr>
              <w:t xml:space="preserve"> </w:t>
            </w:r>
            <w:r w:rsidRPr="009867F8">
              <w:rPr>
                <w:lang w:val="sr-Cyrl-RS"/>
              </w:rPr>
              <w:t>Нишу</w:t>
            </w:r>
            <w:r w:rsidRPr="009867F8">
              <w:rPr>
                <w:lang w:val="sr-Latn-RS"/>
              </w:rPr>
              <w:t xml:space="preserve">, </w:t>
            </w:r>
            <w:r w:rsidRPr="009867F8">
              <w:rPr>
                <w:lang w:val="sr-Cyrl-RS"/>
              </w:rPr>
              <w:t>Центар</w:t>
            </w:r>
            <w:r w:rsidRPr="009867F8">
              <w:rPr>
                <w:lang w:val="sr-Latn-RS"/>
              </w:rPr>
              <w:t xml:space="preserve"> </w:t>
            </w:r>
            <w:r w:rsidRPr="009867F8">
              <w:rPr>
                <w:lang w:val="sr-Cyrl-RS"/>
              </w:rPr>
              <w:t>за</w:t>
            </w:r>
            <w:r w:rsidRPr="009867F8">
              <w:rPr>
                <w:lang w:val="sr-Latn-RS"/>
              </w:rPr>
              <w:t xml:space="preserve"> </w:t>
            </w:r>
            <w:r w:rsidRPr="009867F8">
              <w:rPr>
                <w:lang w:val="sr-Cyrl-RS"/>
              </w:rPr>
              <w:t>византијско</w:t>
            </w:r>
            <w:r w:rsidRPr="009867F8">
              <w:rPr>
                <w:lang w:val="sr-Latn-RS"/>
              </w:rPr>
              <w:t>-</w:t>
            </w:r>
            <w:r w:rsidRPr="009867F8">
              <w:rPr>
                <w:lang w:val="sr-Cyrl-RS"/>
              </w:rPr>
              <w:t>словенске</w:t>
            </w:r>
            <w:r w:rsidRPr="009867F8">
              <w:rPr>
                <w:lang w:val="sr-Latn-RS"/>
              </w:rPr>
              <w:t xml:space="preserve"> </w:t>
            </w:r>
            <w:r w:rsidRPr="009867F8">
              <w:rPr>
                <w:lang w:val="sr-Cyrl-RS"/>
              </w:rPr>
              <w:t>студије</w:t>
            </w:r>
            <w:r w:rsidRPr="009867F8">
              <w:rPr>
                <w:lang w:val="sr-Latn-RS"/>
              </w:rPr>
              <w:t xml:space="preserve"> – </w:t>
            </w:r>
            <w:r w:rsidRPr="009867F8">
              <w:rPr>
                <w:lang w:val="sr-Cyrl-RS"/>
              </w:rPr>
              <w:t>Међународни</w:t>
            </w:r>
            <w:r w:rsidRPr="009867F8">
              <w:rPr>
                <w:lang w:val="sr-Latn-RS"/>
              </w:rPr>
              <w:t xml:space="preserve"> </w:t>
            </w:r>
            <w:r w:rsidRPr="009867F8">
              <w:rPr>
                <w:lang w:val="sr-Cyrl-RS"/>
              </w:rPr>
              <w:t>центар</w:t>
            </w:r>
            <w:r w:rsidRPr="009867F8">
              <w:rPr>
                <w:lang w:val="sr-Latn-RS"/>
              </w:rPr>
              <w:t xml:space="preserve"> </w:t>
            </w:r>
            <w:r w:rsidRPr="009867F8">
              <w:rPr>
                <w:lang w:val="sr-Cyrl-RS"/>
              </w:rPr>
              <w:t>за</w:t>
            </w:r>
            <w:r w:rsidRPr="009867F8">
              <w:rPr>
                <w:lang w:val="sr-Latn-RS"/>
              </w:rPr>
              <w:t xml:space="preserve"> </w:t>
            </w:r>
            <w:r w:rsidRPr="009867F8">
              <w:rPr>
                <w:lang w:val="sr-Cyrl-RS"/>
              </w:rPr>
              <w:t>православне</w:t>
            </w:r>
            <w:r w:rsidRPr="009867F8">
              <w:rPr>
                <w:lang w:val="sr-Latn-RS"/>
              </w:rPr>
              <w:t xml:space="preserve"> </w:t>
            </w:r>
            <w:r w:rsidRPr="009867F8">
              <w:rPr>
                <w:lang w:val="sr-Cyrl-RS"/>
              </w:rPr>
              <w:t>студије</w:t>
            </w:r>
            <w:r w:rsidRPr="009867F8">
              <w:rPr>
                <w:lang w:val="sr-Latn-RS"/>
              </w:rPr>
              <w:t xml:space="preserve">, </w:t>
            </w:r>
            <w:r w:rsidRPr="009867F8">
              <w:rPr>
                <w:lang w:val="sr-Cyrl-RS"/>
              </w:rPr>
              <w:t xml:space="preserve">Ниш </w:t>
            </w:r>
            <w:r w:rsidRPr="009867F8">
              <w:rPr>
                <w:lang w:val="sr-Latn-RS"/>
              </w:rPr>
              <w:t>202</w:t>
            </w:r>
            <w:r w:rsidRPr="009867F8">
              <w:rPr>
                <w:lang w:val="sr-Cyrl-RS"/>
              </w:rPr>
              <w:t>0, 359</w:t>
            </w:r>
            <w:r w:rsidRPr="009867F8">
              <w:rPr>
                <w:lang w:val="sr-Latn-RS"/>
              </w:rPr>
              <w:t>–</w:t>
            </w:r>
            <w:r w:rsidRPr="009867F8">
              <w:rPr>
                <w:lang w:val="sr-Cyrl-RS"/>
              </w:rPr>
              <w:t>371</w:t>
            </w:r>
            <w:r w:rsidRPr="009867F8">
              <w:rPr>
                <w:lang w:val="sr-Latn-RS"/>
              </w:rPr>
              <w:t xml:space="preserve">;  </w:t>
            </w:r>
            <w:r w:rsidRPr="009867F8">
              <w:rPr>
                <w:lang w:val="sr-Cyrl-RS"/>
              </w:rPr>
              <w:t>УДК</w:t>
            </w:r>
            <w:r w:rsidRPr="009867F8">
              <w:rPr>
                <w:lang w:val="sr-Latn-RS"/>
              </w:rPr>
              <w:t xml:space="preserve"> 821.133.1.09-1 </w:t>
            </w:r>
            <w:r w:rsidRPr="009867F8">
              <w:rPr>
                <w:i/>
                <w:lang w:val="sr-Cyrl-RS"/>
              </w:rPr>
              <w:t>Маргерита</w:t>
            </w:r>
            <w:r w:rsidRPr="009867F8">
              <w:rPr>
                <w:lang w:val="sr-Latn-RS"/>
              </w:rPr>
              <w:t xml:space="preserve"> </w:t>
            </w:r>
            <w:r w:rsidRPr="009867F8">
              <w:rPr>
                <w:i/>
                <w:lang w:val="sr-Cyrl-RS"/>
              </w:rPr>
              <w:t>Наварска</w:t>
            </w:r>
            <w:r w:rsidRPr="009867F8">
              <w:rPr>
                <w:i/>
                <w:lang w:val="sr-Latn-RS"/>
              </w:rPr>
              <w:t>;</w:t>
            </w:r>
            <w:r w:rsidRPr="009867F8">
              <w:rPr>
                <w:lang w:val="sr-Cyrl-RS"/>
              </w:rPr>
              <w:t xml:space="preserve">     </w:t>
            </w:r>
            <w:r w:rsidRPr="009867F8">
              <w:rPr>
                <w:lang w:val="sr-Latn-RS"/>
              </w:rPr>
              <w:t>ISSN 1820-2446 = Crkvene studije; COBISS.SR-ID 115723532</w:t>
            </w:r>
            <w:r w:rsidR="002E37C6">
              <w:rPr>
                <w:lang w:val="sr-Cyrl-RS"/>
              </w:rPr>
              <w:t xml:space="preserve">. </w:t>
            </w:r>
            <w:r w:rsidR="002E37C6" w:rsidRPr="002E37C6">
              <w:rPr>
                <w:lang w:val="sr-Cyrl-RS"/>
              </w:rPr>
              <w:t>Кључне речи: Маргерита Наварска, поезија, новеле, светост, љубав.</w:t>
            </w:r>
          </w:p>
        </w:tc>
        <w:tc>
          <w:tcPr>
            <w:tcW w:w="639" w:type="dxa"/>
            <w:gridSpan w:val="2"/>
            <w:vMerge w:val="restart"/>
            <w:vAlign w:val="center"/>
          </w:tcPr>
          <w:p w14:paraId="5EA263F1" w14:textId="1892557C" w:rsidR="0013797B" w:rsidRPr="00E85061" w:rsidRDefault="0013797B" w:rsidP="000C170A">
            <w:pPr>
              <w:jc w:val="center"/>
              <w:rPr>
                <w:b/>
                <w:lang w:val="ru-RU"/>
              </w:rPr>
            </w:pPr>
            <w:r w:rsidRPr="00E85061">
              <w:rPr>
                <w:b/>
                <w:lang w:val="en-US"/>
              </w:rPr>
              <w:t>M</w:t>
            </w:r>
            <w:r w:rsidRPr="00E85061">
              <w:rPr>
                <w:b/>
                <w:lang w:val="ru-RU"/>
              </w:rPr>
              <w:t>24</w:t>
            </w:r>
          </w:p>
        </w:tc>
      </w:tr>
      <w:tr w:rsidR="0013797B" w:rsidRPr="0082465B" w14:paraId="47087CD6" w14:textId="77777777" w:rsidTr="00C1478E">
        <w:trPr>
          <w:trHeight w:val="340"/>
          <w:jc w:val="center"/>
        </w:trPr>
        <w:tc>
          <w:tcPr>
            <w:tcW w:w="427" w:type="dxa"/>
            <w:vMerge/>
            <w:shd w:val="clear" w:color="auto" w:fill="F3F3F3"/>
            <w:vAlign w:val="center"/>
          </w:tcPr>
          <w:p w14:paraId="51A9FB85" w14:textId="77777777" w:rsidR="0013797B" w:rsidRPr="0082465B" w:rsidRDefault="0013797B" w:rsidP="0013797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720" w:type="dxa"/>
            <w:gridSpan w:val="6"/>
          </w:tcPr>
          <w:p w14:paraId="499A5329" w14:textId="47E1DFE3" w:rsidR="00B33413" w:rsidRDefault="00B33413" w:rsidP="004A4274">
            <w:pPr>
              <w:rPr>
                <w:lang w:val="sr-Latn-RS"/>
              </w:rPr>
            </w:pP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Кратак опис садржине (до 100 речи)</w:t>
            </w:r>
          </w:p>
          <w:p w14:paraId="0123052C" w14:textId="7528C9C9" w:rsidR="002E37C6" w:rsidRPr="00B33413" w:rsidRDefault="00B463B4" w:rsidP="004A4274">
            <w:pPr>
              <w:rPr>
                <w:lang w:val="sr-Latn-RS"/>
              </w:rPr>
            </w:pPr>
            <w:r>
              <w:rPr>
                <w:lang w:val="ru-RU"/>
              </w:rPr>
              <w:t xml:space="preserve">У </w:t>
            </w:r>
            <w:r>
              <w:rPr>
                <w:lang w:val="sr-Cyrl-RS"/>
              </w:rPr>
              <w:t>раду се анализирају</w:t>
            </w:r>
            <w:r w:rsidR="00D1525E">
              <w:rPr>
                <w:lang w:val="ru-RU"/>
              </w:rPr>
              <w:t xml:space="preserve"> д</w:t>
            </w:r>
            <w:r w:rsidR="0080647C" w:rsidRPr="009867F8">
              <w:rPr>
                <w:lang w:val="ru-RU"/>
              </w:rPr>
              <w:t>ел</w:t>
            </w:r>
            <w:r w:rsidR="004A4274">
              <w:rPr>
                <w:lang w:val="ru-RU"/>
              </w:rPr>
              <w:t>а</w:t>
            </w:r>
            <w:r w:rsidR="0080647C" w:rsidRPr="009867F8">
              <w:rPr>
                <w:lang w:val="ru-RU"/>
              </w:rPr>
              <w:t xml:space="preserve"> француске ренесансне краљице Маргерите Наварске</w:t>
            </w:r>
            <w:r>
              <w:rPr>
                <w:lang w:val="ru-RU"/>
              </w:rPr>
              <w:t>. Њено стваралаштво одликује се</w:t>
            </w:r>
            <w:r w:rsidR="00D1525E">
              <w:rPr>
                <w:lang w:val="ru-RU"/>
              </w:rPr>
              <w:t xml:space="preserve"> </w:t>
            </w:r>
            <w:r w:rsidR="0080647C" w:rsidRPr="009867F8">
              <w:rPr>
                <w:lang w:val="ru-RU"/>
              </w:rPr>
              <w:t>рел</w:t>
            </w:r>
            <w:r w:rsidR="004A4274">
              <w:rPr>
                <w:lang w:val="ru-RU"/>
              </w:rPr>
              <w:t>игиозном проблематиком, а кроз</w:t>
            </w:r>
            <w:r w:rsidR="004A4274">
              <w:rPr>
                <w:lang w:val="sr-Latn-RS"/>
              </w:rPr>
              <w:t xml:space="preserve"> </w:t>
            </w:r>
            <w:r w:rsidR="004A4274">
              <w:rPr>
                <w:lang w:val="ru-RU"/>
              </w:rPr>
              <w:t>сва њена дела</w:t>
            </w:r>
            <w:r w:rsidR="0080647C" w:rsidRPr="009867F8">
              <w:rPr>
                <w:lang w:val="ru-RU"/>
              </w:rPr>
              <w:t xml:space="preserve"> провејава мотив и идеал свете хришћанске љубави. Док у својој поезији она говори о мистичној љубави појединца према Богу, у својим новелама она испитује колико је света љубав остварива између мушкарца и жене. </w:t>
            </w:r>
            <w:r w:rsidR="00DF18DD">
              <w:rPr>
                <w:lang w:val="ru-RU"/>
              </w:rPr>
              <w:t>На крају се закључује</w:t>
            </w:r>
            <w:r w:rsidR="0080647C" w:rsidRPr="009867F8">
              <w:rPr>
                <w:lang w:val="ru-RU"/>
              </w:rPr>
              <w:t xml:space="preserve"> да је остварење свете и часне љубави</w:t>
            </w:r>
            <w:r w:rsidR="00DF18DD">
              <w:rPr>
                <w:lang w:val="ru-RU"/>
              </w:rPr>
              <w:t>,</w:t>
            </w:r>
            <w:r w:rsidR="0080647C" w:rsidRPr="009867F8">
              <w:rPr>
                <w:lang w:val="ru-RU"/>
              </w:rPr>
              <w:t xml:space="preserve"> </w:t>
            </w:r>
            <w:r w:rsidR="004A4274">
              <w:rPr>
                <w:lang w:val="ru-RU"/>
              </w:rPr>
              <w:t>према Маргерити</w:t>
            </w:r>
            <w:r w:rsidR="00DF18DD">
              <w:rPr>
                <w:lang w:val="ru-RU"/>
              </w:rPr>
              <w:t xml:space="preserve">, </w:t>
            </w:r>
            <w:r w:rsidR="0080647C" w:rsidRPr="009867F8">
              <w:rPr>
                <w:lang w:val="ru-RU"/>
              </w:rPr>
              <w:t>пропраћено многим искушењима, али да је кроз лични подвиг и Божју милост могуће и оствариво</w:t>
            </w:r>
            <w:r w:rsidR="00D1525E">
              <w:rPr>
                <w:lang w:val="ru-RU"/>
              </w:rPr>
              <w:t>.</w:t>
            </w:r>
          </w:p>
        </w:tc>
        <w:tc>
          <w:tcPr>
            <w:tcW w:w="639" w:type="dxa"/>
            <w:gridSpan w:val="2"/>
            <w:vMerge/>
            <w:vAlign w:val="center"/>
          </w:tcPr>
          <w:p w14:paraId="378A1305" w14:textId="77777777" w:rsidR="0013797B" w:rsidRPr="0082465B" w:rsidRDefault="0013797B" w:rsidP="000C170A">
            <w:pPr>
              <w:jc w:val="center"/>
              <w:rPr>
                <w:lang w:val="ru-RU"/>
              </w:rPr>
            </w:pPr>
          </w:p>
        </w:tc>
      </w:tr>
      <w:tr w:rsidR="0013797B" w:rsidRPr="0082465B" w14:paraId="249DF7BF" w14:textId="77777777" w:rsidTr="00C1478E">
        <w:trPr>
          <w:trHeight w:val="340"/>
          <w:jc w:val="center"/>
        </w:trPr>
        <w:tc>
          <w:tcPr>
            <w:tcW w:w="427" w:type="dxa"/>
            <w:vMerge/>
            <w:shd w:val="clear" w:color="auto" w:fill="F3F3F3"/>
            <w:vAlign w:val="center"/>
          </w:tcPr>
          <w:p w14:paraId="2BA9F0C4" w14:textId="77777777" w:rsidR="0013797B" w:rsidRPr="0082465B" w:rsidRDefault="0013797B" w:rsidP="0013797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158" w:type="dxa"/>
            <w:gridSpan w:val="3"/>
            <w:vAlign w:val="center"/>
          </w:tcPr>
          <w:p w14:paraId="31864C92" w14:textId="6328B683" w:rsidR="0013797B" w:rsidRPr="0082465B" w:rsidRDefault="0013797B" w:rsidP="0013797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08344DD1" w14:textId="584951CA" w:rsidR="0013797B" w:rsidRPr="00AB5403" w:rsidRDefault="00E705E2" w:rsidP="0013797B">
            <w:pPr>
              <w:jc w:val="center"/>
              <w:rPr>
                <w:b/>
                <w:bCs/>
                <w:sz w:val="18"/>
                <w:szCs w:val="18"/>
                <w:u w:val="single"/>
                <w:lang w:val="ru-RU"/>
              </w:rPr>
            </w:pPr>
            <w:r w:rsidRPr="00AB5403">
              <w:rPr>
                <w:b/>
                <w:bCs/>
                <w:sz w:val="18"/>
                <w:szCs w:val="18"/>
                <w:u w:val="single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5999F70F" w14:textId="06D9F64B" w:rsidR="0013797B" w:rsidRPr="00C070E7" w:rsidRDefault="000C3264" w:rsidP="0013797B">
            <w:pPr>
              <w:jc w:val="center"/>
              <w:rPr>
                <w:sz w:val="18"/>
                <w:szCs w:val="18"/>
                <w:lang w:val="ru-RU"/>
              </w:rPr>
            </w:pPr>
            <w:r w:rsidRPr="00C070E7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942" w:type="dxa"/>
            <w:vAlign w:val="center"/>
          </w:tcPr>
          <w:p w14:paraId="02A7D3C5" w14:textId="43CE39A8" w:rsidR="0013797B" w:rsidRPr="00AB5403" w:rsidRDefault="004B171B" w:rsidP="0013797B">
            <w:pPr>
              <w:jc w:val="center"/>
              <w:rPr>
                <w:sz w:val="18"/>
                <w:szCs w:val="18"/>
                <w:lang w:val="ru-RU"/>
              </w:rPr>
            </w:pPr>
            <w:r w:rsidRPr="00AB5403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639" w:type="dxa"/>
            <w:gridSpan w:val="2"/>
            <w:vMerge/>
            <w:vAlign w:val="center"/>
          </w:tcPr>
          <w:p w14:paraId="7B73CD75" w14:textId="77777777" w:rsidR="0013797B" w:rsidRPr="0082465B" w:rsidRDefault="0013797B" w:rsidP="000C170A">
            <w:pPr>
              <w:jc w:val="center"/>
              <w:rPr>
                <w:lang w:val="ru-RU"/>
              </w:rPr>
            </w:pPr>
          </w:p>
        </w:tc>
      </w:tr>
      <w:tr w:rsidR="0013797B" w:rsidRPr="0082465B" w14:paraId="276420D8" w14:textId="77777777" w:rsidTr="00C1478E">
        <w:trPr>
          <w:trHeight w:val="340"/>
          <w:jc w:val="center"/>
        </w:trPr>
        <w:tc>
          <w:tcPr>
            <w:tcW w:w="427" w:type="dxa"/>
            <w:vMerge w:val="restart"/>
            <w:shd w:val="clear" w:color="auto" w:fill="F3F3F3"/>
            <w:vAlign w:val="center"/>
          </w:tcPr>
          <w:p w14:paraId="5B3616B4" w14:textId="4E7C9138" w:rsidR="0013797B" w:rsidRPr="0082465B" w:rsidRDefault="0013797B" w:rsidP="0013797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3</w:t>
            </w:r>
            <w:r w:rsidR="00C22C93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9720" w:type="dxa"/>
            <w:gridSpan w:val="6"/>
            <w:vAlign w:val="center"/>
          </w:tcPr>
          <w:p w14:paraId="4511D9B2" w14:textId="4C99D4B1" w:rsidR="002E37C6" w:rsidRPr="00B33413" w:rsidRDefault="008839C2" w:rsidP="0013797B">
            <w:pPr>
              <w:rPr>
                <w:lang w:val="sr-Latn-RS"/>
              </w:rPr>
            </w:pPr>
            <w:r w:rsidRPr="009867F8">
              <w:rPr>
                <w:b/>
                <w:lang w:val="ru-RU"/>
              </w:rPr>
              <w:t>Горгиев</w:t>
            </w:r>
            <w:r w:rsidRPr="009867F8">
              <w:rPr>
                <w:lang w:val="ru-RU"/>
              </w:rPr>
              <w:t xml:space="preserve">, </w:t>
            </w:r>
            <w:r w:rsidRPr="009867F8">
              <w:rPr>
                <w:b/>
                <w:lang w:val="ru-RU"/>
              </w:rPr>
              <w:t>Анастасија</w:t>
            </w:r>
            <w:r w:rsidR="000918E7">
              <w:rPr>
                <w:lang w:val="ru-RU"/>
              </w:rPr>
              <w:t>.</w:t>
            </w:r>
            <w:r w:rsidRPr="009867F8">
              <w:rPr>
                <w:lang w:val="ru-RU"/>
              </w:rPr>
              <w:t xml:space="preserve"> </w:t>
            </w:r>
            <w:r w:rsidRPr="009867F8">
              <w:rPr>
                <w:i/>
                <w:lang w:val="ru-RU"/>
              </w:rPr>
              <w:t>Концепт свете љубави у Хептамерону Маргерите Наварске и Ромеу и Јулији Вилијема Шекспира</w:t>
            </w:r>
            <w:r w:rsidRPr="009867F8">
              <w:rPr>
                <w:lang w:val="ru-RU"/>
              </w:rPr>
              <w:t xml:space="preserve">, </w:t>
            </w:r>
            <w:r w:rsidRPr="009867F8">
              <w:rPr>
                <w:lang w:val="sr-Cyrl-RS"/>
              </w:rPr>
              <w:t xml:space="preserve">Годишњак Педагошког факултета у Врању, књига XI, 2/2020,  </w:t>
            </w:r>
            <w:r w:rsidRPr="009867F8">
              <w:rPr>
                <w:lang w:val="ru-RU"/>
              </w:rPr>
              <w:t>Главни и одговорни уредник: др Ивана Тасић-Митић, Педагошки факултет у Врању, Универзитет у Нишу,</w:t>
            </w:r>
            <w:r w:rsidRPr="009867F8">
              <w:rPr>
                <w:lang w:val="sr-Cyrl-RS"/>
              </w:rPr>
              <w:t xml:space="preserve"> Врање 2020, 27–43; УДК: 821.111.09-97’’16’’; ISSN 2466-3905 = Годишњак Педагошког факултета у Врању; </w:t>
            </w:r>
            <w:r w:rsidRPr="009867F8">
              <w:t>COBISS</w:t>
            </w:r>
            <w:r w:rsidRPr="009867F8">
              <w:rPr>
                <w:lang w:val="ru-RU"/>
              </w:rPr>
              <w:t>.</w:t>
            </w:r>
            <w:r w:rsidRPr="009867F8">
              <w:t>SR</w:t>
            </w:r>
            <w:r w:rsidRPr="009867F8">
              <w:rPr>
                <w:lang w:val="ru-RU"/>
              </w:rPr>
              <w:t>-</w:t>
            </w:r>
            <w:r w:rsidRPr="009867F8">
              <w:t>ID</w:t>
            </w:r>
            <w:r w:rsidRPr="009867F8">
              <w:rPr>
                <w:lang w:val="ru-RU"/>
              </w:rPr>
              <w:t xml:space="preserve"> 221686284</w:t>
            </w:r>
            <w:r w:rsidRPr="009867F8">
              <w:rPr>
                <w:b/>
                <w:lang w:val="ru-RU"/>
              </w:rPr>
              <w:t>.</w:t>
            </w:r>
            <w:r w:rsidR="002E37C6">
              <w:rPr>
                <w:b/>
                <w:lang w:val="ru-RU"/>
              </w:rPr>
              <w:t xml:space="preserve"> </w:t>
            </w:r>
            <w:r w:rsidR="002E37C6" w:rsidRPr="002E37C6">
              <w:rPr>
                <w:lang w:val="ru-RU"/>
              </w:rPr>
              <w:t>Кључне речи: Хептамерон, Ромео и Јулија, света љубав, ренесанса, Бог.</w:t>
            </w:r>
          </w:p>
        </w:tc>
        <w:tc>
          <w:tcPr>
            <w:tcW w:w="639" w:type="dxa"/>
            <w:gridSpan w:val="2"/>
            <w:vMerge w:val="restart"/>
            <w:vAlign w:val="center"/>
          </w:tcPr>
          <w:p w14:paraId="58D9677E" w14:textId="3E7FB6D3" w:rsidR="0013797B" w:rsidRPr="00E85061" w:rsidRDefault="0013797B" w:rsidP="000C170A">
            <w:pPr>
              <w:jc w:val="center"/>
              <w:rPr>
                <w:b/>
                <w:lang w:val="ru-RU"/>
              </w:rPr>
            </w:pPr>
            <w:r w:rsidRPr="00E85061">
              <w:rPr>
                <w:b/>
                <w:lang w:val="en-US"/>
              </w:rPr>
              <w:t>M</w:t>
            </w:r>
            <w:r w:rsidRPr="00E85061">
              <w:rPr>
                <w:b/>
                <w:lang w:val="ru-RU"/>
              </w:rPr>
              <w:t>52</w:t>
            </w:r>
          </w:p>
        </w:tc>
      </w:tr>
      <w:tr w:rsidR="0013797B" w:rsidRPr="0082465B" w14:paraId="70603875" w14:textId="77777777" w:rsidTr="00C1478E">
        <w:trPr>
          <w:trHeight w:val="340"/>
          <w:jc w:val="center"/>
        </w:trPr>
        <w:tc>
          <w:tcPr>
            <w:tcW w:w="427" w:type="dxa"/>
            <w:vMerge/>
            <w:shd w:val="clear" w:color="auto" w:fill="F3F3F3"/>
            <w:vAlign w:val="center"/>
          </w:tcPr>
          <w:p w14:paraId="474CD0AA" w14:textId="77777777" w:rsidR="0013797B" w:rsidRPr="0082465B" w:rsidRDefault="0013797B" w:rsidP="0013797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720" w:type="dxa"/>
            <w:gridSpan w:val="6"/>
          </w:tcPr>
          <w:p w14:paraId="597CD901" w14:textId="259DEF82" w:rsidR="00B33413" w:rsidRDefault="00B33413" w:rsidP="009D638B">
            <w:pPr>
              <w:rPr>
                <w:lang w:val="sr-Latn-RS"/>
              </w:rPr>
            </w:pP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Кратак опис садржине (до 100 речи)</w:t>
            </w:r>
          </w:p>
          <w:p w14:paraId="68EDED8F" w14:textId="6990F531" w:rsidR="0013797B" w:rsidRPr="0082465B" w:rsidRDefault="008839C2" w:rsidP="009D638B">
            <w:pPr>
              <w:rPr>
                <w:i/>
                <w:lang w:val="ru-RU"/>
              </w:rPr>
            </w:pPr>
            <w:r>
              <w:rPr>
                <w:lang w:val="ru-RU"/>
              </w:rPr>
              <w:t>У</w:t>
            </w:r>
            <w:r w:rsidRPr="009867F8">
              <w:rPr>
                <w:lang w:val="ru-RU"/>
              </w:rPr>
              <w:t xml:space="preserve"> </w:t>
            </w:r>
            <w:r w:rsidR="000918E7">
              <w:rPr>
                <w:lang w:val="ru-RU"/>
              </w:rPr>
              <w:t>чланку се</w:t>
            </w:r>
            <w:r w:rsidR="00B463B4">
              <w:rPr>
                <w:lang w:val="ru-RU"/>
              </w:rPr>
              <w:t xml:space="preserve"> </w:t>
            </w:r>
            <w:r w:rsidRPr="009867F8">
              <w:rPr>
                <w:lang w:val="ru-RU"/>
              </w:rPr>
              <w:t>испит</w:t>
            </w:r>
            <w:r>
              <w:rPr>
                <w:lang w:val="ru-RU"/>
              </w:rPr>
              <w:t>ује</w:t>
            </w:r>
            <w:r w:rsidRPr="009867F8">
              <w:rPr>
                <w:lang w:val="ru-RU"/>
              </w:rPr>
              <w:t xml:space="preserve"> на који начин је присутан мотив свете љубави у делу </w:t>
            </w:r>
            <w:r w:rsidRPr="009867F8">
              <w:rPr>
                <w:i/>
                <w:iCs/>
                <w:lang w:val="ru-RU"/>
              </w:rPr>
              <w:t>Хептамерон</w:t>
            </w:r>
            <w:r w:rsidRPr="009867F8">
              <w:rPr>
                <w:lang w:val="ru-RU"/>
              </w:rPr>
              <w:t xml:space="preserve"> Маргерите Наварске и делу </w:t>
            </w:r>
            <w:r w:rsidRPr="009867F8">
              <w:rPr>
                <w:i/>
                <w:iCs/>
                <w:lang w:val="ru-RU"/>
              </w:rPr>
              <w:t>Ромео и Јулија</w:t>
            </w:r>
            <w:r w:rsidRPr="009867F8">
              <w:rPr>
                <w:lang w:val="ru-RU"/>
              </w:rPr>
              <w:t xml:space="preserve"> Вилијема Шекспира. Кроз у</w:t>
            </w:r>
            <w:r w:rsidR="009D638B">
              <w:rPr>
                <w:lang w:val="ru-RU"/>
              </w:rPr>
              <w:t xml:space="preserve">поредну анализу дела, траже се </w:t>
            </w:r>
            <w:r w:rsidRPr="009867F8">
              <w:rPr>
                <w:lang w:val="ru-RU"/>
              </w:rPr>
              <w:t xml:space="preserve">мотиви који се везују за појам свете љубави. Како су ова два дела по структури другачија, тако </w:t>
            </w:r>
            <w:r w:rsidR="00DF18DD">
              <w:rPr>
                <w:lang w:val="ru-RU"/>
              </w:rPr>
              <w:t>се</w:t>
            </w:r>
            <w:r w:rsidR="009D638B">
              <w:rPr>
                <w:lang w:val="ru-RU"/>
              </w:rPr>
              <w:t xml:space="preserve"> и сам приказ свете љубави </w:t>
            </w:r>
            <w:r w:rsidRPr="009867F8">
              <w:rPr>
                <w:lang w:val="ru-RU"/>
              </w:rPr>
              <w:t>другачије интерпретира.</w:t>
            </w:r>
            <w:r w:rsidR="009D638B">
              <w:rPr>
                <w:lang w:val="ru-RU"/>
              </w:rPr>
              <w:t xml:space="preserve"> Међутим</w:t>
            </w:r>
            <w:r w:rsidRPr="009867F8">
              <w:rPr>
                <w:lang w:val="ru-RU"/>
              </w:rPr>
              <w:t>, закључак до кога</w:t>
            </w:r>
            <w:r w:rsidR="00DF18DD">
              <w:rPr>
                <w:lang w:val="ru-RU"/>
              </w:rPr>
              <w:t xml:space="preserve"> се у раду долази</w:t>
            </w:r>
            <w:r w:rsidRPr="009867F8">
              <w:rPr>
                <w:lang w:val="ru-RU"/>
              </w:rPr>
              <w:t xml:space="preserve"> јесте да се у оба дела света љубав</w:t>
            </w:r>
            <w:r w:rsidR="00DF18DD">
              <w:rPr>
                <w:lang w:val="ru-RU"/>
              </w:rPr>
              <w:t xml:space="preserve"> може</w:t>
            </w:r>
            <w:r w:rsidRPr="009867F8">
              <w:rPr>
                <w:lang w:val="ru-RU"/>
              </w:rPr>
              <w:t xml:space="preserve"> испољ</w:t>
            </w:r>
            <w:r w:rsidR="00DF18DD">
              <w:rPr>
                <w:lang w:val="ru-RU"/>
              </w:rPr>
              <w:t>ити</w:t>
            </w:r>
            <w:r w:rsidRPr="009867F8">
              <w:rPr>
                <w:lang w:val="ru-RU"/>
              </w:rPr>
              <w:t xml:space="preserve"> кроз однос мушкарца и жене</w:t>
            </w:r>
            <w:r w:rsidR="00DF18DD">
              <w:rPr>
                <w:lang w:val="ru-RU"/>
              </w:rPr>
              <w:t xml:space="preserve"> </w:t>
            </w:r>
            <w:r w:rsidR="009D638B">
              <w:rPr>
                <w:lang w:val="ru-RU"/>
              </w:rPr>
              <w:t xml:space="preserve">ако је надахнута </w:t>
            </w:r>
            <w:r w:rsidRPr="009867F8">
              <w:rPr>
                <w:lang w:val="ru-RU"/>
              </w:rPr>
              <w:t>Бо</w:t>
            </w:r>
            <w:r w:rsidR="009D638B">
              <w:rPr>
                <w:lang w:val="ru-RU"/>
              </w:rPr>
              <w:t xml:space="preserve">жјом </w:t>
            </w:r>
            <w:r w:rsidRPr="009867F8">
              <w:rPr>
                <w:lang w:val="ru-RU"/>
              </w:rPr>
              <w:t>љубав</w:t>
            </w:r>
            <w:r w:rsidR="001776CC">
              <w:rPr>
                <w:lang w:val="ru-RU"/>
              </w:rPr>
              <w:t>љу</w:t>
            </w:r>
            <w:r w:rsidR="00DF18DD">
              <w:rPr>
                <w:lang w:val="ru-RU"/>
              </w:rPr>
              <w:t>.</w:t>
            </w:r>
          </w:p>
        </w:tc>
        <w:tc>
          <w:tcPr>
            <w:tcW w:w="639" w:type="dxa"/>
            <w:gridSpan w:val="2"/>
            <w:vMerge/>
            <w:vAlign w:val="center"/>
          </w:tcPr>
          <w:p w14:paraId="0ABF850F" w14:textId="77777777" w:rsidR="0013797B" w:rsidRPr="00E85061" w:rsidRDefault="0013797B" w:rsidP="000C170A">
            <w:pPr>
              <w:jc w:val="center"/>
              <w:rPr>
                <w:b/>
                <w:lang w:val="ru-RU"/>
              </w:rPr>
            </w:pPr>
          </w:p>
        </w:tc>
      </w:tr>
      <w:tr w:rsidR="00E705E2" w:rsidRPr="0082465B" w14:paraId="1E53CC85" w14:textId="77777777" w:rsidTr="00C1478E">
        <w:trPr>
          <w:trHeight w:val="340"/>
          <w:jc w:val="center"/>
        </w:trPr>
        <w:tc>
          <w:tcPr>
            <w:tcW w:w="427" w:type="dxa"/>
            <w:vMerge/>
            <w:shd w:val="clear" w:color="auto" w:fill="F3F3F3"/>
            <w:vAlign w:val="center"/>
          </w:tcPr>
          <w:p w14:paraId="3662E08F" w14:textId="77777777" w:rsidR="00E705E2" w:rsidRPr="0082465B" w:rsidRDefault="00E705E2" w:rsidP="00E705E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158" w:type="dxa"/>
            <w:gridSpan w:val="3"/>
            <w:vAlign w:val="center"/>
          </w:tcPr>
          <w:p w14:paraId="0A4D91C3" w14:textId="493F6AAB" w:rsidR="00E705E2" w:rsidRPr="0082465B" w:rsidRDefault="00E705E2" w:rsidP="00E705E2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5CDDA813" w14:textId="146B0538" w:rsidR="00E705E2" w:rsidRPr="00AB5403" w:rsidRDefault="00E705E2" w:rsidP="00E705E2">
            <w:pPr>
              <w:jc w:val="center"/>
              <w:rPr>
                <w:b/>
                <w:bCs/>
                <w:sz w:val="18"/>
                <w:szCs w:val="18"/>
                <w:u w:val="single"/>
                <w:lang w:val="ru-RU"/>
              </w:rPr>
            </w:pPr>
            <w:r w:rsidRPr="00AB5403">
              <w:rPr>
                <w:b/>
                <w:bCs/>
                <w:sz w:val="18"/>
                <w:szCs w:val="18"/>
                <w:u w:val="single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3E85D09F" w14:textId="45B7E5E7" w:rsidR="00E705E2" w:rsidRPr="00C070E7" w:rsidRDefault="000C3264" w:rsidP="00E705E2">
            <w:pPr>
              <w:jc w:val="center"/>
              <w:rPr>
                <w:sz w:val="18"/>
                <w:szCs w:val="18"/>
                <w:lang w:val="ru-RU"/>
              </w:rPr>
            </w:pPr>
            <w:r w:rsidRPr="00C070E7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942" w:type="dxa"/>
            <w:vAlign w:val="center"/>
          </w:tcPr>
          <w:p w14:paraId="2EA136EF" w14:textId="5EA84043" w:rsidR="00E705E2" w:rsidRPr="00AB5403" w:rsidRDefault="004B171B" w:rsidP="00E705E2">
            <w:pPr>
              <w:jc w:val="center"/>
              <w:rPr>
                <w:sz w:val="18"/>
                <w:szCs w:val="18"/>
                <w:lang w:val="ru-RU"/>
              </w:rPr>
            </w:pPr>
            <w:r w:rsidRPr="00AB5403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639" w:type="dxa"/>
            <w:gridSpan w:val="2"/>
            <w:vMerge/>
            <w:vAlign w:val="center"/>
          </w:tcPr>
          <w:p w14:paraId="79C53A20" w14:textId="77777777" w:rsidR="00E705E2" w:rsidRPr="00E85061" w:rsidRDefault="00E705E2" w:rsidP="000C170A">
            <w:pPr>
              <w:jc w:val="center"/>
              <w:rPr>
                <w:b/>
                <w:lang w:val="ru-RU"/>
              </w:rPr>
            </w:pPr>
          </w:p>
        </w:tc>
      </w:tr>
      <w:tr w:rsidR="008839C2" w:rsidRPr="0082465B" w14:paraId="2A6A5E8A" w14:textId="77777777" w:rsidTr="00C1478E">
        <w:trPr>
          <w:trHeight w:val="340"/>
          <w:jc w:val="center"/>
        </w:trPr>
        <w:tc>
          <w:tcPr>
            <w:tcW w:w="427" w:type="dxa"/>
            <w:vMerge w:val="restart"/>
            <w:shd w:val="clear" w:color="auto" w:fill="F3F3F3"/>
            <w:vAlign w:val="center"/>
          </w:tcPr>
          <w:p w14:paraId="0FD9DD91" w14:textId="6A79674B" w:rsidR="008839C2" w:rsidRPr="0082465B" w:rsidRDefault="008839C2" w:rsidP="008839C2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4</w:t>
            </w:r>
            <w:r w:rsidR="00C22C93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9720" w:type="dxa"/>
            <w:gridSpan w:val="6"/>
            <w:vAlign w:val="center"/>
          </w:tcPr>
          <w:p w14:paraId="3415AF96" w14:textId="482F6BAA" w:rsidR="008839C2" w:rsidRPr="00B33413" w:rsidRDefault="008839C2" w:rsidP="008839C2">
            <w:pPr>
              <w:rPr>
                <w:lang w:val="sr-Cyrl-RS"/>
              </w:rPr>
            </w:pPr>
            <w:r w:rsidRPr="009867F8">
              <w:rPr>
                <w:b/>
                <w:lang w:val="sr-Latn-RS"/>
              </w:rPr>
              <w:t>Gorgiev</w:t>
            </w:r>
            <w:r w:rsidRPr="009867F8">
              <w:rPr>
                <w:lang w:val="ru-RU"/>
              </w:rPr>
              <w:t xml:space="preserve">, </w:t>
            </w:r>
            <w:r w:rsidRPr="009867F8">
              <w:rPr>
                <w:b/>
                <w:lang w:val="sr-Latn-RS"/>
              </w:rPr>
              <w:t>Anastasija B.</w:t>
            </w:r>
            <w:r w:rsidRPr="009867F8">
              <w:rPr>
                <w:lang w:val="ru-RU"/>
              </w:rPr>
              <w:t xml:space="preserve"> </w:t>
            </w:r>
            <w:r w:rsidRPr="009867F8">
              <w:rPr>
                <w:i/>
                <w:lang w:val="sr-Latn-RS"/>
              </w:rPr>
              <w:t>Sukob</w:t>
            </w:r>
            <w:r w:rsidRPr="009867F8">
              <w:rPr>
                <w:i/>
                <w:lang w:val="ru-RU"/>
              </w:rPr>
              <w:t xml:space="preserve"> </w:t>
            </w:r>
            <w:r w:rsidRPr="009867F8">
              <w:rPr>
                <w:i/>
                <w:lang w:val="sr-Latn-RS"/>
              </w:rPr>
              <w:t>telesne</w:t>
            </w:r>
            <w:r w:rsidRPr="009867F8">
              <w:rPr>
                <w:i/>
                <w:lang w:val="ru-RU"/>
              </w:rPr>
              <w:t xml:space="preserve"> </w:t>
            </w:r>
            <w:r w:rsidRPr="009867F8">
              <w:rPr>
                <w:i/>
                <w:lang w:val="sr-Latn-RS"/>
              </w:rPr>
              <w:t>i</w:t>
            </w:r>
            <w:r w:rsidRPr="009867F8">
              <w:rPr>
                <w:i/>
                <w:lang w:val="ru-RU"/>
              </w:rPr>
              <w:t xml:space="preserve"> </w:t>
            </w:r>
            <w:r w:rsidRPr="009867F8">
              <w:rPr>
                <w:i/>
                <w:lang w:val="sr-Latn-RS"/>
              </w:rPr>
              <w:t>duhovne</w:t>
            </w:r>
            <w:r w:rsidRPr="009867F8">
              <w:rPr>
                <w:i/>
                <w:lang w:val="ru-RU"/>
              </w:rPr>
              <w:t xml:space="preserve"> </w:t>
            </w:r>
            <w:r w:rsidRPr="009867F8">
              <w:rPr>
                <w:i/>
                <w:lang w:val="sr-Latn-RS"/>
              </w:rPr>
              <w:t>ljubavi</w:t>
            </w:r>
            <w:r w:rsidRPr="009867F8">
              <w:rPr>
                <w:i/>
                <w:lang w:val="ru-RU"/>
              </w:rPr>
              <w:t xml:space="preserve"> </w:t>
            </w:r>
            <w:r w:rsidRPr="009867F8">
              <w:rPr>
                <w:i/>
                <w:lang w:val="sr-Latn-RS"/>
              </w:rPr>
              <w:t>u</w:t>
            </w:r>
            <w:r w:rsidRPr="009867F8">
              <w:rPr>
                <w:i/>
                <w:lang w:val="ru-RU"/>
              </w:rPr>
              <w:t xml:space="preserve"> </w:t>
            </w:r>
            <w:r w:rsidRPr="009867F8">
              <w:rPr>
                <w:i/>
                <w:lang w:val="sr-Latn-RS"/>
              </w:rPr>
              <w:t>stvarala</w:t>
            </w:r>
            <w:r w:rsidRPr="009867F8">
              <w:rPr>
                <w:i/>
                <w:lang w:val="ru-RU"/>
              </w:rPr>
              <w:t>š</w:t>
            </w:r>
            <w:r w:rsidRPr="009867F8">
              <w:rPr>
                <w:i/>
                <w:lang w:val="sr-Latn-RS"/>
              </w:rPr>
              <w:t>tvu</w:t>
            </w:r>
            <w:r w:rsidRPr="009867F8">
              <w:rPr>
                <w:i/>
                <w:lang w:val="ru-RU"/>
              </w:rPr>
              <w:t xml:space="preserve"> </w:t>
            </w:r>
            <w:r w:rsidRPr="009867F8">
              <w:rPr>
                <w:i/>
                <w:lang w:val="sr-Latn-RS"/>
              </w:rPr>
              <w:t>Margerite</w:t>
            </w:r>
            <w:r w:rsidRPr="009867F8">
              <w:rPr>
                <w:i/>
                <w:lang w:val="ru-RU"/>
              </w:rPr>
              <w:t xml:space="preserve"> </w:t>
            </w:r>
            <w:r w:rsidRPr="009867F8">
              <w:rPr>
                <w:i/>
                <w:lang w:val="sr-Latn-RS"/>
              </w:rPr>
              <w:t>Navarske</w:t>
            </w:r>
            <w:r w:rsidRPr="009867F8">
              <w:rPr>
                <w:lang w:val="ru-RU"/>
              </w:rPr>
              <w:t xml:space="preserve">, </w:t>
            </w:r>
            <w:r w:rsidRPr="009867F8">
              <w:rPr>
                <w:lang w:val="sr-Latn-RS"/>
              </w:rPr>
              <w:t>Zbornik</w:t>
            </w:r>
            <w:r w:rsidRPr="009867F8">
              <w:rPr>
                <w:lang w:val="ru-RU"/>
              </w:rPr>
              <w:t xml:space="preserve"> </w:t>
            </w:r>
            <w:r w:rsidRPr="009867F8">
              <w:rPr>
                <w:lang w:val="sr-Latn-RS"/>
              </w:rPr>
              <w:t>za</w:t>
            </w:r>
            <w:r w:rsidRPr="009867F8">
              <w:rPr>
                <w:lang w:val="ru-RU"/>
              </w:rPr>
              <w:t xml:space="preserve"> </w:t>
            </w:r>
            <w:r w:rsidRPr="009867F8">
              <w:rPr>
                <w:lang w:val="sr-Latn-RS"/>
              </w:rPr>
              <w:t>jezike</w:t>
            </w:r>
            <w:r w:rsidRPr="009867F8">
              <w:rPr>
                <w:lang w:val="ru-RU"/>
              </w:rPr>
              <w:t xml:space="preserve"> </w:t>
            </w:r>
            <w:r w:rsidRPr="009867F8">
              <w:rPr>
                <w:lang w:val="sr-Latn-RS"/>
              </w:rPr>
              <w:t>i</w:t>
            </w:r>
            <w:r w:rsidRPr="009867F8">
              <w:rPr>
                <w:lang w:val="ru-RU"/>
              </w:rPr>
              <w:t xml:space="preserve"> </w:t>
            </w:r>
            <w:r w:rsidRPr="009867F8">
              <w:rPr>
                <w:lang w:val="sr-Latn-RS"/>
              </w:rPr>
              <w:t>knji</w:t>
            </w:r>
            <w:r w:rsidRPr="009867F8">
              <w:rPr>
                <w:lang w:val="ru-RU"/>
              </w:rPr>
              <w:t>ž</w:t>
            </w:r>
            <w:r w:rsidRPr="009867F8">
              <w:rPr>
                <w:lang w:val="sr-Latn-RS"/>
              </w:rPr>
              <w:t>evnosti</w:t>
            </w:r>
            <w:r w:rsidRPr="009867F8">
              <w:rPr>
                <w:lang w:val="ru-RU"/>
              </w:rPr>
              <w:t xml:space="preserve"> </w:t>
            </w:r>
            <w:r w:rsidRPr="009867F8">
              <w:rPr>
                <w:lang w:val="sr-Latn-RS"/>
              </w:rPr>
              <w:t>Filozofskog</w:t>
            </w:r>
            <w:r w:rsidRPr="009867F8">
              <w:rPr>
                <w:lang w:val="ru-RU"/>
              </w:rPr>
              <w:t xml:space="preserve"> </w:t>
            </w:r>
            <w:r w:rsidRPr="009867F8">
              <w:rPr>
                <w:lang w:val="sr-Latn-RS"/>
              </w:rPr>
              <w:t>fakulteta</w:t>
            </w:r>
            <w:r w:rsidRPr="009867F8">
              <w:rPr>
                <w:lang w:val="ru-RU"/>
              </w:rPr>
              <w:t xml:space="preserve"> </w:t>
            </w:r>
            <w:r w:rsidRPr="009867F8">
              <w:rPr>
                <w:lang w:val="sr-Latn-RS"/>
              </w:rPr>
              <w:t>u</w:t>
            </w:r>
            <w:r w:rsidRPr="009867F8">
              <w:rPr>
                <w:lang w:val="ru-RU"/>
              </w:rPr>
              <w:t xml:space="preserve"> </w:t>
            </w:r>
            <w:r w:rsidRPr="009867F8">
              <w:rPr>
                <w:lang w:val="sr-Latn-RS"/>
              </w:rPr>
              <w:t>Novom</w:t>
            </w:r>
            <w:r w:rsidRPr="009867F8">
              <w:rPr>
                <w:lang w:val="ru-RU"/>
              </w:rPr>
              <w:t xml:space="preserve"> </w:t>
            </w:r>
            <w:r w:rsidRPr="009867F8">
              <w:rPr>
                <w:lang w:val="sr-Latn-RS"/>
              </w:rPr>
              <w:t>Sadu</w:t>
            </w:r>
            <w:r w:rsidRPr="009867F8">
              <w:rPr>
                <w:lang w:val="ru-RU"/>
              </w:rPr>
              <w:t xml:space="preserve">, </w:t>
            </w:r>
            <w:r w:rsidRPr="009867F8">
              <w:rPr>
                <w:lang w:val="sr-Latn-RS"/>
              </w:rPr>
              <w:t xml:space="preserve">god. 9, </w:t>
            </w:r>
            <w:r w:rsidRPr="009867F8">
              <w:rPr>
                <w:lang w:val="ru-RU"/>
              </w:rPr>
              <w:t>broj 9, 2019</w:t>
            </w:r>
            <w:r w:rsidRPr="009867F8">
              <w:rPr>
                <w:lang w:val="sr-Latn-RS"/>
              </w:rPr>
              <w:t>, Glavni i odgovorni urednik: dr Predrag Novakov, Filozofski fakulet Novi Sad, Univerzitet</w:t>
            </w:r>
            <w:r w:rsidRPr="009867F8">
              <w:rPr>
                <w:lang w:val="ru-RU"/>
              </w:rPr>
              <w:t xml:space="preserve"> </w:t>
            </w:r>
            <w:r w:rsidRPr="009867F8">
              <w:rPr>
                <w:lang w:val="sr-Latn-RS"/>
              </w:rPr>
              <w:t>u</w:t>
            </w:r>
            <w:r w:rsidRPr="009867F8">
              <w:rPr>
                <w:lang w:val="ru-RU"/>
              </w:rPr>
              <w:t xml:space="preserve"> </w:t>
            </w:r>
            <w:r w:rsidRPr="009867F8">
              <w:rPr>
                <w:lang w:val="sr-Latn-RS"/>
              </w:rPr>
              <w:t>Novom</w:t>
            </w:r>
            <w:r w:rsidRPr="009867F8">
              <w:rPr>
                <w:lang w:val="ru-RU"/>
              </w:rPr>
              <w:t xml:space="preserve"> </w:t>
            </w:r>
            <w:r w:rsidRPr="009867F8">
              <w:rPr>
                <w:lang w:val="sr-Latn-RS"/>
              </w:rPr>
              <w:t>Sadu</w:t>
            </w:r>
            <w:r w:rsidRPr="009867F8">
              <w:rPr>
                <w:lang w:val="ru-RU"/>
              </w:rPr>
              <w:t xml:space="preserve">, </w:t>
            </w:r>
            <w:r w:rsidRPr="009867F8">
              <w:rPr>
                <w:lang w:val="sr-Latn-RS"/>
              </w:rPr>
              <w:t>Novi</w:t>
            </w:r>
            <w:r w:rsidRPr="009867F8">
              <w:rPr>
                <w:lang w:val="ru-RU"/>
              </w:rPr>
              <w:t xml:space="preserve"> </w:t>
            </w:r>
            <w:r w:rsidRPr="009867F8">
              <w:rPr>
                <w:lang w:val="sr-Latn-RS"/>
              </w:rPr>
              <w:t>Sad, 97–115; DOI</w:t>
            </w:r>
            <w:r w:rsidRPr="009867F8">
              <w:rPr>
                <w:lang w:val="sr-Cyrl-RS"/>
              </w:rPr>
              <w:t>: 10.19090/</w:t>
            </w:r>
            <w:r w:rsidRPr="009867F8">
              <w:rPr>
                <w:lang w:val="sr-Latn-RS"/>
              </w:rPr>
              <w:t>zjik</w:t>
            </w:r>
            <w:r w:rsidRPr="009867F8">
              <w:rPr>
                <w:lang w:val="sr-Cyrl-RS"/>
              </w:rPr>
              <w:t>.2019.97-114</w:t>
            </w:r>
            <w:r w:rsidRPr="009867F8">
              <w:rPr>
                <w:lang w:val="sr-Latn-RS"/>
              </w:rPr>
              <w:t>; UDK 821.133.1.09-32 Navarre de M.; ISSN 2217-8546 = Zbornik za jezike i književnosti Filozofskog fakulteta u Novom Sadu (Online); COBISS.SR-ID 191558412.</w:t>
            </w:r>
            <w:r w:rsidR="002E37C6">
              <w:rPr>
                <w:lang w:val="sr-Cyrl-RS"/>
              </w:rPr>
              <w:t xml:space="preserve"> </w:t>
            </w:r>
            <w:r w:rsidR="002E37C6" w:rsidRPr="002E37C6">
              <w:rPr>
                <w:lang w:val="sr-Latn-RS"/>
              </w:rPr>
              <w:t>Ključne reči: Margerita Navarska, novele, poezija, telesna ljubav, duhovna ljubav, hrišćanstvo</w:t>
            </w:r>
            <w:r w:rsidR="00B33413">
              <w:rPr>
                <w:lang w:val="sr-Cyrl-RS"/>
              </w:rPr>
              <w:t>.</w:t>
            </w:r>
            <w:r w:rsidRPr="009867F8">
              <w:rPr>
                <w:lang w:val="sr-Latn-RS"/>
              </w:rPr>
              <w:t xml:space="preserve"> </w:t>
            </w:r>
          </w:p>
        </w:tc>
        <w:tc>
          <w:tcPr>
            <w:tcW w:w="639" w:type="dxa"/>
            <w:gridSpan w:val="2"/>
            <w:vMerge w:val="restart"/>
            <w:vAlign w:val="center"/>
          </w:tcPr>
          <w:p w14:paraId="3EFDD1E7" w14:textId="5B3FFCDF" w:rsidR="008839C2" w:rsidRPr="00E85061" w:rsidRDefault="008839C2" w:rsidP="000C170A">
            <w:pPr>
              <w:jc w:val="center"/>
              <w:rPr>
                <w:b/>
                <w:lang w:val="ru-RU"/>
              </w:rPr>
            </w:pPr>
            <w:r w:rsidRPr="00E85061">
              <w:rPr>
                <w:b/>
                <w:lang w:val="en-US"/>
              </w:rPr>
              <w:t>M</w:t>
            </w:r>
            <w:r w:rsidRPr="00E85061">
              <w:rPr>
                <w:b/>
                <w:lang w:val="ru-RU"/>
              </w:rPr>
              <w:t>52</w:t>
            </w:r>
          </w:p>
        </w:tc>
      </w:tr>
      <w:tr w:rsidR="008839C2" w:rsidRPr="0082465B" w14:paraId="12D4CB75" w14:textId="77777777" w:rsidTr="00C1478E">
        <w:trPr>
          <w:trHeight w:val="340"/>
          <w:jc w:val="center"/>
        </w:trPr>
        <w:tc>
          <w:tcPr>
            <w:tcW w:w="427" w:type="dxa"/>
            <w:vMerge/>
            <w:shd w:val="clear" w:color="auto" w:fill="F3F3F3"/>
            <w:vAlign w:val="center"/>
          </w:tcPr>
          <w:p w14:paraId="4DB9A2E2" w14:textId="77777777" w:rsidR="008839C2" w:rsidRPr="0082465B" w:rsidRDefault="008839C2" w:rsidP="008839C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720" w:type="dxa"/>
            <w:gridSpan w:val="6"/>
          </w:tcPr>
          <w:p w14:paraId="1A4F0EB5" w14:textId="65F3EC00" w:rsidR="00B33413" w:rsidRDefault="00B33413" w:rsidP="008839C2">
            <w:pPr>
              <w:rPr>
                <w:lang w:val="sr-Latn-RS"/>
              </w:rPr>
            </w:pP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Кратак опис садржине (до 100 речи)</w:t>
            </w:r>
          </w:p>
          <w:p w14:paraId="65AA8E44" w14:textId="24676935" w:rsidR="008839C2" w:rsidRPr="0082465B" w:rsidRDefault="008839C2" w:rsidP="008839C2">
            <w:pPr>
              <w:rPr>
                <w:i/>
                <w:lang w:val="ru-RU"/>
              </w:rPr>
            </w:pPr>
            <w:r w:rsidRPr="009867F8">
              <w:rPr>
                <w:lang w:val="ru-RU"/>
              </w:rPr>
              <w:t>Ов</w:t>
            </w:r>
            <w:r w:rsidR="000918E7">
              <w:rPr>
                <w:lang w:val="ru-RU"/>
              </w:rPr>
              <w:t>а студија</w:t>
            </w:r>
            <w:r w:rsidRPr="009867F8">
              <w:rPr>
                <w:lang w:val="ru-RU"/>
              </w:rPr>
              <w:t xml:space="preserve"> се бави испитивањем односа тел</w:t>
            </w:r>
            <w:r w:rsidR="009D638B">
              <w:rPr>
                <w:lang w:val="ru-RU"/>
              </w:rPr>
              <w:t xml:space="preserve">есне и духовне љубави у делима </w:t>
            </w:r>
            <w:r w:rsidRPr="009867F8">
              <w:rPr>
                <w:lang w:val="ru-RU"/>
              </w:rPr>
              <w:t>Маргерите Наварске. Кроз одабрана дела може се закључити да се у многим ситуацијама духовна љубав преображава у путену, те да она тешко опстаје у свом изворном облику и својој првобитној намери. Као таква, путена љубав изазива најниже страсти код књижевних ликова</w:t>
            </w:r>
            <w:r w:rsidR="00686993">
              <w:rPr>
                <w:lang w:val="ru-RU"/>
              </w:rPr>
              <w:t>,</w:t>
            </w:r>
            <w:r w:rsidRPr="009867F8">
              <w:rPr>
                <w:lang w:val="ru-RU"/>
              </w:rPr>
              <w:t xml:space="preserve"> па она има или трагичан крај за јунаке новела, тј. </w:t>
            </w:r>
            <w:r w:rsidRPr="009867F8">
              <w:rPr>
                <w:lang w:val="ru-RU"/>
              </w:rPr>
              <w:lastRenderedPageBreak/>
              <w:t xml:space="preserve">завршава се смрћу једног или двоје љубавника, или пак мушкарац насилним путем жели да придобије жену. </w:t>
            </w:r>
            <w:r w:rsidR="000918E7">
              <w:rPr>
                <w:lang w:val="ru-RU"/>
              </w:rPr>
              <w:t>С</w:t>
            </w:r>
            <w:r w:rsidRPr="009867F8">
              <w:rPr>
                <w:lang w:val="ru-RU"/>
              </w:rPr>
              <w:t>рећан исход по љубавнике</w:t>
            </w:r>
            <w:r w:rsidR="000918E7">
              <w:rPr>
                <w:lang w:val="ru-RU"/>
              </w:rPr>
              <w:t xml:space="preserve">, ипак, </w:t>
            </w:r>
            <w:r w:rsidRPr="009867F8">
              <w:rPr>
                <w:lang w:val="ru-RU"/>
              </w:rPr>
              <w:t>није немогућ по Маргерити, а он се постиже усмеравањем профане љубави ка вери.</w:t>
            </w:r>
          </w:p>
        </w:tc>
        <w:tc>
          <w:tcPr>
            <w:tcW w:w="639" w:type="dxa"/>
            <w:gridSpan w:val="2"/>
            <w:vMerge/>
            <w:vAlign w:val="center"/>
          </w:tcPr>
          <w:p w14:paraId="5B20C28F" w14:textId="77777777" w:rsidR="008839C2" w:rsidRPr="0082465B" w:rsidRDefault="008839C2" w:rsidP="000C170A">
            <w:pPr>
              <w:jc w:val="center"/>
              <w:rPr>
                <w:lang w:val="ru-RU"/>
              </w:rPr>
            </w:pPr>
          </w:p>
        </w:tc>
      </w:tr>
      <w:tr w:rsidR="008839C2" w:rsidRPr="0082465B" w14:paraId="1F1A6BEE" w14:textId="77777777" w:rsidTr="00C1478E">
        <w:trPr>
          <w:trHeight w:val="340"/>
          <w:jc w:val="center"/>
        </w:trPr>
        <w:tc>
          <w:tcPr>
            <w:tcW w:w="427" w:type="dxa"/>
            <w:vMerge/>
            <w:shd w:val="clear" w:color="auto" w:fill="F3F3F3"/>
            <w:vAlign w:val="center"/>
          </w:tcPr>
          <w:p w14:paraId="088E0360" w14:textId="77777777" w:rsidR="008839C2" w:rsidRPr="0082465B" w:rsidRDefault="008839C2" w:rsidP="008839C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158" w:type="dxa"/>
            <w:gridSpan w:val="3"/>
            <w:vAlign w:val="center"/>
          </w:tcPr>
          <w:p w14:paraId="4B24325F" w14:textId="1CA1F8CB" w:rsidR="008839C2" w:rsidRPr="0082465B" w:rsidRDefault="008839C2" w:rsidP="008839C2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46AD3EB4" w14:textId="5B870C83" w:rsidR="008839C2" w:rsidRPr="007D35FB" w:rsidRDefault="008839C2" w:rsidP="008839C2">
            <w:pPr>
              <w:jc w:val="center"/>
              <w:rPr>
                <w:b/>
                <w:bCs/>
                <w:sz w:val="18"/>
                <w:szCs w:val="18"/>
                <w:u w:val="single"/>
                <w:lang w:val="ru-RU"/>
              </w:rPr>
            </w:pPr>
            <w:r w:rsidRPr="007D35FB">
              <w:rPr>
                <w:b/>
                <w:bCs/>
                <w:sz w:val="18"/>
                <w:szCs w:val="18"/>
                <w:u w:val="single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7F4B5135" w14:textId="098FEEA5" w:rsidR="008839C2" w:rsidRPr="00C070E7" w:rsidRDefault="008839C2" w:rsidP="008839C2">
            <w:pPr>
              <w:jc w:val="center"/>
              <w:rPr>
                <w:sz w:val="18"/>
                <w:szCs w:val="18"/>
                <w:lang w:val="ru-RU"/>
              </w:rPr>
            </w:pPr>
            <w:r w:rsidRPr="00C070E7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942" w:type="dxa"/>
            <w:vAlign w:val="center"/>
          </w:tcPr>
          <w:p w14:paraId="07776BF2" w14:textId="457613E4" w:rsidR="008839C2" w:rsidRPr="007D35FB" w:rsidRDefault="002D2507" w:rsidP="008839C2">
            <w:pPr>
              <w:jc w:val="center"/>
              <w:rPr>
                <w:sz w:val="18"/>
                <w:szCs w:val="18"/>
                <w:lang w:val="ru-RU"/>
              </w:rPr>
            </w:pPr>
            <w:r w:rsidRPr="007D35FB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639" w:type="dxa"/>
            <w:gridSpan w:val="2"/>
            <w:vMerge/>
            <w:vAlign w:val="center"/>
          </w:tcPr>
          <w:p w14:paraId="0B74E8FA" w14:textId="77777777" w:rsidR="008839C2" w:rsidRPr="0082465B" w:rsidRDefault="008839C2" w:rsidP="000C170A">
            <w:pPr>
              <w:jc w:val="center"/>
              <w:rPr>
                <w:lang w:val="ru-RU"/>
              </w:rPr>
            </w:pPr>
          </w:p>
        </w:tc>
      </w:tr>
      <w:tr w:rsidR="008839C2" w:rsidRPr="0082465B" w14:paraId="55591C88" w14:textId="77777777" w:rsidTr="00C1478E">
        <w:trPr>
          <w:trHeight w:val="340"/>
          <w:jc w:val="center"/>
        </w:trPr>
        <w:tc>
          <w:tcPr>
            <w:tcW w:w="427" w:type="dxa"/>
            <w:vMerge w:val="restart"/>
            <w:shd w:val="clear" w:color="auto" w:fill="F3F3F3"/>
            <w:vAlign w:val="center"/>
          </w:tcPr>
          <w:p w14:paraId="524948D5" w14:textId="5FE83656" w:rsidR="008839C2" w:rsidRPr="0082465B" w:rsidRDefault="008839C2" w:rsidP="008839C2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5</w:t>
            </w:r>
            <w:r w:rsidR="00C22C93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9720" w:type="dxa"/>
            <w:gridSpan w:val="6"/>
            <w:vAlign w:val="center"/>
          </w:tcPr>
          <w:p w14:paraId="607BEE1E" w14:textId="2E3BD38C" w:rsidR="002E37C6" w:rsidRPr="00B33413" w:rsidRDefault="008839C2" w:rsidP="008839C2">
            <w:pPr>
              <w:rPr>
                <w:lang w:val="sr-Latn-RS"/>
              </w:rPr>
            </w:pPr>
            <w:r w:rsidRPr="009867F8">
              <w:rPr>
                <w:b/>
                <w:lang w:val="sr-Latn-RS"/>
              </w:rPr>
              <w:t>Gorgiev</w:t>
            </w:r>
            <w:r w:rsidRPr="009867F8">
              <w:rPr>
                <w:b/>
                <w:lang w:val="sr-Cyrl-RS"/>
              </w:rPr>
              <w:t xml:space="preserve"> </w:t>
            </w:r>
            <w:r w:rsidRPr="009867F8">
              <w:rPr>
                <w:b/>
                <w:lang w:val="sr-Latn-RS"/>
              </w:rPr>
              <w:t>Stojanović</w:t>
            </w:r>
            <w:r w:rsidRPr="009867F8">
              <w:rPr>
                <w:lang w:val="sr-Latn-RS"/>
              </w:rPr>
              <w:t xml:space="preserve">, </w:t>
            </w:r>
            <w:r w:rsidRPr="009867F8">
              <w:rPr>
                <w:b/>
                <w:lang w:val="sr-Latn-RS"/>
              </w:rPr>
              <w:t>Anastasija B.</w:t>
            </w:r>
            <w:r w:rsidRPr="009867F8">
              <w:rPr>
                <w:lang w:val="sr-Cyrl-RS"/>
              </w:rPr>
              <w:t xml:space="preserve"> </w:t>
            </w:r>
            <w:r w:rsidRPr="009867F8">
              <w:rPr>
                <w:i/>
                <w:lang w:val="sr-Latn-RS"/>
              </w:rPr>
              <w:t>Rôle de genre dans les manuels de français langue étrangère en Serbie</w:t>
            </w:r>
            <w:r w:rsidRPr="009867F8">
              <w:rPr>
                <w:lang w:val="sr-Latn-RS"/>
              </w:rPr>
              <w:t>,</w:t>
            </w:r>
            <w:r w:rsidRPr="009867F8">
              <w:rPr>
                <w:lang w:val="sr-Cyrl-RS"/>
              </w:rPr>
              <w:t xml:space="preserve"> Зборник радова са научног скупа </w:t>
            </w:r>
            <w:r w:rsidRPr="009867F8">
              <w:rPr>
                <w:i/>
                <w:lang w:val="sr-Cyrl-RS"/>
              </w:rPr>
              <w:t>Наука и стварност</w:t>
            </w:r>
            <w:r w:rsidRPr="009867F8">
              <w:rPr>
                <w:lang w:val="sr-Cyrl-RS"/>
              </w:rPr>
              <w:t xml:space="preserve"> (Пале, 22. мај. 2021), уредник: др Јелена Марковић, Филозофски факултет Пале, Универзитет у Источном Сарајеву, Источно Сарајево, 2022, књ. 15, 49–64. ISBN 978-99976-45-21-0; COBISS.RS-ID 136184577</w:t>
            </w:r>
            <w:r w:rsidR="002E37C6">
              <w:rPr>
                <w:lang w:val="sr-Cyrl-RS"/>
              </w:rPr>
              <w:t xml:space="preserve">. </w:t>
            </w:r>
            <w:r w:rsidR="002E37C6" w:rsidRPr="002E37C6">
              <w:rPr>
                <w:lang w:val="sr-Cyrl-RS"/>
              </w:rPr>
              <w:t>Mots-clés : français langue étrangère, rôle de genre, manuel, discrimination, société, stéréotype</w:t>
            </w:r>
            <w:r w:rsidR="002E37C6">
              <w:rPr>
                <w:lang w:val="sr-Cyrl-RS"/>
              </w:rPr>
              <w:t xml:space="preserve">. </w:t>
            </w:r>
          </w:p>
        </w:tc>
        <w:tc>
          <w:tcPr>
            <w:tcW w:w="639" w:type="dxa"/>
            <w:gridSpan w:val="2"/>
            <w:vMerge w:val="restart"/>
            <w:vAlign w:val="center"/>
          </w:tcPr>
          <w:p w14:paraId="0D6ACD78" w14:textId="77777777" w:rsidR="008839C2" w:rsidRPr="00E85061" w:rsidRDefault="008839C2" w:rsidP="000C170A">
            <w:pPr>
              <w:jc w:val="center"/>
              <w:rPr>
                <w:b/>
                <w:lang w:val="sr-Cyrl-RS"/>
              </w:rPr>
            </w:pPr>
            <w:r w:rsidRPr="00E85061">
              <w:rPr>
                <w:b/>
                <w:lang w:val="en-US"/>
              </w:rPr>
              <w:t>M</w:t>
            </w:r>
            <w:r w:rsidRPr="00E85061">
              <w:rPr>
                <w:b/>
                <w:lang w:val="sr-Cyrl-RS"/>
              </w:rPr>
              <w:t>33</w:t>
            </w:r>
          </w:p>
        </w:tc>
      </w:tr>
      <w:tr w:rsidR="008839C2" w:rsidRPr="0082465B" w14:paraId="6BBBB491" w14:textId="77777777" w:rsidTr="00C1478E">
        <w:trPr>
          <w:trHeight w:val="340"/>
          <w:jc w:val="center"/>
        </w:trPr>
        <w:tc>
          <w:tcPr>
            <w:tcW w:w="427" w:type="dxa"/>
            <w:vMerge/>
            <w:shd w:val="clear" w:color="auto" w:fill="F3F3F3"/>
            <w:vAlign w:val="center"/>
          </w:tcPr>
          <w:p w14:paraId="56A86020" w14:textId="77777777" w:rsidR="008839C2" w:rsidRPr="0082465B" w:rsidRDefault="008839C2" w:rsidP="008839C2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9720" w:type="dxa"/>
            <w:gridSpan w:val="6"/>
          </w:tcPr>
          <w:p w14:paraId="0C3FCC14" w14:textId="0684D244" w:rsidR="00B33413" w:rsidRDefault="00B33413" w:rsidP="00321405">
            <w:pPr>
              <w:rPr>
                <w:lang w:val="sr-Latn-RS"/>
              </w:rPr>
            </w:pP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Кратак опис садржине (до 100 речи)</w:t>
            </w:r>
          </w:p>
          <w:p w14:paraId="147C99D9" w14:textId="519D1D4D" w:rsidR="008839C2" w:rsidRPr="007C6E3F" w:rsidRDefault="00011098" w:rsidP="00B463B4">
            <w:pPr>
              <w:rPr>
                <w:i/>
                <w:lang w:val="sr-Latn-RS"/>
              </w:rPr>
            </w:pPr>
            <w:r>
              <w:rPr>
                <w:lang w:val="sr-Cyrl-RS"/>
              </w:rPr>
              <w:t>У овом</w:t>
            </w:r>
            <w:r w:rsidR="007015E6" w:rsidRPr="007C6E3F">
              <w:rPr>
                <w:lang w:val="sr-Cyrl-RS"/>
              </w:rPr>
              <w:t xml:space="preserve"> раду </w:t>
            </w:r>
            <w:r w:rsidR="008839C2" w:rsidRPr="007C6E3F">
              <w:rPr>
                <w:lang w:val="sr-Cyrl-RS"/>
              </w:rPr>
              <w:t>истраж</w:t>
            </w:r>
            <w:r w:rsidR="007015E6" w:rsidRPr="007C6E3F">
              <w:rPr>
                <w:lang w:val="sr-Cyrl-RS"/>
              </w:rPr>
              <w:t>ује се</w:t>
            </w:r>
            <w:r w:rsidR="009D638B">
              <w:rPr>
                <w:lang w:val="sr-Cyrl-RS"/>
              </w:rPr>
              <w:t xml:space="preserve"> </w:t>
            </w:r>
            <w:r w:rsidR="008839C2" w:rsidRPr="007C6E3F">
              <w:rPr>
                <w:lang w:val="sr-Cyrl-RS"/>
              </w:rPr>
              <w:t>присуств</w:t>
            </w:r>
            <w:r w:rsidR="007015E6" w:rsidRPr="007C6E3F">
              <w:rPr>
                <w:lang w:val="sr-Cyrl-RS"/>
              </w:rPr>
              <w:t>о</w:t>
            </w:r>
            <w:r w:rsidR="008839C2" w:rsidRPr="007C6E3F">
              <w:rPr>
                <w:lang w:val="sr-Cyrl-RS"/>
              </w:rPr>
              <w:t xml:space="preserve"> мушкараца и жена на фотографијама и илустрацијама у уџбеницима француског језика као страног у Србији. Као корпус истраживања корист</w:t>
            </w:r>
            <w:r>
              <w:rPr>
                <w:lang w:val="sr-Cyrl-RS"/>
              </w:rPr>
              <w:t xml:space="preserve">е се три </w:t>
            </w:r>
            <w:r w:rsidR="008839C2" w:rsidRPr="007C6E3F">
              <w:rPr>
                <w:lang w:val="sr-Cyrl-RS"/>
              </w:rPr>
              <w:t>уџбеничка ком</w:t>
            </w:r>
            <w:r w:rsidR="00B61AC5" w:rsidRPr="007C6E3F">
              <w:rPr>
                <w:lang w:val="sr-Cyrl-RS"/>
              </w:rPr>
              <w:t>п</w:t>
            </w:r>
            <w:r w:rsidR="008839C2" w:rsidRPr="007C6E3F">
              <w:rPr>
                <w:lang w:val="sr-Cyrl-RS"/>
              </w:rPr>
              <w:t>лета:</w:t>
            </w:r>
            <w:r w:rsidR="008839C2" w:rsidRPr="007C6E3F">
              <w:rPr>
                <w:lang w:val="sr-Latn-RS"/>
              </w:rPr>
              <w:t xml:space="preserve"> </w:t>
            </w:r>
            <w:r w:rsidR="008839C2" w:rsidRPr="007C6E3F">
              <w:rPr>
                <w:i/>
              </w:rPr>
              <w:t>Le</w:t>
            </w:r>
            <w:r w:rsidR="008839C2" w:rsidRPr="007C6E3F">
              <w:rPr>
                <w:i/>
                <w:lang w:val="sr-Cyrl-RS"/>
              </w:rPr>
              <w:t xml:space="preserve"> </w:t>
            </w:r>
            <w:r w:rsidR="008839C2" w:rsidRPr="007C6E3F">
              <w:rPr>
                <w:i/>
              </w:rPr>
              <w:t>Nouveau</w:t>
            </w:r>
            <w:r w:rsidR="008839C2" w:rsidRPr="007C6E3F">
              <w:rPr>
                <w:i/>
                <w:lang w:val="sr-Cyrl-RS"/>
              </w:rPr>
              <w:t xml:space="preserve"> </w:t>
            </w:r>
            <w:r w:rsidR="008839C2" w:rsidRPr="007C6E3F">
              <w:rPr>
                <w:i/>
              </w:rPr>
              <w:t>Taxi</w:t>
            </w:r>
            <w:r w:rsidR="008839C2" w:rsidRPr="007C6E3F">
              <w:rPr>
                <w:i/>
                <w:lang w:val="sr-Cyrl-RS"/>
              </w:rPr>
              <w:t xml:space="preserve"> (1-3)</w:t>
            </w:r>
            <w:r w:rsidR="008839C2" w:rsidRPr="007C6E3F">
              <w:rPr>
                <w:lang w:val="sr-Cyrl-RS"/>
              </w:rPr>
              <w:t xml:space="preserve">, </w:t>
            </w:r>
            <w:r w:rsidR="008839C2" w:rsidRPr="007C6E3F">
              <w:rPr>
                <w:i/>
              </w:rPr>
              <w:t>Belleville</w:t>
            </w:r>
            <w:r w:rsidR="008839C2" w:rsidRPr="007C6E3F">
              <w:rPr>
                <w:i/>
                <w:lang w:val="sr-Cyrl-RS"/>
              </w:rPr>
              <w:t xml:space="preserve"> (1-3)</w:t>
            </w:r>
            <w:r w:rsidR="008839C2" w:rsidRPr="007C6E3F">
              <w:rPr>
                <w:lang w:val="sr-Cyrl-RS"/>
              </w:rPr>
              <w:t xml:space="preserve"> и </w:t>
            </w:r>
            <w:r w:rsidR="008839C2" w:rsidRPr="007C6E3F">
              <w:rPr>
                <w:i/>
                <w:lang w:val="sr-Cyrl-RS"/>
              </w:rPr>
              <w:t>É</w:t>
            </w:r>
            <w:r w:rsidR="008839C2" w:rsidRPr="007C6E3F">
              <w:rPr>
                <w:i/>
              </w:rPr>
              <w:t>cho</w:t>
            </w:r>
            <w:r w:rsidR="008839C2" w:rsidRPr="007C6E3F">
              <w:rPr>
                <w:i/>
                <w:lang w:val="sr-Cyrl-RS"/>
              </w:rPr>
              <w:t xml:space="preserve"> (1-3).</w:t>
            </w:r>
            <w:r w:rsidR="008839C2" w:rsidRPr="007C6E3F">
              <w:rPr>
                <w:lang w:val="sr-Cyrl-RS"/>
              </w:rPr>
              <w:t xml:space="preserve"> </w:t>
            </w:r>
            <w:r w:rsidR="00321405" w:rsidRPr="00321405">
              <w:rPr>
                <w:lang w:val="sr-Cyrl-RS"/>
              </w:rPr>
              <w:t>К</w:t>
            </w:r>
            <w:r w:rsidR="00321405">
              <w:rPr>
                <w:lang w:val="sr-Cyrl-RS"/>
              </w:rPr>
              <w:t>вантитативном методом испитује се</w:t>
            </w:r>
            <w:r w:rsidR="00321405" w:rsidRPr="00321405">
              <w:rPr>
                <w:lang w:val="sr-Cyrl-RS"/>
              </w:rPr>
              <w:t xml:space="preserve"> укупан број женских и мушких представа на фотографијама и илустрацијама, док </w:t>
            </w:r>
            <w:r w:rsidR="00B463B4">
              <w:rPr>
                <w:lang w:val="sr-Cyrl-RS"/>
              </w:rPr>
              <w:t xml:space="preserve">се </w:t>
            </w:r>
            <w:r w:rsidR="00321405" w:rsidRPr="00321405">
              <w:rPr>
                <w:lang w:val="sr-Cyrl-RS"/>
              </w:rPr>
              <w:t>к</w:t>
            </w:r>
            <w:r w:rsidR="00321405">
              <w:rPr>
                <w:lang w:val="sr-Cyrl-RS"/>
              </w:rPr>
              <w:t xml:space="preserve">валитативном методом анализирају професије у којима </w:t>
            </w:r>
            <w:r w:rsidR="00321405" w:rsidRPr="00321405">
              <w:rPr>
                <w:lang w:val="sr-Cyrl-RS"/>
              </w:rPr>
              <w:t>се појављују мушкарци и жене</w:t>
            </w:r>
            <w:r w:rsidR="00321405">
              <w:rPr>
                <w:lang w:val="sr-Cyrl-RS"/>
              </w:rPr>
              <w:t xml:space="preserve">. </w:t>
            </w:r>
            <w:r w:rsidR="007C6E3F" w:rsidRPr="007C6E3F">
              <w:t>Резултати</w:t>
            </w:r>
            <w:r w:rsidR="007C6E3F" w:rsidRPr="00E23E01">
              <w:rPr>
                <w:lang w:val="sr-Cyrl-RS"/>
              </w:rPr>
              <w:t xml:space="preserve"> </w:t>
            </w:r>
            <w:r w:rsidR="007C6E3F" w:rsidRPr="007C6E3F">
              <w:t>истраживања</w:t>
            </w:r>
            <w:r w:rsidR="007C6E3F" w:rsidRPr="00E23E01">
              <w:rPr>
                <w:lang w:val="sr-Cyrl-RS"/>
              </w:rPr>
              <w:t xml:space="preserve"> </w:t>
            </w:r>
            <w:r w:rsidR="007C6E3F" w:rsidRPr="007C6E3F">
              <w:t>показују</w:t>
            </w:r>
            <w:r w:rsidR="007C6E3F" w:rsidRPr="00E23E01">
              <w:rPr>
                <w:lang w:val="sr-Cyrl-RS"/>
              </w:rPr>
              <w:t xml:space="preserve"> </w:t>
            </w:r>
            <w:r w:rsidR="007C6E3F" w:rsidRPr="007C6E3F">
              <w:t>да</w:t>
            </w:r>
            <w:r w:rsidR="007C6E3F" w:rsidRPr="00E23E01">
              <w:rPr>
                <w:lang w:val="sr-Cyrl-RS"/>
              </w:rPr>
              <w:t xml:space="preserve"> </w:t>
            </w:r>
            <w:r w:rsidR="007C6E3F" w:rsidRPr="007C6E3F">
              <w:t>је</w:t>
            </w:r>
            <w:r w:rsidR="007C6E3F" w:rsidRPr="00E23E01">
              <w:rPr>
                <w:lang w:val="sr-Cyrl-RS"/>
              </w:rPr>
              <w:t xml:space="preserve"> </w:t>
            </w:r>
            <w:r w:rsidR="007C6E3F" w:rsidRPr="007C6E3F">
              <w:t>у</w:t>
            </w:r>
            <w:r w:rsidR="007C6E3F" w:rsidRPr="00E23E01">
              <w:rPr>
                <w:lang w:val="sr-Cyrl-RS"/>
              </w:rPr>
              <w:t xml:space="preserve"> </w:t>
            </w:r>
            <w:r w:rsidR="007C6E3F" w:rsidRPr="007C6E3F">
              <w:t>илустрацијама</w:t>
            </w:r>
            <w:r w:rsidR="007C6E3F" w:rsidRPr="00E23E01">
              <w:rPr>
                <w:lang w:val="sr-Cyrl-RS"/>
              </w:rPr>
              <w:t xml:space="preserve"> </w:t>
            </w:r>
            <w:r w:rsidR="007C6E3F" w:rsidRPr="007C6E3F">
              <w:t>и</w:t>
            </w:r>
            <w:r w:rsidR="007C6E3F" w:rsidRPr="00E23E01">
              <w:rPr>
                <w:lang w:val="sr-Cyrl-RS"/>
              </w:rPr>
              <w:t xml:space="preserve"> </w:t>
            </w:r>
            <w:r w:rsidR="007C6E3F" w:rsidRPr="007C6E3F">
              <w:t>сликама</w:t>
            </w:r>
            <w:r w:rsidR="007C6E3F" w:rsidRPr="00E23E01">
              <w:rPr>
                <w:lang w:val="sr-Cyrl-RS"/>
              </w:rPr>
              <w:t xml:space="preserve"> </w:t>
            </w:r>
            <w:r w:rsidR="007C6E3F" w:rsidRPr="007C6E3F">
              <w:t>из</w:t>
            </w:r>
            <w:r w:rsidR="007C6E3F" w:rsidRPr="00E23E01">
              <w:rPr>
                <w:lang w:val="sr-Cyrl-RS"/>
              </w:rPr>
              <w:t xml:space="preserve"> </w:t>
            </w:r>
            <w:r w:rsidR="007C6E3F" w:rsidRPr="007C6E3F">
              <w:t>уџбеника</w:t>
            </w:r>
            <w:r w:rsidR="007C6E3F" w:rsidRPr="00E23E01">
              <w:rPr>
                <w:lang w:val="sr-Cyrl-RS"/>
              </w:rPr>
              <w:t xml:space="preserve"> 57,8% </w:t>
            </w:r>
            <w:r w:rsidR="007C6E3F" w:rsidRPr="007C6E3F">
              <w:t>мушкараца</w:t>
            </w:r>
            <w:r w:rsidR="007C6E3F" w:rsidRPr="00E23E01">
              <w:rPr>
                <w:lang w:val="sr-Cyrl-RS"/>
              </w:rPr>
              <w:t xml:space="preserve"> </w:t>
            </w:r>
            <w:r w:rsidR="007C6E3F" w:rsidRPr="007C6E3F">
              <w:t>и</w:t>
            </w:r>
            <w:r w:rsidR="007C6E3F" w:rsidRPr="00E23E01">
              <w:rPr>
                <w:lang w:val="sr-Cyrl-RS"/>
              </w:rPr>
              <w:t xml:space="preserve"> 42,2% </w:t>
            </w:r>
            <w:r w:rsidR="007C6E3F" w:rsidRPr="007C6E3F">
              <w:t>жена</w:t>
            </w:r>
            <w:r w:rsidR="007C6E3F" w:rsidRPr="00E23E01">
              <w:rPr>
                <w:lang w:val="sr-Cyrl-RS"/>
              </w:rPr>
              <w:t xml:space="preserve">. </w:t>
            </w:r>
            <w:r w:rsidR="007C6E3F" w:rsidRPr="007C6E3F">
              <w:t>Већи</w:t>
            </w:r>
            <w:r w:rsidR="007C6E3F" w:rsidRPr="00E23E01">
              <w:rPr>
                <w:lang w:val="sr-Cyrl-RS"/>
              </w:rPr>
              <w:t xml:space="preserve"> </w:t>
            </w:r>
            <w:r w:rsidR="007C6E3F" w:rsidRPr="007C6E3F">
              <w:t>избор</w:t>
            </w:r>
            <w:r w:rsidR="007C6E3F" w:rsidRPr="00E23E01">
              <w:rPr>
                <w:lang w:val="sr-Cyrl-RS"/>
              </w:rPr>
              <w:t xml:space="preserve"> </w:t>
            </w:r>
            <w:r w:rsidR="007C6E3F" w:rsidRPr="007C6E3F">
              <w:t>занимања</w:t>
            </w:r>
            <w:r w:rsidR="007C6E3F" w:rsidRPr="00E23E01">
              <w:rPr>
                <w:lang w:val="sr-Cyrl-RS"/>
              </w:rPr>
              <w:t xml:space="preserve"> </w:t>
            </w:r>
            <w:r w:rsidR="007C6E3F" w:rsidRPr="007C6E3F">
              <w:t>је</w:t>
            </w:r>
            <w:r w:rsidR="007C6E3F" w:rsidRPr="00E23E01">
              <w:rPr>
                <w:lang w:val="sr-Cyrl-RS"/>
              </w:rPr>
              <w:t xml:space="preserve"> </w:t>
            </w:r>
            <w:r w:rsidR="007C6E3F" w:rsidRPr="007C6E3F">
              <w:t>намењен</w:t>
            </w:r>
            <w:r w:rsidR="007C6E3F" w:rsidRPr="00E23E01">
              <w:rPr>
                <w:lang w:val="sr-Cyrl-RS"/>
              </w:rPr>
              <w:t xml:space="preserve"> </w:t>
            </w:r>
            <w:r w:rsidR="007C6E3F" w:rsidRPr="007C6E3F">
              <w:t>мушкарцима</w:t>
            </w:r>
            <w:r w:rsidR="007C6E3F" w:rsidRPr="00E23E01">
              <w:rPr>
                <w:lang w:val="sr-Cyrl-RS"/>
              </w:rPr>
              <w:t xml:space="preserve"> </w:t>
            </w:r>
            <w:r w:rsidR="007C6E3F" w:rsidRPr="007C6E3F">
              <w:t>и</w:t>
            </w:r>
            <w:r w:rsidR="007C6E3F" w:rsidRPr="00E23E01">
              <w:rPr>
                <w:lang w:val="sr-Cyrl-RS"/>
              </w:rPr>
              <w:t xml:space="preserve"> </w:t>
            </w:r>
            <w:r w:rsidR="007C6E3F" w:rsidRPr="007C6E3F">
              <w:t>у</w:t>
            </w:r>
            <w:r w:rsidR="007C6E3F" w:rsidRPr="00E23E01">
              <w:rPr>
                <w:lang w:val="sr-Cyrl-RS"/>
              </w:rPr>
              <w:t xml:space="preserve"> </w:t>
            </w:r>
            <w:r w:rsidR="007C6E3F" w:rsidRPr="007C6E3F">
              <w:t>великом</w:t>
            </w:r>
            <w:r w:rsidR="007C6E3F" w:rsidRPr="00E23E01">
              <w:rPr>
                <w:lang w:val="sr-Cyrl-RS"/>
              </w:rPr>
              <w:t xml:space="preserve"> </w:t>
            </w:r>
            <w:r w:rsidR="007C6E3F" w:rsidRPr="007C6E3F">
              <w:t>броју</w:t>
            </w:r>
            <w:r w:rsidR="007C6E3F" w:rsidRPr="00E23E01">
              <w:rPr>
                <w:lang w:val="sr-Cyrl-RS"/>
              </w:rPr>
              <w:t xml:space="preserve"> </w:t>
            </w:r>
            <w:r w:rsidR="007C6E3F" w:rsidRPr="007C6E3F">
              <w:t>случајева</w:t>
            </w:r>
            <w:r w:rsidR="007C6E3F" w:rsidRPr="00E23E01">
              <w:rPr>
                <w:lang w:val="sr-Cyrl-RS"/>
              </w:rPr>
              <w:t xml:space="preserve"> </w:t>
            </w:r>
            <w:r w:rsidR="007C6E3F" w:rsidRPr="007C6E3F">
              <w:rPr>
                <w:lang w:val="sr-Cyrl-RS"/>
              </w:rPr>
              <w:t>они заузимају високе позиције у пословном сектору</w:t>
            </w:r>
            <w:r w:rsidR="007C6E3F" w:rsidRPr="00E23E01">
              <w:rPr>
                <w:lang w:val="sr-Cyrl-RS"/>
              </w:rPr>
              <w:t xml:space="preserve">, </w:t>
            </w:r>
            <w:r w:rsidR="007C6E3F" w:rsidRPr="007C6E3F">
              <w:t>док</w:t>
            </w:r>
            <w:r w:rsidR="007C6E3F" w:rsidRPr="00E23E01">
              <w:rPr>
                <w:lang w:val="sr-Cyrl-RS"/>
              </w:rPr>
              <w:t xml:space="preserve"> </w:t>
            </w:r>
            <w:r w:rsidR="007C6E3F" w:rsidRPr="007C6E3F">
              <w:t>с</w:t>
            </w:r>
            <w:r w:rsidR="007C6E3F" w:rsidRPr="007C6E3F">
              <w:rPr>
                <w:lang w:val="sr-Cyrl-RS"/>
              </w:rPr>
              <w:t>е жене приказују као раднице</w:t>
            </w:r>
            <w:r w:rsidR="007C6E3F" w:rsidRPr="00E23E01">
              <w:rPr>
                <w:lang w:val="sr-Cyrl-RS"/>
              </w:rPr>
              <w:t xml:space="preserve"> </w:t>
            </w:r>
            <w:r w:rsidR="007C6E3F" w:rsidRPr="007C6E3F">
              <w:t>у</w:t>
            </w:r>
            <w:r w:rsidR="007C6E3F" w:rsidRPr="00E23E01">
              <w:rPr>
                <w:lang w:val="sr-Cyrl-RS"/>
              </w:rPr>
              <w:t xml:space="preserve"> </w:t>
            </w:r>
            <w:r w:rsidR="007C6E3F" w:rsidRPr="007C6E3F">
              <w:t>услужним</w:t>
            </w:r>
            <w:r w:rsidR="007C6E3F" w:rsidRPr="00E23E01">
              <w:rPr>
                <w:lang w:val="sr-Cyrl-RS"/>
              </w:rPr>
              <w:t xml:space="preserve"> </w:t>
            </w:r>
            <w:r w:rsidR="007C6E3F" w:rsidRPr="007C6E3F">
              <w:rPr>
                <w:lang w:val="sr-Cyrl-RS"/>
              </w:rPr>
              <w:t>делатностима</w:t>
            </w:r>
            <w:r w:rsidR="007C6E3F" w:rsidRPr="00E23E01">
              <w:rPr>
                <w:lang w:val="sr-Cyrl-RS"/>
              </w:rPr>
              <w:t xml:space="preserve">. </w:t>
            </w:r>
            <w:r w:rsidR="007C6E3F" w:rsidRPr="007C6E3F">
              <w:t>Иако</w:t>
            </w:r>
            <w:r w:rsidR="007C6E3F" w:rsidRPr="00E23E01">
              <w:rPr>
                <w:lang w:val="sr-Cyrl-RS"/>
              </w:rPr>
              <w:t xml:space="preserve"> </w:t>
            </w:r>
            <w:r w:rsidR="007C6E3F" w:rsidRPr="007C6E3F">
              <w:t>постоје</w:t>
            </w:r>
            <w:r w:rsidR="007C6E3F" w:rsidRPr="00E23E01">
              <w:rPr>
                <w:lang w:val="sr-Cyrl-RS"/>
              </w:rPr>
              <w:t xml:space="preserve"> </w:t>
            </w:r>
            <w:r w:rsidR="007C6E3F" w:rsidRPr="007C6E3F">
              <w:t>флуктуације</w:t>
            </w:r>
            <w:r w:rsidR="007C6E3F" w:rsidRPr="00E23E01">
              <w:rPr>
                <w:lang w:val="sr-Cyrl-RS"/>
              </w:rPr>
              <w:t xml:space="preserve"> </w:t>
            </w:r>
            <w:r w:rsidR="007C6E3F" w:rsidRPr="007C6E3F">
              <w:t>од</w:t>
            </w:r>
            <w:r w:rsidR="007C6E3F" w:rsidRPr="00E23E01">
              <w:rPr>
                <w:lang w:val="sr-Cyrl-RS"/>
              </w:rPr>
              <w:t xml:space="preserve"> </w:t>
            </w:r>
            <w:r w:rsidR="007C6E3F" w:rsidRPr="007C6E3F">
              <w:t>око</w:t>
            </w:r>
            <w:r w:rsidR="007C6E3F" w:rsidRPr="00E23E01">
              <w:rPr>
                <w:lang w:val="sr-Cyrl-RS"/>
              </w:rPr>
              <w:t xml:space="preserve"> 15%, </w:t>
            </w:r>
            <w:r w:rsidR="007C6E3F" w:rsidRPr="007C6E3F">
              <w:t>приме</w:t>
            </w:r>
            <w:r w:rsidR="007C6E3F" w:rsidRPr="007C6E3F">
              <w:rPr>
                <w:lang w:val="sr-Cyrl-RS"/>
              </w:rPr>
              <w:t>тна је тенденција</w:t>
            </w:r>
            <w:r w:rsidR="007C6E3F" w:rsidRPr="00E23E01">
              <w:rPr>
                <w:lang w:val="sr-Cyrl-RS"/>
              </w:rPr>
              <w:t xml:space="preserve"> </w:t>
            </w:r>
            <w:r w:rsidR="007C6E3F" w:rsidRPr="007C6E3F">
              <w:t>да</w:t>
            </w:r>
            <w:r w:rsidR="007C6E3F" w:rsidRPr="00E23E01">
              <w:rPr>
                <w:lang w:val="sr-Cyrl-RS"/>
              </w:rPr>
              <w:t xml:space="preserve"> </w:t>
            </w:r>
            <w:r w:rsidR="007C6E3F" w:rsidRPr="007C6E3F">
              <w:t>се</w:t>
            </w:r>
            <w:r w:rsidR="007C6E3F" w:rsidRPr="00E23E01">
              <w:rPr>
                <w:lang w:val="sr-Cyrl-RS"/>
              </w:rPr>
              <w:t xml:space="preserve"> </w:t>
            </w:r>
            <w:r w:rsidR="007C6E3F" w:rsidRPr="007C6E3F">
              <w:t>изједначе</w:t>
            </w:r>
            <w:r w:rsidR="007C6E3F" w:rsidRPr="00E23E01">
              <w:rPr>
                <w:lang w:val="sr-Cyrl-RS"/>
              </w:rPr>
              <w:t xml:space="preserve"> </w:t>
            </w:r>
            <w:r w:rsidR="007C6E3F" w:rsidRPr="007C6E3F">
              <w:t>могућности</w:t>
            </w:r>
            <w:r w:rsidR="007C6E3F" w:rsidRPr="00E23E01">
              <w:rPr>
                <w:lang w:val="sr-Cyrl-RS"/>
              </w:rPr>
              <w:t xml:space="preserve"> </w:t>
            </w:r>
            <w:r w:rsidR="007C6E3F" w:rsidRPr="007C6E3F">
              <w:t>мушкараца</w:t>
            </w:r>
            <w:r w:rsidR="007C6E3F" w:rsidRPr="00E23E01">
              <w:rPr>
                <w:lang w:val="sr-Cyrl-RS"/>
              </w:rPr>
              <w:t xml:space="preserve"> </w:t>
            </w:r>
            <w:r w:rsidR="007C6E3F" w:rsidRPr="007C6E3F">
              <w:t>и</w:t>
            </w:r>
            <w:r w:rsidR="007C6E3F" w:rsidRPr="00E23E01">
              <w:rPr>
                <w:lang w:val="sr-Cyrl-RS"/>
              </w:rPr>
              <w:t xml:space="preserve"> </w:t>
            </w:r>
            <w:r w:rsidR="007C6E3F" w:rsidRPr="007C6E3F">
              <w:t>жена</w:t>
            </w:r>
            <w:r w:rsidR="007C6E3F" w:rsidRPr="00E23E01">
              <w:rPr>
                <w:lang w:val="sr-Cyrl-RS"/>
              </w:rPr>
              <w:t xml:space="preserve">. </w:t>
            </w:r>
            <w:r w:rsidR="007C6E3F" w:rsidRPr="007C6E3F">
              <w:t>Ово се може посматрати као настојање да се елиминишу стереотипи и стереотипне улоге у илустрацијама из уџбеника.</w:t>
            </w:r>
          </w:p>
        </w:tc>
        <w:tc>
          <w:tcPr>
            <w:tcW w:w="639" w:type="dxa"/>
            <w:gridSpan w:val="2"/>
            <w:vMerge/>
            <w:vAlign w:val="center"/>
          </w:tcPr>
          <w:p w14:paraId="0B26D4BB" w14:textId="77777777" w:rsidR="008839C2" w:rsidRPr="00E85061" w:rsidRDefault="008839C2" w:rsidP="000C170A">
            <w:pPr>
              <w:jc w:val="center"/>
              <w:rPr>
                <w:b/>
                <w:lang w:val="ru-RU"/>
              </w:rPr>
            </w:pPr>
          </w:p>
        </w:tc>
      </w:tr>
      <w:tr w:rsidR="008839C2" w:rsidRPr="0082465B" w14:paraId="0C106919" w14:textId="77777777" w:rsidTr="00C1478E">
        <w:trPr>
          <w:trHeight w:val="340"/>
          <w:jc w:val="center"/>
        </w:trPr>
        <w:tc>
          <w:tcPr>
            <w:tcW w:w="427" w:type="dxa"/>
            <w:vMerge/>
            <w:shd w:val="clear" w:color="auto" w:fill="F3F3F3"/>
            <w:vAlign w:val="center"/>
          </w:tcPr>
          <w:p w14:paraId="1B0B0614" w14:textId="77777777" w:rsidR="008839C2" w:rsidRPr="0082465B" w:rsidRDefault="008839C2" w:rsidP="008839C2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5158" w:type="dxa"/>
            <w:gridSpan w:val="3"/>
            <w:vAlign w:val="center"/>
          </w:tcPr>
          <w:p w14:paraId="10F4FA38" w14:textId="6D71AA84" w:rsidR="008839C2" w:rsidRPr="0082465B" w:rsidRDefault="008839C2" w:rsidP="008839C2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212FFEBA" w14:textId="7B46DF45" w:rsidR="008839C2" w:rsidRPr="0047222A" w:rsidRDefault="008839C2" w:rsidP="008839C2">
            <w:pPr>
              <w:jc w:val="center"/>
              <w:rPr>
                <w:b/>
                <w:bCs/>
                <w:sz w:val="18"/>
                <w:szCs w:val="18"/>
                <w:u w:val="single"/>
                <w:lang w:val="ru-RU"/>
              </w:rPr>
            </w:pPr>
            <w:r w:rsidRPr="0047222A">
              <w:rPr>
                <w:b/>
                <w:bCs/>
                <w:sz w:val="18"/>
                <w:szCs w:val="18"/>
                <w:u w:val="single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494BEAE1" w14:textId="76852DA9" w:rsidR="008839C2" w:rsidRPr="0047222A" w:rsidRDefault="008839C2" w:rsidP="008839C2">
            <w:pPr>
              <w:jc w:val="center"/>
              <w:rPr>
                <w:sz w:val="18"/>
                <w:szCs w:val="18"/>
                <w:lang w:val="ru-RU"/>
              </w:rPr>
            </w:pPr>
            <w:r w:rsidRPr="0047222A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942" w:type="dxa"/>
            <w:vAlign w:val="center"/>
          </w:tcPr>
          <w:p w14:paraId="007E9442" w14:textId="18FD520D" w:rsidR="008839C2" w:rsidRPr="0082465B" w:rsidRDefault="008839C2" w:rsidP="008839C2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639" w:type="dxa"/>
            <w:gridSpan w:val="2"/>
            <w:vMerge/>
            <w:vAlign w:val="center"/>
          </w:tcPr>
          <w:p w14:paraId="130A4547" w14:textId="77777777" w:rsidR="008839C2" w:rsidRPr="00E85061" w:rsidRDefault="008839C2" w:rsidP="000C170A">
            <w:pPr>
              <w:jc w:val="center"/>
              <w:rPr>
                <w:b/>
                <w:lang w:val="ru-RU"/>
              </w:rPr>
            </w:pPr>
          </w:p>
        </w:tc>
      </w:tr>
      <w:tr w:rsidR="008839C2" w:rsidRPr="0082465B" w14:paraId="39F9FA26" w14:textId="77777777" w:rsidTr="00C1478E">
        <w:trPr>
          <w:trHeight w:val="340"/>
          <w:jc w:val="center"/>
        </w:trPr>
        <w:tc>
          <w:tcPr>
            <w:tcW w:w="427" w:type="dxa"/>
            <w:vMerge w:val="restart"/>
            <w:shd w:val="clear" w:color="auto" w:fill="F3F3F3"/>
            <w:vAlign w:val="center"/>
          </w:tcPr>
          <w:p w14:paraId="6C9C9AD1" w14:textId="3D8A4180" w:rsidR="008839C2" w:rsidRPr="00C22C93" w:rsidRDefault="008839C2" w:rsidP="008839C2">
            <w:pPr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  <w:r w:rsidR="00C22C93">
              <w:rPr>
                <w:sz w:val="18"/>
                <w:szCs w:val="18"/>
                <w:lang w:val="sr-Cyrl-RS"/>
              </w:rPr>
              <w:t>.</w:t>
            </w:r>
          </w:p>
        </w:tc>
        <w:tc>
          <w:tcPr>
            <w:tcW w:w="9720" w:type="dxa"/>
            <w:gridSpan w:val="6"/>
            <w:vAlign w:val="center"/>
          </w:tcPr>
          <w:p w14:paraId="4EEC24FF" w14:textId="73862603" w:rsidR="008839C2" w:rsidRPr="002E37C6" w:rsidRDefault="008839C2" w:rsidP="008839C2">
            <w:pPr>
              <w:rPr>
                <w:lang w:val="sr-Cyrl-RS"/>
              </w:rPr>
            </w:pPr>
            <w:r w:rsidRPr="00553CC5">
              <w:rPr>
                <w:lang w:val="sr-Cyrl-RS"/>
              </w:rPr>
              <w:t>Стојановић, Михаило</w:t>
            </w:r>
            <w:r w:rsidRPr="00553CC5">
              <w:rPr>
                <w:lang w:val="sr-Latn-RS"/>
              </w:rPr>
              <w:t>,</w:t>
            </w:r>
            <w:r w:rsidRPr="00553CC5">
              <w:rPr>
                <w:lang w:val="sr-Cyrl-RS"/>
              </w:rPr>
              <w:t xml:space="preserve"> </w:t>
            </w:r>
            <w:r w:rsidRPr="00553CC5">
              <w:rPr>
                <w:b/>
                <w:lang w:val="sr-Cyrl-RS"/>
              </w:rPr>
              <w:t>Горгиев</w:t>
            </w:r>
            <w:r w:rsidRPr="00553CC5">
              <w:rPr>
                <w:lang w:val="sr-Cyrl-RS"/>
              </w:rPr>
              <w:t xml:space="preserve">, </w:t>
            </w:r>
            <w:r w:rsidRPr="00553CC5">
              <w:rPr>
                <w:b/>
                <w:lang w:val="sr-Cyrl-RS"/>
              </w:rPr>
              <w:t>Анастасија</w:t>
            </w:r>
            <w:r w:rsidR="003C399B">
              <w:rPr>
                <w:lang w:val="sr-Cyrl-RS"/>
              </w:rPr>
              <w:t>.</w:t>
            </w:r>
            <w:r w:rsidRPr="00553CC5">
              <w:rPr>
                <w:lang w:val="sr-Cyrl-RS"/>
              </w:rPr>
              <w:t xml:space="preserve"> </w:t>
            </w:r>
            <w:r w:rsidRPr="00553CC5">
              <w:rPr>
                <w:i/>
                <w:lang w:val="sr-Cyrl-RS"/>
              </w:rPr>
              <w:t>Проблем система у Платоновој образовној мисли (Реконструкција аутентичног доприноса Платона атенском моделу образовања)</w:t>
            </w:r>
            <w:r w:rsidRPr="00553CC5">
              <w:rPr>
                <w:lang w:val="sr-Cyrl-RS"/>
              </w:rPr>
              <w:t xml:space="preserve">, </w:t>
            </w:r>
            <w:r w:rsidRPr="00F3422A">
              <w:rPr>
                <w:lang w:val="ru-RU"/>
              </w:rPr>
              <w:t xml:space="preserve">Зборник </w:t>
            </w:r>
            <w:r w:rsidRPr="00F3422A">
              <w:rPr>
                <w:i/>
                <w:lang w:val="ru-RU"/>
              </w:rPr>
              <w:t xml:space="preserve">Византијско-словенска чтенија </w:t>
            </w:r>
            <w:r w:rsidRPr="00F3422A">
              <w:rPr>
                <w:i/>
                <w:lang w:val="sr-Latn-RS"/>
              </w:rPr>
              <w:t>IV</w:t>
            </w:r>
            <w:r w:rsidRPr="00553CC5">
              <w:rPr>
                <w:lang w:val="ru-RU"/>
              </w:rPr>
              <w:t xml:space="preserve">, </w:t>
            </w:r>
            <w:r w:rsidRPr="00553CC5">
              <w:rPr>
                <w:lang w:val="sr-Cyrl-RS"/>
              </w:rPr>
              <w:t xml:space="preserve">Зборник радова са Међународне научне конференције, одржане 14. новембра 2020. године на Универзитету у Нишу, уредници: Драгиша Бојовић и Кристина Митић, </w:t>
            </w:r>
            <w:r w:rsidRPr="00553CC5">
              <w:rPr>
                <w:lang w:val="ru-RU"/>
              </w:rPr>
              <w:t xml:space="preserve">Центар за Црквене студије, Међународни центар за православне студије, Центар за византијско-словенске студије, Универзитет у Нишу, Ниш, 2021, </w:t>
            </w:r>
            <w:r w:rsidRPr="00553CC5">
              <w:rPr>
                <w:lang w:val="sr-Latn-RS"/>
              </w:rPr>
              <w:t>67–85</w:t>
            </w:r>
            <w:r w:rsidRPr="00553CC5">
              <w:rPr>
                <w:lang w:val="sr-Cyrl-RS"/>
              </w:rPr>
              <w:t>;</w:t>
            </w:r>
            <w:r w:rsidRPr="00553CC5">
              <w:t xml:space="preserve"> ISBN 978-86-84105-60-0</w:t>
            </w:r>
            <w:r w:rsidRPr="00553CC5">
              <w:rPr>
                <w:lang w:val="sr-Cyrl-RS"/>
              </w:rPr>
              <w:t xml:space="preserve">; </w:t>
            </w:r>
            <w:r w:rsidRPr="00553CC5">
              <w:rPr>
                <w:lang w:val="sr-Latn-RS"/>
              </w:rPr>
              <w:t>COBISS.SR-ID 50070537</w:t>
            </w:r>
            <w:r w:rsidR="002E37C6">
              <w:rPr>
                <w:lang w:val="sr-Cyrl-RS"/>
              </w:rPr>
              <w:t xml:space="preserve">. </w:t>
            </w:r>
            <w:r w:rsidR="00B463B4" w:rsidRPr="00B463B4">
              <w:rPr>
                <w:lang w:val="sr-Cyrl-RS"/>
              </w:rPr>
              <w:t>Кључне речи: Платон, образовање, систем, Добро, метафизика.</w:t>
            </w:r>
          </w:p>
        </w:tc>
        <w:tc>
          <w:tcPr>
            <w:tcW w:w="639" w:type="dxa"/>
            <w:gridSpan w:val="2"/>
            <w:vMerge w:val="restart"/>
            <w:vAlign w:val="center"/>
          </w:tcPr>
          <w:p w14:paraId="54541D6E" w14:textId="77777777" w:rsidR="008839C2" w:rsidRPr="00E85061" w:rsidRDefault="008839C2" w:rsidP="000C170A">
            <w:pPr>
              <w:jc w:val="center"/>
              <w:rPr>
                <w:b/>
                <w:lang w:val="en-US"/>
              </w:rPr>
            </w:pPr>
            <w:r w:rsidRPr="00E85061">
              <w:rPr>
                <w:b/>
                <w:lang w:val="en-US"/>
              </w:rPr>
              <w:t>M33</w:t>
            </w:r>
          </w:p>
        </w:tc>
      </w:tr>
      <w:tr w:rsidR="008839C2" w:rsidRPr="0082465B" w14:paraId="696AC0BE" w14:textId="77777777" w:rsidTr="00C1478E">
        <w:trPr>
          <w:trHeight w:val="340"/>
          <w:jc w:val="center"/>
        </w:trPr>
        <w:tc>
          <w:tcPr>
            <w:tcW w:w="427" w:type="dxa"/>
            <w:vMerge/>
            <w:shd w:val="clear" w:color="auto" w:fill="F3F3F3"/>
            <w:vAlign w:val="center"/>
          </w:tcPr>
          <w:p w14:paraId="45FE60F1" w14:textId="77777777" w:rsidR="008839C2" w:rsidRPr="0082465B" w:rsidRDefault="008839C2" w:rsidP="008839C2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9720" w:type="dxa"/>
            <w:gridSpan w:val="6"/>
          </w:tcPr>
          <w:p w14:paraId="0BBCA1F2" w14:textId="6C917AA4" w:rsidR="00B33413" w:rsidRDefault="00B33413" w:rsidP="006427BF">
            <w:pPr>
              <w:rPr>
                <w:lang w:val="sr-Latn-RS"/>
              </w:rPr>
            </w:pP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Кратак опис садржине (до 100 речи)</w:t>
            </w:r>
          </w:p>
          <w:p w14:paraId="4AD9CEEC" w14:textId="0FC7DB5C" w:rsidR="002E37C6" w:rsidRPr="00B33413" w:rsidRDefault="00783398" w:rsidP="00B463B4">
            <w:pPr>
              <w:rPr>
                <w:lang w:val="sr-Latn-RS"/>
              </w:rPr>
            </w:pPr>
            <w:r>
              <w:rPr>
                <w:lang w:val="sr-Cyrl-RS"/>
              </w:rPr>
              <w:t>У овом р</w:t>
            </w:r>
            <w:r w:rsidR="008839C2" w:rsidRPr="00D1525E">
              <w:t>ад</w:t>
            </w:r>
            <w:r>
              <w:rPr>
                <w:lang w:val="sr-Cyrl-RS"/>
              </w:rPr>
              <w:t>у</w:t>
            </w:r>
            <w:r w:rsidR="008839C2" w:rsidRPr="00D1525E">
              <w:rPr>
                <w:lang w:val="sr-Latn-RS"/>
              </w:rPr>
              <w:t xml:space="preserve"> </w:t>
            </w:r>
            <w:r w:rsidR="008839C2" w:rsidRPr="00D1525E">
              <w:t>се</w:t>
            </w:r>
            <w:r w:rsidR="008839C2" w:rsidRPr="00D1525E">
              <w:rPr>
                <w:lang w:val="sr-Latn-RS"/>
              </w:rPr>
              <w:t xml:space="preserve"> </w:t>
            </w:r>
            <w:r w:rsidR="008839C2" w:rsidRPr="00D1525E">
              <w:t>тематизује</w:t>
            </w:r>
            <w:r w:rsidR="008839C2" w:rsidRPr="00D1525E">
              <w:rPr>
                <w:lang w:val="sr-Latn-RS"/>
              </w:rPr>
              <w:t xml:space="preserve"> </w:t>
            </w:r>
            <w:r w:rsidR="008839C2" w:rsidRPr="00D1525E">
              <w:t>проблем</w:t>
            </w:r>
            <w:r w:rsidR="008839C2" w:rsidRPr="00D1525E">
              <w:rPr>
                <w:lang w:val="sr-Latn-RS"/>
              </w:rPr>
              <w:t xml:space="preserve"> </w:t>
            </w:r>
            <w:r w:rsidR="008839C2" w:rsidRPr="00D1525E">
              <w:t>образовања</w:t>
            </w:r>
            <w:r w:rsidR="008839C2" w:rsidRPr="00D1525E">
              <w:rPr>
                <w:lang w:val="sr-Latn-RS"/>
              </w:rPr>
              <w:t xml:space="preserve"> </w:t>
            </w:r>
            <w:r w:rsidR="008839C2" w:rsidRPr="00D1525E">
              <w:t>унутар</w:t>
            </w:r>
            <w:r w:rsidR="008839C2" w:rsidRPr="00D1525E">
              <w:rPr>
                <w:lang w:val="sr-Latn-RS"/>
              </w:rPr>
              <w:t xml:space="preserve"> </w:t>
            </w:r>
            <w:r w:rsidR="008839C2" w:rsidRPr="00D1525E">
              <w:t>Платоновог</w:t>
            </w:r>
            <w:r w:rsidR="008839C2" w:rsidRPr="00D1525E">
              <w:rPr>
                <w:lang w:val="sr-Latn-RS"/>
              </w:rPr>
              <w:t xml:space="preserve"> </w:t>
            </w:r>
            <w:r w:rsidR="008839C2" w:rsidRPr="00D1525E">
              <w:t>мисаоног</w:t>
            </w:r>
            <w:r w:rsidR="008839C2" w:rsidRPr="00D1525E">
              <w:rPr>
                <w:lang w:val="sr-Latn-RS"/>
              </w:rPr>
              <w:t xml:space="preserve"> </w:t>
            </w:r>
            <w:r w:rsidR="008839C2" w:rsidRPr="00D1525E">
              <w:t>опуса</w:t>
            </w:r>
            <w:r w:rsidR="008839C2" w:rsidRPr="00D1525E">
              <w:rPr>
                <w:lang w:val="sr-Latn-RS"/>
              </w:rPr>
              <w:t xml:space="preserve">. </w:t>
            </w:r>
            <w:r w:rsidR="008839C2" w:rsidRPr="00D1525E">
              <w:t xml:space="preserve">Стављајући акценат на аутентичност његовог доприноса, у првом делу се Платон разграничава у односу на старију хеленску традицију образовања. Након што је показано да се тражени </w:t>
            </w:r>
            <w:r w:rsidR="008839C2" w:rsidRPr="00686993">
              <w:rPr>
                <w:i/>
                <w:iCs/>
              </w:rPr>
              <w:t>novum</w:t>
            </w:r>
            <w:r w:rsidR="008839C2" w:rsidRPr="00D1525E">
              <w:t xml:space="preserve"> не може пронаћи у предметним одредницама курикулума, музици, гимнастици нити пак разредном раслојавању, отварамо могућност да тражено место аутентичности позиционирамо у систем</w:t>
            </w:r>
            <w:r w:rsidR="00B463B4">
              <w:t>атским аспектима Платонове фило</w:t>
            </w:r>
            <w:r w:rsidR="00B463B4">
              <w:rPr>
                <w:lang w:val="sr-Cyrl-RS"/>
              </w:rPr>
              <w:t>з</w:t>
            </w:r>
            <w:r w:rsidR="008839C2" w:rsidRPr="00D1525E">
              <w:t>офије.</w:t>
            </w:r>
            <w:r w:rsidR="002E37C6">
              <w:rPr>
                <w:lang w:val="sr-Cyrl-RS"/>
              </w:rPr>
              <w:t xml:space="preserve"> </w:t>
            </w:r>
          </w:p>
        </w:tc>
        <w:tc>
          <w:tcPr>
            <w:tcW w:w="639" w:type="dxa"/>
            <w:gridSpan w:val="2"/>
            <w:vMerge/>
            <w:vAlign w:val="center"/>
          </w:tcPr>
          <w:p w14:paraId="20E4179E" w14:textId="77777777" w:rsidR="008839C2" w:rsidRPr="00E85061" w:rsidRDefault="008839C2" w:rsidP="000C170A">
            <w:pPr>
              <w:jc w:val="center"/>
              <w:rPr>
                <w:b/>
                <w:lang w:val="ru-RU"/>
              </w:rPr>
            </w:pPr>
          </w:p>
        </w:tc>
      </w:tr>
      <w:tr w:rsidR="008839C2" w:rsidRPr="0082465B" w14:paraId="403958E0" w14:textId="77777777" w:rsidTr="00C1478E">
        <w:trPr>
          <w:trHeight w:val="340"/>
          <w:jc w:val="center"/>
        </w:trPr>
        <w:tc>
          <w:tcPr>
            <w:tcW w:w="427" w:type="dxa"/>
            <w:vMerge/>
            <w:shd w:val="clear" w:color="auto" w:fill="F3F3F3"/>
            <w:vAlign w:val="center"/>
          </w:tcPr>
          <w:p w14:paraId="3F7129A4" w14:textId="77777777" w:rsidR="008839C2" w:rsidRPr="0082465B" w:rsidRDefault="008839C2" w:rsidP="008839C2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5158" w:type="dxa"/>
            <w:gridSpan w:val="3"/>
            <w:vAlign w:val="center"/>
          </w:tcPr>
          <w:p w14:paraId="735752A4" w14:textId="7C564E24" w:rsidR="008839C2" w:rsidRPr="00D1525E" w:rsidRDefault="008839C2" w:rsidP="008839C2">
            <w:pPr>
              <w:rPr>
                <w:lang w:val="ru-RU"/>
              </w:rPr>
            </w:pPr>
            <w:r w:rsidRPr="00D1525E">
              <w:rPr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780A4427" w14:textId="1600BA96" w:rsidR="008839C2" w:rsidRPr="00E85061" w:rsidRDefault="008839C2" w:rsidP="008839C2">
            <w:pPr>
              <w:jc w:val="center"/>
              <w:rPr>
                <w:sz w:val="18"/>
                <w:szCs w:val="18"/>
                <w:lang w:val="ru-RU"/>
              </w:rPr>
            </w:pPr>
            <w:r w:rsidRPr="00E85061">
              <w:rPr>
                <w:sz w:val="18"/>
                <w:szCs w:val="18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3CE57FA2" w14:textId="361B281D" w:rsidR="008839C2" w:rsidRPr="00AB5403" w:rsidRDefault="008839C2" w:rsidP="008839C2">
            <w:pPr>
              <w:jc w:val="center"/>
              <w:rPr>
                <w:b/>
                <w:bCs/>
                <w:sz w:val="18"/>
                <w:szCs w:val="18"/>
                <w:u w:val="single"/>
                <w:lang w:val="ru-RU"/>
              </w:rPr>
            </w:pPr>
            <w:r w:rsidRPr="00AB5403">
              <w:rPr>
                <w:b/>
                <w:bCs/>
                <w:sz w:val="18"/>
                <w:szCs w:val="18"/>
                <w:u w:val="single"/>
                <w:lang w:val="ru-RU"/>
              </w:rPr>
              <w:t>НЕ</w:t>
            </w:r>
          </w:p>
        </w:tc>
        <w:tc>
          <w:tcPr>
            <w:tcW w:w="2942" w:type="dxa"/>
            <w:vAlign w:val="center"/>
          </w:tcPr>
          <w:p w14:paraId="4B5E403E" w14:textId="58942911" w:rsidR="008839C2" w:rsidRPr="00E85061" w:rsidRDefault="008839C2" w:rsidP="008839C2">
            <w:pPr>
              <w:jc w:val="center"/>
              <w:rPr>
                <w:sz w:val="18"/>
                <w:szCs w:val="18"/>
                <w:lang w:val="ru-RU"/>
              </w:rPr>
            </w:pPr>
            <w:r w:rsidRPr="00E85061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639" w:type="dxa"/>
            <w:gridSpan w:val="2"/>
            <w:vMerge/>
            <w:vAlign w:val="center"/>
          </w:tcPr>
          <w:p w14:paraId="79D374EB" w14:textId="77777777" w:rsidR="008839C2" w:rsidRPr="00E85061" w:rsidRDefault="008839C2" w:rsidP="000C170A">
            <w:pPr>
              <w:jc w:val="center"/>
              <w:rPr>
                <w:b/>
                <w:lang w:val="ru-RU"/>
              </w:rPr>
            </w:pPr>
          </w:p>
        </w:tc>
      </w:tr>
      <w:tr w:rsidR="008839C2" w:rsidRPr="0082465B" w14:paraId="3B93FD5F" w14:textId="77777777" w:rsidTr="00C1478E">
        <w:trPr>
          <w:trHeight w:val="340"/>
          <w:jc w:val="center"/>
        </w:trPr>
        <w:tc>
          <w:tcPr>
            <w:tcW w:w="427" w:type="dxa"/>
            <w:vMerge w:val="restart"/>
            <w:shd w:val="clear" w:color="auto" w:fill="F3F3F3"/>
            <w:vAlign w:val="center"/>
          </w:tcPr>
          <w:p w14:paraId="73136CCD" w14:textId="5245097F" w:rsidR="008839C2" w:rsidRPr="00C22C93" w:rsidRDefault="008839C2" w:rsidP="008839C2">
            <w:pPr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  <w:r w:rsidR="00C22C93">
              <w:rPr>
                <w:sz w:val="18"/>
                <w:szCs w:val="18"/>
                <w:lang w:val="sr-Cyrl-RS"/>
              </w:rPr>
              <w:t>.</w:t>
            </w:r>
          </w:p>
        </w:tc>
        <w:tc>
          <w:tcPr>
            <w:tcW w:w="9720" w:type="dxa"/>
            <w:gridSpan w:val="6"/>
            <w:tcBorders>
              <w:bottom w:val="single" w:sz="4" w:space="0" w:color="C0C0C0"/>
            </w:tcBorders>
            <w:vAlign w:val="center"/>
          </w:tcPr>
          <w:p w14:paraId="4B41F619" w14:textId="04DC3E1A" w:rsidR="002E37C6" w:rsidRPr="00B33413" w:rsidRDefault="00953812" w:rsidP="001776CC">
            <w:pPr>
              <w:rPr>
                <w:lang w:val="sr-Latn-RS"/>
              </w:rPr>
            </w:pPr>
            <w:r w:rsidRPr="00953812">
              <w:rPr>
                <w:b/>
                <w:lang w:val="sr-Cyrl-RS"/>
              </w:rPr>
              <w:t>Горгиев</w:t>
            </w:r>
            <w:r w:rsidRPr="00953812">
              <w:rPr>
                <w:lang w:val="sr-Cyrl-RS"/>
              </w:rPr>
              <w:t>,</w:t>
            </w:r>
            <w:r w:rsidRPr="00953812">
              <w:rPr>
                <w:lang w:val="sr-Latn-RS"/>
              </w:rPr>
              <w:t xml:space="preserve"> </w:t>
            </w:r>
            <w:r w:rsidRPr="00953812">
              <w:rPr>
                <w:b/>
                <w:lang w:val="sr-Cyrl-RS"/>
              </w:rPr>
              <w:t>Анастасија</w:t>
            </w:r>
            <w:r w:rsidR="003C399B">
              <w:rPr>
                <w:lang w:val="sr-Cyrl-RS"/>
              </w:rPr>
              <w:t>.</w:t>
            </w:r>
            <w:r w:rsidRPr="00953812">
              <w:rPr>
                <w:lang w:val="sr-Cyrl-RS"/>
              </w:rPr>
              <w:t xml:space="preserve"> </w:t>
            </w:r>
            <w:r w:rsidRPr="00953812">
              <w:rPr>
                <w:i/>
                <w:lang w:val="sr-Cyrl-RS"/>
              </w:rPr>
              <w:t>Утицај платонизма на хришћанске списе Маргерите Наварске</w:t>
            </w:r>
            <w:r w:rsidRPr="00953812">
              <w:rPr>
                <w:lang w:val="sr-Cyrl-RS"/>
              </w:rPr>
              <w:t xml:space="preserve">, Зборник </w:t>
            </w:r>
            <w:r w:rsidRPr="00953812">
              <w:rPr>
                <w:i/>
                <w:lang w:val="sr-Cyrl-RS"/>
              </w:rPr>
              <w:t xml:space="preserve">Византијско-словенска чтенија </w:t>
            </w:r>
            <w:r w:rsidRPr="00953812">
              <w:rPr>
                <w:i/>
                <w:lang w:val="sr-Latn-RS"/>
              </w:rPr>
              <w:t>III</w:t>
            </w:r>
            <w:r w:rsidRPr="003C399B">
              <w:rPr>
                <w:iCs/>
                <w:lang w:val="sr-Latn-RS"/>
              </w:rPr>
              <w:t>,</w:t>
            </w:r>
            <w:r w:rsidRPr="00953812">
              <w:rPr>
                <w:lang w:val="sr-Latn-RS"/>
              </w:rPr>
              <w:t xml:space="preserve"> </w:t>
            </w:r>
            <w:r w:rsidRPr="00953812">
              <w:rPr>
                <w:lang w:val="sr-Cyrl-RS"/>
              </w:rPr>
              <w:t xml:space="preserve">Зборник радова са Међународне научне конференције, одржане 23. новембра 2019. године на Универзитету у Нишу, уредници: Драгиша Бојовић и Кристина Митић, </w:t>
            </w:r>
            <w:r w:rsidRPr="00953812">
              <w:rPr>
                <w:lang w:val="ru-RU"/>
              </w:rPr>
              <w:t xml:space="preserve">Центар за Црквене студије, Међународни центар за православне студије, Центар за византијско-словенске студије, Универзитет у Нишу, Ниш, 2020, </w:t>
            </w:r>
            <w:r w:rsidRPr="00953812">
              <w:rPr>
                <w:lang w:val="sr-Cyrl-RS"/>
              </w:rPr>
              <w:t xml:space="preserve">113–122; УДК 141.131(44)"15" 821.133.1.09-32 ; ISBN 978-86-80136-21-9; COBISS.SR-ID 21775113. </w:t>
            </w:r>
            <w:r w:rsidR="002E37C6" w:rsidRPr="002E37C6">
              <w:rPr>
                <w:lang w:val="sr-Cyrl-RS"/>
              </w:rPr>
              <w:t>Кључне речи: платонизам, Маргерита Наварска, поезија, новеле, ренесанса, М. Фичино, платонска љубав, света љубав, хришћанство.</w:t>
            </w:r>
          </w:p>
        </w:tc>
        <w:tc>
          <w:tcPr>
            <w:tcW w:w="639" w:type="dxa"/>
            <w:gridSpan w:val="2"/>
            <w:vMerge w:val="restart"/>
            <w:vAlign w:val="center"/>
          </w:tcPr>
          <w:p w14:paraId="3C8B0036" w14:textId="77777777" w:rsidR="008839C2" w:rsidRPr="00E85061" w:rsidRDefault="008839C2" w:rsidP="000C170A">
            <w:pPr>
              <w:jc w:val="center"/>
              <w:rPr>
                <w:b/>
                <w:lang w:val="en-US"/>
              </w:rPr>
            </w:pPr>
            <w:r w:rsidRPr="00E85061">
              <w:rPr>
                <w:b/>
                <w:lang w:val="en-US"/>
              </w:rPr>
              <w:t>M33</w:t>
            </w:r>
          </w:p>
        </w:tc>
      </w:tr>
      <w:tr w:rsidR="008839C2" w:rsidRPr="0082465B" w14:paraId="494845E3" w14:textId="77777777" w:rsidTr="00C1478E">
        <w:trPr>
          <w:trHeight w:val="340"/>
          <w:jc w:val="center"/>
        </w:trPr>
        <w:tc>
          <w:tcPr>
            <w:tcW w:w="427" w:type="dxa"/>
            <w:vMerge/>
            <w:shd w:val="clear" w:color="auto" w:fill="F3F3F3"/>
            <w:vAlign w:val="center"/>
          </w:tcPr>
          <w:p w14:paraId="376BF29D" w14:textId="77777777" w:rsidR="008839C2" w:rsidRPr="0082465B" w:rsidRDefault="008839C2" w:rsidP="008839C2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9720" w:type="dxa"/>
            <w:gridSpan w:val="6"/>
            <w:tcBorders>
              <w:bottom w:val="nil"/>
            </w:tcBorders>
          </w:tcPr>
          <w:p w14:paraId="2638B896" w14:textId="690E1AA5" w:rsidR="00E85061" w:rsidRPr="00E85061" w:rsidRDefault="00B33413" w:rsidP="0030212C">
            <w:pPr>
              <w:rPr>
                <w:i/>
                <w:color w:val="808080"/>
                <w:sz w:val="18"/>
                <w:szCs w:val="18"/>
                <w:lang w:val="sr-Latn-RS"/>
              </w:rPr>
            </w:pP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Кратак опис садржине (до 100 речи)</w:t>
            </w:r>
          </w:p>
          <w:p w14:paraId="093D3828" w14:textId="0D12D142" w:rsidR="008839C2" w:rsidRDefault="00953812" w:rsidP="0030212C">
            <w:pPr>
              <w:rPr>
                <w:lang w:val="sr-Cyrl-RS"/>
              </w:rPr>
            </w:pPr>
            <w:r w:rsidRPr="00D1525E">
              <w:rPr>
                <w:lang w:val="sr-Cyrl-RS"/>
              </w:rPr>
              <w:t xml:space="preserve">У </w:t>
            </w:r>
            <w:r w:rsidR="003C399B">
              <w:rPr>
                <w:lang w:val="sr-Cyrl-RS"/>
              </w:rPr>
              <w:t>чланку</w:t>
            </w:r>
            <w:r w:rsidR="001D59DD">
              <w:rPr>
                <w:lang w:val="sr-Cyrl-RS"/>
              </w:rPr>
              <w:t xml:space="preserve"> се разматра однос </w:t>
            </w:r>
            <w:r w:rsidRPr="00D1525E">
              <w:rPr>
                <w:lang w:val="sr-Cyrl-RS"/>
              </w:rPr>
              <w:t>хришћански</w:t>
            </w:r>
            <w:r w:rsidR="001D59DD">
              <w:rPr>
                <w:lang w:val="sr-Cyrl-RS"/>
              </w:rPr>
              <w:t>х</w:t>
            </w:r>
            <w:r w:rsidRPr="00D1525E">
              <w:rPr>
                <w:lang w:val="sr-Cyrl-RS"/>
              </w:rPr>
              <w:t xml:space="preserve"> списа краљице Маргерите Наварске</w:t>
            </w:r>
            <w:r w:rsidR="001D59DD">
              <w:rPr>
                <w:lang w:val="sr-Cyrl-RS"/>
              </w:rPr>
              <w:t xml:space="preserve"> и платонизма.</w:t>
            </w:r>
            <w:r w:rsidRPr="00D1525E">
              <w:rPr>
                <w:lang w:val="sr-Cyrl-RS"/>
              </w:rPr>
              <w:t xml:space="preserve"> У поезији она говори о изгону човека из раја и процесу реминисценције, миту о андрогинима, Богу као Врховном Добру, телу као тамници душе, што представља </w:t>
            </w:r>
            <w:r w:rsidR="0030212C">
              <w:rPr>
                <w:lang w:val="sr-Cyrl-RS"/>
              </w:rPr>
              <w:t xml:space="preserve">јасну назнаку </w:t>
            </w:r>
            <w:r w:rsidRPr="00D1525E">
              <w:rPr>
                <w:lang w:val="sr-Cyrl-RS"/>
              </w:rPr>
              <w:t xml:space="preserve">платонских идеја. У својим новелама она преиспитује </w:t>
            </w:r>
            <w:r w:rsidR="0030212C">
              <w:rPr>
                <w:lang w:val="sr-Cyrl-RS"/>
              </w:rPr>
              <w:t xml:space="preserve">у којој мери је могуће постићи </w:t>
            </w:r>
            <w:r w:rsidR="0030212C" w:rsidRPr="0030212C">
              <w:rPr>
                <w:i/>
                <w:lang w:val="sr-Cyrl-RS"/>
              </w:rPr>
              <w:t>савршену</w:t>
            </w:r>
            <w:r w:rsidR="0030212C">
              <w:rPr>
                <w:lang w:val="sr-Cyrl-RS"/>
              </w:rPr>
              <w:t xml:space="preserve"> или </w:t>
            </w:r>
            <w:r w:rsidR="0030212C" w:rsidRPr="0030212C">
              <w:rPr>
                <w:i/>
                <w:lang w:val="sr-Cyrl-RS"/>
              </w:rPr>
              <w:t>свету</w:t>
            </w:r>
            <w:r w:rsidR="0030212C">
              <w:rPr>
                <w:lang w:val="sr-Cyrl-RS"/>
              </w:rPr>
              <w:t xml:space="preserve"> </w:t>
            </w:r>
            <w:r w:rsidRPr="00D1525E">
              <w:rPr>
                <w:lang w:val="sr-Cyrl-RS"/>
              </w:rPr>
              <w:t>љубав између мушкарца и жене. Мада Маргарита нигде не користи термин платонска љу</w:t>
            </w:r>
            <w:r w:rsidR="0030212C">
              <w:rPr>
                <w:lang w:val="sr-Cyrl-RS"/>
              </w:rPr>
              <w:t xml:space="preserve">бав, она ствара под утицајем </w:t>
            </w:r>
            <w:r w:rsidRPr="00D1525E">
              <w:rPr>
                <w:lang w:val="sr-Cyrl-RS"/>
              </w:rPr>
              <w:t xml:space="preserve">Фичина који у ренесансу уводи овај термин сматрајући да нема разлике између љубави о којој говори Платон и оне о којој проповеда хришћанство. </w:t>
            </w:r>
          </w:p>
          <w:tbl>
            <w:tblPr>
              <w:tblW w:w="10786" w:type="dxa"/>
              <w:jc w:val="center"/>
              <w:tblBorders>
                <w:top w:val="single" w:sz="4" w:space="0" w:color="C0C0C0"/>
                <w:left w:val="single" w:sz="4" w:space="0" w:color="C0C0C0"/>
                <w:bottom w:val="single" w:sz="4" w:space="0" w:color="C0C0C0"/>
                <w:right w:val="single" w:sz="4" w:space="0" w:color="C0C0C0"/>
                <w:insideH w:val="single" w:sz="4" w:space="0" w:color="C0C0C0"/>
                <w:insideV w:val="single" w:sz="4" w:space="0" w:color="C0C0C0"/>
              </w:tblBorders>
              <w:tblLayout w:type="fixed"/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5920"/>
              <w:gridCol w:w="846"/>
              <w:gridCol w:w="1058"/>
              <w:gridCol w:w="2962"/>
            </w:tblGrid>
            <w:tr w:rsidR="00B463B4" w:rsidRPr="00E85061" w14:paraId="13A9C8B4" w14:textId="77777777" w:rsidTr="00B463B4">
              <w:trPr>
                <w:trHeight w:val="340"/>
                <w:jc w:val="center"/>
              </w:trPr>
              <w:tc>
                <w:tcPr>
                  <w:tcW w:w="5038" w:type="dxa"/>
                  <w:vAlign w:val="center"/>
                </w:tcPr>
                <w:p w14:paraId="31BCE42A" w14:textId="55E73233" w:rsidR="00B463B4" w:rsidRPr="00D1525E" w:rsidRDefault="00B463B4" w:rsidP="00B463B4">
                  <w:pPr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lastRenderedPageBreak/>
                    <w:t>Рад пр    Рад припада</w:t>
                  </w:r>
                  <w:r w:rsidRPr="00D1525E">
                    <w:rPr>
                      <w:lang w:val="ru-RU"/>
                    </w:rPr>
                    <w:t xml:space="preserve"> научној области докторске дисертације</w:t>
                  </w:r>
                </w:p>
              </w:tc>
              <w:tc>
                <w:tcPr>
                  <w:tcW w:w="720" w:type="dxa"/>
                  <w:vAlign w:val="center"/>
                </w:tcPr>
                <w:p w14:paraId="3689DE59" w14:textId="77777777" w:rsidR="00B463B4" w:rsidRPr="002141AF" w:rsidRDefault="00B463B4" w:rsidP="00B463B4">
                  <w:pPr>
                    <w:jc w:val="center"/>
                    <w:rPr>
                      <w:b/>
                      <w:bCs/>
                      <w:sz w:val="18"/>
                      <w:szCs w:val="18"/>
                      <w:u w:val="single"/>
                      <w:lang w:val="ru-RU"/>
                    </w:rPr>
                  </w:pPr>
                  <w:r w:rsidRPr="002141AF">
                    <w:rPr>
                      <w:b/>
                      <w:bCs/>
                      <w:sz w:val="18"/>
                      <w:szCs w:val="18"/>
                      <w:u w:val="single"/>
                      <w:lang w:val="ru-RU"/>
                    </w:rPr>
                    <w:t>ДА</w:t>
                  </w:r>
                </w:p>
              </w:tc>
              <w:tc>
                <w:tcPr>
                  <w:tcW w:w="900" w:type="dxa"/>
                  <w:vAlign w:val="center"/>
                </w:tcPr>
                <w:p w14:paraId="6223D3EC" w14:textId="77777777" w:rsidR="00B463B4" w:rsidRPr="00AB5403" w:rsidRDefault="00B463B4" w:rsidP="00B463B4">
                  <w:pPr>
                    <w:jc w:val="center"/>
                    <w:rPr>
                      <w:sz w:val="18"/>
                      <w:szCs w:val="18"/>
                      <w:lang w:val="ru-RU"/>
                    </w:rPr>
                  </w:pPr>
                  <w:r w:rsidRPr="00AB5403">
                    <w:rPr>
                      <w:sz w:val="18"/>
                      <w:szCs w:val="18"/>
                      <w:lang w:val="ru-RU"/>
                    </w:rPr>
                    <w:t>НЕ</w:t>
                  </w:r>
                </w:p>
              </w:tc>
              <w:tc>
                <w:tcPr>
                  <w:tcW w:w="2520" w:type="dxa"/>
                  <w:vAlign w:val="center"/>
                </w:tcPr>
                <w:p w14:paraId="1385EB8A" w14:textId="217DAB84" w:rsidR="00B463B4" w:rsidRPr="002141AF" w:rsidRDefault="00B463B4" w:rsidP="00B463B4">
                  <w:pPr>
                    <w:rPr>
                      <w:sz w:val="18"/>
                      <w:szCs w:val="18"/>
                      <w:lang w:val="ru-RU"/>
                    </w:rPr>
                  </w:pPr>
                  <w:r w:rsidRPr="002141AF">
                    <w:rPr>
                      <w:b/>
                      <w:bCs/>
                      <w:sz w:val="18"/>
                      <w:szCs w:val="18"/>
                      <w:lang w:val="ru-RU"/>
                    </w:rPr>
                    <w:t xml:space="preserve">        </w:t>
                  </w:r>
                  <w:r w:rsidRPr="002141AF">
                    <w:rPr>
                      <w:sz w:val="18"/>
                      <w:szCs w:val="18"/>
                      <w:lang w:val="ru-RU"/>
                    </w:rPr>
                    <w:t xml:space="preserve"> ДЕЛИМИЧНО</w:t>
                  </w:r>
                </w:p>
              </w:tc>
            </w:tr>
          </w:tbl>
          <w:p w14:paraId="4347475A" w14:textId="617F4A63" w:rsidR="00B463B4" w:rsidRPr="00D1525E" w:rsidRDefault="00B463B4" w:rsidP="0030212C">
            <w:pPr>
              <w:rPr>
                <w:i/>
                <w:lang w:val="sr-Cyrl-RS"/>
              </w:rPr>
            </w:pPr>
          </w:p>
        </w:tc>
        <w:tc>
          <w:tcPr>
            <w:tcW w:w="639" w:type="dxa"/>
            <w:gridSpan w:val="2"/>
            <w:vMerge/>
            <w:vAlign w:val="center"/>
          </w:tcPr>
          <w:p w14:paraId="20892B21" w14:textId="77777777" w:rsidR="008839C2" w:rsidRPr="0082465B" w:rsidRDefault="008839C2" w:rsidP="000C170A">
            <w:pPr>
              <w:jc w:val="center"/>
              <w:rPr>
                <w:lang w:val="ru-RU"/>
              </w:rPr>
            </w:pPr>
          </w:p>
        </w:tc>
      </w:tr>
      <w:tr w:rsidR="008839C2" w:rsidRPr="0082465B" w14:paraId="1779A9CC" w14:textId="77777777" w:rsidTr="00C1478E">
        <w:trPr>
          <w:trHeight w:val="340"/>
          <w:jc w:val="center"/>
        </w:trPr>
        <w:tc>
          <w:tcPr>
            <w:tcW w:w="427" w:type="dxa"/>
            <w:vMerge w:val="restart"/>
            <w:shd w:val="clear" w:color="auto" w:fill="F3F3F3"/>
            <w:vAlign w:val="center"/>
          </w:tcPr>
          <w:p w14:paraId="786553B7" w14:textId="4D6C63FF" w:rsidR="008839C2" w:rsidRPr="00C22C93" w:rsidRDefault="008839C2" w:rsidP="008839C2">
            <w:pPr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  <w:r w:rsidR="00C22C93">
              <w:rPr>
                <w:sz w:val="18"/>
                <w:szCs w:val="18"/>
                <w:lang w:val="sr-Cyrl-RS"/>
              </w:rPr>
              <w:t>.</w:t>
            </w:r>
          </w:p>
        </w:tc>
        <w:tc>
          <w:tcPr>
            <w:tcW w:w="9720" w:type="dxa"/>
            <w:gridSpan w:val="6"/>
            <w:tcBorders>
              <w:bottom w:val="single" w:sz="4" w:space="0" w:color="C0C0C0"/>
            </w:tcBorders>
            <w:vAlign w:val="center"/>
          </w:tcPr>
          <w:p w14:paraId="624996C1" w14:textId="412C2B87" w:rsidR="002E37C6" w:rsidRPr="00B33413" w:rsidRDefault="00953812" w:rsidP="00486A1A">
            <w:pPr>
              <w:rPr>
                <w:lang w:val="sr-Latn-RS"/>
              </w:rPr>
            </w:pPr>
            <w:r w:rsidRPr="00D1525E">
              <w:rPr>
                <w:b/>
              </w:rPr>
              <w:t>Gorgiev</w:t>
            </w:r>
            <w:r w:rsidRPr="00D1525E">
              <w:rPr>
                <w:lang w:val="sr-Cyrl-RS"/>
              </w:rPr>
              <w:t xml:space="preserve">, </w:t>
            </w:r>
            <w:r w:rsidRPr="00D1525E">
              <w:rPr>
                <w:b/>
                <w:lang w:val="sr-Latn-RS"/>
              </w:rPr>
              <w:t>Anastasija</w:t>
            </w:r>
            <w:r w:rsidR="003C399B">
              <w:rPr>
                <w:lang w:val="sr-Cyrl-RS"/>
              </w:rPr>
              <w:t>.</w:t>
            </w:r>
            <w:r w:rsidRPr="00D1525E">
              <w:rPr>
                <w:lang w:val="sr-Latn-RS"/>
              </w:rPr>
              <w:t xml:space="preserve"> </w:t>
            </w:r>
            <w:r w:rsidRPr="00D1525E">
              <w:rPr>
                <w:i/>
              </w:rPr>
              <w:t>Drugost</w:t>
            </w:r>
            <w:r w:rsidRPr="00D1525E">
              <w:rPr>
                <w:i/>
                <w:lang w:val="sr-Cyrl-RS"/>
              </w:rPr>
              <w:t xml:space="preserve"> </w:t>
            </w:r>
            <w:r w:rsidRPr="00D1525E">
              <w:rPr>
                <w:i/>
              </w:rPr>
              <w:t>u</w:t>
            </w:r>
            <w:r w:rsidRPr="00D1525E">
              <w:rPr>
                <w:i/>
                <w:lang w:val="sr-Cyrl-RS"/>
              </w:rPr>
              <w:t xml:space="preserve"> </w:t>
            </w:r>
            <w:r w:rsidRPr="00D1525E">
              <w:rPr>
                <w:i/>
              </w:rPr>
              <w:t>Sartrovom</w:t>
            </w:r>
            <w:r w:rsidRPr="00D1525E">
              <w:rPr>
                <w:i/>
                <w:lang w:val="sr-Cyrl-RS"/>
              </w:rPr>
              <w:t xml:space="preserve"> </w:t>
            </w:r>
            <w:r w:rsidRPr="00D1525E">
              <w:rPr>
                <w:i/>
              </w:rPr>
              <w:t>romanu</w:t>
            </w:r>
            <w:r w:rsidRPr="00D1525E">
              <w:rPr>
                <w:i/>
                <w:lang w:val="sr-Cyrl-RS"/>
              </w:rPr>
              <w:t xml:space="preserve"> </w:t>
            </w:r>
            <w:r w:rsidRPr="00D1525E">
              <w:rPr>
                <w:i/>
                <w:iCs/>
              </w:rPr>
              <w:t>Mu</w:t>
            </w:r>
            <w:r w:rsidRPr="00D1525E">
              <w:rPr>
                <w:i/>
                <w:iCs/>
                <w:lang w:val="sr-Cyrl-RS"/>
              </w:rPr>
              <w:t>č</w:t>
            </w:r>
            <w:r w:rsidRPr="00D1525E">
              <w:rPr>
                <w:i/>
                <w:iCs/>
              </w:rPr>
              <w:t>nina</w:t>
            </w:r>
            <w:r w:rsidRPr="00D1525E">
              <w:rPr>
                <w:lang w:val="sr-Cyrl-RS"/>
              </w:rPr>
              <w:t xml:space="preserve">, </w:t>
            </w:r>
            <w:r w:rsidRPr="00D1525E">
              <w:t>Zbornik</w:t>
            </w:r>
            <w:r w:rsidRPr="00D1525E">
              <w:rPr>
                <w:lang w:val="sr-Cyrl-RS"/>
              </w:rPr>
              <w:t xml:space="preserve"> </w:t>
            </w:r>
            <w:r w:rsidRPr="00D1525E">
              <w:rPr>
                <w:i/>
              </w:rPr>
              <w:t>Drugost</w:t>
            </w:r>
            <w:r w:rsidRPr="00D1525E">
              <w:rPr>
                <w:i/>
                <w:lang w:val="sr-Cyrl-RS"/>
              </w:rPr>
              <w:t xml:space="preserve"> </w:t>
            </w:r>
            <w:r w:rsidRPr="00D1525E">
              <w:rPr>
                <w:i/>
              </w:rPr>
              <w:t>u</w:t>
            </w:r>
            <w:r w:rsidRPr="00D1525E">
              <w:rPr>
                <w:i/>
                <w:lang w:val="sr-Cyrl-RS"/>
              </w:rPr>
              <w:t xml:space="preserve"> </w:t>
            </w:r>
            <w:r w:rsidRPr="00D1525E">
              <w:rPr>
                <w:i/>
              </w:rPr>
              <w:t>knji</w:t>
            </w:r>
            <w:r w:rsidRPr="00D1525E">
              <w:rPr>
                <w:i/>
                <w:lang w:val="sr-Cyrl-RS"/>
              </w:rPr>
              <w:t>ž</w:t>
            </w:r>
            <w:r w:rsidRPr="00D1525E">
              <w:rPr>
                <w:i/>
              </w:rPr>
              <w:t>evnosti</w:t>
            </w:r>
            <w:r w:rsidRPr="00D1525E">
              <w:rPr>
                <w:i/>
                <w:lang w:val="sr-Cyrl-RS"/>
              </w:rPr>
              <w:t xml:space="preserve"> </w:t>
            </w:r>
            <w:r w:rsidRPr="00D1525E">
              <w:rPr>
                <w:i/>
              </w:rPr>
              <w:t>i</w:t>
            </w:r>
            <w:r w:rsidRPr="00D1525E">
              <w:rPr>
                <w:i/>
                <w:lang w:val="sr-Cyrl-RS"/>
              </w:rPr>
              <w:t xml:space="preserve"> </w:t>
            </w:r>
            <w:r w:rsidRPr="00D1525E">
              <w:rPr>
                <w:i/>
              </w:rPr>
              <w:t>umetnosti</w:t>
            </w:r>
            <w:r w:rsidRPr="00D1525E">
              <w:rPr>
                <w:lang w:val="sr-Cyrl-RS"/>
              </w:rPr>
              <w:t xml:space="preserve">, </w:t>
            </w:r>
            <w:r w:rsidRPr="00D1525E">
              <w:t>Glavni</w:t>
            </w:r>
            <w:r w:rsidRPr="00D1525E">
              <w:rPr>
                <w:lang w:val="sr-Cyrl-RS"/>
              </w:rPr>
              <w:t xml:space="preserve"> </w:t>
            </w:r>
            <w:r w:rsidRPr="00D1525E">
              <w:t>urednik</w:t>
            </w:r>
            <w:r w:rsidRPr="00D1525E">
              <w:rPr>
                <w:lang w:val="sr-Cyrl-RS"/>
              </w:rPr>
              <w:t xml:space="preserve">: </w:t>
            </w:r>
            <w:r w:rsidRPr="00D1525E">
              <w:t>Aleksa</w:t>
            </w:r>
            <w:r w:rsidRPr="00D1525E">
              <w:rPr>
                <w:lang w:val="sr-Cyrl-RS"/>
              </w:rPr>
              <w:t xml:space="preserve"> </w:t>
            </w:r>
            <w:r w:rsidRPr="00D1525E">
              <w:t>Nikoli</w:t>
            </w:r>
            <w:r w:rsidRPr="00D1525E">
              <w:rPr>
                <w:lang w:val="sr-Cyrl-RS"/>
              </w:rPr>
              <w:t xml:space="preserve">ć, </w:t>
            </w:r>
            <w:r w:rsidRPr="00D1525E">
              <w:rPr>
                <w:lang w:val="it-IT"/>
              </w:rPr>
              <w:t>Klub studenata komparatistike, Novi Sad, 2019, 24–29;</w:t>
            </w:r>
            <w:r w:rsidRPr="00D1525E">
              <w:rPr>
                <w:lang w:val="sr-Cyrl-RS"/>
              </w:rPr>
              <w:t xml:space="preserve"> </w:t>
            </w:r>
            <w:r w:rsidRPr="00D1525E">
              <w:rPr>
                <w:lang w:val="it-IT"/>
              </w:rPr>
              <w:t>ISBN 978-86-900966-0-2;</w:t>
            </w:r>
            <w:r w:rsidR="00A32DAF">
              <w:rPr>
                <w:lang w:val="sr-Cyrl-RS"/>
              </w:rPr>
              <w:t xml:space="preserve"> </w:t>
            </w:r>
            <w:r w:rsidRPr="00D1525E">
              <w:rPr>
                <w:lang w:val="it-IT"/>
              </w:rPr>
              <w:t>COBISS.SR-ID 329175815.</w:t>
            </w:r>
            <w:r w:rsidR="002E37C6">
              <w:t xml:space="preserve"> </w:t>
            </w:r>
            <w:r w:rsidR="002E37C6" w:rsidRPr="002E37C6">
              <w:rPr>
                <w:lang w:val="it-IT"/>
              </w:rPr>
              <w:t>Ključne reči: biće-po-sebi, biće-za-sebe, mučnina, biće-za-drugog, umetnost.</w:t>
            </w:r>
          </w:p>
        </w:tc>
        <w:tc>
          <w:tcPr>
            <w:tcW w:w="639" w:type="dxa"/>
            <w:gridSpan w:val="2"/>
            <w:vMerge w:val="restart"/>
            <w:vAlign w:val="center"/>
          </w:tcPr>
          <w:p w14:paraId="3C294CF2" w14:textId="15F771B8" w:rsidR="008839C2" w:rsidRPr="00E85061" w:rsidRDefault="00B33413" w:rsidP="000C170A">
            <w:pPr>
              <w:jc w:val="center"/>
              <w:rPr>
                <w:b/>
                <w:lang w:val="en-US"/>
              </w:rPr>
            </w:pPr>
            <w:r w:rsidRPr="00E85061">
              <w:rPr>
                <w:b/>
                <w:lang w:val="en-US"/>
              </w:rPr>
              <w:t>M33</w:t>
            </w:r>
          </w:p>
        </w:tc>
      </w:tr>
      <w:tr w:rsidR="008839C2" w:rsidRPr="0082465B" w14:paraId="713E6AAA" w14:textId="77777777" w:rsidTr="00C1478E">
        <w:trPr>
          <w:trHeight w:val="263"/>
          <w:jc w:val="center"/>
        </w:trPr>
        <w:tc>
          <w:tcPr>
            <w:tcW w:w="427" w:type="dxa"/>
            <w:vMerge/>
            <w:shd w:val="clear" w:color="auto" w:fill="F3F3F3"/>
            <w:vAlign w:val="center"/>
          </w:tcPr>
          <w:p w14:paraId="3173AE55" w14:textId="77777777" w:rsidR="008839C2" w:rsidRPr="0082465B" w:rsidRDefault="008839C2" w:rsidP="008839C2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9720" w:type="dxa"/>
            <w:gridSpan w:val="6"/>
            <w:tcBorders>
              <w:bottom w:val="nil"/>
            </w:tcBorders>
          </w:tcPr>
          <w:p w14:paraId="613F921D" w14:textId="59817978" w:rsidR="00553DCC" w:rsidRDefault="00553DCC" w:rsidP="00553DCC">
            <w:pPr>
              <w:rPr>
                <w:i/>
                <w:color w:val="808080"/>
                <w:sz w:val="18"/>
                <w:szCs w:val="18"/>
                <w:lang w:val="sr-Cyrl-RS"/>
              </w:rPr>
            </w:pP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 xml:space="preserve">Кратак опис садржине </w:t>
            </w:r>
            <w:r>
              <w:rPr>
                <w:i/>
                <w:color w:val="808080"/>
                <w:sz w:val="18"/>
                <w:szCs w:val="18"/>
                <w:lang w:val="ru-RU"/>
              </w:rPr>
              <w:t>(до 100 речи)</w:t>
            </w:r>
          </w:p>
          <w:p w14:paraId="6D29AA63" w14:textId="48919D74" w:rsidR="008839C2" w:rsidRDefault="00553DCC" w:rsidP="00553DCC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У </w:t>
            </w:r>
            <w:r w:rsidR="0030212C">
              <w:rPr>
                <w:lang w:val="sr-Cyrl-RS"/>
              </w:rPr>
              <w:t>ово</w:t>
            </w:r>
            <w:r w:rsidR="003C399B">
              <w:rPr>
                <w:lang w:val="sr-Cyrl-RS"/>
              </w:rPr>
              <w:t>ј студији</w:t>
            </w:r>
            <w:r w:rsidR="0030212C">
              <w:rPr>
                <w:lang w:val="sr-Cyrl-RS"/>
              </w:rPr>
              <w:t xml:space="preserve"> анализира</w:t>
            </w:r>
            <w:r w:rsidR="003C399B">
              <w:rPr>
                <w:lang w:val="sr-Cyrl-RS"/>
              </w:rPr>
              <w:t xml:space="preserve"> се</w:t>
            </w:r>
            <w:r w:rsidR="0030212C">
              <w:rPr>
                <w:lang w:val="sr-Cyrl-RS"/>
              </w:rPr>
              <w:t xml:space="preserve"> појам другости у делу </w:t>
            </w:r>
            <w:r w:rsidR="00953812" w:rsidRPr="00D1525E">
              <w:rPr>
                <w:i/>
                <w:lang w:val="sr-Latn-RS"/>
              </w:rPr>
              <w:t xml:space="preserve">Мучнина </w:t>
            </w:r>
            <w:r w:rsidR="00953812" w:rsidRPr="00D1525E">
              <w:rPr>
                <w:lang w:val="sr-Latn-RS"/>
              </w:rPr>
              <w:t>Жан Пол Сартр</w:t>
            </w:r>
            <w:r w:rsidR="006A2441" w:rsidRPr="00D1525E">
              <w:rPr>
                <w:lang w:val="sr-Cyrl-RS"/>
              </w:rPr>
              <w:t>а</w:t>
            </w:r>
            <w:r w:rsidR="0030212C">
              <w:rPr>
                <w:lang w:val="sr-Cyrl-RS"/>
              </w:rPr>
              <w:t xml:space="preserve">. </w:t>
            </w:r>
            <w:r w:rsidR="00953812" w:rsidRPr="00D1525E">
              <w:rPr>
                <w:lang w:val="sr-Latn-RS"/>
              </w:rPr>
              <w:t xml:space="preserve">Теоријска образложења ових опсервација </w:t>
            </w:r>
            <w:r w:rsidR="0030212C">
              <w:rPr>
                <w:lang w:val="sr-Cyrl-RS"/>
              </w:rPr>
              <w:t xml:space="preserve">Сартр </w:t>
            </w:r>
            <w:r w:rsidR="00953812" w:rsidRPr="00D1525E">
              <w:rPr>
                <w:lang w:val="sr-Latn-RS"/>
              </w:rPr>
              <w:t>даје у</w:t>
            </w:r>
            <w:r w:rsidR="00953812" w:rsidRPr="00D1525E">
              <w:rPr>
                <w:rFonts w:ascii="Segoe UI" w:hAnsi="Segoe UI" w:cs="Segoe UI"/>
                <w:lang w:val="sr-Latn-RS"/>
              </w:rPr>
              <w:t xml:space="preserve"> </w:t>
            </w:r>
            <w:r w:rsidR="00953812" w:rsidRPr="00D1525E">
              <w:rPr>
                <w:lang w:val="sr-Latn-RS"/>
              </w:rPr>
              <w:t xml:space="preserve">делу </w:t>
            </w:r>
            <w:r w:rsidR="00953812" w:rsidRPr="00D1525E">
              <w:rPr>
                <w:i/>
                <w:lang w:val="sr-Latn-RS"/>
              </w:rPr>
              <w:t>Биће и ништавило</w:t>
            </w:r>
            <w:r w:rsidR="00953812" w:rsidRPr="00D1525E">
              <w:rPr>
                <w:lang w:val="sr-Latn-RS"/>
              </w:rPr>
              <w:t xml:space="preserve"> где дословце помиње и појам другости. </w:t>
            </w:r>
            <w:r w:rsidR="00E25C59" w:rsidRPr="00D1525E">
              <w:rPr>
                <w:lang w:val="sr-Cyrl-RS"/>
              </w:rPr>
              <w:t xml:space="preserve">У раду се наглашава да </w:t>
            </w:r>
            <w:r w:rsidR="00953812" w:rsidRPr="00D1525E">
              <w:rPr>
                <w:lang w:val="sr-Latn-RS"/>
              </w:rPr>
              <w:t>главни</w:t>
            </w:r>
            <w:r w:rsidR="00953812" w:rsidRPr="00D1525E">
              <w:rPr>
                <w:rFonts w:ascii="Segoe UI" w:hAnsi="Segoe UI" w:cs="Segoe UI"/>
                <w:lang w:val="sr-Latn-RS"/>
              </w:rPr>
              <w:t xml:space="preserve"> </w:t>
            </w:r>
            <w:r w:rsidR="00953812" w:rsidRPr="00D1525E">
              <w:rPr>
                <w:lang w:val="sr-Latn-RS"/>
              </w:rPr>
              <w:t xml:space="preserve">лик </w:t>
            </w:r>
            <w:r w:rsidR="00486A1A">
              <w:rPr>
                <w:lang w:val="sr-Cyrl-RS"/>
              </w:rPr>
              <w:t xml:space="preserve">романа </w:t>
            </w:r>
            <w:r w:rsidR="00953812" w:rsidRPr="00D1525E">
              <w:rPr>
                <w:lang w:val="sr-Latn-RS"/>
              </w:rPr>
              <w:t>Рокантен прави разлику између објекта и егзистенције која поседује свест, па се може</w:t>
            </w:r>
            <w:r w:rsidR="00953812" w:rsidRPr="00D1525E">
              <w:rPr>
                <w:rFonts w:ascii="Segoe UI" w:hAnsi="Segoe UI" w:cs="Segoe UI"/>
                <w:lang w:val="sr-Latn-RS"/>
              </w:rPr>
              <w:t xml:space="preserve"> </w:t>
            </w:r>
            <w:r w:rsidR="00953812" w:rsidRPr="00D1525E">
              <w:rPr>
                <w:lang w:val="sr-Latn-RS"/>
              </w:rPr>
              <w:t>видети да је другост нешто што је супростављено личној свести и имагинацији. На основу тога,</w:t>
            </w:r>
            <w:r w:rsidR="0030212C">
              <w:rPr>
                <w:lang w:val="sr-Cyrl-RS"/>
              </w:rPr>
              <w:t xml:space="preserve"> </w:t>
            </w:r>
            <w:r w:rsidR="00953812" w:rsidRPr="00D1525E">
              <w:rPr>
                <w:lang w:val="sr-Latn-RS"/>
              </w:rPr>
              <w:t>о</w:t>
            </w:r>
            <w:r w:rsidR="00953812" w:rsidRPr="00D1525E">
              <w:rPr>
                <w:rFonts w:ascii="Segoe UI" w:hAnsi="Segoe UI" w:cs="Segoe UI"/>
                <w:lang w:val="sr-Latn-RS"/>
              </w:rPr>
              <w:t xml:space="preserve"> </w:t>
            </w:r>
            <w:r w:rsidR="0030212C">
              <w:rPr>
                <w:lang w:val="sr-Latn-RS"/>
              </w:rPr>
              <w:t xml:space="preserve">појму другости </w:t>
            </w:r>
            <w:r w:rsidR="00953812" w:rsidRPr="00D1525E">
              <w:rPr>
                <w:lang w:val="sr-Latn-RS"/>
              </w:rPr>
              <w:t xml:space="preserve">код Сартра може </w:t>
            </w:r>
            <w:r w:rsidR="0030212C">
              <w:rPr>
                <w:lang w:val="sr-Cyrl-RS"/>
              </w:rPr>
              <w:t xml:space="preserve">се </w:t>
            </w:r>
            <w:r w:rsidR="00953812" w:rsidRPr="00D1525E">
              <w:rPr>
                <w:lang w:val="sr-Latn-RS"/>
              </w:rPr>
              <w:t>говорити на три начина: другост као материјални, телесни</w:t>
            </w:r>
            <w:r w:rsidR="00953812" w:rsidRPr="00D1525E">
              <w:rPr>
                <w:rFonts w:ascii="Segoe UI" w:hAnsi="Segoe UI" w:cs="Segoe UI"/>
                <w:lang w:val="sr-Latn-RS"/>
              </w:rPr>
              <w:t xml:space="preserve"> </w:t>
            </w:r>
            <w:r w:rsidR="00953812" w:rsidRPr="00D1525E">
              <w:rPr>
                <w:lang w:val="sr-Latn-RS"/>
              </w:rPr>
              <w:t>свет (</w:t>
            </w:r>
            <w:r w:rsidR="00953812" w:rsidRPr="00D1525E">
              <w:rPr>
                <w:i/>
                <w:lang w:val="sr-Latn-RS"/>
              </w:rPr>
              <w:t>биће-по-себи</w:t>
            </w:r>
            <w:r w:rsidR="00A32DAF">
              <w:rPr>
                <w:i/>
                <w:lang w:val="sr-Cyrl-RS"/>
              </w:rPr>
              <w:t xml:space="preserve"> </w:t>
            </w:r>
            <w:r w:rsidR="00953812" w:rsidRPr="00D1525E">
              <w:rPr>
                <w:lang w:val="sr-Latn-RS"/>
              </w:rPr>
              <w:t>/</w:t>
            </w:r>
            <w:r w:rsidR="00953812" w:rsidRPr="00D1525E">
              <w:rPr>
                <w:color w:val="52525B"/>
                <w:shd w:val="clear" w:color="auto" w:fill="FFFFFF"/>
                <w:lang w:val="sr-Latn-RS"/>
              </w:rPr>
              <w:t xml:space="preserve"> </w:t>
            </w:r>
            <w:r w:rsidR="00953812" w:rsidRPr="00D1525E">
              <w:rPr>
                <w:i/>
                <w:shd w:val="clear" w:color="auto" w:fill="FFFFFF"/>
                <w:lang w:val="sr-Latn-RS"/>
              </w:rPr>
              <w:t>être-en-soi</w:t>
            </w:r>
            <w:r w:rsidR="00953812" w:rsidRPr="00D1525E">
              <w:rPr>
                <w:lang w:val="sr-Latn-RS"/>
              </w:rPr>
              <w:t>), другост као друге егзистенције (</w:t>
            </w:r>
            <w:r w:rsidR="00953812" w:rsidRPr="00D1525E">
              <w:rPr>
                <w:i/>
                <w:lang w:val="sr-Latn-RS"/>
              </w:rPr>
              <w:t>биће-за-другог</w:t>
            </w:r>
            <w:r w:rsidR="00A32DAF">
              <w:rPr>
                <w:i/>
                <w:lang w:val="sr-Cyrl-RS"/>
              </w:rPr>
              <w:t xml:space="preserve"> </w:t>
            </w:r>
            <w:r w:rsidR="00953812" w:rsidRPr="00D1525E">
              <w:rPr>
                <w:color w:val="52525B"/>
                <w:lang w:val="sr-Latn-RS"/>
              </w:rPr>
              <w:t>/</w:t>
            </w:r>
            <w:r w:rsidR="00A32DAF">
              <w:rPr>
                <w:color w:val="52525B"/>
                <w:lang w:val="sr-Cyrl-RS"/>
              </w:rPr>
              <w:t xml:space="preserve"> </w:t>
            </w:r>
            <w:r w:rsidR="00953812" w:rsidRPr="00D1525E">
              <w:rPr>
                <w:i/>
                <w:lang w:val="sr-Latn-RS"/>
              </w:rPr>
              <w:t>être-pour-autrui</w:t>
            </w:r>
            <w:r w:rsidR="00953812" w:rsidRPr="00D1525E">
              <w:rPr>
                <w:lang w:val="sr-Latn-RS"/>
              </w:rPr>
              <w:t xml:space="preserve">) и другост као уметност. </w:t>
            </w:r>
          </w:p>
          <w:tbl>
            <w:tblPr>
              <w:tblW w:w="10786" w:type="dxa"/>
              <w:jc w:val="center"/>
              <w:tblBorders>
                <w:top w:val="single" w:sz="4" w:space="0" w:color="C0C0C0"/>
                <w:left w:val="single" w:sz="4" w:space="0" w:color="C0C0C0"/>
                <w:bottom w:val="single" w:sz="4" w:space="0" w:color="C0C0C0"/>
                <w:right w:val="single" w:sz="4" w:space="0" w:color="C0C0C0"/>
                <w:insideH w:val="single" w:sz="4" w:space="0" w:color="C0C0C0"/>
                <w:insideV w:val="single" w:sz="4" w:space="0" w:color="C0C0C0"/>
              </w:tblBorders>
              <w:tblLayout w:type="fixed"/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5920"/>
              <w:gridCol w:w="846"/>
              <w:gridCol w:w="1058"/>
              <w:gridCol w:w="2962"/>
            </w:tblGrid>
            <w:tr w:rsidR="00B463B4" w:rsidRPr="00E85061" w14:paraId="006E9C7D" w14:textId="77777777" w:rsidTr="00B463B4">
              <w:trPr>
                <w:trHeight w:val="340"/>
                <w:jc w:val="center"/>
              </w:trPr>
              <w:tc>
                <w:tcPr>
                  <w:tcW w:w="5038" w:type="dxa"/>
                  <w:vAlign w:val="center"/>
                </w:tcPr>
                <w:p w14:paraId="38B3A3FD" w14:textId="0B4E114B" w:rsidR="00B463B4" w:rsidRPr="00D1525E" w:rsidRDefault="00B463B4" w:rsidP="00B463B4">
                  <w:pPr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 xml:space="preserve">Р             Рад припада </w:t>
                  </w:r>
                  <w:r w:rsidRPr="00D1525E">
                    <w:rPr>
                      <w:lang w:val="ru-RU"/>
                    </w:rPr>
                    <w:t>научној области докторске дисертације</w:t>
                  </w:r>
                </w:p>
              </w:tc>
              <w:tc>
                <w:tcPr>
                  <w:tcW w:w="720" w:type="dxa"/>
                  <w:vAlign w:val="center"/>
                </w:tcPr>
                <w:p w14:paraId="5EA6F8F3" w14:textId="77777777" w:rsidR="00B463B4" w:rsidRPr="002141AF" w:rsidRDefault="00B463B4" w:rsidP="00B463B4">
                  <w:pPr>
                    <w:jc w:val="center"/>
                    <w:rPr>
                      <w:b/>
                      <w:bCs/>
                      <w:sz w:val="18"/>
                      <w:szCs w:val="18"/>
                      <w:u w:val="single"/>
                      <w:lang w:val="ru-RU"/>
                    </w:rPr>
                  </w:pPr>
                  <w:r w:rsidRPr="002141AF">
                    <w:rPr>
                      <w:b/>
                      <w:bCs/>
                      <w:sz w:val="18"/>
                      <w:szCs w:val="18"/>
                      <w:u w:val="single"/>
                      <w:lang w:val="ru-RU"/>
                    </w:rPr>
                    <w:t>ДА</w:t>
                  </w:r>
                </w:p>
              </w:tc>
              <w:tc>
                <w:tcPr>
                  <w:tcW w:w="900" w:type="dxa"/>
                  <w:vAlign w:val="center"/>
                </w:tcPr>
                <w:p w14:paraId="46A96C87" w14:textId="77777777" w:rsidR="00B463B4" w:rsidRPr="00AB5403" w:rsidRDefault="00B463B4" w:rsidP="00B463B4">
                  <w:pPr>
                    <w:jc w:val="center"/>
                    <w:rPr>
                      <w:sz w:val="18"/>
                      <w:szCs w:val="18"/>
                      <w:lang w:val="ru-RU"/>
                    </w:rPr>
                  </w:pPr>
                  <w:r w:rsidRPr="00AB5403">
                    <w:rPr>
                      <w:sz w:val="18"/>
                      <w:szCs w:val="18"/>
                      <w:lang w:val="ru-RU"/>
                    </w:rPr>
                    <w:t>НЕ</w:t>
                  </w:r>
                </w:p>
              </w:tc>
              <w:tc>
                <w:tcPr>
                  <w:tcW w:w="2520" w:type="dxa"/>
                  <w:vAlign w:val="center"/>
                </w:tcPr>
                <w:p w14:paraId="6CB5403F" w14:textId="4CFA3074" w:rsidR="00B463B4" w:rsidRPr="002141AF" w:rsidRDefault="00B463B4" w:rsidP="00B463B4">
                  <w:pPr>
                    <w:rPr>
                      <w:sz w:val="18"/>
                      <w:szCs w:val="18"/>
                      <w:lang w:val="ru-RU"/>
                    </w:rPr>
                  </w:pPr>
                  <w:r>
                    <w:rPr>
                      <w:sz w:val="18"/>
                      <w:szCs w:val="18"/>
                      <w:lang w:val="ru-RU"/>
                    </w:rPr>
                    <w:t xml:space="preserve">         </w:t>
                  </w:r>
                  <w:r w:rsidRPr="002141AF">
                    <w:rPr>
                      <w:sz w:val="18"/>
                      <w:szCs w:val="18"/>
                      <w:lang w:val="ru-RU"/>
                    </w:rPr>
                    <w:t>ДЕЛИМИЧНО</w:t>
                  </w:r>
                </w:p>
              </w:tc>
            </w:tr>
          </w:tbl>
          <w:p w14:paraId="3DF3C7B3" w14:textId="012907D1" w:rsidR="00B463B4" w:rsidRPr="00B463B4" w:rsidRDefault="00B463B4" w:rsidP="00553DCC">
            <w:pPr>
              <w:rPr>
                <w:lang w:val="sr-Cyrl-RS"/>
              </w:rPr>
            </w:pPr>
          </w:p>
        </w:tc>
        <w:tc>
          <w:tcPr>
            <w:tcW w:w="639" w:type="dxa"/>
            <w:gridSpan w:val="2"/>
            <w:vMerge/>
            <w:vAlign w:val="center"/>
          </w:tcPr>
          <w:p w14:paraId="4C40E92E" w14:textId="77777777" w:rsidR="008839C2" w:rsidRPr="00E85061" w:rsidRDefault="008839C2" w:rsidP="000C170A">
            <w:pPr>
              <w:jc w:val="center"/>
              <w:rPr>
                <w:b/>
                <w:lang w:val="ru-RU"/>
              </w:rPr>
            </w:pPr>
          </w:p>
        </w:tc>
      </w:tr>
      <w:tr w:rsidR="008839C2" w:rsidRPr="0082465B" w14:paraId="16159D2B" w14:textId="77777777" w:rsidTr="00C1478E">
        <w:trPr>
          <w:trHeight w:val="340"/>
          <w:jc w:val="center"/>
        </w:trPr>
        <w:tc>
          <w:tcPr>
            <w:tcW w:w="427" w:type="dxa"/>
            <w:vMerge w:val="restart"/>
            <w:shd w:val="clear" w:color="auto" w:fill="F3F3F3"/>
            <w:vAlign w:val="center"/>
          </w:tcPr>
          <w:p w14:paraId="752E1DC6" w14:textId="4323BF3D" w:rsidR="008839C2" w:rsidRPr="00C22C93" w:rsidRDefault="008839C2" w:rsidP="008839C2">
            <w:pPr>
              <w:jc w:val="center"/>
              <w:rPr>
                <w:sz w:val="18"/>
                <w:szCs w:val="18"/>
                <w:lang w:val="sr-Cyrl-RS"/>
              </w:rPr>
            </w:pPr>
            <w:r w:rsidRPr="00B463B4">
              <w:rPr>
                <w:sz w:val="18"/>
                <w:szCs w:val="18"/>
                <w:lang w:val="sr-Latn-RS"/>
              </w:rPr>
              <w:t>9</w:t>
            </w:r>
            <w:r w:rsidR="00C22C93">
              <w:rPr>
                <w:sz w:val="18"/>
                <w:szCs w:val="18"/>
                <w:lang w:val="sr-Cyrl-RS"/>
              </w:rPr>
              <w:t>.</w:t>
            </w:r>
          </w:p>
        </w:tc>
        <w:tc>
          <w:tcPr>
            <w:tcW w:w="9720" w:type="dxa"/>
            <w:gridSpan w:val="6"/>
            <w:vAlign w:val="center"/>
          </w:tcPr>
          <w:p w14:paraId="05392F11" w14:textId="18E46CAE" w:rsidR="002E37C6" w:rsidRPr="00B33413" w:rsidRDefault="00953812" w:rsidP="00FB1D72">
            <w:pPr>
              <w:rPr>
                <w:lang w:val="sr-Latn-RS"/>
              </w:rPr>
            </w:pPr>
            <w:r w:rsidRPr="00FB1D72">
              <w:rPr>
                <w:b/>
                <w:lang w:val="it-IT"/>
              </w:rPr>
              <w:t>Gorgiev</w:t>
            </w:r>
            <w:r w:rsidRPr="00FB1D72">
              <w:rPr>
                <w:lang w:val="it-IT"/>
              </w:rPr>
              <w:t xml:space="preserve">, </w:t>
            </w:r>
            <w:r w:rsidRPr="00FB1D72">
              <w:rPr>
                <w:b/>
                <w:lang w:val="it-IT"/>
              </w:rPr>
              <w:t>Anastasija</w:t>
            </w:r>
            <w:r w:rsidR="003C399B">
              <w:rPr>
                <w:lang w:val="sr-Cyrl-RS"/>
              </w:rPr>
              <w:t>.</w:t>
            </w:r>
            <w:r w:rsidRPr="00FB1D72">
              <w:rPr>
                <w:lang w:val="it-IT"/>
              </w:rPr>
              <w:t xml:space="preserve"> </w:t>
            </w:r>
            <w:r w:rsidRPr="00FB1D72">
              <w:rPr>
                <w:i/>
                <w:lang w:val="it-IT"/>
              </w:rPr>
              <w:t>Princip hereditarnosti u Zolinom ciklusu romana</w:t>
            </w:r>
            <w:r w:rsidRPr="00FB1D72">
              <w:rPr>
                <w:lang w:val="it-IT"/>
              </w:rPr>
              <w:t xml:space="preserve"> </w:t>
            </w:r>
            <w:r w:rsidRPr="00FB1D72">
              <w:rPr>
                <w:i/>
                <w:lang w:val="it-IT"/>
              </w:rPr>
              <w:t>Rugon-Makarovi</w:t>
            </w:r>
            <w:r w:rsidRPr="00FB1D72">
              <w:rPr>
                <w:lang w:val="it-IT"/>
              </w:rPr>
              <w:t xml:space="preserve">, Zbornik </w:t>
            </w:r>
            <w:r w:rsidRPr="00FB1D72">
              <w:rPr>
                <w:i/>
                <w:lang w:val="it-IT"/>
              </w:rPr>
              <w:t>Krizni aspekti mišljenja</w:t>
            </w:r>
            <w:r w:rsidRPr="00FB1D72">
              <w:rPr>
                <w:lang w:val="it-IT"/>
              </w:rPr>
              <w:t>, Urednik: dr Andrea Ratković, Centar za afirmaciju slobodne misli (CEZASM), Sremski Karlovci, 2018, 109–115; ISBN 978-86-919377-8-2;                                                                            COBISS.SR-ID 327449351</w:t>
            </w:r>
            <w:r w:rsidR="002E37C6">
              <w:rPr>
                <w:lang w:val="sr-Cyrl-RS"/>
              </w:rPr>
              <w:t xml:space="preserve">. </w:t>
            </w:r>
            <w:r w:rsidR="002E37C6" w:rsidRPr="002E37C6">
              <w:rPr>
                <w:lang w:val="sr-Cyrl-RS"/>
              </w:rPr>
              <w:t>Ključne reči: hereditarnost, porodica, zakon, sredina, determinizam, naturalizam, književnost, nauka.</w:t>
            </w:r>
          </w:p>
        </w:tc>
        <w:tc>
          <w:tcPr>
            <w:tcW w:w="639" w:type="dxa"/>
            <w:gridSpan w:val="2"/>
            <w:vMerge w:val="restart"/>
            <w:vAlign w:val="center"/>
          </w:tcPr>
          <w:p w14:paraId="7DCF55A5" w14:textId="77777777" w:rsidR="008839C2" w:rsidRPr="00E85061" w:rsidRDefault="008839C2" w:rsidP="000C170A">
            <w:pPr>
              <w:jc w:val="center"/>
              <w:rPr>
                <w:b/>
                <w:lang w:val="en-US"/>
              </w:rPr>
            </w:pPr>
            <w:r w:rsidRPr="00E85061">
              <w:rPr>
                <w:b/>
                <w:lang w:val="en-US"/>
              </w:rPr>
              <w:t>M33</w:t>
            </w:r>
          </w:p>
        </w:tc>
      </w:tr>
      <w:tr w:rsidR="008839C2" w:rsidRPr="0082465B" w14:paraId="02133247" w14:textId="77777777" w:rsidTr="00C1478E">
        <w:trPr>
          <w:trHeight w:val="340"/>
          <w:jc w:val="center"/>
        </w:trPr>
        <w:tc>
          <w:tcPr>
            <w:tcW w:w="427" w:type="dxa"/>
            <w:vMerge/>
            <w:shd w:val="clear" w:color="auto" w:fill="F3F3F3"/>
            <w:vAlign w:val="center"/>
          </w:tcPr>
          <w:p w14:paraId="563B48C5" w14:textId="77777777" w:rsidR="008839C2" w:rsidRPr="0082465B" w:rsidRDefault="008839C2" w:rsidP="008839C2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9720" w:type="dxa"/>
            <w:gridSpan w:val="6"/>
          </w:tcPr>
          <w:p w14:paraId="6845A523" w14:textId="77777777" w:rsidR="00553DCC" w:rsidRDefault="00553DCC" w:rsidP="00553DCC">
            <w:pPr>
              <w:rPr>
                <w:i/>
                <w:color w:val="808080"/>
                <w:sz w:val="18"/>
                <w:szCs w:val="18"/>
                <w:lang w:val="ru-RU"/>
              </w:rPr>
            </w:pPr>
            <w:r w:rsidRPr="00553DCC">
              <w:rPr>
                <w:sz w:val="18"/>
                <w:lang w:val="sr-Cyrl-RS"/>
              </w:rPr>
              <w:t xml:space="preserve"> </w:t>
            </w: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 xml:space="preserve">Кратак опис садржине </w:t>
            </w:r>
            <w:r>
              <w:rPr>
                <w:i/>
                <w:color w:val="808080"/>
                <w:sz w:val="18"/>
                <w:szCs w:val="18"/>
                <w:lang w:val="ru-RU"/>
              </w:rPr>
              <w:t>(до 100 речи)</w:t>
            </w:r>
          </w:p>
          <w:p w14:paraId="3B6398B7" w14:textId="5A53D528" w:rsidR="008839C2" w:rsidRPr="00553DCC" w:rsidRDefault="007B49BE" w:rsidP="003D6AE4">
            <w:pPr>
              <w:rPr>
                <w:i/>
                <w:color w:val="808080"/>
                <w:sz w:val="18"/>
                <w:szCs w:val="18"/>
                <w:lang w:val="ru-RU"/>
              </w:rPr>
            </w:pPr>
            <w:r>
              <w:rPr>
                <w:lang w:val="sr-Cyrl-RS"/>
              </w:rPr>
              <w:t xml:space="preserve">Циљ овог рада је да се прикаже </w:t>
            </w:r>
            <w:r w:rsidR="006427BF" w:rsidRPr="00FB1D72">
              <w:rPr>
                <w:lang w:val="sr-Cyrl-RS"/>
              </w:rPr>
              <w:t>принцип наслеђивања кроз</w:t>
            </w:r>
            <w:r w:rsidR="00B463B4">
              <w:rPr>
                <w:lang w:val="sr-Cyrl-RS"/>
              </w:rPr>
              <w:t xml:space="preserve"> одабрана дела</w:t>
            </w:r>
            <w:r w:rsidR="006427BF" w:rsidRPr="00FB1D72">
              <w:rPr>
                <w:lang w:val="sr-Cyrl-RS"/>
              </w:rPr>
              <w:t xml:space="preserve"> Золин</w:t>
            </w:r>
            <w:r w:rsidR="00B463B4">
              <w:rPr>
                <w:lang w:val="sr-Cyrl-RS"/>
              </w:rPr>
              <w:t>ог</w:t>
            </w:r>
            <w:r w:rsidR="006427BF" w:rsidRPr="00FB1D72">
              <w:rPr>
                <w:lang w:val="sr-Cyrl-RS"/>
              </w:rPr>
              <w:t xml:space="preserve"> цик</w:t>
            </w:r>
            <w:r>
              <w:rPr>
                <w:lang w:val="sr-Cyrl-RS"/>
              </w:rPr>
              <w:t>л</w:t>
            </w:r>
            <w:r w:rsidR="006427BF" w:rsidRPr="00FB1D72">
              <w:rPr>
                <w:lang w:val="sr-Cyrl-RS"/>
              </w:rPr>
              <w:t>ус</w:t>
            </w:r>
            <w:r w:rsidR="00B463B4">
              <w:rPr>
                <w:lang w:val="sr-Cyrl-RS"/>
              </w:rPr>
              <w:t xml:space="preserve">а </w:t>
            </w:r>
            <w:r w:rsidR="006427BF" w:rsidRPr="00FB1D72">
              <w:rPr>
                <w:lang w:val="sr-Cyrl-RS"/>
              </w:rPr>
              <w:t xml:space="preserve"> романа </w:t>
            </w:r>
            <w:r w:rsidR="006427BF" w:rsidRPr="00FB1D72">
              <w:rPr>
                <w:i/>
                <w:lang w:val="sr-Cyrl-RS"/>
              </w:rPr>
              <w:t>Ругон-Макарови</w:t>
            </w:r>
            <w:r w:rsidR="00B463B4">
              <w:rPr>
                <w:lang w:val="sr-Cyrl-RS"/>
              </w:rPr>
              <w:t xml:space="preserve">. </w:t>
            </w:r>
            <w:r>
              <w:rPr>
                <w:lang w:val="sr-Cyrl-RS"/>
              </w:rPr>
              <w:t xml:space="preserve">На основу ових романа ауторка </w:t>
            </w:r>
            <w:r w:rsidR="006427BF" w:rsidRPr="00FB1D72">
              <w:rPr>
                <w:lang w:val="sr-Cyrl-RS"/>
              </w:rPr>
              <w:t>настоји да докаже тез</w:t>
            </w:r>
            <w:r>
              <w:rPr>
                <w:lang w:val="sr-Cyrl-RS"/>
              </w:rPr>
              <w:t>у</w:t>
            </w:r>
            <w:r w:rsidR="006427BF" w:rsidRPr="00FB1D72">
              <w:rPr>
                <w:lang w:val="sr-Cyrl-RS"/>
              </w:rPr>
              <w:t xml:space="preserve"> о утицају о</w:t>
            </w:r>
            <w:r w:rsidR="00245F0B">
              <w:rPr>
                <w:lang w:val="sr-Cyrl-RS"/>
              </w:rPr>
              <w:t>колине на човека тако што анализира</w:t>
            </w:r>
            <w:r w:rsidR="006427BF" w:rsidRPr="00FB1D72">
              <w:rPr>
                <w:lang w:val="sr-Cyrl-RS"/>
              </w:rPr>
              <w:t xml:space="preserve"> х</w:t>
            </w:r>
            <w:r>
              <w:rPr>
                <w:lang w:val="sr-Cyrl-RS"/>
              </w:rPr>
              <w:t>ередитарне карактеристике књижевних ликова из романа</w:t>
            </w:r>
            <w:r w:rsidR="00EC66FA" w:rsidRPr="00EC66FA">
              <w:rPr>
                <w:lang w:val="sr-Cyrl-RS"/>
              </w:rPr>
              <w:t>.</w:t>
            </w:r>
            <w:r w:rsidR="002B6E7D">
              <w:rPr>
                <w:lang w:val="sr-Cyrl-RS"/>
              </w:rPr>
              <w:t xml:space="preserve"> </w:t>
            </w:r>
            <w:r w:rsidR="003D6AE4">
              <w:rPr>
                <w:lang w:val="sr-Cyrl-RS"/>
              </w:rPr>
              <w:t>Околина и п</w:t>
            </w:r>
            <w:r w:rsidR="002B6E7D">
              <w:rPr>
                <w:lang w:val="sr-Cyrl-RS"/>
              </w:rPr>
              <w:t xml:space="preserve">ородично наслеђе Золиних књижевних ликова </w:t>
            </w:r>
            <w:r w:rsidR="003D6AE4">
              <w:rPr>
                <w:lang w:val="sr-Cyrl-RS"/>
              </w:rPr>
              <w:t xml:space="preserve">у великој мери </w:t>
            </w:r>
            <w:r w:rsidR="002D449B">
              <w:rPr>
                <w:lang w:val="sr-Cyrl-RS"/>
              </w:rPr>
              <w:t>обликуј</w:t>
            </w:r>
            <w:r w:rsidR="00CE4F95">
              <w:rPr>
                <w:lang w:val="sr-Cyrl-RS"/>
              </w:rPr>
              <w:t>у</w:t>
            </w:r>
            <w:r w:rsidR="002D449B">
              <w:rPr>
                <w:lang w:val="sr-Cyrl-RS"/>
              </w:rPr>
              <w:t xml:space="preserve"> </w:t>
            </w:r>
            <w:r w:rsidR="002B6E7D">
              <w:rPr>
                <w:lang w:val="sr-Cyrl-RS"/>
              </w:rPr>
              <w:t>карактер</w:t>
            </w:r>
            <w:r w:rsidR="002D449B">
              <w:rPr>
                <w:lang w:val="sr-Cyrl-RS"/>
              </w:rPr>
              <w:t xml:space="preserve"> ликова</w:t>
            </w:r>
            <w:r w:rsidR="002B6E7D">
              <w:rPr>
                <w:lang w:val="sr-Cyrl-RS"/>
              </w:rPr>
              <w:t xml:space="preserve"> на негативан начин. </w:t>
            </w:r>
            <w:r w:rsidR="006427BF" w:rsidRPr="00FB1D72">
              <w:rPr>
                <w:lang w:val="sr-Cyrl-RS"/>
              </w:rPr>
              <w:t xml:space="preserve">Проучавање романа циклуса </w:t>
            </w:r>
            <w:r w:rsidR="006427BF" w:rsidRPr="00FB1D72">
              <w:rPr>
                <w:i/>
                <w:lang w:val="sr-Cyrl-RS"/>
              </w:rPr>
              <w:t>Ругон-Макарова</w:t>
            </w:r>
            <w:r w:rsidR="00110B76">
              <w:rPr>
                <w:lang w:val="sr-Cyrl-RS"/>
              </w:rPr>
              <w:t xml:space="preserve"> доноси закључак</w:t>
            </w:r>
            <w:r w:rsidR="006427BF" w:rsidRPr="00FB1D72">
              <w:rPr>
                <w:lang w:val="sr-Cyrl-RS"/>
              </w:rPr>
              <w:t xml:space="preserve"> да је</w:t>
            </w:r>
            <w:r w:rsidR="00F60C3B">
              <w:rPr>
                <w:lang w:val="sr-Cyrl-RS"/>
              </w:rPr>
              <w:t xml:space="preserve"> Зола под утицајем натурализма</w:t>
            </w:r>
            <w:r w:rsidR="006427BF" w:rsidRPr="00FB1D72">
              <w:rPr>
                <w:lang w:val="sr-Cyrl-RS"/>
              </w:rPr>
              <w:t xml:space="preserve"> сматрао човека пре свега физиолошким и биолошким бићем. </w:t>
            </w:r>
          </w:p>
        </w:tc>
        <w:tc>
          <w:tcPr>
            <w:tcW w:w="639" w:type="dxa"/>
            <w:gridSpan w:val="2"/>
            <w:vMerge/>
            <w:vAlign w:val="center"/>
          </w:tcPr>
          <w:p w14:paraId="76E67493" w14:textId="77777777" w:rsidR="008839C2" w:rsidRPr="00E85061" w:rsidRDefault="008839C2" w:rsidP="000C170A">
            <w:pPr>
              <w:jc w:val="center"/>
              <w:rPr>
                <w:b/>
                <w:lang w:val="ru-RU"/>
              </w:rPr>
            </w:pPr>
          </w:p>
        </w:tc>
      </w:tr>
      <w:tr w:rsidR="008839C2" w:rsidRPr="0082465B" w14:paraId="1BCCFA90" w14:textId="77777777" w:rsidTr="00C1478E">
        <w:trPr>
          <w:trHeight w:val="340"/>
          <w:jc w:val="center"/>
        </w:trPr>
        <w:tc>
          <w:tcPr>
            <w:tcW w:w="427" w:type="dxa"/>
            <w:vMerge/>
            <w:shd w:val="clear" w:color="auto" w:fill="F3F3F3"/>
            <w:vAlign w:val="center"/>
          </w:tcPr>
          <w:p w14:paraId="357C7F79" w14:textId="77777777" w:rsidR="008839C2" w:rsidRPr="0082465B" w:rsidRDefault="008839C2" w:rsidP="008839C2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5158" w:type="dxa"/>
            <w:gridSpan w:val="3"/>
            <w:vAlign w:val="center"/>
          </w:tcPr>
          <w:p w14:paraId="043308D9" w14:textId="7191AA1A" w:rsidR="008839C2" w:rsidRPr="00FB1D72" w:rsidRDefault="008839C2" w:rsidP="00FB1D72">
            <w:pPr>
              <w:rPr>
                <w:lang w:val="ru-RU"/>
              </w:rPr>
            </w:pPr>
            <w:r w:rsidRPr="00FB1D72">
              <w:rPr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34E726AD" w14:textId="52D63EEC" w:rsidR="008839C2" w:rsidRPr="00E07116" w:rsidRDefault="008839C2" w:rsidP="00FB1D72">
            <w:pPr>
              <w:jc w:val="center"/>
              <w:rPr>
                <w:b/>
                <w:bCs/>
                <w:sz w:val="18"/>
                <w:szCs w:val="18"/>
                <w:u w:val="single"/>
                <w:lang w:val="ru-RU"/>
              </w:rPr>
            </w:pPr>
            <w:r w:rsidRPr="00E07116">
              <w:rPr>
                <w:b/>
                <w:bCs/>
                <w:sz w:val="18"/>
                <w:szCs w:val="18"/>
                <w:u w:val="single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22C39D61" w14:textId="0DC6D4EA" w:rsidR="008839C2" w:rsidRPr="002141AF" w:rsidRDefault="008839C2" w:rsidP="00FB1D72">
            <w:pPr>
              <w:jc w:val="center"/>
              <w:rPr>
                <w:sz w:val="18"/>
                <w:szCs w:val="18"/>
                <w:lang w:val="ru-RU"/>
              </w:rPr>
            </w:pPr>
            <w:r w:rsidRPr="002141AF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942" w:type="dxa"/>
            <w:vAlign w:val="center"/>
          </w:tcPr>
          <w:p w14:paraId="4579669C" w14:textId="2841F3E4" w:rsidR="008839C2" w:rsidRPr="00E07116" w:rsidRDefault="008839C2" w:rsidP="00FB1D72">
            <w:pPr>
              <w:jc w:val="center"/>
              <w:rPr>
                <w:sz w:val="18"/>
                <w:szCs w:val="18"/>
                <w:lang w:val="ru-RU"/>
              </w:rPr>
            </w:pPr>
            <w:r w:rsidRPr="00E07116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639" w:type="dxa"/>
            <w:gridSpan w:val="2"/>
            <w:vMerge/>
            <w:vAlign w:val="center"/>
          </w:tcPr>
          <w:p w14:paraId="5D623660" w14:textId="77777777" w:rsidR="008839C2" w:rsidRPr="00E85061" w:rsidRDefault="008839C2" w:rsidP="000C170A">
            <w:pPr>
              <w:jc w:val="center"/>
              <w:rPr>
                <w:b/>
                <w:lang w:val="ru-RU"/>
              </w:rPr>
            </w:pPr>
          </w:p>
        </w:tc>
      </w:tr>
      <w:tr w:rsidR="008839C2" w:rsidRPr="0082465B" w14:paraId="0500B075" w14:textId="77777777" w:rsidTr="00C1478E">
        <w:trPr>
          <w:trHeight w:val="340"/>
          <w:jc w:val="center"/>
        </w:trPr>
        <w:tc>
          <w:tcPr>
            <w:tcW w:w="427" w:type="dxa"/>
            <w:vMerge w:val="restart"/>
            <w:shd w:val="clear" w:color="auto" w:fill="F3F3F3"/>
            <w:vAlign w:val="center"/>
          </w:tcPr>
          <w:p w14:paraId="53AB4A46" w14:textId="4A01D3B6" w:rsidR="008839C2" w:rsidRPr="00C22C93" w:rsidRDefault="008839C2" w:rsidP="008839C2">
            <w:pPr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="00C22C93">
              <w:rPr>
                <w:sz w:val="18"/>
                <w:szCs w:val="18"/>
                <w:lang w:val="sr-Cyrl-RS"/>
              </w:rPr>
              <w:t>.</w:t>
            </w:r>
          </w:p>
        </w:tc>
        <w:tc>
          <w:tcPr>
            <w:tcW w:w="9720" w:type="dxa"/>
            <w:gridSpan w:val="6"/>
            <w:vAlign w:val="center"/>
          </w:tcPr>
          <w:p w14:paraId="6D4D3DD6" w14:textId="367386AD" w:rsidR="002E37C6" w:rsidRPr="00B33413" w:rsidRDefault="006427BF" w:rsidP="00E83D7F">
            <w:pPr>
              <w:rPr>
                <w:lang w:val="sr-Latn-RS"/>
              </w:rPr>
            </w:pPr>
            <w:r w:rsidRPr="00FB1D72">
              <w:rPr>
                <w:b/>
              </w:rPr>
              <w:t>Gorgiev</w:t>
            </w:r>
            <w:r w:rsidRPr="00FB1D72">
              <w:rPr>
                <w:lang w:val="sr-Cyrl-RS"/>
              </w:rPr>
              <w:t>,</w:t>
            </w:r>
            <w:r w:rsidRPr="00FB1D72">
              <w:rPr>
                <w:lang w:val="sr-Latn-RS"/>
              </w:rPr>
              <w:t xml:space="preserve"> </w:t>
            </w:r>
            <w:r w:rsidRPr="00FB1D72">
              <w:rPr>
                <w:b/>
                <w:lang w:val="sr-Latn-RS"/>
              </w:rPr>
              <w:t>Anastasija</w:t>
            </w:r>
            <w:r w:rsidR="003C399B">
              <w:rPr>
                <w:lang w:val="sr-Cyrl-RS"/>
              </w:rPr>
              <w:t>.</w:t>
            </w:r>
            <w:r w:rsidRPr="00FB1D72">
              <w:rPr>
                <w:lang w:val="sr-Cyrl-RS"/>
              </w:rPr>
              <w:t xml:space="preserve"> </w:t>
            </w:r>
            <w:r w:rsidRPr="00FB1D72">
              <w:rPr>
                <w:i/>
              </w:rPr>
              <w:t>Odnos</w:t>
            </w:r>
            <w:r w:rsidRPr="00FB1D72">
              <w:rPr>
                <w:i/>
                <w:lang w:val="sr-Cyrl-RS"/>
              </w:rPr>
              <w:t xml:space="preserve"> </w:t>
            </w:r>
            <w:r w:rsidRPr="00FB1D72">
              <w:rPr>
                <w:i/>
              </w:rPr>
              <w:t>jezika</w:t>
            </w:r>
            <w:r w:rsidRPr="00FB1D72">
              <w:rPr>
                <w:i/>
                <w:lang w:val="sr-Cyrl-RS"/>
              </w:rPr>
              <w:t xml:space="preserve"> </w:t>
            </w:r>
            <w:r w:rsidRPr="00FB1D72">
              <w:rPr>
                <w:i/>
              </w:rPr>
              <w:t>i</w:t>
            </w:r>
            <w:r w:rsidRPr="00FB1D72">
              <w:rPr>
                <w:i/>
                <w:lang w:val="sr-Cyrl-RS"/>
              </w:rPr>
              <w:t xml:space="preserve"> </w:t>
            </w:r>
            <w:r w:rsidRPr="00FB1D72">
              <w:rPr>
                <w:i/>
              </w:rPr>
              <w:t>stvarnosti</w:t>
            </w:r>
            <w:r w:rsidRPr="00FB1D72">
              <w:rPr>
                <w:i/>
                <w:lang w:val="sr-Cyrl-RS"/>
              </w:rPr>
              <w:t xml:space="preserve"> </w:t>
            </w:r>
            <w:r w:rsidRPr="00FB1D72">
              <w:rPr>
                <w:i/>
              </w:rPr>
              <w:t>prema</w:t>
            </w:r>
            <w:r w:rsidRPr="00FB1D72">
              <w:rPr>
                <w:i/>
                <w:lang w:val="sr-Cyrl-RS"/>
              </w:rPr>
              <w:t xml:space="preserve"> </w:t>
            </w:r>
            <w:r w:rsidRPr="00FB1D72">
              <w:rPr>
                <w:i/>
              </w:rPr>
              <w:t>Ben</w:t>
            </w:r>
            <w:r w:rsidRPr="00FB1D72">
              <w:rPr>
                <w:i/>
                <w:lang w:val="sr-Cyrl-RS"/>
              </w:rPr>
              <w:t>ž</w:t>
            </w:r>
            <w:r w:rsidRPr="00FB1D72">
              <w:rPr>
                <w:i/>
              </w:rPr>
              <w:t>aminu</w:t>
            </w:r>
            <w:r w:rsidRPr="00FB1D72">
              <w:rPr>
                <w:i/>
                <w:lang w:val="sr-Cyrl-RS"/>
              </w:rPr>
              <w:t xml:space="preserve"> </w:t>
            </w:r>
            <w:r w:rsidRPr="00FB1D72">
              <w:rPr>
                <w:i/>
              </w:rPr>
              <w:t>Li</w:t>
            </w:r>
            <w:r w:rsidRPr="00FB1D72">
              <w:rPr>
                <w:i/>
                <w:lang w:val="sr-Cyrl-RS"/>
              </w:rPr>
              <w:t xml:space="preserve"> </w:t>
            </w:r>
            <w:r w:rsidRPr="00FB1D72">
              <w:rPr>
                <w:i/>
              </w:rPr>
              <w:t>Vorfu</w:t>
            </w:r>
            <w:r w:rsidRPr="00FB1D72">
              <w:rPr>
                <w:lang w:val="sr-Cyrl-RS"/>
              </w:rPr>
              <w:t xml:space="preserve">, </w:t>
            </w:r>
            <w:r w:rsidRPr="00FB1D72">
              <w:t>Zbornik</w:t>
            </w:r>
            <w:r w:rsidRPr="00FB1D72">
              <w:rPr>
                <w:lang w:val="sr-Cyrl-RS"/>
              </w:rPr>
              <w:t xml:space="preserve"> </w:t>
            </w:r>
            <w:r w:rsidRPr="00FB1D72">
              <w:rPr>
                <w:i/>
              </w:rPr>
              <w:t>Jezik</w:t>
            </w:r>
            <w:r w:rsidRPr="00FB1D72">
              <w:rPr>
                <w:i/>
                <w:lang w:val="sr-Cyrl-RS"/>
              </w:rPr>
              <w:t xml:space="preserve"> </w:t>
            </w:r>
            <w:r w:rsidRPr="00FB1D72">
              <w:rPr>
                <w:i/>
              </w:rPr>
              <w:t>i</w:t>
            </w:r>
            <w:r w:rsidRPr="00FB1D72">
              <w:rPr>
                <w:i/>
                <w:lang w:val="sr-Cyrl-RS"/>
              </w:rPr>
              <w:t xml:space="preserve"> </w:t>
            </w:r>
            <w:r w:rsidRPr="00FB1D72">
              <w:rPr>
                <w:i/>
              </w:rPr>
              <w:t>fenomen </w:t>
            </w:r>
            <w:r w:rsidRPr="00FB1D72">
              <w:rPr>
                <w:i/>
                <w:lang w:val="it-IT"/>
              </w:rPr>
              <w:t>(pseudo)osobenosti</w:t>
            </w:r>
            <w:r w:rsidRPr="002141AF">
              <w:rPr>
                <w:iCs/>
                <w:lang w:val="sr-Cyrl-RS"/>
              </w:rPr>
              <w:t>,</w:t>
            </w:r>
            <w:r w:rsidRPr="00FB1D72">
              <w:rPr>
                <w:i/>
                <w:lang w:val="sr-Cyrl-RS"/>
              </w:rPr>
              <w:t xml:space="preserve"> </w:t>
            </w:r>
            <w:r w:rsidRPr="00FB1D72">
              <w:rPr>
                <w:lang w:val="it-IT"/>
              </w:rPr>
              <w:t>Urednik: dr Andrea Ratković i ma Anđelija Milić, Centar za afirmaciju slobodne misli (CEZASM), Sremski Karlovci, 2017, 205–217;  ISBN 978-86-919377-3-7;   COBISS.SR-ID 319329543</w:t>
            </w:r>
            <w:r w:rsidR="002E37C6">
              <w:rPr>
                <w:lang w:val="sr-Cyrl-RS"/>
              </w:rPr>
              <w:t xml:space="preserve">. </w:t>
            </w:r>
            <w:r w:rsidR="002E37C6" w:rsidRPr="002E37C6">
              <w:rPr>
                <w:lang w:val="sr-Cyrl-RS"/>
              </w:rPr>
              <w:t>Ključne reči: jezik, stvarnost, manifestujuće, nemanifestujuće, Hopi indijanci, kosmos, logika, priroda, metalingvistika, epistemologija.</w:t>
            </w:r>
            <w:r w:rsidR="002E37C6">
              <w:rPr>
                <w:lang w:val="sr-Cyrl-RS"/>
              </w:rPr>
              <w:t xml:space="preserve"> </w:t>
            </w:r>
          </w:p>
        </w:tc>
        <w:tc>
          <w:tcPr>
            <w:tcW w:w="639" w:type="dxa"/>
            <w:gridSpan w:val="2"/>
            <w:vMerge w:val="restart"/>
            <w:vAlign w:val="center"/>
          </w:tcPr>
          <w:p w14:paraId="474A35D9" w14:textId="27F9BF43" w:rsidR="008839C2" w:rsidRPr="00E85061" w:rsidRDefault="008839C2" w:rsidP="000C170A">
            <w:pPr>
              <w:jc w:val="center"/>
              <w:rPr>
                <w:b/>
                <w:lang w:val="en-US"/>
              </w:rPr>
            </w:pPr>
            <w:r w:rsidRPr="00E85061">
              <w:rPr>
                <w:b/>
                <w:lang w:val="en-US"/>
              </w:rPr>
              <w:t>M33</w:t>
            </w:r>
          </w:p>
        </w:tc>
      </w:tr>
      <w:tr w:rsidR="008839C2" w:rsidRPr="0082465B" w14:paraId="2E5150C7" w14:textId="77777777" w:rsidTr="002141AF">
        <w:trPr>
          <w:trHeight w:val="2396"/>
          <w:jc w:val="center"/>
        </w:trPr>
        <w:tc>
          <w:tcPr>
            <w:tcW w:w="427" w:type="dxa"/>
            <w:vMerge/>
            <w:shd w:val="clear" w:color="auto" w:fill="F3F3F3"/>
            <w:vAlign w:val="center"/>
          </w:tcPr>
          <w:p w14:paraId="067E3E31" w14:textId="1035230E" w:rsidR="008839C2" w:rsidRPr="0082465B" w:rsidRDefault="008839C2" w:rsidP="008839C2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9720" w:type="dxa"/>
            <w:gridSpan w:val="6"/>
          </w:tcPr>
          <w:p w14:paraId="7FA09157" w14:textId="77777777" w:rsidR="00C1478E" w:rsidRDefault="00B33413" w:rsidP="00553DCC">
            <w:pPr>
              <w:shd w:val="clear" w:color="auto" w:fill="FCFCFC"/>
              <w:spacing w:before="100" w:beforeAutospacing="1" w:after="100" w:afterAutospacing="1"/>
              <w:rPr>
                <w:color w:val="FFFFFF" w:themeColor="background1"/>
                <w:lang w:val="sr-Cyrl-RS"/>
              </w:rPr>
            </w:pP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 xml:space="preserve">Кратак опис садржине </w:t>
            </w:r>
            <w:r w:rsidR="00A43CD4">
              <w:rPr>
                <w:i/>
                <w:color w:val="808080"/>
                <w:sz w:val="18"/>
                <w:szCs w:val="18"/>
                <w:lang w:val="ru-RU"/>
              </w:rPr>
              <w:t xml:space="preserve">(до 100 речи)                                                                                                                                    </w:t>
            </w:r>
          </w:p>
          <w:p w14:paraId="34248E6E" w14:textId="0254B38B" w:rsidR="008839C2" w:rsidRPr="00C1478E" w:rsidRDefault="00A43CD4" w:rsidP="00553DCC">
            <w:pPr>
              <w:shd w:val="clear" w:color="auto" w:fill="FCFCFC"/>
              <w:spacing w:before="100" w:beforeAutospacing="1" w:after="100" w:afterAutospacing="1"/>
              <w:rPr>
                <w:lang w:val="sr-Cyrl-RS"/>
              </w:rPr>
            </w:pPr>
            <w:r>
              <w:rPr>
                <w:lang w:val="sr-Cyrl-RS"/>
              </w:rPr>
              <w:t xml:space="preserve">У </w:t>
            </w:r>
            <w:r w:rsidR="005D2EFE">
              <w:rPr>
                <w:lang w:val="sr-Cyrl-RS"/>
              </w:rPr>
              <w:t xml:space="preserve">овом раду </w:t>
            </w:r>
            <w:r w:rsidR="00FC10B5">
              <w:rPr>
                <w:lang w:val="sr-Cyrl-RS"/>
              </w:rPr>
              <w:t xml:space="preserve">анализира се језик Хопи индијанаца који према мишљењу лингвисте </w:t>
            </w:r>
            <w:r w:rsidR="00FC10B5" w:rsidRPr="00FB1D72">
              <w:rPr>
                <w:lang w:val="sr-Cyrl-RS"/>
              </w:rPr>
              <w:t>Бенџамин</w:t>
            </w:r>
            <w:r w:rsidR="00FC10B5">
              <w:rPr>
                <w:lang w:val="sr-Cyrl-RS"/>
              </w:rPr>
              <w:t xml:space="preserve">а Ли Ворфа </w:t>
            </w:r>
            <w:r w:rsidR="0089454F" w:rsidRPr="00FB1D72">
              <w:rPr>
                <w:lang w:val="sr-Cyrl-RS"/>
              </w:rPr>
              <w:t xml:space="preserve">у неким доменима превазилази данашње индоевропске језике својом логиком, прецизношћу и граматиком. </w:t>
            </w:r>
            <w:r w:rsidR="00FC10B5" w:rsidRPr="00FC10B5">
              <w:rPr>
                <w:lang w:val="sr-Cyrl-RS"/>
              </w:rPr>
              <w:t xml:space="preserve">Овај језик чува скривену метафизику која допушта да се аспект универзума подели на другачији начин, тј. на </w:t>
            </w:r>
            <w:r w:rsidR="00FC10B5" w:rsidRPr="00FC10B5">
              <w:rPr>
                <w:i/>
                <w:lang w:val="sr-Cyrl-RS"/>
              </w:rPr>
              <w:t>манифестујуће</w:t>
            </w:r>
            <w:r w:rsidR="00FC10B5" w:rsidRPr="00FC10B5">
              <w:rPr>
                <w:lang w:val="sr-Cyrl-RS"/>
              </w:rPr>
              <w:t xml:space="preserve"> (све оно што је објективно и доступно чулима) и </w:t>
            </w:r>
            <w:r w:rsidR="00FC10B5" w:rsidRPr="00FC10B5">
              <w:rPr>
                <w:i/>
                <w:lang w:val="sr-Cyrl-RS"/>
              </w:rPr>
              <w:t>неманифестујуће</w:t>
            </w:r>
            <w:r w:rsidR="00FC10B5" w:rsidRPr="00FC10B5">
              <w:rPr>
                <w:lang w:val="sr-Cyrl-RS"/>
              </w:rPr>
              <w:t xml:space="preserve"> (наша субјективност у коју спада</w:t>
            </w:r>
            <w:r w:rsidR="00CE4F95">
              <w:rPr>
                <w:lang w:val="sr-Cyrl-RS"/>
              </w:rPr>
              <w:t>ју</w:t>
            </w:r>
            <w:r w:rsidR="00FC10B5" w:rsidRPr="00FC10B5">
              <w:rPr>
                <w:lang w:val="sr-Cyrl-RS"/>
              </w:rPr>
              <w:t xml:space="preserve"> свест, емоције и осећања, тј. све оно што произи</w:t>
            </w:r>
            <w:r w:rsidR="00FC10B5">
              <w:rPr>
                <w:lang w:val="sr-Cyrl-RS"/>
              </w:rPr>
              <w:t xml:space="preserve">лази из </w:t>
            </w:r>
            <w:r w:rsidR="00FC10B5" w:rsidRPr="00FC10B5">
              <w:rPr>
                <w:i/>
                <w:lang w:val="sr-Cyrl-RS"/>
              </w:rPr>
              <w:t>срца</w:t>
            </w:r>
            <w:r w:rsidR="00FC10B5" w:rsidRPr="00FC10B5">
              <w:rPr>
                <w:lang w:val="sr-Cyrl-RS"/>
              </w:rPr>
              <w:t>)</w:t>
            </w:r>
            <w:r w:rsidR="00FC10B5">
              <w:rPr>
                <w:lang w:val="sr-Cyrl-RS"/>
              </w:rPr>
              <w:t>. Код Хопи индијанаца</w:t>
            </w:r>
            <w:r w:rsidR="0089454F" w:rsidRPr="00FB1D72">
              <w:rPr>
                <w:lang w:val="sr-Cyrl-RS"/>
              </w:rPr>
              <w:t xml:space="preserve"> природа и језик </w:t>
            </w:r>
            <w:r w:rsidR="00FC10B5">
              <w:rPr>
                <w:lang w:val="sr-Cyrl-RS"/>
              </w:rPr>
              <w:t xml:space="preserve">се </w:t>
            </w:r>
            <w:r w:rsidR="0089454F" w:rsidRPr="00FB1D72">
              <w:rPr>
                <w:lang w:val="sr-Cyrl-RS"/>
              </w:rPr>
              <w:t>надопуњују, те представљају две неодвојиве тачке које су увек у складу једна са другом</w:t>
            </w:r>
            <w:r w:rsidR="006427BF" w:rsidRPr="00FB1D72">
              <w:rPr>
                <w:lang w:val="sr-Cyrl-RS"/>
              </w:rPr>
              <w:t xml:space="preserve">. </w:t>
            </w:r>
            <w:r w:rsidR="00FC10B5">
              <w:rPr>
                <w:lang w:val="sr-Cyrl-RS"/>
              </w:rPr>
              <w:t xml:space="preserve">Ли Ворф </w:t>
            </w:r>
            <w:r w:rsidR="006427BF" w:rsidRPr="00FB1D72">
              <w:rPr>
                <w:lang w:val="sr-Cyrl-RS"/>
              </w:rPr>
              <w:t xml:space="preserve">указује на чињеницу да језик </w:t>
            </w:r>
            <w:r w:rsidR="006B45F6">
              <w:rPr>
                <w:lang w:val="sr-Cyrl-RS"/>
              </w:rPr>
              <w:t>ове заједнице</w:t>
            </w:r>
            <w:r w:rsidR="006427BF" w:rsidRPr="00FB1D72">
              <w:rPr>
                <w:lang w:val="sr-Cyrl-RS"/>
              </w:rPr>
              <w:t xml:space="preserve"> упркос том</w:t>
            </w:r>
            <w:r w:rsidR="00FC10B5">
              <w:rPr>
                <w:lang w:val="sr-Cyrl-RS"/>
              </w:rPr>
              <w:t>е што се разликује од савремених језика</w:t>
            </w:r>
            <w:r w:rsidR="006427BF" w:rsidRPr="00FB1D72">
              <w:rPr>
                <w:lang w:val="sr-Cyrl-RS"/>
              </w:rPr>
              <w:t xml:space="preserve"> не заостаје у објашњењу важних појава ства</w:t>
            </w:r>
            <w:r w:rsidR="00FC10B5">
              <w:rPr>
                <w:lang w:val="sr-Cyrl-RS"/>
              </w:rPr>
              <w:t>рности.</w:t>
            </w:r>
          </w:p>
        </w:tc>
        <w:tc>
          <w:tcPr>
            <w:tcW w:w="639" w:type="dxa"/>
            <w:gridSpan w:val="2"/>
            <w:vMerge/>
            <w:vAlign w:val="center"/>
          </w:tcPr>
          <w:p w14:paraId="7978E760" w14:textId="77777777" w:rsidR="008839C2" w:rsidRPr="0082465B" w:rsidRDefault="008839C2" w:rsidP="008839C2">
            <w:pPr>
              <w:rPr>
                <w:lang w:val="ru-RU"/>
              </w:rPr>
            </w:pPr>
          </w:p>
        </w:tc>
      </w:tr>
      <w:tr w:rsidR="008839C2" w:rsidRPr="0082465B" w14:paraId="6BDF2B58" w14:textId="77777777" w:rsidTr="00C1478E">
        <w:trPr>
          <w:trHeight w:val="340"/>
          <w:jc w:val="center"/>
        </w:trPr>
        <w:tc>
          <w:tcPr>
            <w:tcW w:w="427" w:type="dxa"/>
            <w:vMerge/>
            <w:shd w:val="clear" w:color="auto" w:fill="F3F3F3"/>
            <w:vAlign w:val="center"/>
          </w:tcPr>
          <w:p w14:paraId="0094A25C" w14:textId="77777777" w:rsidR="008839C2" w:rsidRPr="0082465B" w:rsidRDefault="008839C2" w:rsidP="008839C2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5158" w:type="dxa"/>
            <w:gridSpan w:val="3"/>
            <w:vAlign w:val="center"/>
          </w:tcPr>
          <w:p w14:paraId="61256283" w14:textId="1BB7D182" w:rsidR="008839C2" w:rsidRPr="00FB1D72" w:rsidRDefault="008839C2" w:rsidP="00FB1D72">
            <w:pPr>
              <w:rPr>
                <w:lang w:val="ru-RU"/>
              </w:rPr>
            </w:pPr>
            <w:r w:rsidRPr="00FB1D72">
              <w:rPr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7241132E" w14:textId="5CA2E718" w:rsidR="008839C2" w:rsidRPr="00E07116" w:rsidRDefault="008839C2" w:rsidP="00FB1D72">
            <w:pPr>
              <w:jc w:val="center"/>
              <w:rPr>
                <w:b/>
                <w:bCs/>
                <w:sz w:val="18"/>
                <w:szCs w:val="18"/>
                <w:u w:val="single"/>
                <w:lang w:val="ru-RU"/>
              </w:rPr>
            </w:pPr>
            <w:r w:rsidRPr="00E07116">
              <w:rPr>
                <w:b/>
                <w:bCs/>
                <w:sz w:val="18"/>
                <w:szCs w:val="18"/>
                <w:u w:val="single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4589BDFA" w14:textId="5D99B35E" w:rsidR="008839C2" w:rsidRPr="00E85061" w:rsidRDefault="008839C2" w:rsidP="00FB1D72">
            <w:pPr>
              <w:jc w:val="center"/>
              <w:rPr>
                <w:sz w:val="18"/>
                <w:szCs w:val="18"/>
                <w:lang w:val="ru-RU"/>
              </w:rPr>
            </w:pPr>
            <w:r w:rsidRPr="00E85061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942" w:type="dxa"/>
            <w:vAlign w:val="center"/>
          </w:tcPr>
          <w:p w14:paraId="5049F9CF" w14:textId="004941A7" w:rsidR="008839C2" w:rsidRPr="00E07116" w:rsidRDefault="008839C2" w:rsidP="00FB1D72">
            <w:pPr>
              <w:jc w:val="center"/>
              <w:rPr>
                <w:sz w:val="18"/>
                <w:szCs w:val="18"/>
                <w:lang w:val="ru-RU"/>
              </w:rPr>
            </w:pPr>
            <w:r w:rsidRPr="00E07116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639" w:type="dxa"/>
            <w:gridSpan w:val="2"/>
            <w:vMerge/>
            <w:vAlign w:val="center"/>
          </w:tcPr>
          <w:p w14:paraId="410159CF" w14:textId="77777777" w:rsidR="008839C2" w:rsidRPr="0082465B" w:rsidRDefault="008839C2" w:rsidP="008839C2">
            <w:pPr>
              <w:rPr>
                <w:lang w:val="ru-RU"/>
              </w:rPr>
            </w:pPr>
          </w:p>
        </w:tc>
      </w:tr>
      <w:tr w:rsidR="008839C2" w:rsidRPr="0082465B" w14:paraId="5F0DCF8F" w14:textId="77777777" w:rsidTr="004A4274">
        <w:trPr>
          <w:trHeight w:val="340"/>
          <w:jc w:val="center"/>
        </w:trPr>
        <w:tc>
          <w:tcPr>
            <w:tcW w:w="10786" w:type="dxa"/>
            <w:gridSpan w:val="9"/>
            <w:shd w:val="clear" w:color="auto" w:fill="F3F3F3"/>
            <w:vAlign w:val="center"/>
          </w:tcPr>
          <w:p w14:paraId="6B8EC44E" w14:textId="6F1B0123" w:rsidR="008839C2" w:rsidRPr="00FB1D72" w:rsidRDefault="008839C2" w:rsidP="00FB1D72">
            <w:pPr>
              <w:rPr>
                <w:lang w:val="ru-RU"/>
              </w:rPr>
            </w:pPr>
            <w:r w:rsidRPr="00FB1D72">
              <w:rPr>
                <w:b/>
                <w:lang w:val="ru-RU"/>
              </w:rPr>
              <w:t>НАПОМЕНА</w:t>
            </w:r>
            <w:r w:rsidRPr="00FB1D72">
              <w:rPr>
                <w:lang w:val="ru-RU"/>
              </w:rPr>
              <w:t>: уколико је кандидат објавио више од 5 радова, додати нове редове у овај део документа</w:t>
            </w:r>
          </w:p>
        </w:tc>
      </w:tr>
      <w:tr w:rsidR="008839C2" w:rsidRPr="0082465B" w14:paraId="516BEDB6" w14:textId="77777777" w:rsidTr="004A4274">
        <w:trPr>
          <w:trHeight w:val="340"/>
          <w:jc w:val="center"/>
        </w:trPr>
        <w:tc>
          <w:tcPr>
            <w:tcW w:w="10786" w:type="dxa"/>
            <w:gridSpan w:val="9"/>
            <w:shd w:val="clear" w:color="auto" w:fill="D9D9D9"/>
            <w:vAlign w:val="center"/>
          </w:tcPr>
          <w:p w14:paraId="2FE07818" w14:textId="77777777" w:rsidR="008839C2" w:rsidRPr="00FB1D72" w:rsidRDefault="008839C2" w:rsidP="00FB1D72">
            <w:pPr>
              <w:jc w:val="center"/>
              <w:rPr>
                <w:b/>
                <w:lang w:val="ru-RU"/>
              </w:rPr>
            </w:pPr>
            <w:r w:rsidRPr="00FB1D72">
              <w:rPr>
                <w:rFonts w:eastAsia="TimesNewRomanPS-BoldMT"/>
                <w:b/>
                <w:lang w:val="sr-Cyrl-CS"/>
              </w:rPr>
              <w:t xml:space="preserve">ИСПУЊЕНОСТ УСЛОВА КАНДИДАТА ЗА </w:t>
            </w:r>
            <w:r w:rsidRPr="00FB1D72">
              <w:rPr>
                <w:rFonts w:eastAsia="TimesNewRomanPS-BoldMT"/>
                <w:b/>
                <w:lang w:val="sr-Cyrl-RS"/>
              </w:rPr>
              <w:t>ПОДНОШЕЊЕ ЗАХТЕВА ЗА ОДОБРАВАЊЕ</w:t>
            </w:r>
            <w:r w:rsidRPr="00FB1D72">
              <w:rPr>
                <w:rFonts w:eastAsia="TimesNewRomanPS-BoldMT"/>
                <w:b/>
                <w:lang w:val="sr-Cyrl-CS"/>
              </w:rPr>
              <w:t xml:space="preserve"> ТЕМЕ</w:t>
            </w:r>
          </w:p>
        </w:tc>
      </w:tr>
      <w:tr w:rsidR="008839C2" w:rsidRPr="0082465B" w14:paraId="1B449162" w14:textId="77777777" w:rsidTr="00C1478E">
        <w:trPr>
          <w:trHeight w:val="340"/>
          <w:jc w:val="center"/>
        </w:trPr>
        <w:tc>
          <w:tcPr>
            <w:tcW w:w="10147" w:type="dxa"/>
            <w:gridSpan w:val="7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348B336A" w14:textId="77777777" w:rsidR="008839C2" w:rsidRPr="00FB1D72" w:rsidRDefault="008839C2" w:rsidP="00FB1D72">
            <w:pPr>
              <w:rPr>
                <w:b/>
                <w:lang w:val="sr-Cyrl-RS"/>
              </w:rPr>
            </w:pPr>
            <w:r w:rsidRPr="00FB1D72">
              <w:rPr>
                <w:b/>
                <w:lang w:val="ru-RU"/>
              </w:rPr>
              <w:t>Кандидат испуњава услове</w:t>
            </w:r>
            <w:r w:rsidRPr="00FB1D72">
              <w:rPr>
                <w:b/>
                <w:lang w:val="sr-Cyrl-CS"/>
              </w:rPr>
              <w:t xml:space="preserve"> предвиђене Законом о високом образовању, Статутом Универзитета и Статутом Факултета</w:t>
            </w:r>
            <w:r w:rsidRPr="00FB1D72">
              <w:rPr>
                <w:b/>
                <w:lang w:val="sr-Cyrl-RS"/>
              </w:rPr>
              <w:t xml:space="preserve"> да поднесе захтев за одобравање теме докторске дисертације</w:t>
            </w:r>
          </w:p>
        </w:tc>
        <w:tc>
          <w:tcPr>
            <w:tcW w:w="118" w:type="dxa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5B402A3F" w14:textId="77777777" w:rsidR="008839C2" w:rsidRPr="0082465B" w:rsidRDefault="008839C2" w:rsidP="008839C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2465B">
              <w:rPr>
                <w:b/>
                <w:sz w:val="20"/>
                <w:szCs w:val="20"/>
                <w:lang w:val="ru-RU"/>
              </w:rPr>
              <w:t>ДА</w:t>
            </w:r>
          </w:p>
        </w:tc>
        <w:tc>
          <w:tcPr>
            <w:tcW w:w="521" w:type="dxa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47A18A54" w14:textId="77777777" w:rsidR="008839C2" w:rsidRPr="0082465B" w:rsidRDefault="008839C2" w:rsidP="008839C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2465B">
              <w:rPr>
                <w:b/>
                <w:sz w:val="20"/>
                <w:szCs w:val="20"/>
                <w:lang w:val="ru-RU"/>
              </w:rPr>
              <w:t>НЕ</w:t>
            </w:r>
          </w:p>
        </w:tc>
      </w:tr>
      <w:tr w:rsidR="008839C2" w:rsidRPr="0082465B" w14:paraId="3E0A44BF" w14:textId="77777777" w:rsidTr="004A4274">
        <w:trPr>
          <w:trHeight w:val="340"/>
          <w:jc w:val="center"/>
        </w:trPr>
        <w:tc>
          <w:tcPr>
            <w:tcW w:w="10786" w:type="dxa"/>
            <w:gridSpan w:val="9"/>
            <w:shd w:val="clear" w:color="auto" w:fill="auto"/>
            <w:vAlign w:val="center"/>
          </w:tcPr>
          <w:p w14:paraId="2D648ADA" w14:textId="0CF77AAC" w:rsidR="008839C2" w:rsidRDefault="008839C2" w:rsidP="00FB1D72">
            <w:pPr>
              <w:rPr>
                <w:i/>
                <w:color w:val="808080"/>
                <w:lang w:val="ru-RU"/>
              </w:rPr>
            </w:pPr>
            <w:r w:rsidRPr="00FB1D72">
              <w:rPr>
                <w:i/>
                <w:color w:val="808080"/>
                <w:lang w:val="ru-RU"/>
              </w:rPr>
              <w:t>Образложење</w:t>
            </w:r>
          </w:p>
          <w:p w14:paraId="4D319651" w14:textId="57BF64B7" w:rsidR="00D6204D" w:rsidRPr="00FB1D72" w:rsidRDefault="00D6204D" w:rsidP="00D6204D">
            <w:pPr>
              <w:rPr>
                <w:lang w:val="sr-Cyrl-RS" w:eastAsia="sr-Cyrl-CS"/>
              </w:rPr>
            </w:pPr>
            <w:r>
              <w:rPr>
                <w:lang w:val="sr-Cyrl-RS" w:eastAsia="sr-Cyrl-CS"/>
              </w:rPr>
              <w:t xml:space="preserve">             Кандидаткиња</w:t>
            </w:r>
            <w:r w:rsidRPr="00FB1D72">
              <w:rPr>
                <w:lang w:val="sr-Cyrl-RS" w:eastAsia="sr-Cyrl-CS"/>
              </w:rPr>
              <w:t xml:space="preserve"> мср Ан</w:t>
            </w:r>
            <w:r>
              <w:rPr>
                <w:lang w:val="sr-Cyrl-RS" w:eastAsia="sr-Cyrl-CS"/>
              </w:rPr>
              <w:t>астасија Горгиев Стојановић</w:t>
            </w:r>
            <w:r w:rsidRPr="00CB0338">
              <w:rPr>
                <w:lang w:eastAsia="sr-Cyrl-CS"/>
              </w:rPr>
              <w:t xml:space="preserve"> </w:t>
            </w:r>
            <w:r w:rsidRPr="00FB1D72">
              <w:rPr>
                <w:lang w:val="sr-Cyrl-RS" w:eastAsia="sr-Cyrl-CS"/>
              </w:rPr>
              <w:t>студент</w:t>
            </w:r>
            <w:r>
              <w:rPr>
                <w:lang w:val="sr-Cyrl-RS" w:eastAsia="sr-Cyrl-CS"/>
              </w:rPr>
              <w:t xml:space="preserve"> је</w:t>
            </w:r>
            <w:r w:rsidRPr="00FB1D72">
              <w:rPr>
                <w:lang w:val="sr-Cyrl-RS" w:eastAsia="sr-Cyrl-CS"/>
              </w:rPr>
              <w:t xml:space="preserve"> треће године докторских студија </w:t>
            </w:r>
            <w:r w:rsidRPr="00FB1D72">
              <w:rPr>
                <w:i/>
                <w:iCs/>
                <w:lang w:val="sr-Cyrl-RS" w:eastAsia="sr-Cyrl-CS"/>
              </w:rPr>
              <w:t>Филологије</w:t>
            </w:r>
            <w:r w:rsidRPr="00FB1D72">
              <w:rPr>
                <w:lang w:val="sr-Cyrl-RS" w:eastAsia="sr-Cyrl-CS"/>
              </w:rPr>
              <w:t xml:space="preserve"> на Фило</w:t>
            </w:r>
            <w:r>
              <w:rPr>
                <w:lang w:val="sr-Cyrl-RS" w:eastAsia="sr-Cyrl-CS"/>
              </w:rPr>
              <w:t>зофском факултету Универзитета у Нишу</w:t>
            </w:r>
            <w:r w:rsidRPr="00FB1D72">
              <w:rPr>
                <w:lang w:val="sr-Cyrl-RS" w:eastAsia="sr-Cyrl-CS"/>
              </w:rPr>
              <w:t xml:space="preserve"> и испунила је потребне услове за пријаву докторске дисертације. Код предаје </w:t>
            </w:r>
            <w:r w:rsidRPr="00FB1D72">
              <w:rPr>
                <w:i/>
                <w:iCs/>
                <w:lang w:val="sr-Cyrl-RS" w:eastAsia="sr-Cyrl-CS"/>
              </w:rPr>
              <w:t xml:space="preserve">Захтева за одобравање </w:t>
            </w:r>
            <w:r>
              <w:rPr>
                <w:i/>
                <w:iCs/>
                <w:lang w:val="sr-Cyrl-RS" w:eastAsia="sr-Cyrl-CS"/>
              </w:rPr>
              <w:t xml:space="preserve">теме </w:t>
            </w:r>
            <w:r w:rsidRPr="00FB1D72">
              <w:rPr>
                <w:i/>
                <w:iCs/>
                <w:lang w:val="sr-Cyrl-RS" w:eastAsia="sr-Cyrl-CS"/>
              </w:rPr>
              <w:t>докторске дисертације</w:t>
            </w:r>
            <w:r>
              <w:rPr>
                <w:i/>
                <w:iCs/>
                <w:lang w:val="sr-Cyrl-RS" w:eastAsia="sr-Cyrl-CS"/>
              </w:rPr>
              <w:t xml:space="preserve"> </w:t>
            </w:r>
            <w:r w:rsidRPr="0086079B">
              <w:rPr>
                <w:iCs/>
                <w:lang w:val="sr-Cyrl-RS" w:eastAsia="sr-Cyrl-CS"/>
              </w:rPr>
              <w:t>(Образац Д1)</w:t>
            </w:r>
            <w:r>
              <w:rPr>
                <w:lang w:val="sr-Cyrl-RS" w:eastAsia="sr-Cyrl-CS"/>
              </w:rPr>
              <w:t xml:space="preserve">, кандидаткиња је приложила </w:t>
            </w:r>
            <w:r w:rsidRPr="0086079B">
              <w:rPr>
                <w:i/>
                <w:lang w:val="sr-Cyrl-RS" w:eastAsia="sr-Cyrl-CS"/>
              </w:rPr>
              <w:lastRenderedPageBreak/>
              <w:t>Библиографију</w:t>
            </w:r>
            <w:r>
              <w:rPr>
                <w:lang w:val="sr-Cyrl-RS" w:eastAsia="sr-Cyrl-CS"/>
              </w:rPr>
              <w:t xml:space="preserve"> документовану публикованим </w:t>
            </w:r>
            <w:r w:rsidRPr="00FB1D72">
              <w:rPr>
                <w:lang w:val="sr-Cyrl-RS" w:eastAsia="sr-Cyrl-CS"/>
              </w:rPr>
              <w:t>радовима</w:t>
            </w:r>
            <w:r>
              <w:rPr>
                <w:lang w:val="sr-Cyrl-RS" w:eastAsia="sr-Cyrl-CS"/>
              </w:rPr>
              <w:t xml:space="preserve"> које наводи у </w:t>
            </w:r>
            <w:r w:rsidRPr="0086079B">
              <w:rPr>
                <w:i/>
                <w:lang w:val="sr-Cyrl-RS" w:eastAsia="sr-Cyrl-CS"/>
              </w:rPr>
              <w:t>Захтеву</w:t>
            </w:r>
            <w:r w:rsidRPr="00FB1D72">
              <w:rPr>
                <w:lang w:val="sr-Cyrl-RS" w:eastAsia="sr-Cyrl-CS"/>
              </w:rPr>
              <w:t xml:space="preserve">. Библиографију </w:t>
            </w:r>
            <w:r>
              <w:rPr>
                <w:lang w:val="sr-Cyrl-RS" w:eastAsia="sr-Cyrl-CS"/>
              </w:rPr>
              <w:t>кандидаткиње сачињава</w:t>
            </w:r>
            <w:r w:rsidR="00E07116">
              <w:rPr>
                <w:lang w:val="sr-Cyrl-RS" w:eastAsia="sr-Cyrl-CS"/>
              </w:rPr>
              <w:t>ју</w:t>
            </w:r>
            <w:r>
              <w:rPr>
                <w:lang w:val="sr-Cyrl-RS" w:eastAsia="sr-Cyrl-CS"/>
              </w:rPr>
              <w:t xml:space="preserve"> десет публикација, </w:t>
            </w:r>
            <w:r w:rsidR="00E22C62">
              <w:rPr>
                <w:lang w:val="sr-Cyrl-RS" w:eastAsia="sr-Cyrl-CS"/>
              </w:rPr>
              <w:t>и то:</w:t>
            </w:r>
            <w:r>
              <w:rPr>
                <w:lang w:val="sr-Cyrl-RS" w:eastAsia="sr-Cyrl-CS"/>
              </w:rPr>
              <w:t xml:space="preserve"> једна са категоријом М23, </w:t>
            </w:r>
            <w:r w:rsidRPr="00FB1D72">
              <w:rPr>
                <w:lang w:val="sr-Cyrl-RS" w:eastAsia="sr-Cyrl-CS"/>
              </w:rPr>
              <w:t>једна са категоријом М24, две са категоријом М52 и шест са категоријом М33.</w:t>
            </w:r>
          </w:p>
          <w:p w14:paraId="614461FC" w14:textId="3E1F8A96" w:rsidR="00D6204D" w:rsidRPr="00D6204D" w:rsidRDefault="00D6204D" w:rsidP="00FB1D72">
            <w:pPr>
              <w:rPr>
                <w:lang w:val="sr-Cyrl-RS" w:eastAsia="sr-Cyrl-CS"/>
              </w:rPr>
            </w:pPr>
            <w:r w:rsidRPr="00FB1D72">
              <w:rPr>
                <w:lang w:val="sr-Cyrl-RS" w:eastAsia="sr-Cyrl-CS"/>
              </w:rPr>
              <w:t xml:space="preserve">        </w:t>
            </w:r>
            <w:r>
              <w:rPr>
                <w:lang w:val="sr-Cyrl-RS" w:eastAsia="sr-Cyrl-CS"/>
              </w:rPr>
              <w:t xml:space="preserve">     </w:t>
            </w:r>
            <w:r w:rsidRPr="00FB1D72">
              <w:rPr>
                <w:lang w:val="sr-Cyrl-RS" w:eastAsia="sr-Cyrl-CS"/>
              </w:rPr>
              <w:t xml:space="preserve">Уз документацију кандидаткиња је приложила и </w:t>
            </w:r>
            <w:r w:rsidRPr="00FB1D72">
              <w:rPr>
                <w:i/>
                <w:iCs/>
                <w:lang w:val="sr-Cyrl-RS" w:eastAsia="sr-Cyrl-CS"/>
              </w:rPr>
              <w:t>Образац за утвђивање испуњености услова ментора</w:t>
            </w:r>
            <w:r w:rsidRPr="00FB1D72">
              <w:rPr>
                <w:lang w:val="sr-Cyrl-RS" w:eastAsia="sr-Cyrl-CS"/>
              </w:rPr>
              <w:t xml:space="preserve"> који је потписала проф.</w:t>
            </w:r>
            <w:r>
              <w:rPr>
                <w:lang w:val="sr-Cyrl-RS" w:eastAsia="sr-Cyrl-CS"/>
              </w:rPr>
              <w:t xml:space="preserve"> </w:t>
            </w:r>
            <w:r w:rsidR="004E729A">
              <w:rPr>
                <w:lang w:val="sr-Cyrl-RS" w:eastAsia="sr-Cyrl-CS"/>
              </w:rPr>
              <w:t xml:space="preserve">др Селена Станковић, предложени ментор. </w:t>
            </w:r>
          </w:p>
          <w:p w14:paraId="32CB1377" w14:textId="07DCD01C" w:rsidR="00B33413" w:rsidRPr="003236C4" w:rsidRDefault="003C399B" w:rsidP="003236C4">
            <w:pPr>
              <w:ind w:firstLine="720"/>
              <w:rPr>
                <w:lang w:val="sr-Cyrl-RS" w:eastAsia="sr-Cyrl-CS"/>
              </w:rPr>
            </w:pPr>
            <w:r w:rsidRPr="00C73365">
              <w:rPr>
                <w:color w:val="000000"/>
                <w:szCs w:val="20"/>
                <w:lang w:val="ru-RU"/>
              </w:rPr>
              <w:t>На основу свега наведеног</w:t>
            </w:r>
            <w:r>
              <w:rPr>
                <w:color w:val="000000"/>
                <w:szCs w:val="20"/>
                <w:lang w:val="ru-RU"/>
              </w:rPr>
              <w:t>,</w:t>
            </w:r>
            <w:r w:rsidRPr="00C73365">
              <w:rPr>
                <w:color w:val="000000"/>
                <w:szCs w:val="20"/>
                <w:lang w:val="ru-RU"/>
              </w:rPr>
              <w:t xml:space="preserve"> Комисија ко</w:t>
            </w:r>
            <w:r>
              <w:rPr>
                <w:color w:val="000000"/>
                <w:szCs w:val="20"/>
                <w:lang w:val="ru-RU"/>
              </w:rPr>
              <w:t xml:space="preserve">нстатује да је </w:t>
            </w:r>
            <w:r>
              <w:rPr>
                <w:lang w:val="sr-Cyrl-RS"/>
              </w:rPr>
              <w:t>кандидаткиња мср</w:t>
            </w:r>
            <w:r w:rsidR="003236C4">
              <w:rPr>
                <w:lang w:val="sr-Cyrl-RS"/>
              </w:rPr>
              <w:t xml:space="preserve"> Анастасија Горгиев Стојановић</w:t>
            </w:r>
            <w:r w:rsidRPr="00C73365">
              <w:rPr>
                <w:color w:val="000000"/>
                <w:szCs w:val="20"/>
                <w:lang w:val="ru-RU"/>
              </w:rPr>
              <w:t xml:space="preserve"> </w:t>
            </w:r>
            <w:r w:rsidRPr="003236C4">
              <w:rPr>
                <w:color w:val="000000"/>
                <w:lang w:val="ru-RU"/>
              </w:rPr>
              <w:t xml:space="preserve">поступила у складу са </w:t>
            </w:r>
            <w:r w:rsidRPr="003236C4">
              <w:rPr>
                <w:i/>
                <w:iCs/>
                <w:color w:val="000000"/>
                <w:lang w:val="ru-RU"/>
              </w:rPr>
              <w:t>Правилником о поступку припреме и условима за одбрану докторске дисертације</w:t>
            </w:r>
            <w:r w:rsidR="003236C4" w:rsidRPr="003236C4">
              <w:rPr>
                <w:color w:val="000000"/>
                <w:lang w:val="ru-RU"/>
              </w:rPr>
              <w:t xml:space="preserve"> (</w:t>
            </w:r>
            <w:r w:rsidR="003236C4" w:rsidRPr="003236C4">
              <w:rPr>
                <w:rStyle w:val="cf01"/>
                <w:rFonts w:ascii="Times New Roman" w:hAnsi="Times New Roman" w:cs="Times New Roman"/>
                <w:sz w:val="22"/>
                <w:szCs w:val="22"/>
              </w:rPr>
              <w:t>СНУ</w:t>
            </w:r>
            <w:r w:rsidR="003236C4" w:rsidRPr="003236C4">
              <w:rPr>
                <w:rStyle w:val="cf11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236C4" w:rsidRPr="003236C4">
              <w:rPr>
                <w:rStyle w:val="cf01"/>
                <w:rFonts w:ascii="Times New Roman" w:hAnsi="Times New Roman" w:cs="Times New Roman"/>
                <w:sz w:val="22"/>
                <w:szCs w:val="22"/>
              </w:rPr>
              <w:t>број</w:t>
            </w:r>
            <w:r w:rsidR="003236C4" w:rsidRPr="003236C4">
              <w:rPr>
                <w:rStyle w:val="cf11"/>
                <w:rFonts w:ascii="Times New Roman" w:hAnsi="Times New Roman" w:cs="Times New Roman"/>
                <w:sz w:val="22"/>
                <w:szCs w:val="22"/>
              </w:rPr>
              <w:t xml:space="preserve"> 8/16-01-012/21-008</w:t>
            </w:r>
            <w:r w:rsidR="003236C4" w:rsidRPr="003236C4">
              <w:rPr>
                <w:rStyle w:val="cf21"/>
                <w:rFonts w:ascii="Times New Roman" w:hAnsi="Times New Roman" w:cs="Times New Roman"/>
                <w:sz w:val="22"/>
                <w:szCs w:val="22"/>
              </w:rPr>
              <w:t>, од</w:t>
            </w:r>
            <w:r w:rsidR="003236C4" w:rsidRPr="003236C4">
              <w:rPr>
                <w:rStyle w:val="cf11"/>
                <w:rFonts w:ascii="Times New Roman" w:hAnsi="Times New Roman" w:cs="Times New Roman"/>
                <w:sz w:val="22"/>
                <w:szCs w:val="22"/>
              </w:rPr>
              <w:t xml:space="preserve"> 27. 10. 2021. </w:t>
            </w:r>
            <w:r w:rsidR="003236C4" w:rsidRPr="003236C4">
              <w:rPr>
                <w:rStyle w:val="cf01"/>
                <w:rFonts w:ascii="Times New Roman" w:hAnsi="Times New Roman" w:cs="Times New Roman"/>
                <w:sz w:val="22"/>
                <w:szCs w:val="22"/>
              </w:rPr>
              <w:t>године</w:t>
            </w:r>
            <w:r w:rsidR="003236C4" w:rsidRPr="003236C4">
              <w:rPr>
                <w:rStyle w:val="cf21"/>
                <w:rFonts w:ascii="Times New Roman" w:hAnsi="Times New Roman" w:cs="Times New Roman"/>
                <w:sz w:val="22"/>
                <w:szCs w:val="22"/>
                <w:lang w:val="sr-Cyrl-RS"/>
              </w:rPr>
              <w:t>)</w:t>
            </w:r>
            <w:r w:rsidRPr="003236C4">
              <w:rPr>
                <w:color w:val="000000"/>
                <w:lang w:val="ru-RU"/>
              </w:rPr>
              <w:t xml:space="preserve"> </w:t>
            </w:r>
            <w:r w:rsidR="00054627" w:rsidRPr="003236C4">
              <w:rPr>
                <w:color w:val="000000"/>
                <w:lang w:val="ru-RU"/>
              </w:rPr>
              <w:t xml:space="preserve">Универзитета у Нишу </w:t>
            </w:r>
            <w:r w:rsidRPr="003236C4">
              <w:rPr>
                <w:color w:val="000000"/>
                <w:lang w:val="ru-RU"/>
              </w:rPr>
              <w:t xml:space="preserve">и са </w:t>
            </w:r>
            <w:r w:rsidRPr="003236C4">
              <w:rPr>
                <w:i/>
                <w:iCs/>
                <w:color w:val="000000"/>
                <w:lang w:val="ru-RU"/>
              </w:rPr>
              <w:t xml:space="preserve">Правилником о докторским академским студијама </w:t>
            </w:r>
            <w:r w:rsidRPr="003236C4">
              <w:rPr>
                <w:iCs/>
                <w:color w:val="000000"/>
                <w:lang w:val="ru-RU"/>
              </w:rPr>
              <w:t>Филозофског факултета Универзитета у Нишу</w:t>
            </w:r>
            <w:r w:rsidR="003236C4" w:rsidRPr="003236C4">
              <w:rPr>
                <w:iCs/>
                <w:color w:val="000000"/>
                <w:lang w:val="ru-RU"/>
              </w:rPr>
              <w:t xml:space="preserve"> (</w:t>
            </w:r>
            <w:r w:rsidR="003236C4" w:rsidRPr="003236C4">
              <w:rPr>
                <w:rStyle w:val="cf01"/>
                <w:rFonts w:ascii="Times New Roman" w:hAnsi="Times New Roman" w:cs="Times New Roman"/>
                <w:sz w:val="22"/>
                <w:szCs w:val="22"/>
              </w:rPr>
              <w:t>ННВ Филозофског факултета у Нишу, број 167/1-3-01, од 8. јуна 2022. године</w:t>
            </w:r>
            <w:r w:rsidR="003236C4" w:rsidRPr="003236C4">
              <w:rPr>
                <w:iCs/>
                <w:color w:val="000000"/>
                <w:lang w:val="ru-RU"/>
              </w:rPr>
              <w:t>)</w:t>
            </w:r>
            <w:r w:rsidR="003236C4">
              <w:rPr>
                <w:i/>
                <w:iCs/>
                <w:color w:val="000000"/>
                <w:lang w:val="ru-RU"/>
              </w:rPr>
              <w:t xml:space="preserve"> </w:t>
            </w:r>
            <w:r w:rsidRPr="003236C4">
              <w:rPr>
                <w:lang w:val="sr-Cyrl-RS"/>
              </w:rPr>
              <w:t xml:space="preserve">и да за подношење </w:t>
            </w:r>
            <w:r w:rsidRPr="003236C4">
              <w:rPr>
                <w:i/>
                <w:iCs/>
                <w:color w:val="000000"/>
                <w:lang w:val="ru-RU"/>
              </w:rPr>
              <w:t>Захтева за одобравање теме докторске дисертације</w:t>
            </w:r>
            <w:r w:rsidRPr="003236C4">
              <w:rPr>
                <w:color w:val="000000"/>
                <w:lang w:val="ru-RU"/>
              </w:rPr>
              <w:t xml:space="preserve"> испуњава све услове предвиђене Законом о високом образовању, Статутом Универзитета и Статутом Факултета.</w:t>
            </w:r>
          </w:p>
          <w:p w14:paraId="308A206A" w14:textId="160B5871" w:rsidR="008839C2" w:rsidRPr="00FB1D72" w:rsidRDefault="008839C2" w:rsidP="00B33413">
            <w:pPr>
              <w:rPr>
                <w:i/>
                <w:color w:val="808080"/>
                <w:lang w:val="ru-RU"/>
              </w:rPr>
            </w:pPr>
            <w:r w:rsidRPr="00FB1D72">
              <w:rPr>
                <w:lang w:val="sr-Cyrl-RS" w:eastAsia="sr-Cyrl-CS"/>
              </w:rPr>
              <w:t xml:space="preserve">         </w:t>
            </w:r>
          </w:p>
        </w:tc>
      </w:tr>
      <w:tr w:rsidR="008839C2" w:rsidRPr="0082465B" w14:paraId="24E77832" w14:textId="77777777" w:rsidTr="004A4274">
        <w:trPr>
          <w:trHeight w:val="340"/>
          <w:jc w:val="center"/>
        </w:trPr>
        <w:tc>
          <w:tcPr>
            <w:tcW w:w="10786" w:type="dxa"/>
            <w:gridSpan w:val="9"/>
            <w:shd w:val="clear" w:color="auto" w:fill="D9D9D9"/>
            <w:vAlign w:val="center"/>
          </w:tcPr>
          <w:p w14:paraId="2AFC1CBE" w14:textId="77777777" w:rsidR="008839C2" w:rsidRPr="00FB1D72" w:rsidRDefault="008839C2" w:rsidP="00FB1D72">
            <w:pPr>
              <w:jc w:val="center"/>
              <w:rPr>
                <w:b/>
                <w:lang w:val="ru-RU"/>
              </w:rPr>
            </w:pPr>
            <w:r w:rsidRPr="00FB1D72">
              <w:rPr>
                <w:rFonts w:eastAsia="TimesNewRomanPS-BoldMT"/>
                <w:b/>
                <w:lang w:val="sr-Cyrl-CS"/>
              </w:rPr>
              <w:lastRenderedPageBreak/>
              <w:t>ИСПУЊЕНОСТ УСЛОВА МЕНТОРА</w:t>
            </w:r>
          </w:p>
        </w:tc>
      </w:tr>
      <w:tr w:rsidR="008839C2" w:rsidRPr="0082465B" w14:paraId="306E7BDF" w14:textId="77777777" w:rsidTr="004A4274">
        <w:trPr>
          <w:trHeight w:val="72"/>
          <w:jc w:val="center"/>
        </w:trPr>
        <w:tc>
          <w:tcPr>
            <w:tcW w:w="2336" w:type="dxa"/>
            <w:gridSpan w:val="2"/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5EFAE177" w14:textId="77777777" w:rsidR="008839C2" w:rsidRPr="00FB1D72" w:rsidRDefault="008839C2" w:rsidP="00FB1D72">
            <w:pPr>
              <w:rPr>
                <w:lang w:val="ru-RU"/>
              </w:rPr>
            </w:pPr>
            <w:r w:rsidRPr="00FB1D72">
              <w:rPr>
                <w:rFonts w:eastAsia="TimesNewRomanPS-BoldMT"/>
                <w:lang w:val="sr-Cyrl-CS"/>
              </w:rPr>
              <w:t>Име и презиме</w:t>
            </w:r>
            <w:r w:rsidRPr="00FB1D72">
              <w:rPr>
                <w:rFonts w:eastAsia="TimesNewRomanPS-BoldMT"/>
              </w:rPr>
              <w:t>,</w:t>
            </w:r>
            <w:r w:rsidRPr="00FB1D72">
              <w:rPr>
                <w:rFonts w:eastAsia="TimesNewRomanPS-BoldMT"/>
                <w:lang w:val="sr-Cyrl-CS"/>
              </w:rPr>
              <w:t xml:space="preserve"> звање</w:t>
            </w:r>
          </w:p>
        </w:tc>
        <w:tc>
          <w:tcPr>
            <w:tcW w:w="8450" w:type="dxa"/>
            <w:gridSpan w:val="7"/>
            <w:tcMar>
              <w:left w:w="57" w:type="dxa"/>
              <w:right w:w="57" w:type="dxa"/>
            </w:tcMar>
            <w:vAlign w:val="center"/>
          </w:tcPr>
          <w:p w14:paraId="59A88120" w14:textId="2117E21B" w:rsidR="008839C2" w:rsidRPr="00FB1D72" w:rsidRDefault="008839C2" w:rsidP="00FB1D72">
            <w:pPr>
              <w:rPr>
                <w:lang w:val="ru-RU"/>
              </w:rPr>
            </w:pPr>
            <w:r w:rsidRPr="00FB1D72">
              <w:rPr>
                <w:lang w:val="ru-RU"/>
              </w:rPr>
              <w:t>Селена Станковић</w:t>
            </w:r>
            <w:r w:rsidR="006E3CB3">
              <w:rPr>
                <w:lang w:val="ru-RU"/>
              </w:rPr>
              <w:t>, ванредни професор</w:t>
            </w:r>
          </w:p>
        </w:tc>
      </w:tr>
      <w:tr w:rsidR="008839C2" w:rsidRPr="0082465B" w14:paraId="181C2E15" w14:textId="77777777" w:rsidTr="004A4274">
        <w:trPr>
          <w:trHeight w:val="20"/>
          <w:jc w:val="center"/>
        </w:trPr>
        <w:tc>
          <w:tcPr>
            <w:tcW w:w="2336" w:type="dxa"/>
            <w:gridSpan w:val="2"/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1992EC49" w14:textId="77777777" w:rsidR="008839C2" w:rsidRPr="00FB1D72" w:rsidRDefault="008839C2" w:rsidP="00FB1D72">
            <w:pPr>
              <w:rPr>
                <w:lang w:val="ru-RU"/>
              </w:rPr>
            </w:pPr>
            <w:r w:rsidRPr="00FB1D72">
              <w:rPr>
                <w:rFonts w:eastAsia="TimesNewRomanPS-BoldMT"/>
                <w:lang w:val="sr-Cyrl-CS"/>
              </w:rPr>
              <w:t>Ужа научна област за коју је изабран у звање</w:t>
            </w:r>
          </w:p>
        </w:tc>
        <w:tc>
          <w:tcPr>
            <w:tcW w:w="8450" w:type="dxa"/>
            <w:gridSpan w:val="7"/>
            <w:tcMar>
              <w:left w:w="57" w:type="dxa"/>
              <w:right w:w="57" w:type="dxa"/>
            </w:tcMar>
            <w:vAlign w:val="center"/>
          </w:tcPr>
          <w:p w14:paraId="347F70EE" w14:textId="334D9C72" w:rsidR="008839C2" w:rsidRPr="00FB1D72" w:rsidRDefault="006E3CB3" w:rsidP="00FB1D72">
            <w:pPr>
              <w:rPr>
                <w:lang w:val="ru-RU"/>
              </w:rPr>
            </w:pPr>
            <w:r>
              <w:rPr>
                <w:lang w:val="ru-RU"/>
              </w:rPr>
              <w:t>Ф</w:t>
            </w:r>
            <w:r w:rsidR="008839C2" w:rsidRPr="00FB1D72">
              <w:rPr>
                <w:lang w:val="ru-RU"/>
              </w:rPr>
              <w:t>ранцуски језик</w:t>
            </w:r>
          </w:p>
        </w:tc>
      </w:tr>
      <w:tr w:rsidR="008839C2" w:rsidRPr="0082465B" w14:paraId="7D4F6845" w14:textId="77777777" w:rsidTr="004A4274">
        <w:trPr>
          <w:trHeight w:val="20"/>
          <w:jc w:val="center"/>
        </w:trPr>
        <w:tc>
          <w:tcPr>
            <w:tcW w:w="2336" w:type="dxa"/>
            <w:gridSpan w:val="2"/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0C20AA62" w14:textId="77777777" w:rsidR="008839C2" w:rsidRPr="00FB1D72" w:rsidRDefault="008839C2" w:rsidP="00FB1D72">
            <w:pPr>
              <w:rPr>
                <w:lang w:val="ru-RU"/>
              </w:rPr>
            </w:pPr>
            <w:r w:rsidRPr="00FB1D72">
              <w:rPr>
                <w:rFonts w:eastAsia="TimesNewRomanPS-BoldMT"/>
                <w:lang w:val="sr-Cyrl-CS"/>
              </w:rPr>
              <w:t>Датум избора</w:t>
            </w:r>
          </w:p>
        </w:tc>
        <w:tc>
          <w:tcPr>
            <w:tcW w:w="8450" w:type="dxa"/>
            <w:gridSpan w:val="7"/>
            <w:tcMar>
              <w:left w:w="57" w:type="dxa"/>
              <w:right w:w="57" w:type="dxa"/>
            </w:tcMar>
            <w:vAlign w:val="center"/>
          </w:tcPr>
          <w:p w14:paraId="5C352168" w14:textId="01C28280" w:rsidR="008839C2" w:rsidRPr="005D2EFE" w:rsidRDefault="005D2EFE" w:rsidP="005D2EFE">
            <w:pPr>
              <w:rPr>
                <w:lang w:val="ru-RU"/>
              </w:rPr>
            </w:pPr>
            <w:r>
              <w:rPr>
                <w:lang w:val="ru-RU"/>
              </w:rPr>
              <w:t xml:space="preserve">1. </w:t>
            </w:r>
            <w:r w:rsidR="008839C2" w:rsidRPr="005D2EFE">
              <w:rPr>
                <w:lang w:val="ru-RU"/>
              </w:rPr>
              <w:t>10. 2017.</w:t>
            </w:r>
          </w:p>
        </w:tc>
      </w:tr>
      <w:tr w:rsidR="008839C2" w:rsidRPr="0082465B" w14:paraId="115966F3" w14:textId="77777777" w:rsidTr="004A4274">
        <w:trPr>
          <w:trHeight w:val="20"/>
          <w:jc w:val="center"/>
        </w:trPr>
        <w:tc>
          <w:tcPr>
            <w:tcW w:w="2336" w:type="dxa"/>
            <w:gridSpan w:val="2"/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6A6028EF" w14:textId="77777777" w:rsidR="008839C2" w:rsidRPr="00FB1D72" w:rsidRDefault="008839C2" w:rsidP="00FB1D72">
            <w:pPr>
              <w:rPr>
                <w:rFonts w:eastAsia="TimesNewRomanPS-BoldMT"/>
                <w:lang w:val="sr-Cyrl-CS"/>
              </w:rPr>
            </w:pPr>
            <w:r w:rsidRPr="00FB1D72">
              <w:rPr>
                <w:lang w:val="sr-Cyrl-CS"/>
              </w:rPr>
              <w:t>Установа у којој је запослен</w:t>
            </w:r>
          </w:p>
        </w:tc>
        <w:tc>
          <w:tcPr>
            <w:tcW w:w="8450" w:type="dxa"/>
            <w:gridSpan w:val="7"/>
            <w:tcMar>
              <w:left w:w="57" w:type="dxa"/>
              <w:right w:w="57" w:type="dxa"/>
            </w:tcMar>
            <w:vAlign w:val="center"/>
          </w:tcPr>
          <w:p w14:paraId="060F3B0F" w14:textId="06E24821" w:rsidR="008839C2" w:rsidRPr="00FB1D72" w:rsidRDefault="006E3CB3" w:rsidP="00FB1D72">
            <w:pPr>
              <w:rPr>
                <w:lang w:val="ru-RU"/>
              </w:rPr>
            </w:pPr>
            <w:r>
              <w:rPr>
                <w:lang w:val="ru-RU"/>
              </w:rPr>
              <w:t>Универзитет у Нишу, Филозофски факултет</w:t>
            </w:r>
          </w:p>
        </w:tc>
      </w:tr>
      <w:tr w:rsidR="008839C2" w:rsidRPr="0082465B" w14:paraId="30BD4AD1" w14:textId="77777777" w:rsidTr="004A4274">
        <w:trPr>
          <w:trHeight w:val="70"/>
          <w:jc w:val="center"/>
        </w:trPr>
        <w:tc>
          <w:tcPr>
            <w:tcW w:w="2336" w:type="dxa"/>
            <w:gridSpan w:val="2"/>
            <w:tcBorders>
              <w:bottom w:val="single" w:sz="4" w:space="0" w:color="C0C0C0"/>
            </w:tcBorders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2DCF2A1B" w14:textId="77777777" w:rsidR="008839C2" w:rsidRPr="00FB1D72" w:rsidRDefault="008839C2" w:rsidP="00FB1D72">
            <w:pPr>
              <w:rPr>
                <w:rFonts w:eastAsia="TimesNewRomanPS-BoldMT"/>
                <w:lang w:val="sr-Cyrl-CS"/>
              </w:rPr>
            </w:pPr>
            <w:r w:rsidRPr="00FB1D72">
              <w:rPr>
                <w:rFonts w:eastAsia="TimesNewRomanPS-BoldMT"/>
                <w:lang w:val="sr-Cyrl-CS"/>
              </w:rPr>
              <w:t>Е-пошта</w:t>
            </w:r>
          </w:p>
        </w:tc>
        <w:tc>
          <w:tcPr>
            <w:tcW w:w="8450" w:type="dxa"/>
            <w:gridSpan w:val="7"/>
            <w:tcBorders>
              <w:bottom w:val="single" w:sz="4" w:space="0" w:color="C0C0C0"/>
            </w:tcBorders>
            <w:tcMar>
              <w:left w:w="57" w:type="dxa"/>
              <w:right w:w="57" w:type="dxa"/>
            </w:tcMar>
            <w:vAlign w:val="center"/>
          </w:tcPr>
          <w:p w14:paraId="7F8F1FA0" w14:textId="72E35F27" w:rsidR="008839C2" w:rsidRPr="00FB1D72" w:rsidRDefault="008839C2" w:rsidP="00FB1D72">
            <w:pPr>
              <w:rPr>
                <w:lang w:val="ru-RU"/>
              </w:rPr>
            </w:pPr>
            <w:r w:rsidRPr="00FB1D72">
              <w:rPr>
                <w:lang w:val="ru-RU"/>
              </w:rPr>
              <w:t>selena.stankovic@filfak.ni.ac.rs</w:t>
            </w:r>
          </w:p>
        </w:tc>
      </w:tr>
      <w:tr w:rsidR="008839C2" w:rsidRPr="0082465B" w14:paraId="3FE20C04" w14:textId="77777777" w:rsidTr="004A4274">
        <w:trPr>
          <w:trHeight w:val="340"/>
          <w:jc w:val="center"/>
        </w:trPr>
        <w:tc>
          <w:tcPr>
            <w:tcW w:w="10786" w:type="dxa"/>
            <w:gridSpan w:val="9"/>
            <w:shd w:val="clear" w:color="auto" w:fill="F3F3F3"/>
            <w:vAlign w:val="center"/>
          </w:tcPr>
          <w:p w14:paraId="68EBF9FB" w14:textId="77777777" w:rsidR="008839C2" w:rsidRPr="00FB1D72" w:rsidRDefault="008839C2" w:rsidP="00FB1D72">
            <w:pPr>
              <w:jc w:val="center"/>
              <w:rPr>
                <w:b/>
                <w:lang w:val="ru-RU"/>
              </w:rPr>
            </w:pPr>
            <w:r w:rsidRPr="00FB1D72">
              <w:rPr>
                <w:b/>
                <w:lang w:val="ru-RU"/>
              </w:rPr>
              <w:t>Најзначајнији радови ментора из научне области којој припада тема докторске дисертације</w:t>
            </w:r>
          </w:p>
        </w:tc>
      </w:tr>
      <w:tr w:rsidR="008839C2" w:rsidRPr="0082465B" w14:paraId="4FC3A43B" w14:textId="77777777" w:rsidTr="00C1478E">
        <w:trPr>
          <w:trHeight w:val="340"/>
          <w:jc w:val="center"/>
        </w:trPr>
        <w:tc>
          <w:tcPr>
            <w:tcW w:w="427" w:type="dxa"/>
            <w:shd w:val="clear" w:color="auto" w:fill="F3F3F3"/>
            <w:vAlign w:val="center"/>
          </w:tcPr>
          <w:p w14:paraId="5DF3DCA1" w14:textId="77777777" w:rsidR="008839C2" w:rsidRPr="0082465B" w:rsidRDefault="008839C2" w:rsidP="008839C2">
            <w:pPr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Р. бр.</w:t>
            </w:r>
          </w:p>
        </w:tc>
        <w:tc>
          <w:tcPr>
            <w:tcW w:w="9720" w:type="dxa"/>
            <w:gridSpan w:val="6"/>
            <w:vAlign w:val="center"/>
          </w:tcPr>
          <w:p w14:paraId="6F63EAE5" w14:textId="77777777" w:rsidR="008839C2" w:rsidRPr="00FB1D72" w:rsidRDefault="008839C2" w:rsidP="00FB1D72">
            <w:pPr>
              <w:jc w:val="center"/>
              <w:rPr>
                <w:b/>
                <w:lang w:val="ru-RU"/>
              </w:rPr>
            </w:pPr>
            <w:r w:rsidRPr="00FB1D72">
              <w:rPr>
                <w:b/>
                <w:lang w:val="ru-RU"/>
              </w:rPr>
              <w:t>Аутор-и, наслов, часопис, година, број волумена, странице</w:t>
            </w:r>
          </w:p>
        </w:tc>
        <w:tc>
          <w:tcPr>
            <w:tcW w:w="639" w:type="dxa"/>
            <w:gridSpan w:val="2"/>
            <w:vAlign w:val="center"/>
          </w:tcPr>
          <w:p w14:paraId="67374E4C" w14:textId="77777777" w:rsidR="008839C2" w:rsidRPr="0082465B" w:rsidRDefault="008839C2" w:rsidP="008839C2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Категорија</w:t>
            </w:r>
          </w:p>
        </w:tc>
      </w:tr>
      <w:tr w:rsidR="008839C2" w:rsidRPr="0082465B" w14:paraId="2BEF673E" w14:textId="77777777" w:rsidTr="00C1478E">
        <w:trPr>
          <w:trHeight w:val="340"/>
          <w:jc w:val="center"/>
        </w:trPr>
        <w:tc>
          <w:tcPr>
            <w:tcW w:w="427" w:type="dxa"/>
            <w:shd w:val="clear" w:color="auto" w:fill="F3F3F3"/>
            <w:vAlign w:val="center"/>
          </w:tcPr>
          <w:p w14:paraId="1F80577C" w14:textId="29234B05" w:rsidR="008839C2" w:rsidRPr="0082465B" w:rsidRDefault="008839C2" w:rsidP="008839C2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1</w:t>
            </w:r>
            <w:r w:rsidR="00C22C93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9720" w:type="dxa"/>
            <w:gridSpan w:val="6"/>
            <w:vAlign w:val="center"/>
          </w:tcPr>
          <w:p w14:paraId="19A8E0AE" w14:textId="6ADB5ECB" w:rsidR="00A76829" w:rsidRPr="009626C1" w:rsidRDefault="008839C2" w:rsidP="00FB1D72">
            <w:pPr>
              <w:rPr>
                <w:rFonts w:eastAsia="Calibri"/>
                <w:iCs/>
                <w:lang w:val="sr-Cyrl-RS"/>
              </w:rPr>
            </w:pPr>
            <w:r w:rsidRPr="00FB1D72">
              <w:rPr>
                <w:rFonts w:eastAsia="Calibri"/>
                <w:b/>
                <w:iCs/>
              </w:rPr>
              <w:t>Stanković, Selena</w:t>
            </w:r>
            <w:r w:rsidRPr="00FB1D72">
              <w:rPr>
                <w:rFonts w:eastAsia="Calibri"/>
                <w:bCs/>
                <w:iCs/>
                <w:lang w:val="sr-Cyrl-RS"/>
              </w:rPr>
              <w:t>.</w:t>
            </w:r>
            <w:r w:rsidRPr="00FB1D72">
              <w:rPr>
                <w:rFonts w:eastAsia="Calibri"/>
                <w:bCs/>
                <w:iCs/>
              </w:rPr>
              <w:t xml:space="preserve"> </w:t>
            </w:r>
            <w:r w:rsidRPr="00FB1D72">
              <w:rPr>
                <w:rFonts w:eastAsia="Calibri"/>
                <w:iCs/>
              </w:rPr>
              <w:t>Le lexique religieux dans une correspondance diplomatique en serbe et en français : une optique traductologique</w:t>
            </w:r>
            <w:r w:rsidRPr="00FB1D72">
              <w:rPr>
                <w:rFonts w:eastAsia="Calibri"/>
                <w:bCs/>
                <w:iCs/>
              </w:rPr>
              <w:t xml:space="preserve">, </w:t>
            </w:r>
            <w:r w:rsidRPr="00FB1D72">
              <w:rPr>
                <w:rFonts w:eastAsia="Calibri"/>
                <w:bCs/>
                <w:i/>
                <w:iCs/>
                <w:lang w:val="sr-Cyrl-CS"/>
              </w:rPr>
              <w:t>Црквене</w:t>
            </w:r>
            <w:r w:rsidRPr="00FB1D72">
              <w:rPr>
                <w:rFonts w:eastAsia="Calibri"/>
                <w:bCs/>
                <w:i/>
                <w:iCs/>
              </w:rPr>
              <w:t xml:space="preserve"> </w:t>
            </w:r>
            <w:r w:rsidRPr="00FB1D72">
              <w:rPr>
                <w:rFonts w:eastAsia="Calibri"/>
                <w:bCs/>
                <w:i/>
                <w:iCs/>
                <w:lang w:val="sr-Cyrl-CS"/>
              </w:rPr>
              <w:t>студије</w:t>
            </w:r>
            <w:r w:rsidRPr="00FB1D72">
              <w:rPr>
                <w:rFonts w:eastAsia="Calibri"/>
                <w:bCs/>
                <w:iCs/>
              </w:rPr>
              <w:t xml:space="preserve">, </w:t>
            </w:r>
            <w:r w:rsidRPr="00FB1D72">
              <w:rPr>
                <w:rFonts w:eastAsia="Calibri"/>
                <w:bCs/>
                <w:iCs/>
                <w:lang w:val="sr-Cyrl-CS"/>
              </w:rPr>
              <w:t>Година</w:t>
            </w:r>
            <w:r w:rsidRPr="00FB1D72">
              <w:rPr>
                <w:rFonts w:eastAsia="Calibri"/>
                <w:bCs/>
                <w:iCs/>
              </w:rPr>
              <w:t xml:space="preserve"> XVII, </w:t>
            </w:r>
            <w:r w:rsidRPr="00FB1D72">
              <w:rPr>
                <w:rFonts w:eastAsia="Calibri"/>
                <w:bCs/>
                <w:iCs/>
                <w:lang w:val="sr-Cyrl-CS"/>
              </w:rPr>
              <w:t>Број</w:t>
            </w:r>
            <w:r w:rsidRPr="00FB1D72">
              <w:rPr>
                <w:rFonts w:eastAsia="Calibri"/>
                <w:bCs/>
                <w:iCs/>
              </w:rPr>
              <w:t xml:space="preserve"> 17 </w:t>
            </w:r>
            <w:r w:rsidRPr="00FB1D72">
              <w:rPr>
                <w:rFonts w:eastAsia="Calibri"/>
              </w:rPr>
              <w:t xml:space="preserve">(2020), </w:t>
            </w:r>
            <w:r w:rsidRPr="00FB1D72">
              <w:rPr>
                <w:rFonts w:eastAsia="Calibri"/>
                <w:lang w:val="sr-Cyrl-CS"/>
              </w:rPr>
              <w:t>Уредник</w:t>
            </w:r>
            <w:r w:rsidRPr="00FB1D72">
              <w:rPr>
                <w:rFonts w:eastAsia="Calibri"/>
              </w:rPr>
              <w:t xml:space="preserve">: </w:t>
            </w:r>
            <w:r w:rsidRPr="00FB1D72">
              <w:rPr>
                <w:rFonts w:eastAsia="Calibri"/>
                <w:lang w:val="sr-Cyrl-CS"/>
              </w:rPr>
              <w:t>др</w:t>
            </w:r>
            <w:r w:rsidRPr="00FB1D72">
              <w:rPr>
                <w:rFonts w:eastAsia="Calibri"/>
              </w:rPr>
              <w:t xml:space="preserve"> </w:t>
            </w:r>
            <w:r w:rsidRPr="00FB1D72">
              <w:rPr>
                <w:rFonts w:eastAsia="Calibri"/>
                <w:lang w:val="sr-Cyrl-CS"/>
              </w:rPr>
              <w:t>Драгиша</w:t>
            </w:r>
            <w:r w:rsidRPr="00FB1D72">
              <w:rPr>
                <w:rFonts w:eastAsia="Calibri"/>
              </w:rPr>
              <w:t xml:space="preserve"> </w:t>
            </w:r>
            <w:r w:rsidRPr="00FB1D72">
              <w:rPr>
                <w:rFonts w:eastAsia="Calibri"/>
                <w:lang w:val="sr-Cyrl-CS"/>
              </w:rPr>
              <w:t>Бојовић</w:t>
            </w:r>
            <w:r w:rsidRPr="00FB1D72">
              <w:rPr>
                <w:rFonts w:eastAsia="Calibri"/>
              </w:rPr>
              <w:t xml:space="preserve">, </w:t>
            </w:r>
            <w:r w:rsidRPr="00FB1D72">
              <w:rPr>
                <w:rFonts w:eastAsia="Calibri"/>
                <w:lang w:val="sr-Cyrl-CS"/>
              </w:rPr>
              <w:t>Центар</w:t>
            </w:r>
            <w:r w:rsidRPr="00FB1D72">
              <w:rPr>
                <w:rFonts w:eastAsia="Calibri"/>
              </w:rPr>
              <w:t xml:space="preserve"> </w:t>
            </w:r>
            <w:r w:rsidRPr="00FB1D72">
              <w:rPr>
                <w:rFonts w:eastAsia="Calibri"/>
                <w:lang w:val="sr-Cyrl-CS"/>
              </w:rPr>
              <w:t>за</w:t>
            </w:r>
            <w:r w:rsidRPr="00FB1D72">
              <w:rPr>
                <w:rFonts w:eastAsia="Calibri"/>
              </w:rPr>
              <w:t xml:space="preserve"> </w:t>
            </w:r>
            <w:r w:rsidRPr="00FB1D72">
              <w:rPr>
                <w:rFonts w:eastAsia="Calibri"/>
                <w:lang w:val="sr-Cyrl-CS"/>
              </w:rPr>
              <w:t>црквене</w:t>
            </w:r>
            <w:r w:rsidRPr="00FB1D72">
              <w:rPr>
                <w:rFonts w:eastAsia="Calibri"/>
              </w:rPr>
              <w:t xml:space="preserve"> </w:t>
            </w:r>
            <w:r w:rsidRPr="00FB1D72">
              <w:rPr>
                <w:rFonts w:eastAsia="Calibri"/>
                <w:lang w:val="sr-Cyrl-CS"/>
              </w:rPr>
              <w:t>студије</w:t>
            </w:r>
            <w:r w:rsidRPr="00FB1D72">
              <w:rPr>
                <w:rFonts w:eastAsia="Calibri"/>
              </w:rPr>
              <w:t xml:space="preserve"> – </w:t>
            </w:r>
            <w:r w:rsidRPr="00FB1D72">
              <w:rPr>
                <w:rFonts w:eastAsia="TimesNewRoman"/>
                <w:lang w:val="sr-Cyrl-CS"/>
              </w:rPr>
              <w:t>Универзитет</w:t>
            </w:r>
            <w:r w:rsidRPr="00FB1D72">
              <w:rPr>
                <w:rFonts w:eastAsia="TimesNewRoman"/>
              </w:rPr>
              <w:t xml:space="preserve"> </w:t>
            </w:r>
            <w:r w:rsidRPr="00FB1D72">
              <w:rPr>
                <w:rFonts w:eastAsia="TimesNewRoman"/>
                <w:lang w:val="sr-Cyrl-CS"/>
              </w:rPr>
              <w:t>у</w:t>
            </w:r>
            <w:r w:rsidRPr="00FB1D72">
              <w:rPr>
                <w:rFonts w:eastAsia="TimesNewRoman"/>
              </w:rPr>
              <w:t xml:space="preserve"> </w:t>
            </w:r>
            <w:r w:rsidRPr="00FB1D72">
              <w:rPr>
                <w:rFonts w:eastAsia="TimesNewRoman"/>
                <w:lang w:val="sr-Cyrl-CS"/>
              </w:rPr>
              <w:t>Нишу</w:t>
            </w:r>
            <w:r w:rsidRPr="00FB1D72">
              <w:rPr>
                <w:rFonts w:eastAsia="TimesNewRoman"/>
              </w:rPr>
              <w:t xml:space="preserve">, </w:t>
            </w:r>
            <w:r w:rsidRPr="00FB1D72">
              <w:rPr>
                <w:rFonts w:eastAsia="TimesNewRoman"/>
                <w:lang w:val="sr-Cyrl-CS"/>
              </w:rPr>
              <w:t>Центар</w:t>
            </w:r>
            <w:r w:rsidRPr="00FB1D72">
              <w:rPr>
                <w:rFonts w:eastAsia="TimesNewRoman"/>
              </w:rPr>
              <w:t xml:space="preserve"> </w:t>
            </w:r>
            <w:r w:rsidRPr="00FB1D72">
              <w:rPr>
                <w:rFonts w:eastAsia="TimesNewRoman"/>
                <w:lang w:val="sr-Cyrl-CS"/>
              </w:rPr>
              <w:t>за</w:t>
            </w:r>
            <w:r w:rsidRPr="00FB1D72">
              <w:rPr>
                <w:rFonts w:eastAsia="TimesNewRoman"/>
              </w:rPr>
              <w:t xml:space="preserve"> </w:t>
            </w:r>
            <w:r w:rsidRPr="00FB1D72">
              <w:rPr>
                <w:rFonts w:eastAsia="TimesNewRoman"/>
                <w:lang w:val="sr-Cyrl-CS"/>
              </w:rPr>
              <w:t>византијско</w:t>
            </w:r>
            <w:r w:rsidRPr="00FB1D72">
              <w:rPr>
                <w:rFonts w:eastAsia="TimesNewRoman"/>
              </w:rPr>
              <w:t>-</w:t>
            </w:r>
            <w:r w:rsidRPr="00FB1D72">
              <w:rPr>
                <w:rFonts w:eastAsia="TimesNewRoman"/>
                <w:lang w:val="sr-Cyrl-CS"/>
              </w:rPr>
              <w:t>словенске</w:t>
            </w:r>
            <w:r w:rsidRPr="00FB1D72">
              <w:rPr>
                <w:rFonts w:eastAsia="TimesNewRoman"/>
              </w:rPr>
              <w:t xml:space="preserve"> </w:t>
            </w:r>
            <w:r w:rsidRPr="00FB1D72">
              <w:rPr>
                <w:rFonts w:eastAsia="TimesNewRoman"/>
                <w:lang w:val="sr-Cyrl-CS"/>
              </w:rPr>
              <w:t>студије</w:t>
            </w:r>
            <w:r w:rsidRPr="00FB1D72">
              <w:rPr>
                <w:rFonts w:eastAsia="TimesNewRoman"/>
              </w:rPr>
              <w:t xml:space="preserve"> – </w:t>
            </w:r>
            <w:r w:rsidRPr="00FB1D72">
              <w:rPr>
                <w:rFonts w:eastAsia="TimesNewRoman"/>
                <w:lang w:val="sr-Cyrl-CS"/>
              </w:rPr>
              <w:t>Међународни</w:t>
            </w:r>
            <w:r w:rsidRPr="00FB1D72">
              <w:rPr>
                <w:rFonts w:eastAsia="TimesNewRoman"/>
              </w:rPr>
              <w:t xml:space="preserve"> </w:t>
            </w:r>
            <w:r w:rsidRPr="00FB1D72">
              <w:rPr>
                <w:rFonts w:eastAsia="TimesNewRoman"/>
                <w:lang w:val="sr-Cyrl-CS"/>
              </w:rPr>
              <w:t>центар</w:t>
            </w:r>
            <w:r w:rsidRPr="00FB1D72">
              <w:rPr>
                <w:rFonts w:eastAsia="TimesNewRoman"/>
              </w:rPr>
              <w:t xml:space="preserve"> </w:t>
            </w:r>
            <w:r w:rsidRPr="00FB1D72">
              <w:rPr>
                <w:rFonts w:eastAsia="TimesNewRoman"/>
                <w:lang w:val="sr-Cyrl-CS"/>
              </w:rPr>
              <w:t>за</w:t>
            </w:r>
            <w:r w:rsidRPr="00FB1D72">
              <w:rPr>
                <w:rFonts w:eastAsia="TimesNewRoman"/>
              </w:rPr>
              <w:t xml:space="preserve"> </w:t>
            </w:r>
            <w:r w:rsidRPr="00FB1D72">
              <w:rPr>
                <w:rFonts w:eastAsia="TimesNewRoman"/>
                <w:lang w:val="sr-Cyrl-CS"/>
              </w:rPr>
              <w:t>православне</w:t>
            </w:r>
            <w:r w:rsidRPr="00FB1D72">
              <w:rPr>
                <w:rFonts w:eastAsia="TimesNewRoman"/>
              </w:rPr>
              <w:t xml:space="preserve"> </w:t>
            </w:r>
            <w:r w:rsidRPr="00FB1D72">
              <w:rPr>
                <w:rFonts w:eastAsia="TimesNewRoman"/>
                <w:lang w:val="sr-Cyrl-CS"/>
              </w:rPr>
              <w:t>студије</w:t>
            </w:r>
            <w:r w:rsidRPr="00FB1D72">
              <w:rPr>
                <w:rFonts w:eastAsia="TimesNewRoman"/>
              </w:rPr>
              <w:t xml:space="preserve">, </w:t>
            </w:r>
            <w:r w:rsidRPr="00FB1D72">
              <w:rPr>
                <w:rFonts w:eastAsia="TimesNewRoman"/>
                <w:lang w:val="sr-Cyrl-CS"/>
              </w:rPr>
              <w:t>Ниш</w:t>
            </w:r>
            <w:r w:rsidRPr="00FB1D72">
              <w:rPr>
                <w:rFonts w:eastAsia="TimesNewRoman"/>
              </w:rPr>
              <w:t xml:space="preserve"> 2020, 343–358;</w:t>
            </w:r>
            <w:r w:rsidRPr="00FB1D72">
              <w:rPr>
                <w:rFonts w:eastAsia="Calibri"/>
              </w:rPr>
              <w:t xml:space="preserve"> </w:t>
            </w:r>
            <w:r w:rsidRPr="00FB1D72">
              <w:rPr>
                <w:rFonts w:eastAsia="Calibri"/>
                <w:iCs/>
                <w:lang w:val="sr-Cyrl-CS"/>
              </w:rPr>
              <w:t>УДК</w:t>
            </w:r>
            <w:r w:rsidRPr="00FB1D72">
              <w:rPr>
                <w:rFonts w:eastAsia="Calibri"/>
                <w:iCs/>
              </w:rPr>
              <w:t xml:space="preserve"> 81’367.62</w:t>
            </w:r>
            <w:r w:rsidRPr="00FB1D72">
              <w:rPr>
                <w:rFonts w:eastAsia="Calibri"/>
                <w:iCs/>
                <w:lang w:val="sr-Cyrl-RS"/>
              </w:rPr>
              <w:t>;</w:t>
            </w:r>
            <w:r w:rsidRPr="00FB1D72">
              <w:rPr>
                <w:rFonts w:eastAsia="Calibri"/>
                <w:iCs/>
              </w:rPr>
              <w:t xml:space="preserve"> </w:t>
            </w:r>
            <w:r w:rsidRPr="00FB1D72">
              <w:rPr>
                <w:rFonts w:eastAsia="Calibri"/>
              </w:rPr>
              <w:t>ISSN 1820-2446 = Crkvene studije; COBISS.SR-ID 115723532</w:t>
            </w:r>
            <w:r w:rsidRPr="00FB1D72">
              <w:rPr>
                <w:rFonts w:eastAsia="Calibri"/>
                <w:iCs/>
                <w:lang w:val="sr-Cyrl-RS"/>
              </w:rPr>
              <w:t xml:space="preserve">. </w:t>
            </w:r>
            <w:r w:rsidRPr="00FB1D72">
              <w:rPr>
                <w:rFonts w:eastAsia="Calibri"/>
                <w:bCs/>
                <w:iCs/>
                <w:lang w:val="sr-Cyrl-CS"/>
              </w:rPr>
              <w:t xml:space="preserve">Кључне речи: </w:t>
            </w:r>
            <w:r w:rsidRPr="00FB1D72">
              <w:rPr>
                <w:rFonts w:eastAsia="Calibri"/>
                <w:iCs/>
                <w:lang w:val="fr-FR"/>
              </w:rPr>
              <w:t>termes</w:t>
            </w:r>
            <w:r w:rsidRPr="00FB1D72">
              <w:rPr>
                <w:rFonts w:eastAsia="Calibri"/>
                <w:iCs/>
                <w:lang w:val="sr-Cyrl-CS"/>
              </w:rPr>
              <w:t xml:space="preserve"> </w:t>
            </w:r>
            <w:r w:rsidRPr="00FB1D72">
              <w:rPr>
                <w:rFonts w:eastAsia="Calibri"/>
                <w:iCs/>
                <w:lang w:val="fr-FR"/>
              </w:rPr>
              <w:t>religieux</w:t>
            </w:r>
            <w:r w:rsidRPr="00FB1D72">
              <w:rPr>
                <w:rFonts w:eastAsia="Calibri"/>
                <w:iCs/>
                <w:lang w:val="sr-Cyrl-CS"/>
              </w:rPr>
              <w:t xml:space="preserve">, </w:t>
            </w:r>
            <w:r w:rsidRPr="00FB1D72">
              <w:rPr>
                <w:rFonts w:eastAsia="Calibri"/>
                <w:iCs/>
                <w:lang w:val="fr-FR"/>
              </w:rPr>
              <w:t>correspondance</w:t>
            </w:r>
            <w:r w:rsidRPr="00FB1D72">
              <w:rPr>
                <w:rFonts w:eastAsia="Calibri"/>
                <w:iCs/>
                <w:lang w:val="sr-Cyrl-CS"/>
              </w:rPr>
              <w:t xml:space="preserve"> </w:t>
            </w:r>
            <w:r w:rsidRPr="00FB1D72">
              <w:rPr>
                <w:rFonts w:eastAsia="Calibri"/>
                <w:iCs/>
                <w:lang w:val="fr-FR"/>
              </w:rPr>
              <w:t>diplomatique</w:t>
            </w:r>
            <w:r w:rsidRPr="00FB1D72">
              <w:rPr>
                <w:rFonts w:eastAsia="Calibri"/>
                <w:iCs/>
                <w:lang w:val="sr-Cyrl-CS"/>
              </w:rPr>
              <w:t xml:space="preserve">, </w:t>
            </w:r>
            <w:r w:rsidRPr="00FB1D72">
              <w:rPr>
                <w:rFonts w:eastAsia="Calibri"/>
                <w:iCs/>
                <w:lang w:val="fr-FR"/>
              </w:rPr>
              <w:t>Vieille</w:t>
            </w:r>
            <w:r w:rsidRPr="00FB1D72">
              <w:rPr>
                <w:rFonts w:eastAsia="Calibri"/>
                <w:iCs/>
                <w:lang w:val="sr-Cyrl-CS"/>
              </w:rPr>
              <w:t xml:space="preserve"> </w:t>
            </w:r>
            <w:r w:rsidRPr="00FB1D72">
              <w:rPr>
                <w:rFonts w:eastAsia="Calibri"/>
                <w:iCs/>
                <w:lang w:val="fr-FR"/>
              </w:rPr>
              <w:t>Serbie</w:t>
            </w:r>
            <w:r w:rsidRPr="00FB1D72">
              <w:rPr>
                <w:rFonts w:eastAsia="Calibri"/>
                <w:iCs/>
                <w:lang w:val="sr-Cyrl-CS"/>
              </w:rPr>
              <w:t xml:space="preserve">, </w:t>
            </w:r>
            <w:r w:rsidRPr="00FB1D72">
              <w:rPr>
                <w:rFonts w:eastAsia="Calibri"/>
                <w:iCs/>
                <w:lang w:val="fr-FR"/>
              </w:rPr>
              <w:t>langue</w:t>
            </w:r>
            <w:r w:rsidRPr="00FB1D72">
              <w:rPr>
                <w:rFonts w:eastAsia="Calibri"/>
                <w:iCs/>
                <w:lang w:val="sr-Cyrl-CS"/>
              </w:rPr>
              <w:t xml:space="preserve"> </w:t>
            </w:r>
            <w:r w:rsidRPr="00FB1D72">
              <w:rPr>
                <w:rFonts w:eastAsia="Calibri"/>
                <w:iCs/>
                <w:lang w:val="fr-FR"/>
              </w:rPr>
              <w:t>serbe</w:t>
            </w:r>
            <w:r w:rsidRPr="00FB1D72">
              <w:rPr>
                <w:rFonts w:eastAsia="Calibri"/>
                <w:iCs/>
                <w:lang w:val="sr-Cyrl-CS"/>
              </w:rPr>
              <w:t xml:space="preserve">, </w:t>
            </w:r>
            <w:r w:rsidRPr="00FB1D72">
              <w:rPr>
                <w:rFonts w:eastAsia="Calibri"/>
                <w:iCs/>
                <w:lang w:val="fr-FR"/>
              </w:rPr>
              <w:t>langue</w:t>
            </w:r>
            <w:r w:rsidRPr="00FB1D72">
              <w:rPr>
                <w:rFonts w:eastAsia="Calibri"/>
                <w:iCs/>
                <w:lang w:val="sr-Cyrl-CS"/>
              </w:rPr>
              <w:t xml:space="preserve"> </w:t>
            </w:r>
            <w:r w:rsidRPr="00FB1D72">
              <w:rPr>
                <w:rFonts w:eastAsia="Calibri"/>
                <w:iCs/>
                <w:lang w:val="fr-FR"/>
              </w:rPr>
              <w:t>fran</w:t>
            </w:r>
            <w:r w:rsidRPr="00FB1D72">
              <w:rPr>
                <w:rFonts w:eastAsia="Calibri"/>
                <w:iCs/>
                <w:lang w:val="sr-Cyrl-CS"/>
              </w:rPr>
              <w:t>ç</w:t>
            </w:r>
            <w:r w:rsidRPr="00FB1D72">
              <w:rPr>
                <w:rFonts w:eastAsia="Calibri"/>
                <w:iCs/>
                <w:lang w:val="fr-FR"/>
              </w:rPr>
              <w:t>aise</w:t>
            </w:r>
            <w:r w:rsidRPr="00FB1D72">
              <w:rPr>
                <w:rFonts w:eastAsia="Calibri"/>
                <w:iCs/>
                <w:lang w:val="sr-Cyrl-CS"/>
              </w:rPr>
              <w:t xml:space="preserve">, </w:t>
            </w:r>
            <w:r w:rsidRPr="00FB1D72">
              <w:rPr>
                <w:rFonts w:eastAsia="Calibri"/>
                <w:iCs/>
                <w:lang w:val="fr-FR"/>
              </w:rPr>
              <w:t>proc</w:t>
            </w:r>
            <w:r w:rsidRPr="00FB1D72">
              <w:rPr>
                <w:rFonts w:eastAsia="Calibri"/>
                <w:iCs/>
                <w:lang w:val="sr-Cyrl-CS"/>
              </w:rPr>
              <w:t>é</w:t>
            </w:r>
            <w:r w:rsidRPr="00FB1D72">
              <w:rPr>
                <w:rFonts w:eastAsia="Calibri"/>
                <w:iCs/>
                <w:lang w:val="fr-FR"/>
              </w:rPr>
              <w:t>d</w:t>
            </w:r>
            <w:r w:rsidRPr="00FB1D72">
              <w:rPr>
                <w:rFonts w:eastAsia="Calibri"/>
                <w:iCs/>
                <w:lang w:val="sr-Cyrl-CS"/>
              </w:rPr>
              <w:t xml:space="preserve">é </w:t>
            </w:r>
            <w:r w:rsidRPr="00FB1D72">
              <w:rPr>
                <w:rFonts w:eastAsia="Calibri"/>
                <w:iCs/>
                <w:lang w:val="fr-FR"/>
              </w:rPr>
              <w:t>traductologique, équivalent de traduction.</w:t>
            </w:r>
          </w:p>
        </w:tc>
        <w:tc>
          <w:tcPr>
            <w:tcW w:w="639" w:type="dxa"/>
            <w:gridSpan w:val="2"/>
            <w:vAlign w:val="center"/>
          </w:tcPr>
          <w:p w14:paraId="7EC02243" w14:textId="4ED21449" w:rsidR="008839C2" w:rsidRPr="00E85061" w:rsidRDefault="008839C2" w:rsidP="000C170A">
            <w:pPr>
              <w:jc w:val="center"/>
              <w:rPr>
                <w:b/>
                <w:lang w:val="ru-RU"/>
              </w:rPr>
            </w:pPr>
            <w:r w:rsidRPr="00E85061">
              <w:rPr>
                <w:b/>
                <w:lang w:val="ru-RU"/>
              </w:rPr>
              <w:t>М24</w:t>
            </w:r>
          </w:p>
        </w:tc>
      </w:tr>
      <w:tr w:rsidR="008839C2" w:rsidRPr="0082465B" w14:paraId="2103EAAB" w14:textId="77777777" w:rsidTr="00C1478E">
        <w:trPr>
          <w:trHeight w:val="340"/>
          <w:jc w:val="center"/>
        </w:trPr>
        <w:tc>
          <w:tcPr>
            <w:tcW w:w="427" w:type="dxa"/>
            <w:shd w:val="clear" w:color="auto" w:fill="F3F3F3"/>
            <w:vAlign w:val="center"/>
          </w:tcPr>
          <w:p w14:paraId="1A587597" w14:textId="26A87F2B" w:rsidR="008839C2" w:rsidRPr="0082465B" w:rsidRDefault="008839C2" w:rsidP="008839C2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2</w:t>
            </w:r>
            <w:r w:rsidR="00C22C93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9720" w:type="dxa"/>
            <w:gridSpan w:val="6"/>
            <w:vAlign w:val="center"/>
          </w:tcPr>
          <w:p w14:paraId="4EA3E0F2" w14:textId="63C77F23" w:rsidR="008839C2" w:rsidRPr="009626C1" w:rsidRDefault="008839C2" w:rsidP="008839C2">
            <w:pPr>
              <w:rPr>
                <w:rFonts w:eastAsia="Calibri"/>
                <w:lang w:val="sr-Cyrl-RS"/>
              </w:rPr>
            </w:pPr>
            <w:r w:rsidRPr="009867F8">
              <w:rPr>
                <w:b/>
                <w:bCs/>
              </w:rPr>
              <w:t>Stankovi</w:t>
            </w:r>
            <w:r w:rsidRPr="009867F8">
              <w:rPr>
                <w:b/>
                <w:bCs/>
                <w:lang w:val="sr-Cyrl-RS"/>
              </w:rPr>
              <w:t xml:space="preserve">ć, </w:t>
            </w:r>
            <w:r w:rsidRPr="009867F8">
              <w:rPr>
                <w:b/>
                <w:bCs/>
              </w:rPr>
              <w:t>Selena</w:t>
            </w:r>
            <w:r w:rsidRPr="009867F8">
              <w:rPr>
                <w:b/>
                <w:bCs/>
                <w:lang w:val="sr-Cyrl-RS"/>
              </w:rPr>
              <w:t xml:space="preserve"> </w:t>
            </w:r>
            <w:r w:rsidRPr="009867F8">
              <w:rPr>
                <w:b/>
                <w:bCs/>
              </w:rPr>
              <w:t>M</w:t>
            </w:r>
            <w:r w:rsidRPr="007D35FB">
              <w:rPr>
                <w:b/>
                <w:bCs/>
                <w:lang w:val="sr-Cyrl-RS"/>
              </w:rPr>
              <w:t>.</w:t>
            </w:r>
            <w:r w:rsidRPr="009867F8">
              <w:rPr>
                <w:lang w:val="sr-Cyrl-RS"/>
              </w:rPr>
              <w:t xml:space="preserve"> </w:t>
            </w:r>
            <w:r w:rsidRPr="009867F8">
              <w:t>Sur</w:t>
            </w:r>
            <w:r w:rsidRPr="009867F8">
              <w:rPr>
                <w:lang w:val="sr-Cyrl-RS"/>
              </w:rPr>
              <w:t xml:space="preserve"> </w:t>
            </w:r>
            <w:r w:rsidRPr="009867F8">
              <w:t>la</w:t>
            </w:r>
            <w:r w:rsidRPr="009867F8">
              <w:rPr>
                <w:lang w:val="sr-Cyrl-RS"/>
              </w:rPr>
              <w:t xml:space="preserve"> </w:t>
            </w:r>
            <w:r w:rsidRPr="009867F8">
              <w:t>possessivit</w:t>
            </w:r>
            <w:r w:rsidRPr="009867F8">
              <w:rPr>
                <w:lang w:val="sr-Cyrl-RS"/>
              </w:rPr>
              <w:t xml:space="preserve">é </w:t>
            </w:r>
            <w:r w:rsidRPr="009867F8">
              <w:t>du</w:t>
            </w:r>
            <w:r w:rsidRPr="009867F8">
              <w:rPr>
                <w:lang w:val="sr-Cyrl-RS"/>
              </w:rPr>
              <w:t xml:space="preserve"> </w:t>
            </w:r>
            <w:r w:rsidRPr="009867F8">
              <w:t>g</w:t>
            </w:r>
            <w:r w:rsidRPr="009867F8">
              <w:rPr>
                <w:lang w:val="sr-Cyrl-RS"/>
              </w:rPr>
              <w:t>é</w:t>
            </w:r>
            <w:r w:rsidRPr="009867F8">
              <w:t>nitif</w:t>
            </w:r>
            <w:r w:rsidRPr="009867F8">
              <w:rPr>
                <w:lang w:val="sr-Cyrl-RS"/>
              </w:rPr>
              <w:t xml:space="preserve"> </w:t>
            </w:r>
            <w:r w:rsidRPr="009867F8">
              <w:t>non</w:t>
            </w:r>
            <w:r w:rsidRPr="009867F8">
              <w:rPr>
                <w:lang w:val="sr-Cyrl-RS"/>
              </w:rPr>
              <w:t xml:space="preserve"> </w:t>
            </w:r>
            <w:r w:rsidRPr="009867F8">
              <w:t>pr</w:t>
            </w:r>
            <w:r w:rsidRPr="009867F8">
              <w:rPr>
                <w:lang w:val="sr-Cyrl-RS"/>
              </w:rPr>
              <w:t>é</w:t>
            </w:r>
            <w:r w:rsidRPr="009867F8">
              <w:t>positionnel</w:t>
            </w:r>
            <w:r w:rsidRPr="009867F8">
              <w:rPr>
                <w:lang w:val="sr-Cyrl-RS"/>
              </w:rPr>
              <w:t xml:space="preserve"> </w:t>
            </w:r>
            <w:r w:rsidRPr="009867F8">
              <w:t>dans</w:t>
            </w:r>
            <w:r w:rsidRPr="009867F8">
              <w:rPr>
                <w:lang w:val="sr-Cyrl-RS"/>
              </w:rPr>
              <w:t xml:space="preserve"> « </w:t>
            </w:r>
            <w:r w:rsidRPr="009867F8">
              <w:t>Osman</w:t>
            </w:r>
            <w:r w:rsidRPr="009867F8">
              <w:rPr>
                <w:lang w:val="sr-Cyrl-RS"/>
              </w:rPr>
              <w:t xml:space="preserve"> » </w:t>
            </w:r>
            <w:r w:rsidRPr="009867F8">
              <w:t>de</w:t>
            </w:r>
            <w:r w:rsidRPr="009867F8">
              <w:rPr>
                <w:lang w:val="sr-Cyrl-RS"/>
              </w:rPr>
              <w:t xml:space="preserve"> </w:t>
            </w:r>
            <w:r w:rsidRPr="009867F8">
              <w:t>D</w:t>
            </w:r>
            <w:r w:rsidRPr="009867F8">
              <w:rPr>
                <w:lang w:val="sr-Cyrl-RS"/>
              </w:rPr>
              <w:t>ž</w:t>
            </w:r>
            <w:r w:rsidRPr="009867F8">
              <w:t>ivo</w:t>
            </w:r>
            <w:r w:rsidRPr="009867F8">
              <w:rPr>
                <w:lang w:val="sr-Cyrl-RS"/>
              </w:rPr>
              <w:t xml:space="preserve"> </w:t>
            </w:r>
            <w:r w:rsidRPr="009867F8">
              <w:t>Gunduli</w:t>
            </w:r>
            <w:r w:rsidRPr="009867F8">
              <w:rPr>
                <w:lang w:val="sr-Cyrl-RS"/>
              </w:rPr>
              <w:t xml:space="preserve">ć </w:t>
            </w:r>
            <w:r w:rsidRPr="009867F8">
              <w:t>et</w:t>
            </w:r>
            <w:r w:rsidRPr="009867F8">
              <w:rPr>
                <w:lang w:val="sr-Cyrl-RS"/>
              </w:rPr>
              <w:t xml:space="preserve"> </w:t>
            </w:r>
            <w:r w:rsidRPr="009867F8">
              <w:t>les</w:t>
            </w:r>
            <w:r w:rsidRPr="009867F8">
              <w:rPr>
                <w:lang w:val="sr-Cyrl-RS"/>
              </w:rPr>
              <w:t xml:space="preserve"> é</w:t>
            </w:r>
            <w:r w:rsidRPr="009867F8">
              <w:t>quivalents</w:t>
            </w:r>
            <w:r w:rsidRPr="009867F8">
              <w:rPr>
                <w:lang w:val="sr-Cyrl-RS"/>
              </w:rPr>
              <w:t xml:space="preserve"> </w:t>
            </w:r>
            <w:r w:rsidRPr="009867F8">
              <w:t>fran</w:t>
            </w:r>
            <w:r w:rsidRPr="009867F8">
              <w:rPr>
                <w:lang w:val="sr-Cyrl-RS"/>
              </w:rPr>
              <w:t>ç</w:t>
            </w:r>
            <w:r w:rsidRPr="009867F8">
              <w:t>ais</w:t>
            </w:r>
            <w:r w:rsidRPr="009867F8">
              <w:rPr>
                <w:lang w:val="sr-Cyrl-RS"/>
              </w:rPr>
              <w:t xml:space="preserve">, </w:t>
            </w:r>
            <w:r w:rsidRPr="009867F8">
              <w:rPr>
                <w:i/>
                <w:iCs/>
                <w:lang w:val="sr-Cyrl-RS"/>
              </w:rPr>
              <w:t>Српски језик: студије српске и словенске</w:t>
            </w:r>
            <w:r w:rsidRPr="009867F8">
              <w:rPr>
                <w:lang w:val="sr-Cyrl-RS"/>
              </w:rPr>
              <w:t xml:space="preserve">, </w:t>
            </w:r>
            <w:r w:rsidRPr="009867F8">
              <w:t>Vol</w:t>
            </w:r>
            <w:r w:rsidRPr="009867F8">
              <w:rPr>
                <w:lang w:val="sr-Cyrl-RS"/>
              </w:rPr>
              <w:t xml:space="preserve">. 25, </w:t>
            </w:r>
            <w:r w:rsidRPr="009867F8">
              <w:t>No</w:t>
            </w:r>
            <w:r w:rsidRPr="009867F8">
              <w:rPr>
                <w:lang w:val="sr-Cyrl-RS"/>
              </w:rPr>
              <w:t xml:space="preserve"> 1 (2020), Главни и одговорни уредник: проф. др Милош Ковачевић, Филолошки факултет, Београд 2020, 169–187; </w:t>
            </w:r>
            <w:r w:rsidRPr="009867F8">
              <w:t>DOI</w:t>
            </w:r>
            <w:r w:rsidRPr="009867F8">
              <w:rPr>
                <w:lang w:val="sr-Cyrl-RS"/>
              </w:rPr>
              <w:t xml:space="preserve">: </w:t>
            </w:r>
            <w:hyperlink r:id="rId7" w:history="1">
              <w:r w:rsidRPr="009867F8">
                <w:t>https</w:t>
              </w:r>
              <w:r w:rsidRPr="009867F8">
                <w:rPr>
                  <w:lang w:val="sr-Cyrl-RS"/>
                </w:rPr>
                <w:t>://</w:t>
              </w:r>
              <w:r w:rsidRPr="009867F8">
                <w:t>doi</w:t>
              </w:r>
              <w:r w:rsidRPr="009867F8">
                <w:rPr>
                  <w:lang w:val="sr-Cyrl-RS"/>
                </w:rPr>
                <w:t>.</w:t>
              </w:r>
              <w:r w:rsidRPr="009867F8">
                <w:t>org</w:t>
              </w:r>
              <w:r w:rsidRPr="009867F8">
                <w:rPr>
                  <w:lang w:val="sr-Cyrl-RS"/>
                </w:rPr>
                <w:t>/10.18485/</w:t>
              </w:r>
              <w:r w:rsidRPr="009867F8">
                <w:t>sj</w:t>
              </w:r>
              <w:r w:rsidRPr="009867F8">
                <w:rPr>
                  <w:lang w:val="sr-Cyrl-RS"/>
                </w:rPr>
                <w:t>.2020.25.1.13</w:t>
              </w:r>
            </w:hyperlink>
            <w:r w:rsidRPr="009867F8">
              <w:rPr>
                <w:lang w:val="sr-Cyrl-RS"/>
              </w:rPr>
              <w:t xml:space="preserve">; УДК 811.133.1’367 811.163.41’367 811.163.41’255.4=133.1; </w:t>
            </w:r>
            <w:r w:rsidRPr="009867F8">
              <w:t>ISSN</w:t>
            </w:r>
            <w:r w:rsidRPr="009867F8">
              <w:rPr>
                <w:lang w:val="sr-Cyrl-RS"/>
              </w:rPr>
              <w:t xml:space="preserve"> 0354-9259; </w:t>
            </w:r>
            <w:r w:rsidRPr="009867F8">
              <w:t>http</w:t>
            </w:r>
            <w:r w:rsidRPr="009867F8">
              <w:rPr>
                <w:lang w:val="sr-Cyrl-RS"/>
              </w:rPr>
              <w:t>://</w:t>
            </w:r>
            <w:r w:rsidRPr="009867F8">
              <w:t>doi</w:t>
            </w:r>
            <w:r w:rsidRPr="009867F8">
              <w:rPr>
                <w:lang w:val="sr-Cyrl-RS"/>
              </w:rPr>
              <w:t>.</w:t>
            </w:r>
            <w:r w:rsidRPr="009867F8">
              <w:t>fil</w:t>
            </w:r>
            <w:r w:rsidRPr="009867F8">
              <w:rPr>
                <w:lang w:val="sr-Cyrl-RS"/>
              </w:rPr>
              <w:t>.</w:t>
            </w:r>
            <w:r w:rsidRPr="009867F8">
              <w:t>bg</w:t>
            </w:r>
            <w:r w:rsidRPr="009867F8">
              <w:rPr>
                <w:lang w:val="sr-Cyrl-RS"/>
              </w:rPr>
              <w:t>.</w:t>
            </w:r>
            <w:r w:rsidRPr="009867F8">
              <w:t>ac</w:t>
            </w:r>
            <w:r w:rsidRPr="009867F8">
              <w:rPr>
                <w:lang w:val="sr-Cyrl-RS"/>
              </w:rPr>
              <w:t>.</w:t>
            </w:r>
            <w:r w:rsidRPr="009867F8">
              <w:t>rs</w:t>
            </w:r>
            <w:r w:rsidRPr="009867F8">
              <w:rPr>
                <w:lang w:val="sr-Cyrl-RS"/>
              </w:rPr>
              <w:t>/</w:t>
            </w:r>
            <w:r w:rsidRPr="009867F8">
              <w:t>unit</w:t>
            </w:r>
            <w:r w:rsidRPr="009867F8">
              <w:rPr>
                <w:lang w:val="sr-Cyrl-RS"/>
              </w:rPr>
              <w:t>.</w:t>
            </w:r>
            <w:r w:rsidRPr="009867F8">
              <w:t>php</w:t>
            </w:r>
            <w:r w:rsidRPr="009867F8">
              <w:rPr>
                <w:lang w:val="sr-Cyrl-RS"/>
              </w:rPr>
              <w:t>?</w:t>
            </w:r>
            <w:r w:rsidRPr="009867F8">
              <w:t>l</w:t>
            </w:r>
            <w:r w:rsidRPr="009867F8">
              <w:rPr>
                <w:lang w:val="sr-Cyrl-RS"/>
              </w:rPr>
              <w:t>=</w:t>
            </w:r>
            <w:r w:rsidRPr="009867F8">
              <w:t>rsl</w:t>
            </w:r>
            <w:r w:rsidRPr="009867F8">
              <w:rPr>
                <w:lang w:val="sr-Cyrl-RS"/>
              </w:rPr>
              <w:t>&amp;</w:t>
            </w:r>
            <w:r w:rsidRPr="009867F8">
              <w:t>pt</w:t>
            </w:r>
            <w:r w:rsidRPr="009867F8">
              <w:rPr>
                <w:lang w:val="sr-Cyrl-RS"/>
              </w:rPr>
              <w:t>=</w:t>
            </w:r>
            <w:r w:rsidRPr="009867F8">
              <w:t>journals</w:t>
            </w:r>
            <w:r w:rsidRPr="009867F8">
              <w:rPr>
                <w:lang w:val="sr-Cyrl-RS"/>
              </w:rPr>
              <w:t>&amp;</w:t>
            </w:r>
            <w:r w:rsidRPr="009867F8">
              <w:t>title</w:t>
            </w:r>
            <w:r w:rsidRPr="009867F8">
              <w:rPr>
                <w:lang w:val="sr-Cyrl-RS"/>
              </w:rPr>
              <w:t>=</w:t>
            </w:r>
            <w:r w:rsidRPr="009867F8">
              <w:t>sj</w:t>
            </w:r>
            <w:r w:rsidRPr="009867F8">
              <w:rPr>
                <w:lang w:val="sr-Cyrl-RS"/>
              </w:rPr>
              <w:t xml:space="preserve">; </w:t>
            </w:r>
            <w:r w:rsidRPr="009867F8">
              <w:t>COBISS</w:t>
            </w:r>
            <w:r w:rsidRPr="009867F8">
              <w:rPr>
                <w:lang w:val="sr-Cyrl-RS"/>
              </w:rPr>
              <w:t>.</w:t>
            </w:r>
            <w:r w:rsidRPr="009867F8">
              <w:t>SR</w:t>
            </w:r>
            <w:r w:rsidRPr="009867F8">
              <w:rPr>
                <w:lang w:val="sr-Cyrl-RS"/>
              </w:rPr>
              <w:t>-</w:t>
            </w:r>
            <w:r w:rsidRPr="009867F8">
              <w:t>ID</w:t>
            </w:r>
            <w:r w:rsidRPr="009867F8">
              <w:rPr>
                <w:lang w:val="sr-Cyrl-RS"/>
              </w:rPr>
              <w:t xml:space="preserve"> 140692487. </w:t>
            </w:r>
            <w:r w:rsidRPr="009867F8">
              <w:rPr>
                <w:rFonts w:eastAsia="Calibri"/>
                <w:lang w:val="ru-RU"/>
              </w:rPr>
              <w:t xml:space="preserve">Кључне речи: </w:t>
            </w:r>
            <w:r w:rsidRPr="009867F8">
              <w:rPr>
                <w:rFonts w:eastAsia="Calibri"/>
                <w:lang w:val="fr-FR"/>
              </w:rPr>
              <w:t>génitif non prépositionnel, possessivité, modèle syntaxique, type sémantique, langue serbe, langue française, équivalent.</w:t>
            </w:r>
            <w:r w:rsidRPr="009867F8">
              <w:rPr>
                <w:rFonts w:eastAsia="Calibri"/>
                <w:lang w:val="sr-Cyrl-RS"/>
              </w:rPr>
              <w:t xml:space="preserve"> </w:t>
            </w:r>
          </w:p>
        </w:tc>
        <w:tc>
          <w:tcPr>
            <w:tcW w:w="639" w:type="dxa"/>
            <w:gridSpan w:val="2"/>
            <w:vAlign w:val="center"/>
          </w:tcPr>
          <w:p w14:paraId="7FF97B80" w14:textId="503DD9A8" w:rsidR="008839C2" w:rsidRPr="00E85061" w:rsidRDefault="008839C2" w:rsidP="000C170A">
            <w:pPr>
              <w:jc w:val="center"/>
              <w:rPr>
                <w:b/>
                <w:lang w:val="ru-RU"/>
              </w:rPr>
            </w:pPr>
            <w:r w:rsidRPr="00E85061">
              <w:rPr>
                <w:b/>
                <w:lang w:val="ru-RU"/>
              </w:rPr>
              <w:t>М24</w:t>
            </w:r>
          </w:p>
        </w:tc>
      </w:tr>
      <w:tr w:rsidR="008839C2" w:rsidRPr="0082465B" w14:paraId="0DE1457E" w14:textId="77777777" w:rsidTr="00C1478E">
        <w:trPr>
          <w:trHeight w:val="340"/>
          <w:jc w:val="center"/>
        </w:trPr>
        <w:tc>
          <w:tcPr>
            <w:tcW w:w="427" w:type="dxa"/>
            <w:shd w:val="clear" w:color="auto" w:fill="F3F3F3"/>
            <w:vAlign w:val="center"/>
          </w:tcPr>
          <w:p w14:paraId="2E4E5DB1" w14:textId="04E02999" w:rsidR="008839C2" w:rsidRPr="0082465B" w:rsidRDefault="008839C2" w:rsidP="008839C2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3</w:t>
            </w:r>
            <w:r w:rsidR="00C22C93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9720" w:type="dxa"/>
            <w:gridSpan w:val="6"/>
            <w:vAlign w:val="center"/>
          </w:tcPr>
          <w:p w14:paraId="0F6D124A" w14:textId="77653B8D" w:rsidR="00A76829" w:rsidRPr="009626C1" w:rsidRDefault="008839C2" w:rsidP="008839C2">
            <w:pPr>
              <w:rPr>
                <w:rFonts w:eastAsia="Calibri"/>
                <w:iCs/>
                <w:lang w:val="sr-Cyrl-RS"/>
              </w:rPr>
            </w:pPr>
            <w:r w:rsidRPr="009867F8">
              <w:rPr>
                <w:b/>
                <w:bCs/>
                <w:lang w:val="sr-Latn-RS"/>
              </w:rPr>
              <w:t>Stanković, Selena</w:t>
            </w:r>
            <w:r w:rsidRPr="009867F8">
              <w:rPr>
                <w:lang w:val="sr-Latn-RS"/>
              </w:rPr>
              <w:t xml:space="preserve">, Gorgiev, Anastasija. Sur l’emploi du pronom « on » dans « Thérapeutique des maladies mentales » de Jean-Claude Larchet, </w:t>
            </w:r>
            <w:r w:rsidRPr="009867F8">
              <w:rPr>
                <w:bCs/>
                <w:i/>
                <w:iCs/>
                <w:lang w:val="sr-Cyrl-CS"/>
              </w:rPr>
              <w:t>Црквене</w:t>
            </w:r>
            <w:r w:rsidRPr="009867F8">
              <w:rPr>
                <w:bCs/>
                <w:i/>
                <w:iCs/>
              </w:rPr>
              <w:t xml:space="preserve"> </w:t>
            </w:r>
            <w:r w:rsidRPr="009867F8">
              <w:rPr>
                <w:bCs/>
                <w:i/>
                <w:iCs/>
                <w:lang w:val="sr-Cyrl-CS"/>
              </w:rPr>
              <w:t>студије</w:t>
            </w:r>
            <w:r w:rsidRPr="009867F8">
              <w:rPr>
                <w:bCs/>
                <w:iCs/>
              </w:rPr>
              <w:t xml:space="preserve">, </w:t>
            </w:r>
            <w:r w:rsidRPr="009867F8">
              <w:rPr>
                <w:bCs/>
                <w:iCs/>
                <w:lang w:val="sr-Cyrl-CS"/>
              </w:rPr>
              <w:t>Година</w:t>
            </w:r>
            <w:r w:rsidRPr="009867F8">
              <w:rPr>
                <w:bCs/>
                <w:iCs/>
              </w:rPr>
              <w:t xml:space="preserve"> XI</w:t>
            </w:r>
            <w:r w:rsidRPr="009867F8">
              <w:rPr>
                <w:bCs/>
                <w:iCs/>
                <w:lang w:val="sr-Latn-RS"/>
              </w:rPr>
              <w:t>X</w:t>
            </w:r>
            <w:r w:rsidRPr="009867F8">
              <w:rPr>
                <w:bCs/>
                <w:iCs/>
              </w:rPr>
              <w:t xml:space="preserve">, </w:t>
            </w:r>
            <w:r w:rsidRPr="009867F8">
              <w:rPr>
                <w:bCs/>
                <w:iCs/>
                <w:lang w:val="sr-Cyrl-CS"/>
              </w:rPr>
              <w:t>Број</w:t>
            </w:r>
            <w:r w:rsidRPr="009867F8">
              <w:rPr>
                <w:bCs/>
                <w:iCs/>
              </w:rPr>
              <w:t xml:space="preserve"> 1</w:t>
            </w:r>
            <w:r w:rsidRPr="009867F8">
              <w:rPr>
                <w:bCs/>
                <w:iCs/>
                <w:lang w:val="sr-Cyrl-RS"/>
              </w:rPr>
              <w:t>9</w:t>
            </w:r>
            <w:r w:rsidRPr="009867F8">
              <w:rPr>
                <w:bCs/>
                <w:iCs/>
              </w:rPr>
              <w:t xml:space="preserve"> </w:t>
            </w:r>
            <w:r w:rsidRPr="009867F8">
              <w:t>(202</w:t>
            </w:r>
            <w:r w:rsidRPr="009867F8">
              <w:rPr>
                <w:lang w:val="sr-Cyrl-RS"/>
              </w:rPr>
              <w:t>2</w:t>
            </w:r>
            <w:r w:rsidRPr="009867F8">
              <w:t xml:space="preserve">), </w:t>
            </w:r>
            <w:r w:rsidRPr="009867F8">
              <w:rPr>
                <w:lang w:val="sr-Cyrl-CS"/>
              </w:rPr>
              <w:t>Уредник</w:t>
            </w:r>
            <w:r w:rsidRPr="009867F8">
              <w:t xml:space="preserve">: </w:t>
            </w:r>
            <w:r w:rsidRPr="009867F8">
              <w:rPr>
                <w:lang w:val="sr-Cyrl-CS"/>
              </w:rPr>
              <w:t>др</w:t>
            </w:r>
            <w:r w:rsidRPr="009867F8">
              <w:t xml:space="preserve"> </w:t>
            </w:r>
            <w:r w:rsidRPr="009867F8">
              <w:rPr>
                <w:lang w:val="sr-Cyrl-CS"/>
              </w:rPr>
              <w:t>Драгиша</w:t>
            </w:r>
            <w:r w:rsidRPr="009867F8">
              <w:t xml:space="preserve"> </w:t>
            </w:r>
            <w:r w:rsidRPr="009867F8">
              <w:rPr>
                <w:lang w:val="sr-Cyrl-CS"/>
              </w:rPr>
              <w:t>Бојовић</w:t>
            </w:r>
            <w:r w:rsidRPr="009867F8">
              <w:t>,</w:t>
            </w:r>
            <w:r w:rsidRPr="009867F8">
              <w:rPr>
                <w:lang w:val="sr-Cyrl-RS"/>
              </w:rPr>
              <w:t xml:space="preserve"> Центар за црквене студије – Међународни центар за православне студије, Ниш </w:t>
            </w:r>
            <w:r w:rsidRPr="009867F8">
              <w:rPr>
                <w:rFonts w:eastAsia="TimesNewRoman"/>
              </w:rPr>
              <w:t>202</w:t>
            </w:r>
            <w:r w:rsidRPr="009867F8">
              <w:rPr>
                <w:rFonts w:eastAsia="TimesNewRoman"/>
                <w:lang w:val="sr-Cyrl-RS"/>
              </w:rPr>
              <w:t>2</w:t>
            </w:r>
            <w:r w:rsidRPr="009867F8">
              <w:rPr>
                <w:rFonts w:eastAsia="TimesNewRoman"/>
              </w:rPr>
              <w:t>, 609–626;</w:t>
            </w:r>
            <w:r w:rsidRPr="009867F8">
              <w:rPr>
                <w:lang w:val="sr-Latn-RS"/>
              </w:rPr>
              <w:t xml:space="preserve"> </w:t>
            </w:r>
            <w:hyperlink r:id="rId8" w:history="1">
              <w:r w:rsidRPr="009867F8">
                <w:rPr>
                  <w:lang w:val="sr-Latn-RS"/>
                </w:rPr>
                <w:t>https</w:t>
              </w:r>
              <w:r w:rsidRPr="009867F8">
                <w:rPr>
                  <w:lang w:val="sr-Cyrl-RS"/>
                </w:rPr>
                <w:t>://</w:t>
              </w:r>
              <w:r w:rsidRPr="009867F8">
                <w:rPr>
                  <w:lang w:val="sr-Latn-RS"/>
                </w:rPr>
                <w:t>doi</w:t>
              </w:r>
              <w:r w:rsidRPr="009867F8">
                <w:rPr>
                  <w:lang w:val="sr-Cyrl-RS"/>
                </w:rPr>
                <w:t>.</w:t>
              </w:r>
              <w:r w:rsidRPr="009867F8">
                <w:rPr>
                  <w:lang w:val="sr-Latn-RS"/>
                </w:rPr>
                <w:t>org</w:t>
              </w:r>
              <w:r w:rsidRPr="009867F8">
                <w:rPr>
                  <w:lang w:val="sr-Cyrl-RS"/>
                </w:rPr>
                <w:t>/10.18485/</w:t>
              </w:r>
              <w:r w:rsidRPr="009867F8">
                <w:rPr>
                  <w:lang w:val="sr-Latn-RS"/>
                </w:rPr>
                <w:t>ccs</w:t>
              </w:r>
              <w:r w:rsidRPr="009867F8">
                <w:rPr>
                  <w:lang w:val="sr-Cyrl-RS"/>
                </w:rPr>
                <w:t>_</w:t>
              </w:r>
              <w:r w:rsidRPr="009867F8">
                <w:rPr>
                  <w:lang w:val="sr-Latn-RS"/>
                </w:rPr>
                <w:t>cs</w:t>
              </w:r>
              <w:r w:rsidRPr="009867F8">
                <w:rPr>
                  <w:lang w:val="sr-Cyrl-RS"/>
                </w:rPr>
                <w:t>.2022.19.19.39</w:t>
              </w:r>
            </w:hyperlink>
            <w:r w:rsidRPr="009867F8">
              <w:rPr>
                <w:lang w:val="sr-Cyrl-RS"/>
              </w:rPr>
              <w:t xml:space="preserve">; УДК 271.2-585 271.2-42 811.133.1'367.626.1; </w:t>
            </w:r>
            <w:r w:rsidRPr="009867F8">
              <w:rPr>
                <w:lang w:val="sr-Latn-RS"/>
              </w:rPr>
              <w:t>ISSN 1820-2446</w:t>
            </w:r>
            <w:r w:rsidRPr="009867F8">
              <w:rPr>
                <w:lang w:val="sr-Cyrl-RS"/>
              </w:rPr>
              <w:t xml:space="preserve"> = Црквене студије; </w:t>
            </w:r>
            <w:r w:rsidRPr="009867F8">
              <w:rPr>
                <w:lang w:val="sr-Cyrl-CS"/>
              </w:rPr>
              <w:t>е</w:t>
            </w:r>
            <w:r w:rsidRPr="009867F8">
              <w:rPr>
                <w:lang w:val="sr-Latn-RS"/>
              </w:rPr>
              <w:t>ISSN 2738-1633</w:t>
            </w:r>
            <w:r w:rsidRPr="009867F8">
              <w:rPr>
                <w:lang w:val="sr-Cyrl-RS"/>
              </w:rPr>
              <w:t xml:space="preserve">; </w:t>
            </w:r>
            <w:r w:rsidRPr="009867F8">
              <w:t>COBISS.SR</w:t>
            </w:r>
            <w:r w:rsidRPr="009867F8">
              <w:rPr>
                <w:lang w:val="sr-Cyrl-RS"/>
              </w:rPr>
              <w:t xml:space="preserve"> </w:t>
            </w:r>
            <w:r w:rsidRPr="009867F8">
              <w:t>ID</w:t>
            </w:r>
            <w:r w:rsidRPr="009867F8">
              <w:rPr>
                <w:lang w:val="sr-Cyrl-RS"/>
              </w:rPr>
              <w:t xml:space="preserve"> </w:t>
            </w:r>
            <w:r w:rsidRPr="009867F8">
              <w:t>115723532.</w:t>
            </w:r>
            <w:r w:rsidRPr="009867F8">
              <w:rPr>
                <w:lang w:val="sr-Cyrl-RS"/>
              </w:rPr>
              <w:t xml:space="preserve"> </w:t>
            </w:r>
            <w:r w:rsidRPr="009867F8">
              <w:rPr>
                <w:rFonts w:eastAsia="Calibri"/>
                <w:bCs/>
                <w:iCs/>
                <w:lang w:val="sr-Cyrl-CS"/>
              </w:rPr>
              <w:t>Кључне речи:</w:t>
            </w:r>
            <w:r w:rsidRPr="009867F8">
              <w:rPr>
                <w:rFonts w:eastAsia="Calibri"/>
                <w:lang w:val="sr-Cyrl-RS"/>
              </w:rPr>
              <w:t xml:space="preserve"> </w:t>
            </w:r>
            <w:r w:rsidRPr="009867F8">
              <w:rPr>
                <w:rFonts w:eastAsia="Calibri"/>
                <w:lang w:val="fr-FR"/>
              </w:rPr>
              <w:t>pronom</w:t>
            </w:r>
            <w:r w:rsidRPr="009867F8">
              <w:rPr>
                <w:rFonts w:eastAsia="Calibri"/>
                <w:lang w:val="sr-Cyrl-RS"/>
              </w:rPr>
              <w:t xml:space="preserve"> </w:t>
            </w:r>
            <w:r w:rsidRPr="009867F8">
              <w:rPr>
                <w:rFonts w:eastAsia="Calibri"/>
                <w:i/>
                <w:iCs/>
                <w:lang w:val="fr-FR"/>
              </w:rPr>
              <w:t>on</w:t>
            </w:r>
            <w:r w:rsidRPr="009867F8">
              <w:rPr>
                <w:rFonts w:eastAsia="Calibri"/>
                <w:lang w:val="sr-Cyrl-RS"/>
              </w:rPr>
              <w:t xml:space="preserve">, </w:t>
            </w:r>
            <w:r w:rsidRPr="009867F8">
              <w:rPr>
                <w:rFonts w:eastAsia="Calibri"/>
                <w:lang w:val="fr-FR"/>
              </w:rPr>
              <w:t>pronom</w:t>
            </w:r>
            <w:r w:rsidRPr="009867F8">
              <w:rPr>
                <w:rFonts w:eastAsia="Calibri"/>
                <w:lang w:val="sr-Cyrl-RS"/>
              </w:rPr>
              <w:t xml:space="preserve"> </w:t>
            </w:r>
            <w:r w:rsidRPr="009867F8">
              <w:rPr>
                <w:rFonts w:eastAsia="Calibri"/>
                <w:lang w:val="fr-FR"/>
              </w:rPr>
              <w:t>ind</w:t>
            </w:r>
            <w:r w:rsidRPr="009867F8">
              <w:rPr>
                <w:rFonts w:eastAsia="Calibri"/>
                <w:lang w:val="sr-Cyrl-RS"/>
              </w:rPr>
              <w:t>é</w:t>
            </w:r>
            <w:r w:rsidRPr="009867F8">
              <w:rPr>
                <w:rFonts w:eastAsia="Calibri"/>
                <w:lang w:val="fr-FR"/>
              </w:rPr>
              <w:t>fini</w:t>
            </w:r>
            <w:r w:rsidRPr="009867F8">
              <w:rPr>
                <w:rFonts w:eastAsia="Calibri"/>
                <w:lang w:val="sr-Cyrl-RS"/>
              </w:rPr>
              <w:t xml:space="preserve">, </w:t>
            </w:r>
            <w:r w:rsidRPr="009867F8">
              <w:rPr>
                <w:rFonts w:eastAsia="Calibri"/>
                <w:lang w:val="fr-FR"/>
              </w:rPr>
              <w:t>pronom</w:t>
            </w:r>
            <w:r w:rsidRPr="009867F8">
              <w:rPr>
                <w:rFonts w:eastAsia="Calibri"/>
                <w:lang w:val="sr-Cyrl-RS"/>
              </w:rPr>
              <w:t xml:space="preserve"> </w:t>
            </w:r>
            <w:r w:rsidRPr="009867F8">
              <w:rPr>
                <w:rFonts w:eastAsia="Calibri"/>
                <w:lang w:val="fr-FR"/>
              </w:rPr>
              <w:t>personnel</w:t>
            </w:r>
            <w:r w:rsidRPr="009867F8">
              <w:rPr>
                <w:rFonts w:eastAsia="Calibri"/>
                <w:lang w:val="sr-Cyrl-RS"/>
              </w:rPr>
              <w:t xml:space="preserve">, </w:t>
            </w:r>
            <w:r w:rsidRPr="009867F8">
              <w:rPr>
                <w:rFonts w:eastAsia="Calibri"/>
                <w:lang w:val="fr-FR"/>
              </w:rPr>
              <w:t>valeur</w:t>
            </w:r>
            <w:r w:rsidRPr="009867F8">
              <w:rPr>
                <w:rFonts w:eastAsia="Calibri"/>
                <w:lang w:val="sr-Cyrl-RS"/>
              </w:rPr>
              <w:t xml:space="preserve"> </w:t>
            </w:r>
            <w:r w:rsidRPr="009867F8">
              <w:rPr>
                <w:rFonts w:eastAsia="Calibri"/>
                <w:lang w:val="fr-FR"/>
              </w:rPr>
              <w:t>s</w:t>
            </w:r>
            <w:r w:rsidRPr="009867F8">
              <w:rPr>
                <w:rFonts w:eastAsia="Calibri"/>
                <w:lang w:val="sr-Cyrl-RS"/>
              </w:rPr>
              <w:t>é</w:t>
            </w:r>
            <w:r w:rsidRPr="009867F8">
              <w:rPr>
                <w:rFonts w:eastAsia="Calibri"/>
                <w:lang w:val="fr-FR"/>
              </w:rPr>
              <w:t>mantique</w:t>
            </w:r>
            <w:r w:rsidRPr="009867F8">
              <w:rPr>
                <w:rFonts w:eastAsia="Calibri"/>
                <w:lang w:val="sr-Cyrl-RS"/>
              </w:rPr>
              <w:t xml:space="preserve">, </w:t>
            </w:r>
            <w:r w:rsidRPr="009867F8">
              <w:rPr>
                <w:rFonts w:eastAsia="Calibri"/>
                <w:lang w:val="fr-FR"/>
              </w:rPr>
              <w:t>valeur</w:t>
            </w:r>
            <w:r w:rsidRPr="009867F8">
              <w:rPr>
                <w:rFonts w:eastAsia="Calibri"/>
                <w:lang w:val="sr-Cyrl-RS"/>
              </w:rPr>
              <w:t xml:space="preserve"> </w:t>
            </w:r>
            <w:r w:rsidRPr="009867F8">
              <w:rPr>
                <w:rFonts w:eastAsia="Calibri"/>
                <w:lang w:val="fr-FR"/>
              </w:rPr>
              <w:t>affective</w:t>
            </w:r>
            <w:r w:rsidRPr="009867F8">
              <w:rPr>
                <w:rFonts w:eastAsia="Calibri"/>
                <w:lang w:val="sr-Cyrl-RS"/>
              </w:rPr>
              <w:t xml:space="preserve">, </w:t>
            </w:r>
            <w:r w:rsidRPr="009867F8">
              <w:rPr>
                <w:rFonts w:eastAsia="Calibri"/>
                <w:lang w:val="fr-FR"/>
              </w:rPr>
              <w:t>langue</w:t>
            </w:r>
            <w:r w:rsidRPr="009867F8">
              <w:rPr>
                <w:rFonts w:eastAsia="Calibri"/>
                <w:lang w:val="sr-Cyrl-RS"/>
              </w:rPr>
              <w:t xml:space="preserve"> </w:t>
            </w:r>
            <w:r w:rsidRPr="009867F8">
              <w:rPr>
                <w:rFonts w:eastAsia="Calibri"/>
                <w:lang w:val="fr-FR"/>
              </w:rPr>
              <w:t>fran</w:t>
            </w:r>
            <w:r w:rsidRPr="009867F8">
              <w:rPr>
                <w:rFonts w:eastAsia="Calibri"/>
                <w:lang w:val="sr-Cyrl-RS"/>
              </w:rPr>
              <w:t>ç</w:t>
            </w:r>
            <w:r w:rsidRPr="009867F8">
              <w:rPr>
                <w:rFonts w:eastAsia="Calibri"/>
                <w:lang w:val="fr-FR"/>
              </w:rPr>
              <w:t>aise</w:t>
            </w:r>
            <w:r w:rsidRPr="009867F8">
              <w:rPr>
                <w:rFonts w:eastAsia="Calibri"/>
                <w:iCs/>
                <w:lang w:val="sr-Cyrl-RS"/>
              </w:rPr>
              <w:t>.</w:t>
            </w:r>
          </w:p>
        </w:tc>
        <w:tc>
          <w:tcPr>
            <w:tcW w:w="639" w:type="dxa"/>
            <w:gridSpan w:val="2"/>
            <w:vAlign w:val="center"/>
          </w:tcPr>
          <w:p w14:paraId="66636331" w14:textId="5F87E333" w:rsidR="008839C2" w:rsidRPr="00E85061" w:rsidRDefault="008839C2" w:rsidP="000C170A">
            <w:pPr>
              <w:jc w:val="center"/>
              <w:rPr>
                <w:b/>
                <w:lang w:val="ru-RU"/>
              </w:rPr>
            </w:pPr>
            <w:r w:rsidRPr="00E85061">
              <w:rPr>
                <w:b/>
                <w:lang w:val="ru-RU"/>
              </w:rPr>
              <w:t>М23</w:t>
            </w:r>
          </w:p>
        </w:tc>
      </w:tr>
      <w:tr w:rsidR="008839C2" w:rsidRPr="0082465B" w14:paraId="4AE45DA7" w14:textId="77777777" w:rsidTr="00C1478E">
        <w:trPr>
          <w:trHeight w:val="340"/>
          <w:jc w:val="center"/>
        </w:trPr>
        <w:tc>
          <w:tcPr>
            <w:tcW w:w="427" w:type="dxa"/>
            <w:shd w:val="clear" w:color="auto" w:fill="F3F3F3"/>
            <w:vAlign w:val="center"/>
          </w:tcPr>
          <w:p w14:paraId="16339B76" w14:textId="6E2B0EB5" w:rsidR="008839C2" w:rsidRPr="0082465B" w:rsidRDefault="008839C2" w:rsidP="008839C2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4</w:t>
            </w:r>
            <w:r w:rsidR="00C22C93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9720" w:type="dxa"/>
            <w:gridSpan w:val="6"/>
            <w:vAlign w:val="center"/>
          </w:tcPr>
          <w:p w14:paraId="54DFC98B" w14:textId="590CE69D" w:rsidR="00A76829" w:rsidRPr="009626C1" w:rsidRDefault="008839C2" w:rsidP="008839C2">
            <w:pPr>
              <w:rPr>
                <w:rFonts w:eastAsia="MinionZN-Regular"/>
                <w:lang w:val="sr-Cyrl-RS"/>
              </w:rPr>
            </w:pPr>
            <w:r w:rsidRPr="009867F8">
              <w:rPr>
                <w:rFonts w:eastAsia="Calibri"/>
                <w:bCs/>
                <w:lang w:val="sr-Latn-RS"/>
              </w:rPr>
              <w:t xml:space="preserve">Jaćović, Jelena, G., </w:t>
            </w:r>
            <w:r w:rsidRPr="009867F8">
              <w:rPr>
                <w:rFonts w:eastAsia="Calibri"/>
                <w:b/>
                <w:lang w:val="sr-Latn-RS"/>
              </w:rPr>
              <w:t>Stanković, Selena, M</w:t>
            </w:r>
            <w:r w:rsidRPr="009867F8">
              <w:rPr>
                <w:rFonts w:eastAsia="Calibri"/>
                <w:b/>
                <w:lang w:val="sr-Cyrl-RS"/>
              </w:rPr>
              <w:t>.</w:t>
            </w:r>
            <w:r w:rsidRPr="009867F8">
              <w:rPr>
                <w:rFonts w:eastAsia="Calibri"/>
                <w:bCs/>
                <w:lang w:val="sr-Latn-RS"/>
              </w:rPr>
              <w:t xml:space="preserve"> </w:t>
            </w:r>
            <w:r w:rsidRPr="00982E85">
              <w:rPr>
                <w:rFonts w:eastAsia="Calibri"/>
                <w:bCs/>
                <w:lang w:val="sr-Latn-RS"/>
              </w:rPr>
              <w:t>Erreurs lexicales – un défi pour les étudiants sebophones</w:t>
            </w:r>
            <w:r w:rsidRPr="009867F8">
              <w:rPr>
                <w:rFonts w:eastAsia="Calibri"/>
                <w:bCs/>
                <w:lang w:val="sr-Latn-RS"/>
              </w:rPr>
              <w:t xml:space="preserve">, </w:t>
            </w:r>
            <w:r w:rsidRPr="009867F8">
              <w:rPr>
                <w:rFonts w:eastAsia="Calibri"/>
                <w:bCs/>
                <w:i/>
                <w:iCs/>
                <w:lang w:val="sr-Cyrl-RS"/>
              </w:rPr>
              <w:t>Наслеђе: часопис за књижевност, језик, уметност и културу</w:t>
            </w:r>
            <w:r w:rsidRPr="009867F8">
              <w:rPr>
                <w:rFonts w:eastAsia="Calibri"/>
                <w:bCs/>
                <w:lang w:val="sr-Cyrl-RS"/>
              </w:rPr>
              <w:t xml:space="preserve"> /</w:t>
            </w:r>
            <w:r w:rsidRPr="009867F8">
              <w:rPr>
                <w:rFonts w:eastAsia="MinionZN-Regular"/>
                <w:lang w:val="sr-Latn-RS"/>
              </w:rPr>
              <w:t xml:space="preserve"> </w:t>
            </w:r>
            <w:r w:rsidRPr="009867F8">
              <w:rPr>
                <w:rFonts w:eastAsia="MinionZN-Regular"/>
                <w:i/>
                <w:iCs/>
                <w:lang w:val="sr-Latn-RS"/>
              </w:rPr>
              <w:t>Journal of</w:t>
            </w:r>
            <w:r w:rsidRPr="009867F8">
              <w:rPr>
                <w:rFonts w:eastAsia="MinionZN-Regular"/>
                <w:i/>
                <w:iCs/>
                <w:lang w:val="sr-Cyrl-RS"/>
              </w:rPr>
              <w:t xml:space="preserve"> </w:t>
            </w:r>
            <w:r w:rsidRPr="009867F8">
              <w:rPr>
                <w:rFonts w:eastAsia="MinionZN-Regular"/>
                <w:i/>
                <w:iCs/>
                <w:lang w:val="sr-Latn-RS"/>
              </w:rPr>
              <w:t>Language, Literature, Arts and Culture</w:t>
            </w:r>
            <w:r w:rsidRPr="009867F8">
              <w:rPr>
                <w:rFonts w:eastAsia="MinionZN-Regular"/>
                <w:lang w:val="sr-Latn-RS"/>
              </w:rPr>
              <w:t xml:space="preserve">, </w:t>
            </w:r>
            <w:r w:rsidRPr="009867F8">
              <w:rPr>
                <w:rFonts w:eastAsia="MinionZN-Regular"/>
                <w:lang w:val="sr-Cyrl-RS"/>
              </w:rPr>
              <w:t xml:space="preserve">Година </w:t>
            </w:r>
            <w:r w:rsidRPr="009867F8">
              <w:rPr>
                <w:rFonts w:eastAsia="MinionZN-Regular"/>
                <w:lang w:val="sr-Latn-RS"/>
              </w:rPr>
              <w:t xml:space="preserve">XVII, </w:t>
            </w:r>
            <w:r w:rsidRPr="009867F8">
              <w:rPr>
                <w:rFonts w:eastAsia="MinionZN-Regular"/>
                <w:lang w:val="sr-Cyrl-RS"/>
              </w:rPr>
              <w:t>Број 47 (2020) /</w:t>
            </w:r>
            <w:r w:rsidRPr="009867F8">
              <w:rPr>
                <w:rFonts w:eastAsia="MinionZN-Regular"/>
                <w:lang w:val="sr-Latn-RS"/>
              </w:rPr>
              <w:t xml:space="preserve"> Year XVII, Volume 47 (2020)</w:t>
            </w:r>
            <w:r w:rsidRPr="009867F8">
              <w:rPr>
                <w:rFonts w:eastAsia="MinionZN-Regular"/>
                <w:lang w:val="sr-Cyrl-RS"/>
              </w:rPr>
              <w:t>, Главни уредник: др Драган Бошковић, редовни професор, Оперативни уредник: др Никола Бубања, ванредни професор, Филолошко-уметнички факултет,</w:t>
            </w:r>
            <w:r w:rsidRPr="009867F8">
              <w:rPr>
                <w:rFonts w:eastAsia="MinionZN-Regular"/>
                <w:lang w:val="sr-Latn-RS"/>
              </w:rPr>
              <w:t xml:space="preserve"> </w:t>
            </w:r>
            <w:r w:rsidRPr="009867F8">
              <w:rPr>
                <w:rFonts w:eastAsia="MinionZN-Regular"/>
                <w:lang w:val="sr-Cyrl-RS"/>
              </w:rPr>
              <w:t>Крагујевац</w:t>
            </w:r>
            <w:r w:rsidRPr="009867F8">
              <w:rPr>
                <w:rFonts w:eastAsia="MinionZN-Regular"/>
                <w:lang w:val="sr-Latn-RS"/>
              </w:rPr>
              <w:t xml:space="preserve"> </w:t>
            </w:r>
            <w:r w:rsidRPr="009867F8">
              <w:rPr>
                <w:rFonts w:eastAsia="MinionZN-Regular"/>
                <w:lang w:val="sr-Cyrl-RS"/>
              </w:rPr>
              <w:t>2020,</w:t>
            </w:r>
            <w:r w:rsidRPr="009867F8">
              <w:rPr>
                <w:rFonts w:eastAsia="MinionZN-Regular"/>
                <w:lang w:val="sr-Latn-RS"/>
              </w:rPr>
              <w:t xml:space="preserve"> </w:t>
            </w:r>
            <w:r w:rsidRPr="009867F8">
              <w:rPr>
                <w:rFonts w:eastAsia="Calibri"/>
                <w:bCs/>
                <w:lang w:val="sr-Cyrl-CS"/>
              </w:rPr>
              <w:t>135–145</w:t>
            </w:r>
            <w:r w:rsidRPr="009867F8">
              <w:rPr>
                <w:rFonts w:eastAsia="Calibri"/>
                <w:bCs/>
                <w:iCs/>
                <w:lang w:val="sr-Cyrl-CS"/>
              </w:rPr>
              <w:t>;</w:t>
            </w:r>
            <w:r w:rsidRPr="009867F8">
              <w:rPr>
                <w:rFonts w:eastAsia="MinionZN-Regular"/>
                <w:lang w:val="sr-Cyrl-RS"/>
              </w:rPr>
              <w:t xml:space="preserve"> УДК </w:t>
            </w:r>
            <w:r w:rsidR="00DF5601">
              <w:rPr>
                <w:rFonts w:eastAsia="MinionZN-Regular"/>
                <w:lang w:val="sr-Latn-RS"/>
              </w:rPr>
              <w:t>811.163.41’255:811.133.1</w:t>
            </w:r>
            <w:r w:rsidR="00DF5601">
              <w:rPr>
                <w:rFonts w:eastAsia="MinionZN-Regular"/>
                <w:lang w:val="sr-Cyrl-RS"/>
              </w:rPr>
              <w:t xml:space="preserve"> </w:t>
            </w:r>
            <w:r w:rsidRPr="009867F8">
              <w:rPr>
                <w:rFonts w:eastAsia="MinionZN-Regular"/>
                <w:lang w:val="sr-Latn-RS"/>
              </w:rPr>
              <w:t>811.133.1’271.14</w:t>
            </w:r>
            <w:r w:rsidRPr="009867F8">
              <w:rPr>
                <w:rFonts w:eastAsia="MinionZN-Regular"/>
                <w:lang w:val="sr-Cyrl-RS"/>
              </w:rPr>
              <w:t>;</w:t>
            </w:r>
            <w:r w:rsidRPr="009867F8">
              <w:rPr>
                <w:rFonts w:eastAsia="Calibri"/>
                <w:bCs/>
                <w:iCs/>
                <w:lang w:val="sr-Cyrl-RS"/>
              </w:rPr>
              <w:t xml:space="preserve"> </w:t>
            </w:r>
            <w:r w:rsidRPr="009867F8">
              <w:rPr>
                <w:rFonts w:eastAsia="Calibri"/>
                <w:bCs/>
                <w:iCs/>
                <w:lang w:val="sr-Latn-RS"/>
              </w:rPr>
              <w:t>ISSN</w:t>
            </w:r>
            <w:r w:rsidRPr="009867F8">
              <w:rPr>
                <w:rFonts w:eastAsia="MinionZN-Regular"/>
                <w:lang w:val="sr-Latn-RS"/>
              </w:rPr>
              <w:t xml:space="preserve"> 1820-1768 = </w:t>
            </w:r>
            <w:r w:rsidRPr="009867F8">
              <w:rPr>
                <w:rFonts w:eastAsia="MinionZN-Regular"/>
                <w:lang w:val="sr-Cyrl-CS"/>
              </w:rPr>
              <w:t>Наслеђе</w:t>
            </w:r>
            <w:r w:rsidRPr="009867F8">
              <w:rPr>
                <w:rFonts w:eastAsia="MinionZN-Regular"/>
                <w:lang w:val="sr-Latn-RS"/>
              </w:rPr>
              <w:t xml:space="preserve"> (</w:t>
            </w:r>
            <w:r w:rsidRPr="009867F8">
              <w:rPr>
                <w:rFonts w:eastAsia="MinionZN-Regular"/>
                <w:lang w:val="sr-Cyrl-CS"/>
              </w:rPr>
              <w:t>Крагујевац</w:t>
            </w:r>
            <w:r w:rsidRPr="009867F8">
              <w:rPr>
                <w:rFonts w:eastAsia="MinionZN-Regular"/>
                <w:lang w:val="sr-Latn-RS"/>
              </w:rPr>
              <w:t>)</w:t>
            </w:r>
            <w:r w:rsidRPr="009867F8">
              <w:rPr>
                <w:rFonts w:eastAsia="Calibri"/>
                <w:bCs/>
                <w:iCs/>
                <w:lang w:val="sr-Cyrl-CS"/>
              </w:rPr>
              <w:t xml:space="preserve">; </w:t>
            </w:r>
            <w:r w:rsidRPr="009867F8">
              <w:rPr>
                <w:rFonts w:eastAsia="Calibri"/>
                <w:bCs/>
                <w:shd w:val="clear" w:color="auto" w:fill="FFFFFF"/>
                <w:lang w:val="sr-Latn-RS"/>
              </w:rPr>
              <w:t>COBISS</w:t>
            </w:r>
            <w:r w:rsidRPr="009867F8">
              <w:rPr>
                <w:rFonts w:eastAsia="Calibri"/>
                <w:bCs/>
                <w:shd w:val="clear" w:color="auto" w:fill="FFFFFF"/>
                <w:lang w:val="sr-Cyrl-CS"/>
              </w:rPr>
              <w:t>.</w:t>
            </w:r>
            <w:r w:rsidRPr="009867F8">
              <w:rPr>
                <w:rFonts w:eastAsia="Calibri"/>
                <w:bCs/>
                <w:shd w:val="clear" w:color="auto" w:fill="FFFFFF"/>
                <w:lang w:val="sr-Latn-RS"/>
              </w:rPr>
              <w:t>SR</w:t>
            </w:r>
            <w:r w:rsidRPr="009867F8">
              <w:rPr>
                <w:rFonts w:eastAsia="Calibri"/>
                <w:bCs/>
                <w:shd w:val="clear" w:color="auto" w:fill="FFFFFF"/>
                <w:lang w:val="sr-Cyrl-CS"/>
              </w:rPr>
              <w:t>-</w:t>
            </w:r>
            <w:r w:rsidRPr="009867F8">
              <w:rPr>
                <w:rFonts w:eastAsia="Calibri"/>
                <w:bCs/>
                <w:shd w:val="clear" w:color="auto" w:fill="FFFFFF"/>
                <w:lang w:val="sr-Latn-RS"/>
              </w:rPr>
              <w:t>ID</w:t>
            </w:r>
            <w:r w:rsidRPr="009867F8">
              <w:rPr>
                <w:rFonts w:eastAsia="MinionZN-Regular"/>
                <w:lang w:val="sr-Cyrl-RS"/>
              </w:rPr>
              <w:t xml:space="preserve"> </w:t>
            </w:r>
            <w:r w:rsidRPr="009867F8">
              <w:rPr>
                <w:rFonts w:eastAsia="MinionZN-Regular"/>
                <w:lang w:val="sr-Latn-RS"/>
              </w:rPr>
              <w:t>115085068</w:t>
            </w:r>
            <w:r w:rsidR="00A76829">
              <w:rPr>
                <w:rFonts w:eastAsia="MinionZN-Regular"/>
                <w:lang w:val="sr-Cyrl-RS"/>
              </w:rPr>
              <w:t>.</w:t>
            </w:r>
            <w:r w:rsidR="00A76829">
              <w:t xml:space="preserve"> </w:t>
            </w:r>
            <w:r w:rsidR="00A76829" w:rsidRPr="00A76829">
              <w:rPr>
                <w:rFonts w:eastAsia="MinionZN-Regular"/>
                <w:lang w:val="sr-Cyrl-RS"/>
              </w:rPr>
              <w:t>Кључне речи: analyse des erreurs,</w:t>
            </w:r>
            <w:r w:rsidR="00A76829">
              <w:rPr>
                <w:rFonts w:eastAsia="MinionZN-Regular"/>
                <w:lang w:val="sr-Cyrl-RS"/>
              </w:rPr>
              <w:t xml:space="preserve"> erreur lexicale, thème, langue </w:t>
            </w:r>
            <w:r w:rsidR="00A76829" w:rsidRPr="00A76829">
              <w:rPr>
                <w:rFonts w:eastAsia="MinionZN-Regular"/>
                <w:lang w:val="sr-Cyrl-RS"/>
              </w:rPr>
              <w:t xml:space="preserve">française, langue serbe.                                                                                     </w:t>
            </w:r>
          </w:p>
        </w:tc>
        <w:tc>
          <w:tcPr>
            <w:tcW w:w="639" w:type="dxa"/>
            <w:gridSpan w:val="2"/>
            <w:vAlign w:val="center"/>
          </w:tcPr>
          <w:p w14:paraId="2843C4DF" w14:textId="07DC6E3C" w:rsidR="008839C2" w:rsidRPr="00E85061" w:rsidRDefault="00A76829" w:rsidP="000C170A">
            <w:pPr>
              <w:jc w:val="center"/>
              <w:rPr>
                <w:b/>
                <w:lang w:val="ru-RU"/>
              </w:rPr>
            </w:pPr>
            <w:r w:rsidRPr="00E85061">
              <w:rPr>
                <w:b/>
                <w:lang w:val="ru-RU"/>
              </w:rPr>
              <w:t>М24</w:t>
            </w:r>
          </w:p>
        </w:tc>
      </w:tr>
      <w:tr w:rsidR="00D7146C" w:rsidRPr="0082465B" w14:paraId="39F78FDA" w14:textId="77777777" w:rsidTr="00C1478E">
        <w:trPr>
          <w:trHeight w:val="340"/>
          <w:jc w:val="center"/>
        </w:trPr>
        <w:tc>
          <w:tcPr>
            <w:tcW w:w="427" w:type="dxa"/>
            <w:shd w:val="clear" w:color="auto" w:fill="F3F3F3"/>
            <w:vAlign w:val="center"/>
          </w:tcPr>
          <w:p w14:paraId="197455F8" w14:textId="31EF297B" w:rsidR="00D7146C" w:rsidRPr="0082465B" w:rsidRDefault="00D7146C" w:rsidP="008839C2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5.</w:t>
            </w:r>
          </w:p>
        </w:tc>
        <w:tc>
          <w:tcPr>
            <w:tcW w:w="9720" w:type="dxa"/>
            <w:gridSpan w:val="6"/>
            <w:vAlign w:val="center"/>
          </w:tcPr>
          <w:p w14:paraId="1F12DB1F" w14:textId="7B83DDD4" w:rsidR="00D7146C" w:rsidRPr="009867F8" w:rsidRDefault="00D7146C" w:rsidP="008839C2">
            <w:pPr>
              <w:rPr>
                <w:rFonts w:eastAsia="Calibri"/>
                <w:bCs/>
                <w:lang w:val="sr-Latn-RS"/>
              </w:rPr>
            </w:pPr>
            <w:r w:rsidRPr="00D7146C">
              <w:rPr>
                <w:rFonts w:cs="Open Sans"/>
                <w:b/>
                <w:bCs/>
                <w:szCs w:val="20"/>
              </w:rPr>
              <w:t>Stankovi</w:t>
            </w:r>
            <w:r w:rsidRPr="00D7146C">
              <w:rPr>
                <w:rFonts w:cs="Open Sans"/>
                <w:b/>
                <w:bCs/>
                <w:szCs w:val="20"/>
                <w:lang w:val="sr-Cyrl-RS"/>
              </w:rPr>
              <w:t xml:space="preserve">ć, </w:t>
            </w:r>
            <w:r w:rsidRPr="00D7146C">
              <w:rPr>
                <w:rFonts w:cs="Open Sans"/>
                <w:b/>
                <w:bCs/>
                <w:szCs w:val="20"/>
              </w:rPr>
              <w:t>Selena</w:t>
            </w:r>
            <w:r w:rsidRPr="007D35FB">
              <w:rPr>
                <w:rFonts w:cs="Open Sans"/>
                <w:szCs w:val="20"/>
                <w:lang w:val="sr-Cyrl-RS"/>
              </w:rPr>
              <w:t xml:space="preserve">. </w:t>
            </w:r>
            <w:r w:rsidRPr="000B3378">
              <w:rPr>
                <w:rFonts w:cs="Open Sans"/>
                <w:szCs w:val="20"/>
              </w:rPr>
              <w:t>Sur</w:t>
            </w:r>
            <w:r w:rsidRPr="00682CE6">
              <w:rPr>
                <w:rFonts w:cs="Open Sans"/>
                <w:szCs w:val="20"/>
                <w:lang w:val="sr-Cyrl-RS"/>
              </w:rPr>
              <w:t xml:space="preserve"> </w:t>
            </w:r>
            <w:r w:rsidRPr="000B3378">
              <w:rPr>
                <w:rFonts w:cs="Open Sans"/>
                <w:szCs w:val="20"/>
              </w:rPr>
              <w:t>l</w:t>
            </w:r>
            <w:r w:rsidRPr="00682CE6">
              <w:rPr>
                <w:rFonts w:cs="Open Sans"/>
                <w:szCs w:val="20"/>
                <w:lang w:val="sr-Cyrl-RS"/>
              </w:rPr>
              <w:t>’</w:t>
            </w:r>
            <w:r w:rsidRPr="000B3378">
              <w:rPr>
                <w:rFonts w:cs="Open Sans"/>
                <w:szCs w:val="20"/>
              </w:rPr>
              <w:t>emploi</w:t>
            </w:r>
            <w:r w:rsidRPr="00682CE6">
              <w:rPr>
                <w:rFonts w:cs="Open Sans"/>
                <w:szCs w:val="20"/>
                <w:lang w:val="sr-Cyrl-RS"/>
              </w:rPr>
              <w:t xml:space="preserve"> </w:t>
            </w:r>
            <w:r w:rsidRPr="000B3378">
              <w:rPr>
                <w:rFonts w:cs="Open Sans"/>
                <w:szCs w:val="20"/>
              </w:rPr>
              <w:t>des</w:t>
            </w:r>
            <w:r w:rsidRPr="00682CE6">
              <w:rPr>
                <w:rFonts w:cs="Open Sans"/>
                <w:szCs w:val="20"/>
                <w:lang w:val="sr-Cyrl-RS"/>
              </w:rPr>
              <w:t xml:space="preserve"> </w:t>
            </w:r>
            <w:r w:rsidRPr="000B3378">
              <w:rPr>
                <w:rFonts w:cs="Open Sans"/>
                <w:szCs w:val="20"/>
              </w:rPr>
              <w:t>toponymes</w:t>
            </w:r>
            <w:r w:rsidRPr="00682CE6">
              <w:rPr>
                <w:rFonts w:cs="Open Sans"/>
                <w:szCs w:val="20"/>
                <w:lang w:val="sr-Cyrl-RS"/>
              </w:rPr>
              <w:t xml:space="preserve"> </w:t>
            </w:r>
            <w:r w:rsidRPr="000B3378">
              <w:rPr>
                <w:rFonts w:cs="Open Sans"/>
                <w:szCs w:val="20"/>
              </w:rPr>
              <w:t>du</w:t>
            </w:r>
            <w:r w:rsidRPr="00682CE6">
              <w:rPr>
                <w:rFonts w:cs="Open Sans"/>
                <w:szCs w:val="20"/>
                <w:lang w:val="sr-Cyrl-RS"/>
              </w:rPr>
              <w:t xml:space="preserve"> </w:t>
            </w:r>
            <w:r w:rsidRPr="000B3378">
              <w:rPr>
                <w:rFonts w:cs="Open Sans"/>
                <w:szCs w:val="20"/>
              </w:rPr>
              <w:t>Kosovo</w:t>
            </w:r>
            <w:r w:rsidRPr="00682CE6">
              <w:rPr>
                <w:rFonts w:cs="Open Sans"/>
                <w:szCs w:val="20"/>
                <w:lang w:val="sr-Cyrl-RS"/>
              </w:rPr>
              <w:t>-</w:t>
            </w:r>
            <w:r w:rsidRPr="000B3378">
              <w:rPr>
                <w:rFonts w:cs="Open Sans"/>
                <w:szCs w:val="20"/>
              </w:rPr>
              <w:t>Metohija</w:t>
            </w:r>
            <w:r w:rsidRPr="00682CE6">
              <w:rPr>
                <w:rFonts w:cs="Open Sans"/>
                <w:szCs w:val="20"/>
                <w:lang w:val="sr-Cyrl-RS"/>
              </w:rPr>
              <w:t xml:space="preserve"> </w:t>
            </w:r>
            <w:r w:rsidRPr="000B3378">
              <w:rPr>
                <w:rFonts w:cs="Open Sans"/>
                <w:szCs w:val="20"/>
              </w:rPr>
              <w:t>en</w:t>
            </w:r>
            <w:r w:rsidRPr="00682CE6">
              <w:rPr>
                <w:rFonts w:cs="Open Sans"/>
                <w:szCs w:val="20"/>
                <w:lang w:val="sr-Cyrl-RS"/>
              </w:rPr>
              <w:t xml:space="preserve"> </w:t>
            </w:r>
            <w:r w:rsidRPr="000B3378">
              <w:rPr>
                <w:rFonts w:cs="Open Sans"/>
                <w:szCs w:val="20"/>
              </w:rPr>
              <w:t>fran</w:t>
            </w:r>
            <w:r w:rsidRPr="00682CE6">
              <w:rPr>
                <w:rFonts w:cs="Open Sans"/>
                <w:szCs w:val="20"/>
                <w:lang w:val="sr-Cyrl-RS"/>
              </w:rPr>
              <w:t>ç</w:t>
            </w:r>
            <w:r w:rsidRPr="000B3378">
              <w:rPr>
                <w:rFonts w:cs="Open Sans"/>
                <w:szCs w:val="20"/>
              </w:rPr>
              <w:t>ais</w:t>
            </w:r>
            <w:r w:rsidRPr="00682CE6">
              <w:rPr>
                <w:rFonts w:cs="Open Sans"/>
                <w:szCs w:val="20"/>
                <w:lang w:val="sr-Cyrl-RS"/>
              </w:rPr>
              <w:t xml:space="preserve"> </w:t>
            </w:r>
            <w:r w:rsidRPr="000B3378">
              <w:rPr>
                <w:rFonts w:cs="Open Sans"/>
                <w:szCs w:val="20"/>
              </w:rPr>
              <w:t>d</w:t>
            </w:r>
            <w:r w:rsidRPr="00682CE6">
              <w:rPr>
                <w:rFonts w:cs="Open Sans"/>
                <w:szCs w:val="20"/>
                <w:lang w:val="sr-Cyrl-RS"/>
              </w:rPr>
              <w:t>’</w:t>
            </w:r>
            <w:r w:rsidRPr="000B3378">
              <w:rPr>
                <w:rFonts w:cs="Open Sans"/>
                <w:szCs w:val="20"/>
              </w:rPr>
              <w:t>aujourd</w:t>
            </w:r>
            <w:r w:rsidRPr="00682CE6">
              <w:rPr>
                <w:rFonts w:cs="Open Sans"/>
                <w:szCs w:val="20"/>
                <w:lang w:val="sr-Cyrl-RS"/>
              </w:rPr>
              <w:t>’</w:t>
            </w:r>
            <w:r w:rsidRPr="000B3378">
              <w:rPr>
                <w:rFonts w:cs="Open Sans"/>
                <w:szCs w:val="20"/>
              </w:rPr>
              <w:t>hui</w:t>
            </w:r>
            <w:r w:rsidRPr="00682CE6">
              <w:rPr>
                <w:rFonts w:cs="Open Sans"/>
                <w:szCs w:val="20"/>
                <w:lang w:val="sr-Cyrl-RS"/>
              </w:rPr>
              <w:t xml:space="preserve">, </w:t>
            </w:r>
            <w:r w:rsidRPr="00682CE6">
              <w:rPr>
                <w:rFonts w:cs="Open Sans"/>
                <w:i/>
                <w:iCs/>
                <w:szCs w:val="20"/>
                <w:lang w:val="sr-Cyrl-RS"/>
              </w:rPr>
              <w:t>Гласник Етнографског института САНУ</w:t>
            </w:r>
            <w:r w:rsidRPr="000B3378">
              <w:rPr>
                <w:rFonts w:cs="Open Sans"/>
                <w:szCs w:val="20"/>
                <w:lang w:val="sr-Cyrl-RS"/>
              </w:rPr>
              <w:t xml:space="preserve">, </w:t>
            </w:r>
            <w:r w:rsidRPr="000B3378">
              <w:rPr>
                <w:rFonts w:cs="Open Sans"/>
                <w:szCs w:val="20"/>
              </w:rPr>
              <w:t>Vol</w:t>
            </w:r>
            <w:r w:rsidRPr="00682CE6">
              <w:rPr>
                <w:rFonts w:cs="Open Sans"/>
                <w:szCs w:val="20"/>
                <w:lang w:val="sr-Cyrl-RS"/>
              </w:rPr>
              <w:t xml:space="preserve">. </w:t>
            </w:r>
            <w:r w:rsidRPr="000B3378">
              <w:rPr>
                <w:rFonts w:cs="Open Sans"/>
                <w:szCs w:val="20"/>
              </w:rPr>
              <w:t>LXIII</w:t>
            </w:r>
            <w:r w:rsidRPr="00682CE6">
              <w:rPr>
                <w:rFonts w:cs="Open Sans"/>
                <w:szCs w:val="20"/>
                <w:lang w:val="sr-Cyrl-RS"/>
              </w:rPr>
              <w:t xml:space="preserve">, </w:t>
            </w:r>
            <w:r w:rsidRPr="000B3378">
              <w:rPr>
                <w:rFonts w:cs="Open Sans"/>
                <w:szCs w:val="20"/>
              </w:rPr>
              <w:t>Issue</w:t>
            </w:r>
            <w:r w:rsidRPr="00682CE6">
              <w:rPr>
                <w:rFonts w:cs="Open Sans"/>
                <w:szCs w:val="20"/>
                <w:lang w:val="sr-Cyrl-RS"/>
              </w:rPr>
              <w:t xml:space="preserve"> 1, Главни и одговорни уредник: Драгана Радојичић, Етнографски институт САНУ, Београд 2015, 213–228; </w:t>
            </w:r>
            <w:r w:rsidRPr="000B3378">
              <w:rPr>
                <w:rFonts w:cs="Open Sans"/>
                <w:szCs w:val="20"/>
              </w:rPr>
              <w:t>DOI</w:t>
            </w:r>
            <w:r w:rsidRPr="00682CE6">
              <w:rPr>
                <w:rFonts w:cs="Open Sans"/>
                <w:szCs w:val="20"/>
                <w:lang w:val="sr-Cyrl-RS"/>
              </w:rPr>
              <w:t xml:space="preserve">: </w:t>
            </w:r>
            <w:hyperlink r:id="rId9" w:history="1">
              <w:r w:rsidRPr="000B3378">
                <w:rPr>
                  <w:rFonts w:cs="Open Sans"/>
                  <w:szCs w:val="20"/>
                </w:rPr>
                <w:t>https</w:t>
              </w:r>
              <w:r w:rsidRPr="00682CE6">
                <w:rPr>
                  <w:rFonts w:cs="Open Sans"/>
                  <w:szCs w:val="20"/>
                  <w:lang w:val="sr-Cyrl-RS"/>
                </w:rPr>
                <w:t>://</w:t>
              </w:r>
              <w:r w:rsidRPr="000B3378">
                <w:rPr>
                  <w:rFonts w:cs="Open Sans"/>
                  <w:szCs w:val="20"/>
                </w:rPr>
                <w:t>doi</w:t>
              </w:r>
              <w:r w:rsidRPr="00682CE6">
                <w:rPr>
                  <w:rFonts w:cs="Open Sans"/>
                  <w:szCs w:val="20"/>
                  <w:lang w:val="sr-Cyrl-RS"/>
                </w:rPr>
                <w:t>.</w:t>
              </w:r>
              <w:r w:rsidRPr="000B3378">
                <w:rPr>
                  <w:rFonts w:cs="Open Sans"/>
                  <w:szCs w:val="20"/>
                </w:rPr>
                <w:t>org</w:t>
              </w:r>
              <w:r w:rsidRPr="00682CE6">
                <w:rPr>
                  <w:rFonts w:cs="Open Sans"/>
                  <w:szCs w:val="20"/>
                  <w:lang w:val="sr-Cyrl-RS"/>
                </w:rPr>
                <w:t>/10.2298/</w:t>
              </w:r>
              <w:r w:rsidRPr="000B3378">
                <w:rPr>
                  <w:rFonts w:cs="Open Sans"/>
                  <w:szCs w:val="20"/>
                </w:rPr>
                <w:t>GEI</w:t>
              </w:r>
              <w:r w:rsidRPr="00682CE6">
                <w:rPr>
                  <w:rFonts w:cs="Open Sans"/>
                  <w:szCs w:val="20"/>
                  <w:lang w:val="sr-Cyrl-RS"/>
                </w:rPr>
                <w:t>1501213</w:t>
              </w:r>
              <w:r w:rsidRPr="000B3378">
                <w:rPr>
                  <w:rFonts w:cs="Open Sans"/>
                  <w:szCs w:val="20"/>
                </w:rPr>
                <w:t>S</w:t>
              </w:r>
            </w:hyperlink>
            <w:r w:rsidRPr="00682CE6">
              <w:rPr>
                <w:rFonts w:cs="Open Sans"/>
                <w:szCs w:val="20"/>
                <w:lang w:val="sr-Cyrl-RS"/>
              </w:rPr>
              <w:t xml:space="preserve">, </w:t>
            </w:r>
            <w:r w:rsidRPr="000B3378">
              <w:rPr>
                <w:rFonts w:cs="Open Sans"/>
                <w:szCs w:val="20"/>
              </w:rPr>
              <w:t>UDC</w:t>
            </w:r>
            <w:r w:rsidRPr="00682CE6">
              <w:rPr>
                <w:rFonts w:cs="Open Sans"/>
                <w:szCs w:val="20"/>
                <w:lang w:val="sr-Cyrl-RS"/>
              </w:rPr>
              <w:t xml:space="preserve"> 811.133.1:811.163.41’28, УДК 39(05), </w:t>
            </w:r>
            <w:r w:rsidRPr="000B3378">
              <w:rPr>
                <w:rFonts w:cs="Open Sans"/>
                <w:szCs w:val="20"/>
              </w:rPr>
              <w:t>ISSN</w:t>
            </w:r>
            <w:r w:rsidRPr="00682CE6">
              <w:rPr>
                <w:rFonts w:cs="Open Sans"/>
                <w:szCs w:val="20"/>
                <w:lang w:val="sr-Cyrl-RS"/>
              </w:rPr>
              <w:t xml:space="preserve"> 0350-0861 = Гласник Етнографског института, </w:t>
            </w:r>
            <w:r w:rsidRPr="000B3378">
              <w:rPr>
                <w:rFonts w:cs="Open Sans"/>
                <w:szCs w:val="20"/>
              </w:rPr>
              <w:t>COBISS</w:t>
            </w:r>
            <w:r w:rsidRPr="00682CE6">
              <w:rPr>
                <w:rFonts w:cs="Open Sans"/>
                <w:szCs w:val="20"/>
                <w:lang w:val="sr-Cyrl-RS"/>
              </w:rPr>
              <w:t xml:space="preserve">. </w:t>
            </w:r>
            <w:r w:rsidRPr="000B3378">
              <w:rPr>
                <w:rFonts w:cs="Open Sans"/>
                <w:szCs w:val="20"/>
                <w:lang w:val="fr-FR"/>
              </w:rPr>
              <w:t>SR-</w:t>
            </w:r>
            <w:r w:rsidRPr="000B3378">
              <w:rPr>
                <w:rFonts w:cs="Open Sans"/>
                <w:szCs w:val="20"/>
                <w:lang w:val="fr-FR"/>
              </w:rPr>
              <w:lastRenderedPageBreak/>
              <w:t xml:space="preserve">ID 15882242. </w:t>
            </w:r>
            <w:r w:rsidRPr="00B52E2D">
              <w:rPr>
                <w:iCs/>
                <w:szCs w:val="20"/>
                <w:lang w:val="sr-Cyrl-CS"/>
              </w:rPr>
              <w:t>Кључне речи:</w:t>
            </w:r>
            <w:r w:rsidRPr="00B52E2D">
              <w:rPr>
                <w:szCs w:val="20"/>
                <w:lang w:val="fr-FR"/>
              </w:rPr>
              <w:t xml:space="preserve"> toponymes du Kosovo-Metohija, emploi, langue française, langue serbe, formes serbes/formes albanaises, substitution des appellations</w:t>
            </w:r>
            <w:r w:rsidRPr="00B52E2D">
              <w:rPr>
                <w:iCs/>
                <w:szCs w:val="20"/>
                <w:lang w:val="sr-Cyrl-CS"/>
              </w:rPr>
              <w:t>.</w:t>
            </w:r>
            <w:r>
              <w:rPr>
                <w:rFonts w:cs="Open Sans"/>
                <w:szCs w:val="20"/>
                <w:lang w:val="sr-Cyrl-RS"/>
              </w:rPr>
              <w:t xml:space="preserve">                            </w:t>
            </w:r>
          </w:p>
        </w:tc>
        <w:tc>
          <w:tcPr>
            <w:tcW w:w="639" w:type="dxa"/>
            <w:gridSpan w:val="2"/>
            <w:vAlign w:val="center"/>
          </w:tcPr>
          <w:p w14:paraId="316CE770" w14:textId="242184C0" w:rsidR="00D7146C" w:rsidRPr="00E85061" w:rsidRDefault="00D7146C" w:rsidP="000C170A">
            <w:pPr>
              <w:jc w:val="center"/>
              <w:rPr>
                <w:b/>
                <w:lang w:val="ru-RU"/>
              </w:rPr>
            </w:pPr>
            <w:r w:rsidRPr="00E85061">
              <w:rPr>
                <w:b/>
                <w:lang w:val="ru-RU"/>
              </w:rPr>
              <w:lastRenderedPageBreak/>
              <w:t>М24</w:t>
            </w:r>
          </w:p>
        </w:tc>
      </w:tr>
      <w:tr w:rsidR="00D7146C" w:rsidRPr="0082465B" w14:paraId="2E34C088" w14:textId="77777777" w:rsidTr="00C1478E">
        <w:trPr>
          <w:trHeight w:val="340"/>
          <w:jc w:val="center"/>
        </w:trPr>
        <w:tc>
          <w:tcPr>
            <w:tcW w:w="427" w:type="dxa"/>
            <w:shd w:val="clear" w:color="auto" w:fill="F3F3F3"/>
            <w:vAlign w:val="center"/>
          </w:tcPr>
          <w:p w14:paraId="4D2F7FBD" w14:textId="5A35C9AD" w:rsidR="00D7146C" w:rsidRDefault="00D7146C" w:rsidP="008839C2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6.</w:t>
            </w:r>
          </w:p>
        </w:tc>
        <w:tc>
          <w:tcPr>
            <w:tcW w:w="9720" w:type="dxa"/>
            <w:gridSpan w:val="6"/>
            <w:vAlign w:val="center"/>
          </w:tcPr>
          <w:p w14:paraId="32444CA7" w14:textId="6097CD44" w:rsidR="00D7146C" w:rsidRPr="00D7146C" w:rsidRDefault="00D7146C" w:rsidP="008839C2">
            <w:pPr>
              <w:rPr>
                <w:rFonts w:cs="Open Sans"/>
                <w:b/>
                <w:bCs/>
                <w:szCs w:val="20"/>
              </w:rPr>
            </w:pPr>
            <w:r w:rsidRPr="00D7146C">
              <w:rPr>
                <w:b/>
                <w:iCs/>
                <w:szCs w:val="20"/>
                <w:lang w:val="sr-Cyrl-RS"/>
              </w:rPr>
              <w:t>Станкови</w:t>
            </w:r>
            <w:r w:rsidRPr="00D7146C">
              <w:rPr>
                <w:b/>
                <w:iCs/>
                <w:szCs w:val="20"/>
                <w:lang w:val="sr-Cyrl-CS"/>
              </w:rPr>
              <w:t xml:space="preserve">ћ, </w:t>
            </w:r>
            <w:r w:rsidRPr="00D7146C">
              <w:rPr>
                <w:b/>
                <w:iCs/>
                <w:szCs w:val="20"/>
                <w:lang w:val="sr-Cyrl-RS"/>
              </w:rPr>
              <w:t>Селена</w:t>
            </w:r>
            <w:r w:rsidRPr="000E79E7">
              <w:rPr>
                <w:bCs/>
                <w:iCs/>
                <w:szCs w:val="20"/>
                <w:lang w:val="sr-Cyrl-RS"/>
              </w:rPr>
              <w:t>, Живић, Наташа</w:t>
            </w:r>
            <w:r w:rsidRPr="000E79E7">
              <w:rPr>
                <w:bCs/>
                <w:iCs/>
                <w:szCs w:val="20"/>
                <w:lang w:val="sr-Cyrl-CS"/>
              </w:rPr>
              <w:t xml:space="preserve">. </w:t>
            </w:r>
            <w:r w:rsidRPr="000E79E7">
              <w:rPr>
                <w:bCs/>
                <w:i/>
                <w:szCs w:val="20"/>
                <w:lang w:val="sr-Cyrl-CS"/>
              </w:rPr>
              <w:t>Француска апсолутна деташирана конструкција и њени српски еквиваленти</w:t>
            </w:r>
            <w:r w:rsidRPr="000E79E7">
              <w:rPr>
                <w:bCs/>
                <w:iCs/>
                <w:szCs w:val="20"/>
                <w:lang w:val="sr-Cyrl-CS"/>
              </w:rPr>
              <w:t xml:space="preserve">, У: </w:t>
            </w:r>
            <w:r w:rsidRPr="000E79E7">
              <w:rPr>
                <w:bCs/>
                <w:iCs/>
                <w:szCs w:val="20"/>
                <w:lang w:val="sr-Latn-RS"/>
              </w:rPr>
              <w:t xml:space="preserve">Tematski zbornik radova „Jezik, književnost, alternative / </w:t>
            </w:r>
            <w:r w:rsidRPr="000E79E7">
              <w:rPr>
                <w:i/>
                <w:iCs/>
                <w:szCs w:val="20"/>
              </w:rPr>
              <w:t>Language</w:t>
            </w:r>
            <w:r w:rsidRPr="000E79E7">
              <w:rPr>
                <w:i/>
                <w:iCs/>
                <w:szCs w:val="20"/>
                <w:lang w:val="sr-Cyrl-CS"/>
              </w:rPr>
              <w:t xml:space="preserve">, </w:t>
            </w:r>
            <w:r w:rsidRPr="000E79E7">
              <w:rPr>
                <w:i/>
                <w:iCs/>
                <w:szCs w:val="20"/>
              </w:rPr>
              <w:t>Literature</w:t>
            </w:r>
            <w:r w:rsidRPr="000E79E7">
              <w:rPr>
                <w:i/>
                <w:iCs/>
                <w:szCs w:val="20"/>
                <w:lang w:val="sr-Cyrl-CS"/>
              </w:rPr>
              <w:t xml:space="preserve">, </w:t>
            </w:r>
            <w:r w:rsidRPr="000E79E7">
              <w:rPr>
                <w:i/>
                <w:iCs/>
                <w:szCs w:val="20"/>
              </w:rPr>
              <w:t>Alternatives</w:t>
            </w:r>
            <w:r w:rsidRPr="000E79E7">
              <w:rPr>
                <w:bCs/>
                <w:iCs/>
                <w:szCs w:val="20"/>
                <w:lang w:val="sr-Latn-RS"/>
              </w:rPr>
              <w:t xml:space="preserve">”, Urednice: prof. </w:t>
            </w:r>
            <w:r>
              <w:rPr>
                <w:bCs/>
                <w:iCs/>
                <w:szCs w:val="20"/>
                <w:lang w:val="sr-Latn-RS"/>
              </w:rPr>
              <w:t>D</w:t>
            </w:r>
            <w:r w:rsidRPr="000E79E7">
              <w:rPr>
                <w:bCs/>
                <w:iCs/>
                <w:szCs w:val="20"/>
                <w:lang w:val="sr-Latn-RS"/>
              </w:rPr>
              <w:t xml:space="preserve">r Biljana Mišić Ilić i prof. </w:t>
            </w:r>
            <w:r>
              <w:rPr>
                <w:bCs/>
                <w:iCs/>
                <w:szCs w:val="20"/>
                <w:lang w:val="sr-Latn-RS"/>
              </w:rPr>
              <w:t>D</w:t>
            </w:r>
            <w:r w:rsidRPr="000E79E7">
              <w:rPr>
                <w:bCs/>
                <w:iCs/>
                <w:szCs w:val="20"/>
                <w:lang w:val="sr-Latn-RS"/>
              </w:rPr>
              <w:t>r Vesna Lopičić,</w:t>
            </w:r>
            <w:r w:rsidRPr="000E79E7">
              <w:rPr>
                <w:bCs/>
                <w:iCs/>
                <w:szCs w:val="20"/>
                <w:lang w:val="sr-Cyrl-RS"/>
              </w:rPr>
              <w:t xml:space="preserve"> </w:t>
            </w:r>
            <w:r w:rsidRPr="000E79E7">
              <w:rPr>
                <w:bCs/>
                <w:iCs/>
                <w:szCs w:val="20"/>
                <w:lang w:val="sr-Latn-RS"/>
              </w:rPr>
              <w:t>Univerzitet u Nišu, Filozofski fakultet, Niš 2022</w:t>
            </w:r>
            <w:r w:rsidRPr="000E79E7">
              <w:rPr>
                <w:bCs/>
                <w:iCs/>
                <w:szCs w:val="20"/>
                <w:lang w:val="sr-Cyrl-RS"/>
              </w:rPr>
              <w:t>, 83–98</w:t>
            </w:r>
            <w:r w:rsidRPr="000E79E7">
              <w:rPr>
                <w:bCs/>
                <w:iCs/>
                <w:szCs w:val="20"/>
                <w:lang w:val="sr-Latn-RS"/>
              </w:rPr>
              <w:t>;</w:t>
            </w:r>
            <w:r w:rsidRPr="000E79E7">
              <w:rPr>
                <w:bCs/>
                <w:iCs/>
                <w:szCs w:val="20"/>
                <w:lang w:val="sr-Cyrl-CS"/>
              </w:rPr>
              <w:t xml:space="preserve"> </w:t>
            </w:r>
            <w:r w:rsidRPr="000E79E7">
              <w:rPr>
                <w:szCs w:val="20"/>
                <w:lang w:val="fr-FR"/>
              </w:rPr>
              <w:t>DOI</w:t>
            </w:r>
            <w:r w:rsidRPr="000E79E7">
              <w:rPr>
                <w:szCs w:val="20"/>
                <w:lang w:val="sr-Cyrl-RS"/>
              </w:rPr>
              <w:t xml:space="preserve">: </w:t>
            </w:r>
            <w:hyperlink r:id="rId10" w:history="1">
              <w:r w:rsidRPr="000E79E7">
                <w:rPr>
                  <w:szCs w:val="20"/>
                  <w:lang w:val="sr-Latn-RS"/>
                </w:rPr>
                <w:t>https</w:t>
              </w:r>
              <w:r w:rsidRPr="000E79E7">
                <w:rPr>
                  <w:szCs w:val="20"/>
                  <w:lang w:val="sr-Cyrl-RS"/>
                </w:rPr>
                <w:t>://</w:t>
              </w:r>
              <w:r w:rsidRPr="000E79E7">
                <w:rPr>
                  <w:szCs w:val="20"/>
                  <w:lang w:val="sr-Latn-RS"/>
                </w:rPr>
                <w:t>doi</w:t>
              </w:r>
              <w:r w:rsidRPr="000E79E7">
                <w:rPr>
                  <w:szCs w:val="20"/>
                  <w:lang w:val="sr-Cyrl-RS"/>
                </w:rPr>
                <w:t>.</w:t>
              </w:r>
              <w:r w:rsidRPr="000E79E7">
                <w:rPr>
                  <w:szCs w:val="20"/>
                  <w:lang w:val="sr-Latn-RS"/>
                </w:rPr>
                <w:t>org</w:t>
              </w:r>
              <w:r w:rsidRPr="000E79E7">
                <w:rPr>
                  <w:szCs w:val="20"/>
                  <w:lang w:val="sr-Cyrl-RS"/>
                </w:rPr>
                <w:t>/10.46630/</w:t>
              </w:r>
              <w:r w:rsidRPr="000E79E7">
                <w:rPr>
                  <w:szCs w:val="20"/>
                  <w:lang w:val="sr-Latn-RS"/>
                </w:rPr>
                <w:t>jkaj</w:t>
              </w:r>
              <w:r w:rsidRPr="000E79E7">
                <w:rPr>
                  <w:szCs w:val="20"/>
                  <w:lang w:val="sr-Cyrl-RS"/>
                </w:rPr>
                <w:t>.2022.5</w:t>
              </w:r>
            </w:hyperlink>
            <w:r w:rsidRPr="000E79E7">
              <w:rPr>
                <w:szCs w:val="20"/>
                <w:lang w:val="sr-Latn-RS"/>
              </w:rPr>
              <w:t>;</w:t>
            </w:r>
            <w:r w:rsidRPr="000E79E7">
              <w:rPr>
                <w:szCs w:val="20"/>
                <w:lang w:val="sr-Cyrl-RS"/>
              </w:rPr>
              <w:t xml:space="preserve"> УДК</w:t>
            </w:r>
            <w:r w:rsidRPr="000E79E7">
              <w:rPr>
                <w:b/>
                <w:bCs/>
                <w:szCs w:val="20"/>
                <w:lang w:val="sr-Cyrl-RS"/>
              </w:rPr>
              <w:t xml:space="preserve"> </w:t>
            </w:r>
            <w:r w:rsidRPr="000E79E7">
              <w:rPr>
                <w:szCs w:val="20"/>
                <w:lang w:val="sr-Cyrl-RS"/>
              </w:rPr>
              <w:t>811.133.1’367:811.163.41</w:t>
            </w:r>
            <w:r w:rsidRPr="000E79E7">
              <w:rPr>
                <w:szCs w:val="20"/>
                <w:lang w:val="sr-Latn-RS"/>
              </w:rPr>
              <w:t>; ISBN</w:t>
            </w:r>
            <w:r w:rsidRPr="000E79E7">
              <w:rPr>
                <w:szCs w:val="20"/>
                <w:lang w:val="sr-Cyrl-CS"/>
              </w:rPr>
              <w:t xml:space="preserve"> 978-86-7379-589-8</w:t>
            </w:r>
            <w:r w:rsidRPr="000E79E7">
              <w:rPr>
                <w:szCs w:val="20"/>
                <w:lang w:val="sr-Latn-RS"/>
              </w:rPr>
              <w:t xml:space="preserve">; COBISS.SR-ID 65376009; </w:t>
            </w:r>
            <w:r w:rsidRPr="000E79E7">
              <w:rPr>
                <w:szCs w:val="20"/>
                <w:lang w:val="fr-FR"/>
              </w:rPr>
              <w:t>DOI</w:t>
            </w:r>
            <w:r w:rsidRPr="000E79E7">
              <w:rPr>
                <w:szCs w:val="20"/>
                <w:lang w:val="sr-Cyrl-RS"/>
              </w:rPr>
              <w:t xml:space="preserve">: </w:t>
            </w:r>
            <w:hyperlink r:id="rId11" w:history="1">
              <w:r w:rsidRPr="000E79E7">
                <w:rPr>
                  <w:szCs w:val="20"/>
                  <w:lang w:val="fr-FR"/>
                </w:rPr>
                <w:t>https</w:t>
              </w:r>
              <w:r w:rsidRPr="000E79E7">
                <w:rPr>
                  <w:szCs w:val="20"/>
                  <w:lang w:val="sr-Cyrl-RS"/>
                </w:rPr>
                <w:t>://</w:t>
              </w:r>
              <w:r w:rsidRPr="000E79E7">
                <w:rPr>
                  <w:szCs w:val="20"/>
                  <w:lang w:val="fr-FR"/>
                </w:rPr>
                <w:t>doi</w:t>
              </w:r>
              <w:r w:rsidRPr="000E79E7">
                <w:rPr>
                  <w:szCs w:val="20"/>
                  <w:lang w:val="sr-Cyrl-RS"/>
                </w:rPr>
                <w:t>.</w:t>
              </w:r>
              <w:r w:rsidRPr="000E79E7">
                <w:rPr>
                  <w:szCs w:val="20"/>
                  <w:lang w:val="fr-FR"/>
                </w:rPr>
                <w:t>org</w:t>
              </w:r>
              <w:r w:rsidRPr="000E79E7">
                <w:rPr>
                  <w:szCs w:val="20"/>
                  <w:lang w:val="sr-Cyrl-RS"/>
                </w:rPr>
                <w:t>/10.46630/</w:t>
              </w:r>
              <w:r w:rsidRPr="000E79E7">
                <w:rPr>
                  <w:szCs w:val="20"/>
                  <w:lang w:val="fr-FR"/>
                </w:rPr>
                <w:t>jkaj</w:t>
              </w:r>
              <w:r w:rsidRPr="000E79E7">
                <w:rPr>
                  <w:szCs w:val="20"/>
                  <w:lang w:val="sr-Cyrl-RS"/>
                </w:rPr>
                <w:t>.2022</w:t>
              </w:r>
            </w:hyperlink>
            <w:r w:rsidRPr="000E79E7">
              <w:rPr>
                <w:szCs w:val="20"/>
                <w:lang w:val="sr-Latn-RS"/>
              </w:rPr>
              <w:t xml:space="preserve">. </w:t>
            </w:r>
            <w:r w:rsidRPr="000E79E7">
              <w:rPr>
                <w:bCs/>
                <w:iCs/>
                <w:szCs w:val="20"/>
                <w:lang w:val="sr-Cyrl-CS"/>
              </w:rPr>
              <w:t xml:space="preserve">Кључне речи: </w:t>
            </w:r>
            <w:r w:rsidRPr="000E79E7">
              <w:rPr>
                <w:szCs w:val="20"/>
                <w:lang w:val="sr-Cyrl-RS"/>
              </w:rPr>
              <w:t>апсолутна деташирана конструкција, француски језик, пропратна околност, алтернатива / алтернативне структуре / преводни еквиваленти, српски језик.</w:t>
            </w:r>
            <w:r w:rsidRPr="000E79E7">
              <w:rPr>
                <w:bCs/>
                <w:iCs/>
                <w:szCs w:val="20"/>
                <w:lang w:val="sr-Cyrl-RS"/>
              </w:rPr>
              <w:t xml:space="preserve">   </w:t>
            </w:r>
          </w:p>
        </w:tc>
        <w:tc>
          <w:tcPr>
            <w:tcW w:w="639" w:type="dxa"/>
            <w:gridSpan w:val="2"/>
            <w:vAlign w:val="center"/>
          </w:tcPr>
          <w:p w14:paraId="013D7817" w14:textId="32D440C0" w:rsidR="00D7146C" w:rsidRPr="00E85061" w:rsidRDefault="00D7146C" w:rsidP="000C170A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М14</w:t>
            </w:r>
          </w:p>
        </w:tc>
      </w:tr>
      <w:tr w:rsidR="00D7146C" w:rsidRPr="0082465B" w14:paraId="0915027D" w14:textId="77777777" w:rsidTr="00C1478E">
        <w:trPr>
          <w:trHeight w:val="340"/>
          <w:jc w:val="center"/>
        </w:trPr>
        <w:tc>
          <w:tcPr>
            <w:tcW w:w="427" w:type="dxa"/>
            <w:shd w:val="clear" w:color="auto" w:fill="F3F3F3"/>
            <w:vAlign w:val="center"/>
          </w:tcPr>
          <w:p w14:paraId="1E884D78" w14:textId="3CBC3407" w:rsidR="00D7146C" w:rsidRDefault="00D7146C" w:rsidP="008839C2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7.</w:t>
            </w:r>
          </w:p>
        </w:tc>
        <w:tc>
          <w:tcPr>
            <w:tcW w:w="9720" w:type="dxa"/>
            <w:gridSpan w:val="6"/>
            <w:vAlign w:val="center"/>
          </w:tcPr>
          <w:p w14:paraId="6E10B781" w14:textId="4F4502E5" w:rsidR="00D7146C" w:rsidRPr="00D7146C" w:rsidRDefault="00D7146C" w:rsidP="00D7146C">
            <w:pPr>
              <w:ind w:left="37"/>
              <w:rPr>
                <w:rFonts w:eastAsia="Calibri"/>
                <w:lang w:val="sr-Cyrl-CS"/>
              </w:rPr>
            </w:pPr>
            <w:r w:rsidRPr="00D7146C">
              <w:rPr>
                <w:rFonts w:eastAsia="Calibri"/>
                <w:b/>
                <w:bCs/>
              </w:rPr>
              <w:t>Stanković, Selena</w:t>
            </w:r>
            <w:r w:rsidRPr="007D35FB">
              <w:rPr>
                <w:rFonts w:eastAsia="Calibri"/>
              </w:rPr>
              <w:t>.</w:t>
            </w:r>
            <w:r w:rsidRPr="00D7146C">
              <w:rPr>
                <w:rFonts w:eastAsia="Calibri"/>
              </w:rPr>
              <w:t xml:space="preserve"> </w:t>
            </w:r>
            <w:r w:rsidRPr="00D7146C">
              <w:rPr>
                <w:rFonts w:eastAsia="Calibri"/>
                <w:iCs/>
              </w:rPr>
              <w:t>Le pronom français « y » et ses équivalents en serbe</w:t>
            </w:r>
            <w:r w:rsidRPr="00D7146C">
              <w:rPr>
                <w:rFonts w:eastAsia="Calibri"/>
              </w:rPr>
              <w:t xml:space="preserve">, </w:t>
            </w:r>
            <w:r w:rsidRPr="00D7146C">
              <w:rPr>
                <w:rFonts w:eastAsia="Calibri"/>
                <w:i/>
                <w:iCs/>
                <w:lang w:val="sr-Cyrl-CS"/>
              </w:rPr>
              <w:t>Годишњак Филозофског факултета у Новом Саду</w:t>
            </w:r>
            <w:r w:rsidRPr="00D7146C">
              <w:rPr>
                <w:rFonts w:eastAsia="Calibri"/>
              </w:rPr>
              <w:t>,</w:t>
            </w:r>
            <w:r w:rsidRPr="00D7146C">
              <w:rPr>
                <w:rFonts w:eastAsia="Calibri"/>
                <w:lang w:val="sr-Cyrl-CS"/>
              </w:rPr>
              <w:t xml:space="preserve"> Књига </w:t>
            </w:r>
            <w:r w:rsidRPr="00D7146C">
              <w:rPr>
                <w:rFonts w:eastAsia="Calibri"/>
              </w:rPr>
              <w:t>XXXVIII,</w:t>
            </w:r>
            <w:r w:rsidRPr="00D7146C">
              <w:rPr>
                <w:rFonts w:eastAsia="Calibri"/>
                <w:lang w:val="sr-Cyrl-CS"/>
              </w:rPr>
              <w:t xml:space="preserve"> Свеска </w:t>
            </w:r>
            <w:r w:rsidRPr="00D7146C">
              <w:rPr>
                <w:rFonts w:eastAsia="Calibri"/>
                <w:shd w:val="clear" w:color="auto" w:fill="FFFFFF"/>
              </w:rPr>
              <w:t>3</w:t>
            </w:r>
            <w:r w:rsidRPr="00D7146C">
              <w:rPr>
                <w:rFonts w:eastAsia="Calibri"/>
              </w:rPr>
              <w:t xml:space="preserve"> (20</w:t>
            </w:r>
            <w:r w:rsidRPr="00D7146C">
              <w:rPr>
                <w:rFonts w:eastAsia="Calibri"/>
                <w:lang w:val="sr-Cyrl-RS"/>
              </w:rPr>
              <w:t>13</w:t>
            </w:r>
            <w:r w:rsidRPr="00D7146C">
              <w:rPr>
                <w:rFonts w:eastAsia="Calibri"/>
              </w:rPr>
              <w:t>),</w:t>
            </w:r>
            <w:r w:rsidRPr="00D7146C">
              <w:rPr>
                <w:rFonts w:eastAsia="Calibri"/>
                <w:lang w:val="sr-Cyrl-RS"/>
              </w:rPr>
              <w:t xml:space="preserve"> </w:t>
            </w:r>
            <w:r w:rsidRPr="00D7146C">
              <w:rPr>
                <w:rFonts w:eastAsia="Calibri"/>
                <w:lang w:val="sr-Cyrl-CS"/>
              </w:rPr>
              <w:t>Посебно издање, Главни и одговорни уредници: проф. др Владислава Гордић Петковић, проф. др Душан Маринковић, Уредници посебног издања: проф. др Снежана Гудурић, доц. др Тамара Валчић Булић, Универзитет у Новом Саду, Филозофски факултет, Нови Сад 2013,</w:t>
            </w:r>
            <w:r w:rsidRPr="00D7146C">
              <w:rPr>
                <w:rFonts w:eastAsia="Calibri"/>
                <w:iCs/>
                <w:lang w:val="sr-Cyrl-CS"/>
              </w:rPr>
              <w:t xml:space="preserve"> 129–139; УДК 1+80/82(058), </w:t>
            </w:r>
            <w:r w:rsidRPr="00D7146C">
              <w:rPr>
                <w:rFonts w:eastAsia="Calibri"/>
                <w:lang w:val="fr-FR"/>
              </w:rPr>
              <w:t>ISSN</w:t>
            </w:r>
            <w:r w:rsidRPr="00D7146C">
              <w:rPr>
                <w:rFonts w:eastAsia="Calibri"/>
                <w:lang w:val="sr-Cyrl-CS"/>
              </w:rPr>
              <w:t xml:space="preserve"> 0374-0730,</w:t>
            </w:r>
            <w:r w:rsidRPr="00D7146C">
              <w:rPr>
                <w:rFonts w:eastAsia="Calibri"/>
                <w:iCs/>
              </w:rPr>
              <w:t xml:space="preserve"> COBISS</w:t>
            </w:r>
            <w:r w:rsidRPr="00D7146C">
              <w:rPr>
                <w:rFonts w:eastAsia="Calibri"/>
                <w:iCs/>
                <w:lang w:val="sr-Cyrl-CS"/>
              </w:rPr>
              <w:t>.</w:t>
            </w:r>
            <w:r w:rsidRPr="00D7146C">
              <w:rPr>
                <w:rFonts w:eastAsia="Calibri"/>
                <w:iCs/>
              </w:rPr>
              <w:t>SR</w:t>
            </w:r>
            <w:r w:rsidRPr="00D7146C">
              <w:rPr>
                <w:rFonts w:eastAsia="Calibri"/>
                <w:iCs/>
                <w:lang w:val="sr-Cyrl-CS"/>
              </w:rPr>
              <w:t>-</w:t>
            </w:r>
            <w:r w:rsidRPr="00D7146C">
              <w:rPr>
                <w:rFonts w:eastAsia="Calibri"/>
                <w:iCs/>
              </w:rPr>
              <w:t>ID 16115714.</w:t>
            </w:r>
            <w:r w:rsidRPr="00D7146C">
              <w:rPr>
                <w:rFonts w:eastAsia="Calibri"/>
                <w:lang w:val="sr-Cyrl-CS"/>
              </w:rPr>
              <w:t xml:space="preserve"> Кључне речи: </w:t>
            </w:r>
            <w:r w:rsidRPr="00D7146C">
              <w:rPr>
                <w:rFonts w:eastAsia="Calibri"/>
                <w:lang w:val="fr-FR"/>
              </w:rPr>
              <w:t>langue</w:t>
            </w:r>
            <w:r w:rsidRPr="00D7146C">
              <w:rPr>
                <w:rFonts w:eastAsia="Calibri"/>
                <w:lang w:val="sr-Cyrl-CS"/>
              </w:rPr>
              <w:t xml:space="preserve"> </w:t>
            </w:r>
            <w:r w:rsidRPr="00D7146C">
              <w:rPr>
                <w:rFonts w:eastAsia="Calibri"/>
                <w:lang w:val="fr-FR"/>
              </w:rPr>
              <w:t>fran</w:t>
            </w:r>
            <w:r w:rsidRPr="00D7146C">
              <w:rPr>
                <w:rFonts w:eastAsia="Calibri"/>
                <w:lang w:val="sr-Cyrl-CS"/>
              </w:rPr>
              <w:t>ç</w:t>
            </w:r>
            <w:r w:rsidRPr="00D7146C">
              <w:rPr>
                <w:rFonts w:eastAsia="Calibri"/>
                <w:lang w:val="fr-FR"/>
              </w:rPr>
              <w:t>aise</w:t>
            </w:r>
            <w:r w:rsidRPr="00D7146C">
              <w:rPr>
                <w:rFonts w:eastAsia="Calibri"/>
                <w:lang w:val="sr-Cyrl-CS"/>
              </w:rPr>
              <w:t xml:space="preserve">, </w:t>
            </w:r>
            <w:r w:rsidRPr="00D7146C">
              <w:rPr>
                <w:rFonts w:eastAsia="Calibri"/>
                <w:lang w:val="fr-FR"/>
              </w:rPr>
              <w:t>pronom</w:t>
            </w:r>
            <w:r w:rsidRPr="00D7146C">
              <w:rPr>
                <w:rFonts w:eastAsia="Calibri"/>
                <w:i/>
                <w:lang w:val="sr-Cyrl-CS"/>
              </w:rPr>
              <w:t xml:space="preserve"> </w:t>
            </w:r>
            <w:r w:rsidRPr="00D7146C">
              <w:rPr>
                <w:rFonts w:eastAsia="Calibri"/>
                <w:i/>
                <w:lang w:val="fr-FR"/>
              </w:rPr>
              <w:t>y</w:t>
            </w:r>
            <w:r w:rsidRPr="00D7146C">
              <w:rPr>
                <w:rFonts w:eastAsia="Calibri"/>
                <w:lang w:val="sr-Cyrl-CS"/>
              </w:rPr>
              <w:t xml:space="preserve">, </w:t>
            </w:r>
            <w:r w:rsidRPr="00D7146C">
              <w:rPr>
                <w:rFonts w:eastAsia="Calibri"/>
                <w:lang w:val="fr-FR"/>
              </w:rPr>
              <w:t>syntaxe</w:t>
            </w:r>
            <w:r w:rsidRPr="00D7146C">
              <w:rPr>
                <w:rFonts w:eastAsia="Calibri"/>
                <w:lang w:val="sr-Cyrl-CS"/>
              </w:rPr>
              <w:t xml:space="preserve">, </w:t>
            </w:r>
            <w:r w:rsidRPr="00D7146C">
              <w:rPr>
                <w:rFonts w:eastAsia="Calibri"/>
                <w:lang w:val="fr-FR"/>
              </w:rPr>
              <w:t>s</w:t>
            </w:r>
            <w:r w:rsidRPr="00D7146C">
              <w:rPr>
                <w:rFonts w:eastAsia="Calibri"/>
                <w:lang w:val="sr-Cyrl-CS"/>
              </w:rPr>
              <w:t>é</w:t>
            </w:r>
            <w:r w:rsidRPr="00D7146C">
              <w:rPr>
                <w:rFonts w:eastAsia="Calibri"/>
                <w:lang w:val="fr-FR"/>
              </w:rPr>
              <w:t>mantique</w:t>
            </w:r>
            <w:r w:rsidRPr="00D7146C">
              <w:rPr>
                <w:rFonts w:eastAsia="Calibri"/>
                <w:lang w:val="sr-Cyrl-CS"/>
              </w:rPr>
              <w:t xml:space="preserve">, </w:t>
            </w:r>
            <w:r w:rsidRPr="00D7146C">
              <w:rPr>
                <w:rFonts w:eastAsia="Calibri"/>
                <w:lang w:val="fr-FR"/>
              </w:rPr>
              <w:t>langue</w:t>
            </w:r>
            <w:r w:rsidRPr="00D7146C">
              <w:rPr>
                <w:rFonts w:eastAsia="Calibri"/>
                <w:lang w:val="sr-Cyrl-CS"/>
              </w:rPr>
              <w:t xml:space="preserve"> </w:t>
            </w:r>
            <w:r w:rsidRPr="00D7146C">
              <w:rPr>
                <w:rFonts w:eastAsia="Calibri"/>
                <w:lang w:val="fr-FR"/>
              </w:rPr>
              <w:t>serbe</w:t>
            </w:r>
            <w:r w:rsidRPr="00D7146C">
              <w:rPr>
                <w:rFonts w:eastAsia="Calibri"/>
                <w:lang w:val="sr-Cyrl-CS"/>
              </w:rPr>
              <w:t>, é</w:t>
            </w:r>
            <w:r w:rsidRPr="00D7146C">
              <w:rPr>
                <w:rFonts w:eastAsia="Calibri"/>
                <w:lang w:val="fr-FR"/>
              </w:rPr>
              <w:t>quivalents</w:t>
            </w:r>
            <w:r w:rsidRPr="00D7146C">
              <w:rPr>
                <w:rFonts w:eastAsia="Calibri"/>
                <w:lang w:val="sr-Cyrl-CS"/>
              </w:rPr>
              <w:t>.</w:t>
            </w:r>
          </w:p>
        </w:tc>
        <w:tc>
          <w:tcPr>
            <w:tcW w:w="639" w:type="dxa"/>
            <w:gridSpan w:val="2"/>
            <w:vAlign w:val="center"/>
          </w:tcPr>
          <w:p w14:paraId="125CB193" w14:textId="2A99E5CD" w:rsidR="00D7146C" w:rsidRPr="00E85061" w:rsidRDefault="00D7146C" w:rsidP="000C170A">
            <w:pPr>
              <w:jc w:val="center"/>
              <w:rPr>
                <w:b/>
                <w:lang w:val="ru-RU"/>
              </w:rPr>
            </w:pPr>
            <w:r w:rsidRPr="00E85061">
              <w:rPr>
                <w:b/>
                <w:lang w:val="ru-RU"/>
              </w:rPr>
              <w:t>М51</w:t>
            </w:r>
          </w:p>
        </w:tc>
      </w:tr>
      <w:tr w:rsidR="000C170A" w:rsidRPr="0082465B" w14:paraId="3AADEAFF" w14:textId="77777777" w:rsidTr="00C1478E">
        <w:trPr>
          <w:trHeight w:val="340"/>
          <w:jc w:val="center"/>
        </w:trPr>
        <w:tc>
          <w:tcPr>
            <w:tcW w:w="427" w:type="dxa"/>
            <w:shd w:val="clear" w:color="auto" w:fill="F3F3F3"/>
            <w:vAlign w:val="center"/>
          </w:tcPr>
          <w:p w14:paraId="0C392229" w14:textId="6EE1F2D9" w:rsidR="000C170A" w:rsidRPr="0082465B" w:rsidRDefault="00D7146C" w:rsidP="008839C2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8</w:t>
            </w:r>
            <w:r w:rsidR="000C170A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9720" w:type="dxa"/>
            <w:gridSpan w:val="6"/>
            <w:vAlign w:val="center"/>
          </w:tcPr>
          <w:p w14:paraId="06E0361F" w14:textId="5F736C46" w:rsidR="000C170A" w:rsidRPr="00EE3A16" w:rsidRDefault="000C170A" w:rsidP="00A76829">
            <w:pPr>
              <w:rPr>
                <w:rFonts w:eastAsia="Calibri"/>
                <w:bCs/>
                <w:lang w:val="sr-Latn-RS"/>
              </w:rPr>
            </w:pPr>
            <w:r w:rsidRPr="00EE3A16">
              <w:rPr>
                <w:bCs/>
                <w:iCs/>
                <w:szCs w:val="20"/>
                <w:lang w:val="sr-Cyrl-CS"/>
              </w:rPr>
              <w:t>Ž</w:t>
            </w:r>
            <w:r w:rsidRPr="00EE3A16">
              <w:rPr>
                <w:bCs/>
                <w:iCs/>
                <w:szCs w:val="20"/>
                <w:lang w:val="fr-FR"/>
              </w:rPr>
              <w:t>ivi</w:t>
            </w:r>
            <w:r w:rsidRPr="00EE3A16">
              <w:rPr>
                <w:bCs/>
                <w:iCs/>
                <w:szCs w:val="20"/>
                <w:lang w:val="sr-Cyrl-CS"/>
              </w:rPr>
              <w:t>ć</w:t>
            </w:r>
            <w:r w:rsidRPr="00EE3A16">
              <w:rPr>
                <w:bCs/>
                <w:iCs/>
                <w:szCs w:val="20"/>
                <w:lang w:val="sr-Cyrl-RS"/>
              </w:rPr>
              <w:t>,</w:t>
            </w:r>
            <w:r w:rsidRPr="00EE3A16">
              <w:rPr>
                <w:bCs/>
                <w:iCs/>
                <w:szCs w:val="20"/>
                <w:lang w:val="sr-Cyrl-CS"/>
              </w:rPr>
              <w:t xml:space="preserve"> </w:t>
            </w:r>
            <w:r w:rsidRPr="00EE3A16">
              <w:rPr>
                <w:bCs/>
                <w:iCs/>
                <w:szCs w:val="20"/>
                <w:lang w:val="fr-FR"/>
              </w:rPr>
              <w:t>Nata</w:t>
            </w:r>
            <w:r w:rsidRPr="00EE3A16">
              <w:rPr>
                <w:bCs/>
                <w:iCs/>
                <w:szCs w:val="20"/>
                <w:lang w:val="sr-Cyrl-CS"/>
              </w:rPr>
              <w:t>š</w:t>
            </w:r>
            <w:r w:rsidRPr="00EE3A16">
              <w:rPr>
                <w:bCs/>
                <w:iCs/>
                <w:szCs w:val="20"/>
                <w:lang w:val="fr-FR"/>
              </w:rPr>
              <w:t>a</w:t>
            </w:r>
            <w:r w:rsidRPr="00EE3A16">
              <w:rPr>
                <w:bCs/>
                <w:iCs/>
                <w:szCs w:val="20"/>
                <w:lang w:val="sr-Cyrl-RS"/>
              </w:rPr>
              <w:t>,</w:t>
            </w:r>
            <w:r w:rsidRPr="00EE3A16">
              <w:rPr>
                <w:bCs/>
                <w:iCs/>
                <w:szCs w:val="20"/>
                <w:lang w:val="sr-Cyrl-CS"/>
              </w:rPr>
              <w:t xml:space="preserve"> </w:t>
            </w:r>
            <w:r w:rsidRPr="00EE3A16">
              <w:rPr>
                <w:b/>
                <w:iCs/>
                <w:szCs w:val="20"/>
                <w:lang w:val="fr-FR"/>
              </w:rPr>
              <w:t>Stankovi</w:t>
            </w:r>
            <w:r w:rsidRPr="00EE3A16">
              <w:rPr>
                <w:b/>
                <w:iCs/>
                <w:szCs w:val="20"/>
                <w:lang w:val="sr-Cyrl-CS"/>
              </w:rPr>
              <w:t>ć</w:t>
            </w:r>
            <w:r w:rsidRPr="00EE3A16">
              <w:rPr>
                <w:b/>
                <w:iCs/>
                <w:szCs w:val="20"/>
                <w:lang w:val="sr-Cyrl-RS"/>
              </w:rPr>
              <w:t xml:space="preserve">, </w:t>
            </w:r>
            <w:r w:rsidRPr="00EE3A16">
              <w:rPr>
                <w:b/>
                <w:iCs/>
                <w:szCs w:val="20"/>
                <w:lang w:val="fr-FR"/>
              </w:rPr>
              <w:t>Selena</w:t>
            </w:r>
            <w:r w:rsidRPr="00EE3A16">
              <w:rPr>
                <w:bCs/>
                <w:iCs/>
                <w:szCs w:val="20"/>
                <w:lang w:val="sr-Cyrl-RS"/>
              </w:rPr>
              <w:t>.</w:t>
            </w:r>
            <w:r w:rsidRPr="00EE3A16">
              <w:rPr>
                <w:bCs/>
                <w:iCs/>
                <w:szCs w:val="20"/>
                <w:lang w:val="sr-Cyrl-CS"/>
              </w:rPr>
              <w:t xml:space="preserve"> </w:t>
            </w:r>
            <w:r w:rsidRPr="00EE3A16">
              <w:rPr>
                <w:bCs/>
                <w:szCs w:val="20"/>
                <w:lang w:val="fr-FR"/>
              </w:rPr>
              <w:t>Sur la traduction de la poésie de Milovan Danojlić en français</w:t>
            </w:r>
            <w:r w:rsidRPr="00EE3A16">
              <w:rPr>
                <w:bCs/>
                <w:iCs/>
                <w:szCs w:val="20"/>
                <w:lang w:val="fr-FR"/>
              </w:rPr>
              <w:t xml:space="preserve">, </w:t>
            </w:r>
            <w:r w:rsidRPr="00EE3A16">
              <w:rPr>
                <w:bCs/>
                <w:i/>
                <w:iCs/>
                <w:szCs w:val="20"/>
                <w:lang w:val="fr-FR"/>
              </w:rPr>
              <w:t>Facta Universitatis, Series: Linguistics and Literature</w:t>
            </w:r>
            <w:r w:rsidRPr="00EE3A16">
              <w:rPr>
                <w:bCs/>
                <w:iCs/>
                <w:szCs w:val="20"/>
                <w:lang w:val="fr-FR"/>
              </w:rPr>
              <w:t xml:space="preserve">, </w:t>
            </w:r>
            <w:r w:rsidRPr="00EE3A16">
              <w:rPr>
                <w:szCs w:val="20"/>
                <w:lang w:val="fr-FR"/>
              </w:rPr>
              <w:t>Vol. 17, N</w:t>
            </w:r>
            <w:r w:rsidRPr="00EE3A16">
              <w:rPr>
                <w:szCs w:val="20"/>
                <w:vertAlign w:val="superscript"/>
                <w:lang w:val="fr-FR"/>
              </w:rPr>
              <w:t>o</w:t>
            </w:r>
            <w:r w:rsidRPr="00EE3A16">
              <w:rPr>
                <w:szCs w:val="20"/>
                <w:lang w:val="fr-FR"/>
              </w:rPr>
              <w:t xml:space="preserve"> 2 (2019),</w:t>
            </w:r>
            <w:r w:rsidRPr="00EE3A16">
              <w:rPr>
                <w:bCs/>
                <w:iCs/>
                <w:szCs w:val="20"/>
                <w:lang w:val="fr-FR"/>
              </w:rPr>
              <w:t xml:space="preserve"> Editor-in-Chief: Violeta Stojičić (Numéro spécial en l’honneur du professeur Radivoje Konstantinović, Rédacteurs en chef : Nikola Bjelić et Ivan Jovanović),</w:t>
            </w:r>
            <w:r w:rsidRPr="00EE3A16">
              <w:rPr>
                <w:szCs w:val="20"/>
                <w:lang w:val="fr-FR"/>
              </w:rPr>
              <w:t xml:space="preserve"> University of Niš, Srbija, Niš 2019, 187–200</w:t>
            </w:r>
            <w:r w:rsidRPr="00EE3A16">
              <w:rPr>
                <w:szCs w:val="20"/>
                <w:lang w:val="sr-Cyrl-RS"/>
              </w:rPr>
              <w:t xml:space="preserve">; </w:t>
            </w:r>
            <w:r w:rsidRPr="00EE3A16">
              <w:rPr>
                <w:iCs/>
                <w:szCs w:val="20"/>
                <w:lang w:val="fr-FR"/>
              </w:rPr>
              <w:t>UDC 821.163.41.09-1 Danojlić M. 81'255.2</w:t>
            </w:r>
            <w:r w:rsidRPr="00EE3A16">
              <w:rPr>
                <w:iCs/>
                <w:szCs w:val="20"/>
                <w:lang w:val="sr-Cyrl-RS"/>
              </w:rPr>
              <w:t xml:space="preserve">, </w:t>
            </w:r>
            <w:hyperlink r:id="rId12" w:history="1">
              <w:r w:rsidRPr="00EE3A16">
                <w:rPr>
                  <w:rStyle w:val="Hyperlink"/>
                  <w:color w:val="auto"/>
                  <w:szCs w:val="20"/>
                  <w:u w:val="none"/>
                  <w:lang w:val="fr-FR"/>
                </w:rPr>
                <w:t>https://doi.org/10.22190/FULL1902187Z</w:t>
              </w:r>
            </w:hyperlink>
            <w:r w:rsidRPr="00EE3A16">
              <w:rPr>
                <w:szCs w:val="20"/>
                <w:lang w:val="fr-FR"/>
              </w:rPr>
              <w:t xml:space="preserve">; </w:t>
            </w:r>
            <w:r w:rsidRPr="00EE3A16">
              <w:rPr>
                <w:rStyle w:val="Strong"/>
                <w:b w:val="0"/>
                <w:szCs w:val="20"/>
                <w:lang w:val="fr-FR"/>
              </w:rPr>
              <w:t>ISSN 0354-4702 (Print)</w:t>
            </w:r>
            <w:r w:rsidRPr="00EE3A16">
              <w:rPr>
                <w:b/>
                <w:szCs w:val="20"/>
                <w:lang w:val="fr-FR"/>
              </w:rPr>
              <w:t xml:space="preserve">, </w:t>
            </w:r>
            <w:r w:rsidRPr="00EE3A16">
              <w:rPr>
                <w:rStyle w:val="Strong"/>
                <w:b w:val="0"/>
                <w:szCs w:val="20"/>
                <w:lang w:val="fr-FR"/>
              </w:rPr>
              <w:t xml:space="preserve">ISSN 2406-0518 (Online), </w:t>
            </w:r>
            <w:r w:rsidRPr="00EE3A16">
              <w:rPr>
                <w:rStyle w:val="Strong"/>
                <w:b w:val="0"/>
                <w:szCs w:val="20"/>
                <w:shd w:val="clear" w:color="auto" w:fill="FFFFFF"/>
                <w:lang w:val="fr-FR"/>
              </w:rPr>
              <w:t>COBISS.SR-ID</w:t>
            </w:r>
            <w:r w:rsidRPr="00EE3A16">
              <w:rPr>
                <w:szCs w:val="20"/>
                <w:shd w:val="clear" w:color="auto" w:fill="FFFFFF"/>
                <w:lang w:val="fr-FR"/>
              </w:rPr>
              <w:t> 98733575</w:t>
            </w:r>
            <w:r w:rsidRPr="00EE3A16">
              <w:rPr>
                <w:rStyle w:val="Strong"/>
                <w:b w:val="0"/>
                <w:szCs w:val="20"/>
                <w:lang w:val="fr-FR"/>
              </w:rPr>
              <w:t>.</w:t>
            </w:r>
            <w:r w:rsidRPr="00EE3A16">
              <w:rPr>
                <w:b/>
                <w:iCs/>
                <w:szCs w:val="20"/>
                <w:lang w:val="sr-Cyrl-RS"/>
              </w:rPr>
              <w:t xml:space="preserve"> </w:t>
            </w:r>
            <w:r w:rsidRPr="00EE3A16">
              <w:rPr>
                <w:iCs/>
                <w:szCs w:val="20"/>
                <w:lang w:val="sr-Cyrl-RS"/>
              </w:rPr>
              <w:t xml:space="preserve">Кључне речи: </w:t>
            </w:r>
            <w:r w:rsidRPr="00EE3A16">
              <w:rPr>
                <w:iCs/>
                <w:szCs w:val="20"/>
                <w:lang w:val="fr-FR"/>
              </w:rPr>
              <w:t xml:space="preserve">traduction, poésie, technique traductologique, langue serbe, langue française.    </w:t>
            </w:r>
            <w:r w:rsidRPr="00EE3A16">
              <w:rPr>
                <w:iCs/>
                <w:szCs w:val="20"/>
                <w:lang w:val="sr-Cyrl-RS"/>
              </w:rPr>
              <w:t xml:space="preserve">                                               </w:t>
            </w:r>
          </w:p>
        </w:tc>
        <w:tc>
          <w:tcPr>
            <w:tcW w:w="639" w:type="dxa"/>
            <w:gridSpan w:val="2"/>
            <w:vAlign w:val="center"/>
          </w:tcPr>
          <w:p w14:paraId="6288F1B7" w14:textId="3888941E" w:rsidR="000C170A" w:rsidRPr="00E85061" w:rsidRDefault="000C170A" w:rsidP="000C170A">
            <w:pPr>
              <w:jc w:val="center"/>
              <w:rPr>
                <w:b/>
                <w:lang w:val="ru-RU"/>
              </w:rPr>
            </w:pPr>
            <w:r w:rsidRPr="00E85061">
              <w:rPr>
                <w:b/>
                <w:lang w:val="ru-RU"/>
              </w:rPr>
              <w:t>М51</w:t>
            </w:r>
          </w:p>
        </w:tc>
      </w:tr>
      <w:tr w:rsidR="008839C2" w:rsidRPr="0082465B" w14:paraId="43A94BBB" w14:textId="77777777" w:rsidTr="00C1478E">
        <w:trPr>
          <w:trHeight w:val="340"/>
          <w:jc w:val="center"/>
        </w:trPr>
        <w:tc>
          <w:tcPr>
            <w:tcW w:w="427" w:type="dxa"/>
            <w:shd w:val="clear" w:color="auto" w:fill="F3F3F3"/>
            <w:vAlign w:val="center"/>
          </w:tcPr>
          <w:p w14:paraId="35E9A3D0" w14:textId="25A38944" w:rsidR="008839C2" w:rsidRPr="0082465B" w:rsidRDefault="00D7146C" w:rsidP="008839C2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9</w:t>
            </w:r>
            <w:r w:rsidR="00C22C93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9720" w:type="dxa"/>
            <w:gridSpan w:val="6"/>
            <w:vAlign w:val="center"/>
          </w:tcPr>
          <w:p w14:paraId="5F3E3BBA" w14:textId="5EF7FE15" w:rsidR="008839C2" w:rsidRPr="009626C1" w:rsidRDefault="008839C2" w:rsidP="008839C2">
            <w:pPr>
              <w:rPr>
                <w:rFonts w:eastAsia="Calibri"/>
                <w:b/>
                <w:iCs/>
                <w:lang w:val="sr-Cyrl-RS"/>
              </w:rPr>
            </w:pPr>
            <w:r w:rsidRPr="004537EE">
              <w:rPr>
                <w:rFonts w:eastAsia="Calibri"/>
                <w:b/>
                <w:iCs/>
                <w:lang w:val="en-US"/>
              </w:rPr>
              <w:t>Stankovi</w:t>
            </w:r>
            <w:r w:rsidRPr="004537EE">
              <w:rPr>
                <w:rFonts w:eastAsia="Calibri"/>
                <w:b/>
                <w:iCs/>
                <w:lang w:val="sr-Cyrl-CS"/>
              </w:rPr>
              <w:t xml:space="preserve">ć, </w:t>
            </w:r>
            <w:r w:rsidRPr="004537EE">
              <w:rPr>
                <w:rFonts w:eastAsia="Calibri"/>
                <w:b/>
                <w:iCs/>
                <w:lang w:val="en-US"/>
              </w:rPr>
              <w:t>Selena</w:t>
            </w:r>
            <w:r w:rsidRPr="004537EE">
              <w:rPr>
                <w:rFonts w:eastAsia="Calibri"/>
                <w:b/>
                <w:iCs/>
                <w:lang w:val="sr-Cyrl-CS"/>
              </w:rPr>
              <w:t xml:space="preserve"> </w:t>
            </w:r>
            <w:r w:rsidRPr="004537EE">
              <w:rPr>
                <w:rFonts w:eastAsia="Calibri"/>
                <w:b/>
                <w:iCs/>
                <w:lang w:val="en-US"/>
              </w:rPr>
              <w:t>M</w:t>
            </w:r>
            <w:r w:rsidRPr="004537EE">
              <w:rPr>
                <w:rFonts w:eastAsia="Calibri"/>
                <w:b/>
                <w:iCs/>
                <w:lang w:val="sr-Cyrl-CS"/>
              </w:rPr>
              <w:t>.</w:t>
            </w:r>
            <w:r w:rsidRPr="004537EE">
              <w:rPr>
                <w:rFonts w:eastAsia="Calibri"/>
                <w:b/>
                <w:bCs/>
                <w:iCs/>
                <w:lang w:val="sr-Cyrl-CS"/>
              </w:rPr>
              <w:t xml:space="preserve"> </w:t>
            </w:r>
            <w:r w:rsidRPr="004537EE">
              <w:rPr>
                <w:rFonts w:eastAsia="Calibri"/>
                <w:iCs/>
                <w:lang w:val="en-US"/>
              </w:rPr>
              <w:t>De</w:t>
            </w:r>
            <w:r w:rsidRPr="004537EE">
              <w:rPr>
                <w:rFonts w:eastAsia="Calibri"/>
                <w:iCs/>
                <w:lang w:val="sr-Cyrl-RS"/>
              </w:rPr>
              <w:t xml:space="preserve"> </w:t>
            </w:r>
            <w:r w:rsidRPr="004537EE">
              <w:rPr>
                <w:rFonts w:eastAsia="Calibri"/>
                <w:iCs/>
                <w:lang w:val="en-US"/>
              </w:rPr>
              <w:t>la</w:t>
            </w:r>
            <w:r w:rsidRPr="004537EE">
              <w:rPr>
                <w:rFonts w:eastAsia="Calibri"/>
                <w:iCs/>
                <w:lang w:val="sr-Cyrl-RS"/>
              </w:rPr>
              <w:t xml:space="preserve"> </w:t>
            </w:r>
            <w:r w:rsidRPr="004537EE">
              <w:rPr>
                <w:rFonts w:eastAsia="Calibri"/>
                <w:iCs/>
                <w:lang w:val="en-US"/>
              </w:rPr>
              <w:t>s</w:t>
            </w:r>
            <w:r w:rsidRPr="004537EE">
              <w:rPr>
                <w:rFonts w:eastAsia="Calibri"/>
                <w:iCs/>
                <w:lang w:val="sr-Cyrl-RS"/>
              </w:rPr>
              <w:t>é</w:t>
            </w:r>
            <w:r w:rsidRPr="004537EE">
              <w:rPr>
                <w:rFonts w:eastAsia="Calibri"/>
                <w:iCs/>
                <w:lang w:val="en-US"/>
              </w:rPr>
              <w:t>mantique</w:t>
            </w:r>
            <w:r w:rsidRPr="004537EE">
              <w:rPr>
                <w:rFonts w:eastAsia="Calibri"/>
                <w:iCs/>
                <w:lang w:val="sr-Cyrl-RS"/>
              </w:rPr>
              <w:t xml:space="preserve"> </w:t>
            </w:r>
            <w:r w:rsidRPr="004537EE">
              <w:rPr>
                <w:rFonts w:eastAsia="Calibri"/>
                <w:iCs/>
                <w:lang w:val="en-US"/>
              </w:rPr>
              <w:t>du</w:t>
            </w:r>
            <w:r w:rsidRPr="004537EE">
              <w:rPr>
                <w:rFonts w:eastAsia="Calibri"/>
                <w:iCs/>
                <w:lang w:val="sr-Cyrl-RS"/>
              </w:rPr>
              <w:t xml:space="preserve"> </w:t>
            </w:r>
            <w:r w:rsidRPr="004537EE">
              <w:rPr>
                <w:rFonts w:eastAsia="Calibri"/>
                <w:iCs/>
                <w:lang w:val="en-US"/>
              </w:rPr>
              <w:t>pronom</w:t>
            </w:r>
            <w:r w:rsidRPr="004537EE">
              <w:rPr>
                <w:rFonts w:eastAsia="Calibri"/>
                <w:iCs/>
                <w:lang w:val="sr-Cyrl-RS"/>
              </w:rPr>
              <w:t xml:space="preserve"> </w:t>
            </w:r>
            <w:r w:rsidRPr="004537EE">
              <w:rPr>
                <w:rFonts w:eastAsia="Calibri"/>
                <w:iCs/>
                <w:lang w:val="en-US"/>
              </w:rPr>
              <w:t>personnel</w:t>
            </w:r>
            <w:r w:rsidRPr="004537EE">
              <w:rPr>
                <w:rFonts w:eastAsia="Calibri"/>
                <w:iCs/>
                <w:lang w:val="sr-Cyrl-RS"/>
              </w:rPr>
              <w:t xml:space="preserve"> </w:t>
            </w:r>
            <w:r w:rsidRPr="004537EE">
              <w:rPr>
                <w:rFonts w:eastAsia="Calibri"/>
                <w:iCs/>
                <w:lang w:val="en-US"/>
              </w:rPr>
              <w:t>de</w:t>
            </w:r>
            <w:r w:rsidRPr="004537EE">
              <w:rPr>
                <w:rFonts w:eastAsia="Calibri"/>
                <w:iCs/>
                <w:lang w:val="sr-Cyrl-RS"/>
              </w:rPr>
              <w:t xml:space="preserve"> </w:t>
            </w:r>
            <w:r w:rsidRPr="004537EE">
              <w:rPr>
                <w:rFonts w:eastAsia="Calibri"/>
                <w:iCs/>
                <w:lang w:val="en-US"/>
              </w:rPr>
              <w:t>la</w:t>
            </w:r>
            <w:r w:rsidRPr="004537EE">
              <w:rPr>
                <w:rFonts w:eastAsia="Calibri"/>
                <w:iCs/>
                <w:lang w:val="sr-Cyrl-RS"/>
              </w:rPr>
              <w:t xml:space="preserve"> 2</w:t>
            </w:r>
            <w:r w:rsidRPr="004537EE">
              <w:rPr>
                <w:rFonts w:eastAsia="Calibri"/>
                <w:iCs/>
                <w:vertAlign w:val="superscript"/>
                <w:lang w:val="en-US"/>
              </w:rPr>
              <w:t>e</w:t>
            </w:r>
            <w:r w:rsidRPr="004537EE">
              <w:rPr>
                <w:rFonts w:eastAsia="Calibri"/>
                <w:iCs/>
                <w:lang w:val="sr-Cyrl-RS"/>
              </w:rPr>
              <w:t xml:space="preserve"> </w:t>
            </w:r>
            <w:r w:rsidRPr="004537EE">
              <w:rPr>
                <w:rFonts w:eastAsia="Calibri"/>
                <w:iCs/>
                <w:lang w:val="en-US"/>
              </w:rPr>
              <w:t>personne</w:t>
            </w:r>
            <w:r w:rsidRPr="004537EE">
              <w:rPr>
                <w:rFonts w:eastAsia="Calibri"/>
                <w:iCs/>
                <w:lang w:val="sr-Cyrl-RS"/>
              </w:rPr>
              <w:t xml:space="preserve"> </w:t>
            </w:r>
            <w:r w:rsidRPr="004537EE">
              <w:rPr>
                <w:rFonts w:eastAsia="Calibri"/>
                <w:iCs/>
                <w:lang w:val="en-US"/>
              </w:rPr>
              <w:t>du</w:t>
            </w:r>
            <w:r w:rsidRPr="004537EE">
              <w:rPr>
                <w:rFonts w:eastAsia="Calibri"/>
                <w:iCs/>
                <w:lang w:val="sr-Cyrl-RS"/>
              </w:rPr>
              <w:t xml:space="preserve"> </w:t>
            </w:r>
            <w:r w:rsidRPr="004537EE">
              <w:rPr>
                <w:rFonts w:eastAsia="Calibri"/>
                <w:iCs/>
                <w:lang w:val="en-US"/>
              </w:rPr>
              <w:t>pluriel</w:t>
            </w:r>
            <w:r w:rsidRPr="004537EE">
              <w:rPr>
                <w:rFonts w:eastAsia="Calibri"/>
                <w:iCs/>
                <w:lang w:val="sr-Cyrl-RS"/>
              </w:rPr>
              <w:t xml:space="preserve"> </w:t>
            </w:r>
            <w:r w:rsidRPr="004537EE">
              <w:rPr>
                <w:rFonts w:eastAsia="Calibri"/>
                <w:iCs/>
                <w:lang w:val="en-US"/>
              </w:rPr>
              <w:t>en</w:t>
            </w:r>
            <w:r w:rsidRPr="004537EE">
              <w:rPr>
                <w:rFonts w:eastAsia="Calibri"/>
                <w:iCs/>
                <w:lang w:val="sr-Cyrl-RS"/>
              </w:rPr>
              <w:t xml:space="preserve"> </w:t>
            </w:r>
            <w:r w:rsidRPr="004537EE">
              <w:rPr>
                <w:rFonts w:eastAsia="Calibri"/>
                <w:iCs/>
                <w:lang w:val="en-US"/>
              </w:rPr>
              <w:t>fran</w:t>
            </w:r>
            <w:r w:rsidRPr="004537EE">
              <w:rPr>
                <w:rFonts w:eastAsia="Calibri"/>
                <w:iCs/>
                <w:lang w:val="sr-Cyrl-RS"/>
              </w:rPr>
              <w:t>ç</w:t>
            </w:r>
            <w:r w:rsidRPr="004537EE">
              <w:rPr>
                <w:rFonts w:eastAsia="Calibri"/>
                <w:iCs/>
                <w:lang w:val="en-US"/>
              </w:rPr>
              <w:t>ais</w:t>
            </w:r>
            <w:r w:rsidRPr="004537EE">
              <w:rPr>
                <w:rFonts w:eastAsia="Calibri"/>
                <w:iCs/>
                <w:lang w:val="sr-Cyrl-RS"/>
              </w:rPr>
              <w:t xml:space="preserve"> </w:t>
            </w:r>
            <w:r w:rsidRPr="004537EE">
              <w:rPr>
                <w:rFonts w:eastAsia="Calibri"/>
                <w:iCs/>
                <w:lang w:val="en-US"/>
              </w:rPr>
              <w:t>et</w:t>
            </w:r>
            <w:r w:rsidRPr="004537EE">
              <w:rPr>
                <w:rFonts w:eastAsia="Calibri"/>
                <w:iCs/>
                <w:lang w:val="sr-Cyrl-RS"/>
              </w:rPr>
              <w:t xml:space="preserve"> </w:t>
            </w:r>
            <w:r w:rsidRPr="004537EE">
              <w:rPr>
                <w:rFonts w:eastAsia="Calibri"/>
                <w:iCs/>
                <w:lang w:val="en-US"/>
              </w:rPr>
              <w:t>en</w:t>
            </w:r>
            <w:r w:rsidRPr="004537EE">
              <w:rPr>
                <w:rFonts w:eastAsia="Calibri"/>
                <w:iCs/>
                <w:lang w:val="sr-Cyrl-RS"/>
              </w:rPr>
              <w:t xml:space="preserve"> </w:t>
            </w:r>
            <w:r w:rsidRPr="004537EE">
              <w:rPr>
                <w:rFonts w:eastAsia="Calibri"/>
                <w:iCs/>
                <w:lang w:val="en-US"/>
              </w:rPr>
              <w:t>serbe</w:t>
            </w:r>
            <w:r w:rsidRPr="004537EE">
              <w:rPr>
                <w:rFonts w:eastAsia="Calibri"/>
                <w:lang w:val="sr-Latn-RS"/>
              </w:rPr>
              <w:t>,</w:t>
            </w:r>
            <w:r w:rsidRPr="004537EE">
              <w:rPr>
                <w:rFonts w:eastAsia="Calibri"/>
                <w:bCs/>
                <w:iCs/>
                <w:lang w:val="sr-Cyrl-CS"/>
              </w:rPr>
              <w:t xml:space="preserve"> </w:t>
            </w:r>
            <w:r w:rsidRPr="004537EE">
              <w:rPr>
                <w:rFonts w:eastAsia="Calibri"/>
                <w:bCs/>
                <w:i/>
                <w:iCs/>
                <w:lang w:val="en-US"/>
              </w:rPr>
              <w:t>Philologia</w:t>
            </w:r>
            <w:r w:rsidRPr="004537EE">
              <w:rPr>
                <w:rFonts w:eastAsia="Calibri"/>
                <w:bCs/>
                <w:i/>
                <w:iCs/>
                <w:lang w:val="sr-Cyrl-CS"/>
              </w:rPr>
              <w:t xml:space="preserve"> </w:t>
            </w:r>
            <w:r w:rsidRPr="004537EE">
              <w:rPr>
                <w:rFonts w:eastAsia="Calibri"/>
                <w:bCs/>
                <w:i/>
                <w:iCs/>
                <w:lang w:val="en-US"/>
              </w:rPr>
              <w:t>Mediana</w:t>
            </w:r>
            <w:r w:rsidRPr="004537EE">
              <w:rPr>
                <w:rFonts w:eastAsia="Calibri"/>
                <w:bCs/>
                <w:iCs/>
                <w:lang w:val="sr-Cyrl-CS"/>
              </w:rPr>
              <w:t xml:space="preserve">, Година </w:t>
            </w:r>
            <w:r w:rsidRPr="004537EE">
              <w:rPr>
                <w:rFonts w:eastAsia="Calibri"/>
                <w:bCs/>
                <w:iCs/>
                <w:lang w:val="en-US"/>
              </w:rPr>
              <w:t>XI</w:t>
            </w:r>
            <w:r w:rsidRPr="004537EE">
              <w:rPr>
                <w:rFonts w:eastAsia="Calibri"/>
                <w:bCs/>
                <w:iCs/>
                <w:lang w:val="sr-Latn-RS"/>
              </w:rPr>
              <w:t>II</w:t>
            </w:r>
            <w:r w:rsidRPr="004537EE">
              <w:rPr>
                <w:rFonts w:eastAsia="Calibri"/>
                <w:bCs/>
                <w:iCs/>
                <w:lang w:val="sr-Cyrl-CS"/>
              </w:rPr>
              <w:t>, Број 1</w:t>
            </w:r>
            <w:r w:rsidRPr="004537EE">
              <w:rPr>
                <w:rFonts w:eastAsia="Calibri"/>
                <w:bCs/>
                <w:iCs/>
                <w:lang w:val="sr-Latn-RS"/>
              </w:rPr>
              <w:t>3</w:t>
            </w:r>
            <w:r w:rsidRPr="004537EE">
              <w:rPr>
                <w:rFonts w:eastAsia="Calibri"/>
                <w:bCs/>
                <w:iCs/>
                <w:lang w:val="sr-Cyrl-CS"/>
              </w:rPr>
              <w:t xml:space="preserve"> (20</w:t>
            </w:r>
            <w:r w:rsidRPr="004537EE">
              <w:rPr>
                <w:rFonts w:eastAsia="Calibri"/>
                <w:bCs/>
                <w:iCs/>
                <w:lang w:val="sr-Latn-RS"/>
              </w:rPr>
              <w:t>21</w:t>
            </w:r>
            <w:r w:rsidRPr="004537EE">
              <w:rPr>
                <w:rFonts w:eastAsia="Calibri"/>
                <w:bCs/>
                <w:iCs/>
                <w:lang w:val="sr-Cyrl-CS"/>
              </w:rPr>
              <w:t>), Главни уредник: Горан М. Максимовић, Уредник: Јелена Јовановић, Универзитет у Нишу, Филозофски факултет, Ниш 20</w:t>
            </w:r>
            <w:r w:rsidRPr="004537EE">
              <w:rPr>
                <w:rFonts w:eastAsia="Calibri"/>
                <w:bCs/>
                <w:iCs/>
                <w:lang w:val="sr-Latn-RS"/>
              </w:rPr>
              <w:t>21</w:t>
            </w:r>
            <w:r w:rsidRPr="004537EE">
              <w:rPr>
                <w:rFonts w:eastAsia="Calibri"/>
                <w:bCs/>
                <w:iCs/>
                <w:lang w:val="sr-Cyrl-CS"/>
              </w:rPr>
              <w:t xml:space="preserve">, </w:t>
            </w:r>
            <w:r w:rsidRPr="004537EE">
              <w:rPr>
                <w:rFonts w:eastAsia="Calibri"/>
                <w:iCs/>
                <w:lang w:val="sr-Cyrl-CS"/>
              </w:rPr>
              <w:t>4</w:t>
            </w:r>
            <w:r w:rsidRPr="004537EE">
              <w:rPr>
                <w:rFonts w:eastAsia="Calibri"/>
                <w:iCs/>
                <w:lang w:val="sr-Latn-RS"/>
              </w:rPr>
              <w:t>63</w:t>
            </w:r>
            <w:r w:rsidRPr="004537EE">
              <w:rPr>
                <w:rFonts w:eastAsia="Calibri"/>
                <w:iCs/>
              </w:rPr>
              <w:t>–</w:t>
            </w:r>
            <w:r w:rsidRPr="004537EE">
              <w:rPr>
                <w:rFonts w:eastAsia="Calibri"/>
                <w:iCs/>
                <w:lang w:val="sr-Latn-RS"/>
              </w:rPr>
              <w:t>483</w:t>
            </w:r>
            <w:r w:rsidRPr="004537EE">
              <w:rPr>
                <w:rFonts w:eastAsia="Calibri"/>
                <w:bCs/>
                <w:iCs/>
                <w:lang w:val="sr-Latn-RS"/>
              </w:rPr>
              <w:t>. DOI:</w:t>
            </w:r>
            <w:r w:rsidRPr="004537EE">
              <w:rPr>
                <w:rFonts w:eastAsia="Calibri"/>
                <w:bCs/>
                <w:iCs/>
                <w:lang w:val="sr-Cyrl-RS"/>
              </w:rPr>
              <w:t xml:space="preserve"> </w:t>
            </w:r>
            <w:hyperlink r:id="rId13" w:history="1">
              <w:r w:rsidRPr="004537EE">
                <w:rPr>
                  <w:rFonts w:eastAsia="Calibri"/>
                  <w:lang w:val="sr-Latn-RS"/>
                </w:rPr>
                <w:t>https://doi.org/10.46630/phm.13.2021.29</w:t>
              </w:r>
            </w:hyperlink>
            <w:r w:rsidRPr="004537EE">
              <w:rPr>
                <w:rFonts w:eastAsia="Calibri"/>
                <w:lang w:val="sr-Latn-RS"/>
              </w:rPr>
              <w:t xml:space="preserve">; </w:t>
            </w:r>
            <w:r w:rsidRPr="004537EE">
              <w:rPr>
                <w:rFonts w:eastAsia="Calibri"/>
                <w:lang w:val="sr-Cyrl-RS"/>
              </w:rPr>
              <w:t>УДК</w:t>
            </w:r>
            <w:r w:rsidRPr="004537EE">
              <w:rPr>
                <w:rFonts w:eastAsia="Calibri"/>
                <w:lang w:val="sr-Latn-RS"/>
              </w:rPr>
              <w:t xml:space="preserve"> 811.163.41’367.626.1</w:t>
            </w:r>
            <w:r w:rsidRPr="004537EE">
              <w:rPr>
                <w:rFonts w:eastAsia="Calibri"/>
                <w:lang w:val="sr-Cyrl-RS"/>
              </w:rPr>
              <w:t xml:space="preserve"> </w:t>
            </w:r>
            <w:r w:rsidRPr="004537EE">
              <w:rPr>
                <w:rFonts w:eastAsia="Calibri"/>
                <w:lang w:val="sr-Latn-RS"/>
              </w:rPr>
              <w:t>811.133.1’367.626.1</w:t>
            </w:r>
            <w:r w:rsidRPr="004537EE">
              <w:rPr>
                <w:rFonts w:eastAsia="Calibri"/>
                <w:lang w:val="sr-Cyrl-RS"/>
              </w:rPr>
              <w:t xml:space="preserve"> </w:t>
            </w:r>
            <w:r w:rsidRPr="004537EE">
              <w:rPr>
                <w:rFonts w:eastAsia="Calibri"/>
                <w:lang w:val="sr-Latn-RS"/>
              </w:rPr>
              <w:t>81’37</w:t>
            </w:r>
            <w:r w:rsidRPr="004537EE">
              <w:rPr>
                <w:rFonts w:eastAsia="Calibri"/>
                <w:lang w:val="sr-Cyrl-RS"/>
              </w:rPr>
              <w:t xml:space="preserve">; </w:t>
            </w:r>
            <w:r w:rsidRPr="004537EE">
              <w:rPr>
                <w:rFonts w:eastAsia="Calibri"/>
                <w:lang w:val="sr-Latn-RS"/>
              </w:rPr>
              <w:t>ISSN</w:t>
            </w:r>
            <w:r w:rsidRPr="004537EE">
              <w:rPr>
                <w:rFonts w:eastAsia="Calibri"/>
                <w:lang w:val="sr-Cyrl-RS"/>
              </w:rPr>
              <w:t>:</w:t>
            </w:r>
            <w:r w:rsidRPr="004537EE">
              <w:rPr>
                <w:rFonts w:eastAsia="Calibri"/>
                <w:lang w:val="sr-Latn-RS"/>
              </w:rPr>
              <w:t xml:space="preserve"> (</w:t>
            </w:r>
            <w:r w:rsidRPr="004537EE">
              <w:rPr>
                <w:rFonts w:eastAsia="Calibri"/>
                <w:lang w:val="ru-RU"/>
              </w:rPr>
              <w:t>Штампано</w:t>
            </w:r>
            <w:r w:rsidRPr="004537EE">
              <w:rPr>
                <w:rFonts w:eastAsia="Calibri"/>
                <w:lang w:val="sr-Latn-RS"/>
              </w:rPr>
              <w:t xml:space="preserve"> </w:t>
            </w:r>
            <w:r w:rsidRPr="004537EE">
              <w:rPr>
                <w:rFonts w:eastAsia="Calibri"/>
                <w:lang w:val="ru-RU"/>
              </w:rPr>
              <w:t>издање</w:t>
            </w:r>
            <w:r w:rsidRPr="004537EE">
              <w:rPr>
                <w:rFonts w:eastAsia="Calibri"/>
                <w:lang w:val="sr-Latn-RS"/>
              </w:rPr>
              <w:t>) 1821-3332;</w:t>
            </w:r>
            <w:r w:rsidRPr="004537EE">
              <w:rPr>
                <w:rFonts w:eastAsia="Calibri"/>
                <w:lang w:val="sr-Cyrl-RS"/>
              </w:rPr>
              <w:t xml:space="preserve"> </w:t>
            </w:r>
            <w:r w:rsidRPr="004537EE">
              <w:rPr>
                <w:rFonts w:eastAsia="Calibri"/>
                <w:lang w:val="sr-Latn-RS"/>
              </w:rPr>
              <w:t>ISSN</w:t>
            </w:r>
            <w:r w:rsidRPr="004537EE">
              <w:rPr>
                <w:rFonts w:eastAsia="Calibri"/>
                <w:lang w:val="sr-Cyrl-RS"/>
              </w:rPr>
              <w:t>:</w:t>
            </w:r>
            <w:r w:rsidRPr="004537EE">
              <w:rPr>
                <w:rFonts w:eastAsia="Calibri"/>
                <w:lang w:val="sr-Latn-RS"/>
              </w:rPr>
              <w:t xml:space="preserve"> (</w:t>
            </w:r>
            <w:r w:rsidRPr="004537EE">
              <w:rPr>
                <w:rFonts w:eastAsia="Calibri"/>
                <w:lang w:val="ru-RU"/>
              </w:rPr>
              <w:t>Онлајн</w:t>
            </w:r>
            <w:r w:rsidRPr="004537EE">
              <w:rPr>
                <w:rFonts w:eastAsia="Calibri"/>
                <w:lang w:val="sr-Latn-RS"/>
              </w:rPr>
              <w:t xml:space="preserve"> </w:t>
            </w:r>
            <w:r w:rsidRPr="004537EE">
              <w:rPr>
                <w:rFonts w:eastAsia="Calibri"/>
                <w:lang w:val="ru-RU"/>
              </w:rPr>
              <w:t>издање</w:t>
            </w:r>
            <w:r w:rsidRPr="004537EE">
              <w:rPr>
                <w:rFonts w:eastAsia="Calibri"/>
                <w:lang w:val="sr-Latn-RS"/>
              </w:rPr>
              <w:t>) 2620-2794; https://doi.org/10.46630/phm.13.2021</w:t>
            </w:r>
            <w:r w:rsidRPr="004537EE">
              <w:rPr>
                <w:rFonts w:eastAsia="TimesNewRomanPSMT"/>
                <w:lang w:val="sr-Latn-RS"/>
              </w:rPr>
              <w:t>;</w:t>
            </w:r>
            <w:r w:rsidRPr="004537EE">
              <w:rPr>
                <w:rFonts w:eastAsia="Calibri"/>
                <w:lang w:val="sr-Latn-RS"/>
              </w:rPr>
              <w:t xml:space="preserve"> </w:t>
            </w:r>
            <w:r w:rsidRPr="004537EE">
              <w:rPr>
                <w:rFonts w:eastAsia="Calibri"/>
                <w:shd w:val="clear" w:color="auto" w:fill="FFFFFF"/>
                <w:lang w:val="sr-Latn-RS"/>
              </w:rPr>
              <w:t>COBISS.SR-ID:</w:t>
            </w:r>
            <w:r w:rsidRPr="004537EE">
              <w:rPr>
                <w:rFonts w:eastAsia="Calibri"/>
                <w:iCs/>
              </w:rPr>
              <w:t xml:space="preserve"> </w:t>
            </w:r>
            <w:r w:rsidRPr="004537EE">
              <w:rPr>
                <w:rFonts w:eastAsia="Calibri"/>
                <w:shd w:val="clear" w:color="auto" w:fill="F6FAFF"/>
                <w:lang w:val="sr-Latn-RS"/>
              </w:rPr>
              <w:t>171242508</w:t>
            </w:r>
            <w:r w:rsidRPr="004537EE">
              <w:rPr>
                <w:rFonts w:eastAsia="Calibri"/>
                <w:iCs/>
              </w:rPr>
              <w:t>.</w:t>
            </w:r>
            <w:r w:rsidRPr="004537EE">
              <w:rPr>
                <w:rFonts w:eastAsia="Calibri"/>
                <w:lang w:val="ru-RU"/>
              </w:rPr>
              <w:t xml:space="preserve"> </w:t>
            </w:r>
            <w:r w:rsidRPr="000C42F7">
              <w:rPr>
                <w:rFonts w:eastAsia="Calibri"/>
                <w:lang w:val="ru-RU"/>
              </w:rPr>
              <w:t>Кључне</w:t>
            </w:r>
            <w:r w:rsidRPr="004537EE">
              <w:rPr>
                <w:rFonts w:eastAsia="Calibri"/>
                <w:lang w:val="fr-FR"/>
              </w:rPr>
              <w:t xml:space="preserve"> </w:t>
            </w:r>
            <w:r w:rsidRPr="000C42F7">
              <w:rPr>
                <w:rFonts w:eastAsia="Calibri"/>
                <w:lang w:val="ru-RU"/>
              </w:rPr>
              <w:t>речи</w:t>
            </w:r>
            <w:r w:rsidRPr="004537EE">
              <w:rPr>
                <w:rFonts w:eastAsia="Calibri"/>
                <w:lang w:val="fr-FR"/>
              </w:rPr>
              <w:t>: pronom personnel de la 2</w:t>
            </w:r>
            <w:r w:rsidRPr="004537EE">
              <w:rPr>
                <w:rFonts w:eastAsia="Calibri"/>
                <w:vertAlign w:val="superscript"/>
                <w:lang w:val="fr-FR"/>
              </w:rPr>
              <w:t>e</w:t>
            </w:r>
            <w:r w:rsidRPr="004537EE">
              <w:rPr>
                <w:rFonts w:eastAsia="Calibri"/>
                <w:lang w:val="fr-FR"/>
              </w:rPr>
              <w:t xml:space="preserve"> personne du pluriel, sémantique, identité</w:t>
            </w:r>
            <w:r w:rsidRPr="004537EE">
              <w:rPr>
                <w:rFonts w:eastAsia="Calibri"/>
                <w:lang w:val="sr-Cyrl-RS"/>
              </w:rPr>
              <w:t xml:space="preserve"> </w:t>
            </w:r>
            <w:r w:rsidRPr="004537EE">
              <w:rPr>
                <w:rFonts w:eastAsia="Calibri"/>
                <w:lang w:val="fr-FR"/>
              </w:rPr>
              <w:t>(soulignée) du groupe d’interlocuteurs, possessivité, datif éthique, langue</w:t>
            </w:r>
            <w:r w:rsidRPr="004537EE">
              <w:rPr>
                <w:rFonts w:eastAsia="Calibri"/>
                <w:lang w:val="sr-Cyrl-RS"/>
              </w:rPr>
              <w:t xml:space="preserve"> </w:t>
            </w:r>
            <w:r w:rsidRPr="004537EE">
              <w:rPr>
                <w:rFonts w:eastAsia="Calibri"/>
                <w:lang w:val="fr-FR"/>
              </w:rPr>
              <w:t>française,</w:t>
            </w:r>
            <w:r w:rsidRPr="004537EE">
              <w:rPr>
                <w:rFonts w:eastAsia="Calibri"/>
                <w:lang w:val="sr-Cyrl-RS"/>
              </w:rPr>
              <w:t xml:space="preserve"> </w:t>
            </w:r>
            <w:r w:rsidRPr="004537EE">
              <w:rPr>
                <w:rFonts w:eastAsia="Calibri"/>
                <w:lang w:val="fr-FR"/>
              </w:rPr>
              <w:t>langue serbe.</w:t>
            </w:r>
            <w:r w:rsidRPr="004537EE">
              <w:rPr>
                <w:rFonts w:eastAsia="Calibri"/>
                <w:b/>
                <w:iCs/>
              </w:rPr>
              <w:t xml:space="preserve"> </w:t>
            </w:r>
            <w:r w:rsidRPr="004537EE">
              <w:rPr>
                <w:rFonts w:eastAsia="Calibri"/>
                <w:b/>
                <w:iCs/>
                <w:lang w:val="sr-Cyrl-RS"/>
              </w:rPr>
              <w:t xml:space="preserve"> </w:t>
            </w:r>
          </w:p>
        </w:tc>
        <w:tc>
          <w:tcPr>
            <w:tcW w:w="639" w:type="dxa"/>
            <w:gridSpan w:val="2"/>
            <w:vAlign w:val="center"/>
          </w:tcPr>
          <w:p w14:paraId="71862E40" w14:textId="73C9EA45" w:rsidR="008839C2" w:rsidRPr="00E85061" w:rsidRDefault="008839C2" w:rsidP="000C170A">
            <w:pPr>
              <w:jc w:val="center"/>
              <w:rPr>
                <w:b/>
                <w:lang w:val="ru-RU"/>
              </w:rPr>
            </w:pPr>
            <w:r w:rsidRPr="00E85061">
              <w:rPr>
                <w:b/>
                <w:lang w:val="ru-RU"/>
              </w:rPr>
              <w:t>М51</w:t>
            </w:r>
          </w:p>
        </w:tc>
      </w:tr>
      <w:tr w:rsidR="00C22C93" w:rsidRPr="0082465B" w14:paraId="6EC46A9C" w14:textId="77777777" w:rsidTr="00C1478E">
        <w:trPr>
          <w:trHeight w:val="340"/>
          <w:jc w:val="center"/>
        </w:trPr>
        <w:tc>
          <w:tcPr>
            <w:tcW w:w="427" w:type="dxa"/>
            <w:shd w:val="clear" w:color="auto" w:fill="F3F3F3"/>
            <w:vAlign w:val="center"/>
          </w:tcPr>
          <w:p w14:paraId="7CC564B1" w14:textId="71562952" w:rsidR="00C22C93" w:rsidRPr="0082465B" w:rsidRDefault="00D7146C" w:rsidP="008839C2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10</w:t>
            </w:r>
            <w:r w:rsidR="00C22C93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9720" w:type="dxa"/>
            <w:gridSpan w:val="6"/>
            <w:vAlign w:val="center"/>
          </w:tcPr>
          <w:p w14:paraId="3BB4DAE1" w14:textId="1C5FB774" w:rsidR="00C22C93" w:rsidRPr="00EE3A16" w:rsidRDefault="00EE3A16" w:rsidP="008839C2">
            <w:pPr>
              <w:rPr>
                <w:rFonts w:eastAsia="Calibri"/>
                <w:b/>
                <w:iCs/>
                <w:lang w:val="fr-FR"/>
              </w:rPr>
            </w:pPr>
            <w:r w:rsidRPr="00EE3A16">
              <w:rPr>
                <w:b/>
                <w:iCs/>
              </w:rPr>
              <w:t>Stanković</w:t>
            </w:r>
            <w:r w:rsidRPr="00EE3A16">
              <w:rPr>
                <w:b/>
                <w:iCs/>
                <w:lang w:val="sr-Cyrl-RS"/>
              </w:rPr>
              <w:t xml:space="preserve">, </w:t>
            </w:r>
            <w:r w:rsidRPr="00EE3A16">
              <w:rPr>
                <w:b/>
                <w:iCs/>
              </w:rPr>
              <w:t>Selena</w:t>
            </w:r>
            <w:r w:rsidRPr="007D35FB">
              <w:rPr>
                <w:bCs/>
                <w:iCs/>
              </w:rPr>
              <w:t>.</w:t>
            </w:r>
            <w:r w:rsidRPr="00EE3A16">
              <w:rPr>
                <w:bCs/>
                <w:iCs/>
              </w:rPr>
              <w:t xml:space="preserve"> </w:t>
            </w:r>
            <w:r w:rsidRPr="00EE3A16">
              <w:rPr>
                <w:iCs/>
              </w:rPr>
              <w:t>Sur l’expressivité du datif des pronoms personnels en français et en serbe</w:t>
            </w:r>
            <w:r w:rsidRPr="00EE3A16">
              <w:rPr>
                <w:bCs/>
                <w:iCs/>
              </w:rPr>
              <w:t xml:space="preserve">, </w:t>
            </w:r>
            <w:r w:rsidRPr="00EE3A16">
              <w:rPr>
                <w:i/>
                <w:lang w:val="sr-Cyrl-CS"/>
              </w:rPr>
              <w:t>Годишњак Филозофског факултета у Новом Саду</w:t>
            </w:r>
            <w:r w:rsidRPr="00EE3A16">
              <w:t xml:space="preserve">, </w:t>
            </w:r>
            <w:r w:rsidRPr="00EE3A16">
              <w:rPr>
                <w:lang w:val="ru-RU"/>
              </w:rPr>
              <w:t>Књига</w:t>
            </w:r>
            <w:r w:rsidRPr="00EE3A16">
              <w:t xml:space="preserve"> XLV, </w:t>
            </w:r>
            <w:r w:rsidRPr="00EE3A16">
              <w:rPr>
                <w:lang w:val="ru-RU"/>
              </w:rPr>
              <w:t>Свеска</w:t>
            </w:r>
            <w:r w:rsidRPr="00EE3A16">
              <w:t xml:space="preserve"> 4 (2020), </w:t>
            </w:r>
            <w:r w:rsidRPr="00EE3A16">
              <w:rPr>
                <w:lang w:val="ru-RU"/>
              </w:rPr>
              <w:t>Посебно</w:t>
            </w:r>
            <w:r w:rsidRPr="00EE3A16">
              <w:t xml:space="preserve"> </w:t>
            </w:r>
            <w:r w:rsidRPr="00EE3A16">
              <w:rPr>
                <w:lang w:val="ru-RU"/>
              </w:rPr>
              <w:t>издање</w:t>
            </w:r>
            <w:r w:rsidRPr="00EE3A16">
              <w:t xml:space="preserve">, </w:t>
            </w:r>
            <w:r w:rsidRPr="00EE3A16">
              <w:rPr>
                <w:lang w:val="ru-RU"/>
              </w:rPr>
              <w:t>Главни</w:t>
            </w:r>
            <w:r w:rsidRPr="00EE3A16">
              <w:t xml:space="preserve"> </w:t>
            </w:r>
            <w:r w:rsidRPr="00EE3A16">
              <w:rPr>
                <w:lang w:val="ru-RU"/>
              </w:rPr>
              <w:t>и</w:t>
            </w:r>
            <w:r w:rsidRPr="00EE3A16">
              <w:t xml:space="preserve"> </w:t>
            </w:r>
            <w:r w:rsidRPr="00EE3A16">
              <w:rPr>
                <w:lang w:val="ru-RU"/>
              </w:rPr>
              <w:t>одговорни</w:t>
            </w:r>
            <w:r w:rsidRPr="00EE3A16">
              <w:t xml:space="preserve"> </w:t>
            </w:r>
            <w:r w:rsidRPr="00EE3A16">
              <w:rPr>
                <w:lang w:val="ru-RU"/>
              </w:rPr>
              <w:t>уредници</w:t>
            </w:r>
            <w:r w:rsidRPr="00EE3A16">
              <w:t xml:space="preserve">: </w:t>
            </w:r>
            <w:r w:rsidRPr="00EE3A16">
              <w:rPr>
                <w:lang w:val="ru-RU"/>
              </w:rPr>
              <w:t>проф</w:t>
            </w:r>
            <w:r w:rsidRPr="00EE3A16">
              <w:t xml:space="preserve">. </w:t>
            </w:r>
            <w:r w:rsidRPr="00EE3A16">
              <w:rPr>
                <w:lang w:val="sr-Cyrl-RS"/>
              </w:rPr>
              <w:t>д</w:t>
            </w:r>
            <w:r w:rsidRPr="00EE3A16">
              <w:rPr>
                <w:lang w:val="ru-RU"/>
              </w:rPr>
              <w:t>р</w:t>
            </w:r>
            <w:r w:rsidRPr="00EE3A16">
              <w:t xml:space="preserve"> </w:t>
            </w:r>
            <w:r w:rsidRPr="00EE3A16">
              <w:rPr>
                <w:lang w:val="ru-RU"/>
              </w:rPr>
              <w:t>Сања</w:t>
            </w:r>
            <w:r w:rsidRPr="00EE3A16">
              <w:t xml:space="preserve"> </w:t>
            </w:r>
            <w:r w:rsidRPr="00EE3A16">
              <w:rPr>
                <w:lang w:val="ru-RU"/>
              </w:rPr>
              <w:t>Париповић</w:t>
            </w:r>
            <w:r w:rsidRPr="00EE3A16">
              <w:t xml:space="preserve"> </w:t>
            </w:r>
            <w:r w:rsidRPr="00EE3A16">
              <w:rPr>
                <w:lang w:val="ru-RU"/>
              </w:rPr>
              <w:t>Крчмар</w:t>
            </w:r>
            <w:r w:rsidRPr="00EE3A16">
              <w:t xml:space="preserve"> </w:t>
            </w:r>
            <w:r w:rsidRPr="00EE3A16">
              <w:rPr>
                <w:lang w:val="ru-RU"/>
              </w:rPr>
              <w:t>и</w:t>
            </w:r>
            <w:r w:rsidRPr="00EE3A16">
              <w:t xml:space="preserve"> </w:t>
            </w:r>
            <w:r w:rsidRPr="00EE3A16">
              <w:rPr>
                <w:lang w:val="ru-RU"/>
              </w:rPr>
              <w:t>проф</w:t>
            </w:r>
            <w:r w:rsidRPr="00EE3A16">
              <w:t xml:space="preserve">. </w:t>
            </w:r>
            <w:r w:rsidRPr="00EE3A16">
              <w:rPr>
                <w:lang w:val="sr-Cyrl-RS"/>
              </w:rPr>
              <w:t>д</w:t>
            </w:r>
            <w:r w:rsidRPr="00EE3A16">
              <w:rPr>
                <w:lang w:val="ru-RU"/>
              </w:rPr>
              <w:t>р</w:t>
            </w:r>
            <w:r w:rsidRPr="00EE3A16">
              <w:t xml:space="preserve"> </w:t>
            </w:r>
            <w:r w:rsidRPr="00EE3A16">
              <w:rPr>
                <w:lang w:val="ru-RU"/>
              </w:rPr>
              <w:t>Дамир</w:t>
            </w:r>
            <w:r w:rsidRPr="00EE3A16">
              <w:t xml:space="preserve"> </w:t>
            </w:r>
            <w:r w:rsidRPr="00EE3A16">
              <w:rPr>
                <w:lang w:val="ru-RU"/>
              </w:rPr>
              <w:t>Смиљанић</w:t>
            </w:r>
            <w:r w:rsidRPr="00EE3A16">
              <w:t xml:space="preserve">, </w:t>
            </w:r>
            <w:r w:rsidRPr="00EE3A16">
              <w:rPr>
                <w:lang w:val="ru-RU"/>
              </w:rPr>
              <w:t>Уредници</w:t>
            </w:r>
            <w:r w:rsidRPr="00EE3A16">
              <w:t xml:space="preserve"> </w:t>
            </w:r>
            <w:r w:rsidRPr="00EE3A16">
              <w:rPr>
                <w:lang w:val="ru-RU"/>
              </w:rPr>
              <w:t>посебног</w:t>
            </w:r>
            <w:r w:rsidRPr="00EE3A16">
              <w:t xml:space="preserve"> </w:t>
            </w:r>
            <w:r w:rsidRPr="00EE3A16">
              <w:rPr>
                <w:lang w:val="ru-RU"/>
              </w:rPr>
              <w:t>издања</w:t>
            </w:r>
            <w:r w:rsidRPr="00EE3A16">
              <w:t xml:space="preserve">: </w:t>
            </w:r>
            <w:r w:rsidRPr="00EE3A16">
              <w:rPr>
                <w:lang w:val="ru-RU"/>
              </w:rPr>
              <w:t>проф</w:t>
            </w:r>
            <w:r w:rsidRPr="00EE3A16">
              <w:t xml:space="preserve">. </w:t>
            </w:r>
            <w:r w:rsidRPr="00EE3A16">
              <w:rPr>
                <w:lang w:val="sr-Cyrl-RS"/>
              </w:rPr>
              <w:t>д</w:t>
            </w:r>
            <w:r w:rsidRPr="00EE3A16">
              <w:rPr>
                <w:lang w:val="ru-RU"/>
              </w:rPr>
              <w:t>р</w:t>
            </w:r>
            <w:r w:rsidRPr="00EE3A16">
              <w:t xml:space="preserve"> </w:t>
            </w:r>
            <w:r w:rsidRPr="00EE3A16">
              <w:rPr>
                <w:lang w:val="ru-RU"/>
              </w:rPr>
              <w:t>Тамара</w:t>
            </w:r>
            <w:r w:rsidRPr="00EE3A16">
              <w:t xml:space="preserve"> </w:t>
            </w:r>
            <w:r w:rsidRPr="00EE3A16">
              <w:rPr>
                <w:lang w:val="ru-RU"/>
              </w:rPr>
              <w:t>Валчић</w:t>
            </w:r>
            <w:r w:rsidRPr="00EE3A16">
              <w:t xml:space="preserve"> </w:t>
            </w:r>
            <w:r w:rsidRPr="00EE3A16">
              <w:rPr>
                <w:lang w:val="ru-RU"/>
              </w:rPr>
              <w:t>Булић</w:t>
            </w:r>
            <w:r w:rsidRPr="00EE3A16">
              <w:t xml:space="preserve"> </w:t>
            </w:r>
            <w:r w:rsidRPr="00EE3A16">
              <w:rPr>
                <w:lang w:val="ru-RU"/>
              </w:rPr>
              <w:t>и</w:t>
            </w:r>
            <w:r w:rsidRPr="00EE3A16">
              <w:t xml:space="preserve"> </w:t>
            </w:r>
            <w:r w:rsidRPr="00EE3A16">
              <w:rPr>
                <w:lang w:val="ru-RU"/>
              </w:rPr>
              <w:t>доц</w:t>
            </w:r>
            <w:r w:rsidRPr="00EE3A16">
              <w:t xml:space="preserve">. </w:t>
            </w:r>
            <w:r w:rsidRPr="00EE3A16">
              <w:rPr>
                <w:lang w:val="sr-Cyrl-RS"/>
              </w:rPr>
              <w:t>д</w:t>
            </w:r>
            <w:r w:rsidRPr="00EE3A16">
              <w:rPr>
                <w:lang w:val="ru-RU"/>
              </w:rPr>
              <w:t>р</w:t>
            </w:r>
            <w:r w:rsidRPr="00EE3A16">
              <w:t xml:space="preserve"> </w:t>
            </w:r>
            <w:r w:rsidRPr="00EE3A16">
              <w:rPr>
                <w:lang w:val="ru-RU"/>
              </w:rPr>
              <w:t>Наташа</w:t>
            </w:r>
            <w:r w:rsidRPr="00EE3A16">
              <w:t xml:space="preserve"> </w:t>
            </w:r>
            <w:r w:rsidRPr="00EE3A16">
              <w:rPr>
                <w:lang w:val="ru-RU"/>
              </w:rPr>
              <w:t>Поповић</w:t>
            </w:r>
            <w:r w:rsidRPr="00EE3A16">
              <w:t>,</w:t>
            </w:r>
            <w:r w:rsidRPr="00EE3A16">
              <w:rPr>
                <w:lang w:val="sr-Cyrl-CS"/>
              </w:rPr>
              <w:t xml:space="preserve"> Универзитет у Новом Саду, Филозофски факултет, Нови Сад</w:t>
            </w:r>
            <w:r w:rsidRPr="00EE3A16">
              <w:t xml:space="preserve"> </w:t>
            </w:r>
            <w:r w:rsidRPr="00EE3A16">
              <w:rPr>
                <w:lang w:val="sr-Cyrl-CS"/>
              </w:rPr>
              <w:t>2020,</w:t>
            </w:r>
            <w:r w:rsidRPr="00EE3A16">
              <w:t xml:space="preserve"> </w:t>
            </w:r>
            <w:r w:rsidRPr="00EE3A16">
              <w:rPr>
                <w:lang w:val="sr-Cyrl-CS"/>
              </w:rPr>
              <w:t xml:space="preserve">169–183; </w:t>
            </w:r>
            <w:r w:rsidRPr="00EE3A16">
              <w:t xml:space="preserve">DOI: 10.19090/gff.2020.4.169-183; UDC 811.133.1’366.545:811.163.41’366.545 81’362; </w:t>
            </w:r>
            <w:r w:rsidRPr="00EE3A16">
              <w:rPr>
                <w:rStyle w:val="Strong"/>
                <w:b w:val="0"/>
                <w:shd w:val="clear" w:color="auto" w:fill="FFFFFF"/>
              </w:rPr>
              <w:t>ISSN</w:t>
            </w:r>
            <w:r w:rsidRPr="00EE3A16">
              <w:rPr>
                <w:shd w:val="clear" w:color="auto" w:fill="FFFFFF"/>
              </w:rPr>
              <w:t> 0374-0730 (</w:t>
            </w:r>
            <w:r w:rsidRPr="00EE3A16">
              <w:rPr>
                <w:shd w:val="clear" w:color="auto" w:fill="FFFFFF"/>
                <w:lang w:val="ru-RU"/>
              </w:rPr>
              <w:t>Штампано</w:t>
            </w:r>
            <w:r w:rsidRPr="00EE3A16">
              <w:rPr>
                <w:shd w:val="clear" w:color="auto" w:fill="FFFFFF"/>
              </w:rPr>
              <w:t xml:space="preserve"> </w:t>
            </w:r>
            <w:r w:rsidRPr="00EE3A16">
              <w:rPr>
                <w:shd w:val="clear" w:color="auto" w:fill="FFFFFF"/>
                <w:lang w:val="ru-RU"/>
              </w:rPr>
              <w:t>издање</w:t>
            </w:r>
            <w:r w:rsidRPr="00EE3A16">
              <w:rPr>
                <w:shd w:val="clear" w:color="auto" w:fill="FFFFFF"/>
              </w:rPr>
              <w:t xml:space="preserve">), </w:t>
            </w:r>
            <w:r w:rsidRPr="00EE3A16">
              <w:rPr>
                <w:rStyle w:val="Strong"/>
                <w:b w:val="0"/>
                <w:shd w:val="clear" w:color="auto" w:fill="FFFFFF"/>
              </w:rPr>
              <w:t>eISSN:</w:t>
            </w:r>
            <w:r w:rsidRPr="00EE3A16">
              <w:rPr>
                <w:shd w:val="clear" w:color="auto" w:fill="FFFFFF"/>
              </w:rPr>
              <w:t> 2334-7236 (</w:t>
            </w:r>
            <w:r w:rsidRPr="00EE3A16">
              <w:rPr>
                <w:shd w:val="clear" w:color="auto" w:fill="FFFFFF"/>
                <w:lang w:val="ru-RU"/>
              </w:rPr>
              <w:t>Онлајн</w:t>
            </w:r>
            <w:r w:rsidRPr="00EE3A16">
              <w:rPr>
                <w:shd w:val="clear" w:color="auto" w:fill="FFFFFF"/>
              </w:rPr>
              <w:t xml:space="preserve"> </w:t>
            </w:r>
            <w:r w:rsidRPr="00EE3A16">
              <w:rPr>
                <w:shd w:val="clear" w:color="auto" w:fill="FFFFFF"/>
                <w:lang w:val="ru-RU"/>
              </w:rPr>
              <w:t>издање</w:t>
            </w:r>
            <w:r w:rsidRPr="00EE3A16">
              <w:rPr>
                <w:shd w:val="clear" w:color="auto" w:fill="FFFFFF"/>
              </w:rPr>
              <w:t>)</w:t>
            </w:r>
            <w:r w:rsidRPr="00EE3A16">
              <w:t xml:space="preserve">; doi: 10.19090/gff.2020.4; </w:t>
            </w:r>
            <w:r w:rsidRPr="00EE3A16">
              <w:rPr>
                <w:rStyle w:val="Strong"/>
                <w:b w:val="0"/>
                <w:shd w:val="clear" w:color="auto" w:fill="FFFFFF"/>
              </w:rPr>
              <w:t>COBISS.SR-ID</w:t>
            </w:r>
            <w:r w:rsidRPr="00EE3A16">
              <w:rPr>
                <w:shd w:val="clear" w:color="auto" w:fill="FFFFFF"/>
              </w:rPr>
              <w:t> 16115714</w:t>
            </w:r>
            <w:r w:rsidRPr="00EE3A16">
              <w:t>.</w:t>
            </w:r>
            <w:r w:rsidRPr="00EE3A16">
              <w:rPr>
                <w:bCs/>
                <w:iCs/>
              </w:rPr>
              <w:t xml:space="preserve"> </w:t>
            </w:r>
            <w:r w:rsidRPr="00EE3A16">
              <w:rPr>
                <w:lang w:val="ru-RU"/>
              </w:rPr>
              <w:t>Кључне речи:</w:t>
            </w:r>
            <w:r w:rsidRPr="00EE3A16">
              <w:rPr>
                <w:b/>
                <w:lang w:val="sr-Cyrl-CS"/>
              </w:rPr>
              <w:t xml:space="preserve"> </w:t>
            </w:r>
            <w:r w:rsidRPr="00EE3A16">
              <w:rPr>
                <w:lang w:val="fr-FR"/>
              </w:rPr>
              <w:t>pronom personnel, datif conjoint/enclitique, expressivité, affectivité, langue française, langue serbe.</w:t>
            </w:r>
            <w:r w:rsidRPr="00EE3A16">
              <w:rPr>
                <w:b/>
                <w:iCs/>
              </w:rPr>
              <w:t xml:space="preserve"> </w:t>
            </w:r>
            <w:r w:rsidRPr="00EE3A16">
              <w:rPr>
                <w:b/>
                <w:iCs/>
                <w:lang w:val="sr-Cyrl-RS"/>
              </w:rPr>
              <w:t xml:space="preserve">                                                                                       </w:t>
            </w:r>
          </w:p>
        </w:tc>
        <w:tc>
          <w:tcPr>
            <w:tcW w:w="639" w:type="dxa"/>
            <w:gridSpan w:val="2"/>
            <w:vAlign w:val="center"/>
          </w:tcPr>
          <w:p w14:paraId="243DB7E4" w14:textId="32594C9B" w:rsidR="00C22C93" w:rsidRPr="00E85061" w:rsidRDefault="00EE3A16" w:rsidP="00EE3A16">
            <w:pPr>
              <w:jc w:val="center"/>
              <w:rPr>
                <w:b/>
                <w:lang w:val="ru-RU"/>
              </w:rPr>
            </w:pPr>
            <w:r w:rsidRPr="00E85061">
              <w:rPr>
                <w:b/>
                <w:lang w:val="ru-RU"/>
              </w:rPr>
              <w:t>М51</w:t>
            </w:r>
          </w:p>
        </w:tc>
      </w:tr>
      <w:tr w:rsidR="00C22C93" w:rsidRPr="0082465B" w14:paraId="693C066E" w14:textId="77777777" w:rsidTr="00C1478E">
        <w:trPr>
          <w:trHeight w:val="340"/>
          <w:jc w:val="center"/>
        </w:trPr>
        <w:tc>
          <w:tcPr>
            <w:tcW w:w="427" w:type="dxa"/>
            <w:shd w:val="clear" w:color="auto" w:fill="F3F3F3"/>
            <w:vAlign w:val="center"/>
          </w:tcPr>
          <w:p w14:paraId="5E3EC6EB" w14:textId="276609D0" w:rsidR="00C22C93" w:rsidRDefault="00D7146C" w:rsidP="008839C2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11</w:t>
            </w:r>
            <w:r w:rsidR="00C22C93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9720" w:type="dxa"/>
            <w:gridSpan w:val="6"/>
            <w:vAlign w:val="center"/>
          </w:tcPr>
          <w:p w14:paraId="296205F5" w14:textId="77CEE50D" w:rsidR="00C22C93" w:rsidRPr="00EE3A16" w:rsidRDefault="00EE3A16" w:rsidP="008839C2">
            <w:pPr>
              <w:rPr>
                <w:rFonts w:eastAsia="Calibri"/>
                <w:b/>
                <w:iCs/>
              </w:rPr>
            </w:pPr>
            <w:r w:rsidRPr="00EE3A16">
              <w:rPr>
                <w:b/>
                <w:bCs/>
                <w:lang w:val="sr-Cyrl-CS"/>
              </w:rPr>
              <w:t>Станковић</w:t>
            </w:r>
            <w:r w:rsidRPr="00EE3A16">
              <w:rPr>
                <w:b/>
                <w:bCs/>
                <w:lang w:val="sr-Latn-RS"/>
              </w:rPr>
              <w:t xml:space="preserve">, </w:t>
            </w:r>
            <w:r w:rsidRPr="00EE3A16">
              <w:rPr>
                <w:b/>
                <w:bCs/>
                <w:lang w:val="sr-Cyrl-CS"/>
              </w:rPr>
              <w:t>Селена</w:t>
            </w:r>
            <w:r w:rsidRPr="00EE3A16">
              <w:rPr>
                <w:b/>
                <w:bCs/>
              </w:rPr>
              <w:t xml:space="preserve"> </w:t>
            </w:r>
            <w:r w:rsidRPr="00EE3A16">
              <w:rPr>
                <w:b/>
                <w:bCs/>
                <w:lang w:val="sr-Cyrl-CS"/>
              </w:rPr>
              <w:t>М</w:t>
            </w:r>
            <w:r w:rsidRPr="00EE3A16">
              <w:rPr>
                <w:b/>
                <w:bCs/>
              </w:rPr>
              <w:t>.</w:t>
            </w:r>
            <w:r w:rsidRPr="00EE3A16">
              <w:t xml:space="preserve"> </w:t>
            </w:r>
            <w:r w:rsidRPr="00982E85">
              <w:rPr>
                <w:iCs/>
                <w:lang w:val="sr-Cyrl-CS"/>
              </w:rPr>
              <w:t>Лице</w:t>
            </w:r>
            <w:r w:rsidRPr="00982E85">
              <w:rPr>
                <w:iCs/>
              </w:rPr>
              <w:t xml:space="preserve"> </w:t>
            </w:r>
            <w:r w:rsidRPr="00982E85">
              <w:rPr>
                <w:iCs/>
                <w:lang w:val="sr-Cyrl-CS"/>
              </w:rPr>
              <w:t>као</w:t>
            </w:r>
            <w:r w:rsidRPr="00982E85">
              <w:rPr>
                <w:iCs/>
              </w:rPr>
              <w:t xml:space="preserve"> </w:t>
            </w:r>
            <w:r w:rsidRPr="00982E85">
              <w:rPr>
                <w:iCs/>
                <w:lang w:val="sr-Cyrl-CS"/>
              </w:rPr>
              <w:t>граматичка</w:t>
            </w:r>
            <w:r w:rsidRPr="00982E85">
              <w:rPr>
                <w:iCs/>
              </w:rPr>
              <w:t xml:space="preserve"> </w:t>
            </w:r>
            <w:r w:rsidRPr="00982E85">
              <w:rPr>
                <w:iCs/>
                <w:lang w:val="sr-Cyrl-CS"/>
              </w:rPr>
              <w:t>категорија</w:t>
            </w:r>
            <w:r w:rsidRPr="00982E85">
              <w:rPr>
                <w:iCs/>
              </w:rPr>
              <w:t xml:space="preserve"> </w:t>
            </w:r>
            <w:r w:rsidRPr="00982E85">
              <w:rPr>
                <w:iCs/>
                <w:lang w:val="sr-Cyrl-CS"/>
              </w:rPr>
              <w:t>код</w:t>
            </w:r>
            <w:r w:rsidRPr="00982E85">
              <w:rPr>
                <w:iCs/>
              </w:rPr>
              <w:t xml:space="preserve"> </w:t>
            </w:r>
            <w:r w:rsidRPr="00982E85">
              <w:rPr>
                <w:iCs/>
                <w:lang w:val="sr-Cyrl-CS"/>
              </w:rPr>
              <w:t>личних</w:t>
            </w:r>
            <w:r w:rsidRPr="00982E85">
              <w:rPr>
                <w:iCs/>
              </w:rPr>
              <w:t xml:space="preserve"> </w:t>
            </w:r>
            <w:r w:rsidRPr="00982E85">
              <w:rPr>
                <w:iCs/>
                <w:lang w:val="sr-Cyrl-CS"/>
              </w:rPr>
              <w:t>заменица</w:t>
            </w:r>
            <w:r w:rsidRPr="00982E85">
              <w:rPr>
                <w:iCs/>
              </w:rPr>
              <w:t xml:space="preserve"> </w:t>
            </w:r>
            <w:r w:rsidRPr="00982E85">
              <w:rPr>
                <w:iCs/>
                <w:lang w:val="sr-Cyrl-CS"/>
              </w:rPr>
              <w:t>у</w:t>
            </w:r>
            <w:r w:rsidRPr="00982E85">
              <w:rPr>
                <w:iCs/>
              </w:rPr>
              <w:t xml:space="preserve"> </w:t>
            </w:r>
            <w:r w:rsidRPr="00982E85">
              <w:rPr>
                <w:iCs/>
                <w:lang w:val="sr-Cyrl-CS"/>
              </w:rPr>
              <w:t>француском</w:t>
            </w:r>
            <w:r w:rsidRPr="00982E85">
              <w:rPr>
                <w:iCs/>
              </w:rPr>
              <w:t xml:space="preserve"> </w:t>
            </w:r>
            <w:r w:rsidRPr="00982E85">
              <w:rPr>
                <w:iCs/>
                <w:lang w:val="sr-Cyrl-CS"/>
              </w:rPr>
              <w:t>и</w:t>
            </w:r>
            <w:r w:rsidRPr="00982E85">
              <w:rPr>
                <w:iCs/>
              </w:rPr>
              <w:t xml:space="preserve"> </w:t>
            </w:r>
            <w:r w:rsidRPr="00982E85">
              <w:rPr>
                <w:iCs/>
                <w:lang w:val="sr-Cyrl-CS"/>
              </w:rPr>
              <w:t>српском</w:t>
            </w:r>
            <w:r w:rsidRPr="00982E85">
              <w:rPr>
                <w:iCs/>
              </w:rPr>
              <w:t xml:space="preserve"> </w:t>
            </w:r>
            <w:r w:rsidRPr="00982E85">
              <w:rPr>
                <w:iCs/>
                <w:lang w:val="sr-Cyrl-CS"/>
              </w:rPr>
              <w:t>језику</w:t>
            </w:r>
            <w:r w:rsidRPr="00EE3A16">
              <w:t xml:space="preserve">, </w:t>
            </w:r>
            <w:r w:rsidRPr="00982E85">
              <w:rPr>
                <w:i/>
                <w:iCs/>
              </w:rPr>
              <w:t>Philologia Mediana</w:t>
            </w:r>
            <w:r w:rsidRPr="00EE3A16">
              <w:t xml:space="preserve">, </w:t>
            </w:r>
            <w:r w:rsidRPr="00EE3A16">
              <w:rPr>
                <w:lang w:val="sr-Cyrl-CS"/>
              </w:rPr>
              <w:t>Година</w:t>
            </w:r>
            <w:r w:rsidRPr="00EE3A16">
              <w:t xml:space="preserve"> VI, </w:t>
            </w:r>
            <w:r w:rsidRPr="00EE3A16">
              <w:rPr>
                <w:lang w:val="sr-Cyrl-CS"/>
              </w:rPr>
              <w:t>Број</w:t>
            </w:r>
            <w:r w:rsidRPr="00EE3A16">
              <w:t xml:space="preserve"> 6 (2014), </w:t>
            </w:r>
            <w:r w:rsidRPr="00EE3A16">
              <w:rPr>
                <w:lang w:val="sr-Cyrl-CS"/>
              </w:rPr>
              <w:t>Главни</w:t>
            </w:r>
            <w:r w:rsidRPr="00EE3A16">
              <w:t xml:space="preserve"> </w:t>
            </w:r>
            <w:r w:rsidRPr="00EE3A16">
              <w:rPr>
                <w:lang w:val="sr-Cyrl-CS"/>
              </w:rPr>
              <w:t>уредник</w:t>
            </w:r>
            <w:r w:rsidRPr="00EE3A16">
              <w:t xml:space="preserve">: </w:t>
            </w:r>
            <w:r w:rsidRPr="00EE3A16">
              <w:rPr>
                <w:lang w:val="sr-Cyrl-CS"/>
              </w:rPr>
              <w:t>Ирена</w:t>
            </w:r>
            <w:r w:rsidRPr="00EE3A16">
              <w:t xml:space="preserve"> </w:t>
            </w:r>
            <w:r w:rsidRPr="00EE3A16">
              <w:rPr>
                <w:lang w:val="sr-Cyrl-CS"/>
              </w:rPr>
              <w:t>Арсић</w:t>
            </w:r>
            <w:r w:rsidRPr="00EE3A16">
              <w:t xml:space="preserve">, </w:t>
            </w:r>
            <w:r w:rsidRPr="00EE3A16">
              <w:rPr>
                <w:lang w:val="sr-Cyrl-CS"/>
              </w:rPr>
              <w:t>Универзитет</w:t>
            </w:r>
            <w:r w:rsidRPr="00EE3A16">
              <w:t xml:space="preserve"> </w:t>
            </w:r>
            <w:r w:rsidRPr="00EE3A16">
              <w:rPr>
                <w:lang w:val="sr-Cyrl-CS"/>
              </w:rPr>
              <w:t>у</w:t>
            </w:r>
            <w:r w:rsidRPr="00EE3A16">
              <w:t xml:space="preserve"> </w:t>
            </w:r>
            <w:r w:rsidRPr="00EE3A16">
              <w:rPr>
                <w:lang w:val="sr-Cyrl-CS"/>
              </w:rPr>
              <w:t>Нишу</w:t>
            </w:r>
            <w:r w:rsidRPr="00EE3A16">
              <w:t xml:space="preserve">, </w:t>
            </w:r>
            <w:r w:rsidRPr="00EE3A16">
              <w:rPr>
                <w:lang w:val="sr-Cyrl-CS"/>
              </w:rPr>
              <w:t>Филозофски</w:t>
            </w:r>
            <w:r w:rsidRPr="00EE3A16">
              <w:t xml:space="preserve"> </w:t>
            </w:r>
            <w:r w:rsidRPr="00EE3A16">
              <w:rPr>
                <w:lang w:val="sr-Cyrl-CS"/>
              </w:rPr>
              <w:t>факултет</w:t>
            </w:r>
            <w:r w:rsidRPr="00EE3A16">
              <w:t xml:space="preserve">, </w:t>
            </w:r>
            <w:r w:rsidRPr="00EE3A16">
              <w:rPr>
                <w:lang w:val="sr-Cyrl-CS"/>
              </w:rPr>
              <w:t>Ниш</w:t>
            </w:r>
            <w:r w:rsidRPr="00EE3A16">
              <w:t xml:space="preserve"> 2014, </w:t>
            </w:r>
            <w:r w:rsidRPr="00EE3A16">
              <w:rPr>
                <w:iCs/>
              </w:rPr>
              <w:t>355–368</w:t>
            </w:r>
            <w:r w:rsidRPr="00EE3A16">
              <w:t>;</w:t>
            </w:r>
            <w:r w:rsidRPr="00EE3A16">
              <w:rPr>
                <w:iCs/>
              </w:rPr>
              <w:t xml:space="preserve"> </w:t>
            </w:r>
            <w:r w:rsidRPr="00EE3A16">
              <w:rPr>
                <w:iCs/>
                <w:lang w:val="sr-Cyrl-CS"/>
              </w:rPr>
              <w:t>УДК</w:t>
            </w:r>
            <w:r w:rsidRPr="00EE3A16">
              <w:rPr>
                <w:iCs/>
              </w:rPr>
              <w:t xml:space="preserve"> 811.133.1’367.626.1  811.163.41’367.626.1, ISSN 1821–3332 = Philologia Mediana, COBISS.SR-ID 171242508. </w:t>
            </w:r>
            <w:r w:rsidRPr="00EE3A16">
              <w:rPr>
                <w:lang w:val="ru-RU"/>
              </w:rPr>
              <w:t>Кључне речи: граматичка категорија лица, личне заменице, француски језик, српски језик, говорни чин.</w:t>
            </w:r>
            <w:r w:rsidRPr="00EE3A16">
              <w:rPr>
                <w:rStyle w:val="FootnoteReference"/>
                <w:lang w:val="ru-RU"/>
              </w:rPr>
              <w:t xml:space="preserve"> </w:t>
            </w:r>
            <w:r w:rsidRPr="00EE3A16">
              <w:rPr>
                <w:lang w:val="ru-RU"/>
              </w:rPr>
              <w:t xml:space="preserve">                                    </w:t>
            </w:r>
          </w:p>
        </w:tc>
        <w:tc>
          <w:tcPr>
            <w:tcW w:w="639" w:type="dxa"/>
            <w:gridSpan w:val="2"/>
            <w:vAlign w:val="center"/>
          </w:tcPr>
          <w:p w14:paraId="308B40A7" w14:textId="1ED30CB2" w:rsidR="00C22C93" w:rsidRPr="00E85061" w:rsidRDefault="009626C1" w:rsidP="009626C1">
            <w:pPr>
              <w:jc w:val="center"/>
              <w:rPr>
                <w:b/>
                <w:lang w:val="ru-RU"/>
              </w:rPr>
            </w:pPr>
            <w:r w:rsidRPr="00E85061">
              <w:rPr>
                <w:b/>
                <w:lang w:val="ru-RU"/>
              </w:rPr>
              <w:t>М51</w:t>
            </w:r>
          </w:p>
        </w:tc>
      </w:tr>
    </w:tbl>
    <w:p w14:paraId="50CB0FC9" w14:textId="77777777" w:rsidR="00EA0590" w:rsidRPr="005D659E" w:rsidRDefault="00EA0590" w:rsidP="00EA0590">
      <w:pPr>
        <w:rPr>
          <w:vanish/>
        </w:rPr>
      </w:pP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8086"/>
        <w:gridCol w:w="1167"/>
        <w:gridCol w:w="959"/>
      </w:tblGrid>
      <w:tr w:rsidR="00EA0590" w14:paraId="67BF2A33" w14:textId="77777777" w:rsidTr="004A4274">
        <w:tc>
          <w:tcPr>
            <w:tcW w:w="10773" w:type="dxa"/>
            <w:gridSpan w:val="4"/>
            <w:shd w:val="clear" w:color="auto" w:fill="D9D9D9"/>
          </w:tcPr>
          <w:p w14:paraId="19297D78" w14:textId="77777777" w:rsidR="00EA0590" w:rsidRPr="00AF65AC" w:rsidRDefault="00EA0590" w:rsidP="004A4274">
            <w:pPr>
              <w:jc w:val="center"/>
            </w:pPr>
            <w:r w:rsidRPr="00AF65AC">
              <w:rPr>
                <w:b/>
                <w:sz w:val="18"/>
                <w:szCs w:val="18"/>
                <w:lang w:val="sr-Cyrl-CS" w:eastAsia="sr-Latn-RS"/>
              </w:rPr>
              <w:t>Менторства у последње три године</w:t>
            </w:r>
          </w:p>
        </w:tc>
      </w:tr>
      <w:tr w:rsidR="00EA0590" w14:paraId="1DDF74D9" w14:textId="77777777" w:rsidTr="00213501">
        <w:tc>
          <w:tcPr>
            <w:tcW w:w="561" w:type="dxa"/>
            <w:shd w:val="clear" w:color="auto" w:fill="D9D9D9"/>
            <w:vAlign w:val="center"/>
          </w:tcPr>
          <w:p w14:paraId="2BC2DCEA" w14:textId="77777777" w:rsidR="00EA0590" w:rsidRPr="005D659E" w:rsidRDefault="00EA0590" w:rsidP="004A4274">
            <w:pPr>
              <w:spacing w:before="100" w:beforeAutospacing="1" w:after="100" w:afterAutospacing="1" w:line="157" w:lineRule="atLeast"/>
              <w:ind w:left="-102" w:right="-105"/>
              <w:rPr>
                <w:lang w:val="sr-Latn-RS" w:eastAsia="sr-Latn-RS"/>
              </w:rPr>
            </w:pPr>
            <w:r w:rsidRPr="005D659E">
              <w:rPr>
                <w:b/>
                <w:sz w:val="18"/>
                <w:szCs w:val="18"/>
                <w:lang w:val="ru-RU" w:eastAsia="sr-Latn-RS"/>
              </w:rPr>
              <w:t xml:space="preserve">Р.  </w:t>
            </w:r>
            <w:r w:rsidRPr="005D659E">
              <w:rPr>
                <w:rFonts w:ascii="Calibri" w:hAnsi="Calibri"/>
                <w:b/>
                <w:sz w:val="18"/>
                <w:szCs w:val="18"/>
                <w:lang w:val="sr-Cyrl-RS" w:eastAsia="sr-Latn-RS"/>
              </w:rPr>
              <w:t>б</w:t>
            </w:r>
            <w:r w:rsidRPr="005D659E">
              <w:rPr>
                <w:b/>
                <w:sz w:val="18"/>
                <w:szCs w:val="18"/>
                <w:lang w:val="ru-RU" w:eastAsia="sr-Latn-RS"/>
              </w:rPr>
              <w:t>р.</w:t>
            </w:r>
          </w:p>
        </w:tc>
        <w:tc>
          <w:tcPr>
            <w:tcW w:w="8086" w:type="dxa"/>
            <w:shd w:val="clear" w:color="auto" w:fill="D9D9D9"/>
            <w:vAlign w:val="center"/>
          </w:tcPr>
          <w:p w14:paraId="6DA1D68B" w14:textId="77777777" w:rsidR="00EA0590" w:rsidRPr="00B91B4C" w:rsidRDefault="00EA0590" w:rsidP="004A4274">
            <w:pPr>
              <w:spacing w:before="100" w:beforeAutospacing="1" w:after="100" w:afterAutospacing="1" w:line="157" w:lineRule="atLeast"/>
              <w:jc w:val="center"/>
              <w:rPr>
                <w:highlight w:val="yellow"/>
                <w:lang w:val="sr-Latn-RS" w:eastAsia="sr-Latn-RS"/>
              </w:rPr>
            </w:pPr>
            <w:r w:rsidRPr="00AF65AC">
              <w:rPr>
                <w:b/>
                <w:sz w:val="18"/>
                <w:szCs w:val="18"/>
                <w:lang w:val="sr-Latn-RS" w:eastAsia="sr-Latn-RS"/>
              </w:rPr>
              <w:t>Име и презиме докторанда, тема докторске дисертације, факултет/универзитет</w:t>
            </w:r>
          </w:p>
        </w:tc>
        <w:tc>
          <w:tcPr>
            <w:tcW w:w="1167" w:type="dxa"/>
            <w:shd w:val="clear" w:color="auto" w:fill="D9D9D9"/>
            <w:vAlign w:val="center"/>
          </w:tcPr>
          <w:p w14:paraId="74B09505" w14:textId="77777777" w:rsidR="00EA0590" w:rsidRPr="00AF65AC" w:rsidRDefault="00EA0590" w:rsidP="004A4274">
            <w:pPr>
              <w:spacing w:before="100" w:beforeAutospacing="1" w:after="100" w:afterAutospacing="1" w:line="157" w:lineRule="atLeast"/>
              <w:jc w:val="center"/>
              <w:rPr>
                <w:lang w:val="sr-Latn-RS" w:eastAsia="sr-Latn-RS"/>
              </w:rPr>
            </w:pPr>
            <w:r w:rsidRPr="00AF65AC">
              <w:rPr>
                <w:b/>
                <w:sz w:val="18"/>
                <w:szCs w:val="18"/>
                <w:lang w:val="sr-Latn-RS" w:eastAsia="sr-Latn-RS"/>
              </w:rPr>
              <w:t>Датум именов.</w:t>
            </w:r>
          </w:p>
        </w:tc>
        <w:tc>
          <w:tcPr>
            <w:tcW w:w="959" w:type="dxa"/>
            <w:shd w:val="clear" w:color="auto" w:fill="D9D9D9"/>
          </w:tcPr>
          <w:p w14:paraId="3551CAD7" w14:textId="77777777" w:rsidR="00EA0590" w:rsidRPr="00AF65AC" w:rsidRDefault="00EA0590" w:rsidP="004A4274">
            <w:pPr>
              <w:spacing w:before="100" w:beforeAutospacing="1" w:after="100" w:afterAutospacing="1" w:line="157" w:lineRule="atLeast"/>
              <w:jc w:val="center"/>
              <w:rPr>
                <w:b/>
                <w:sz w:val="18"/>
                <w:szCs w:val="18"/>
                <w:lang w:val="sr-Cyrl-CS" w:eastAsia="sr-Latn-RS"/>
              </w:rPr>
            </w:pPr>
            <w:r w:rsidRPr="00AF65AC">
              <w:rPr>
                <w:b/>
                <w:sz w:val="18"/>
                <w:szCs w:val="18"/>
                <w:lang w:val="sr-Cyrl-CS" w:eastAsia="sr-Latn-RS"/>
              </w:rPr>
              <w:t>Датум одбране</w:t>
            </w:r>
          </w:p>
        </w:tc>
      </w:tr>
      <w:tr w:rsidR="00EA0590" w14:paraId="43A726EC" w14:textId="77777777" w:rsidTr="00213501">
        <w:tc>
          <w:tcPr>
            <w:tcW w:w="561" w:type="dxa"/>
            <w:shd w:val="clear" w:color="auto" w:fill="D9D9D9"/>
          </w:tcPr>
          <w:p w14:paraId="1A55A890" w14:textId="77777777" w:rsidR="00E43424" w:rsidRDefault="00E43424" w:rsidP="00E43424">
            <w:pPr>
              <w:jc w:val="center"/>
              <w:rPr>
                <w:lang w:val="sr-Cyrl-RS"/>
              </w:rPr>
            </w:pPr>
          </w:p>
          <w:p w14:paraId="20925B09" w14:textId="3847174D" w:rsidR="00EA0590" w:rsidRPr="00E43424" w:rsidRDefault="00EA0590" w:rsidP="00E43424">
            <w:pPr>
              <w:jc w:val="center"/>
              <w:rPr>
                <w:lang w:val="sr-Cyrl-RS"/>
              </w:rPr>
            </w:pPr>
            <w:r w:rsidRPr="00E43424">
              <w:rPr>
                <w:lang w:val="sr-Cyrl-RS"/>
              </w:rPr>
              <w:t>1.</w:t>
            </w:r>
          </w:p>
        </w:tc>
        <w:tc>
          <w:tcPr>
            <w:tcW w:w="8086" w:type="dxa"/>
            <w:shd w:val="clear" w:color="auto" w:fill="auto"/>
          </w:tcPr>
          <w:p w14:paraId="03295F19" w14:textId="77777777" w:rsidR="00E43424" w:rsidRDefault="00E43424" w:rsidP="004A4274">
            <w:pPr>
              <w:rPr>
                <w:lang w:val="ru-RU" w:eastAsia="sr-Latn-RS"/>
              </w:rPr>
            </w:pPr>
          </w:p>
          <w:p w14:paraId="4D27CB99" w14:textId="1C51A4BB" w:rsidR="00EA0590" w:rsidRDefault="002E68EB" w:rsidP="004A4274">
            <w:pPr>
              <w:rPr>
                <w:lang w:val="sr-Cyrl-RS" w:eastAsia="sr-Latn-RS"/>
              </w:rPr>
            </w:pPr>
            <w:r>
              <w:rPr>
                <w:lang w:val="ru-RU" w:eastAsia="sr-Latn-RS"/>
              </w:rPr>
              <w:t xml:space="preserve">Наташа Живић, </w:t>
            </w:r>
            <w:r w:rsidRPr="00751AE3">
              <w:rPr>
                <w:i/>
                <w:lang w:val="ru-RU" w:eastAsia="sr-Latn-RS"/>
              </w:rPr>
              <w:t xml:space="preserve">Бодлерово </w:t>
            </w:r>
            <w:r>
              <w:rPr>
                <w:i/>
                <w:lang w:val="ru-RU" w:eastAsia="sr-Latn-RS"/>
              </w:rPr>
              <w:t>„</w:t>
            </w:r>
            <w:r w:rsidRPr="00751AE3">
              <w:rPr>
                <w:i/>
                <w:lang w:val="ru-RU" w:eastAsia="sr-Latn-RS"/>
              </w:rPr>
              <w:t>Цвеће зла</w:t>
            </w:r>
            <w:r>
              <w:rPr>
                <w:i/>
                <w:lang w:val="ru-RU" w:eastAsia="sr-Latn-RS"/>
              </w:rPr>
              <w:t>ˮ</w:t>
            </w:r>
            <w:r w:rsidRPr="00751AE3">
              <w:rPr>
                <w:i/>
                <w:lang w:val="sr-Latn-RS"/>
              </w:rPr>
              <w:t xml:space="preserve"> </w:t>
            </w:r>
            <w:r w:rsidRPr="00751AE3">
              <w:rPr>
                <w:i/>
                <w:lang w:val="ru-RU" w:eastAsia="sr-Latn-RS"/>
              </w:rPr>
              <w:t>у српским преводима: између функционалне и формалне еквиваленције</w:t>
            </w:r>
            <w:r>
              <w:rPr>
                <w:lang w:val="ru-RU" w:eastAsia="sr-Latn-RS"/>
              </w:rPr>
              <w:t>, Филозофски факултет, Универзитет у Нишу</w:t>
            </w:r>
            <w:r w:rsidR="0014610A">
              <w:rPr>
                <w:lang w:val="sr-Latn-RS" w:eastAsia="sr-Latn-RS"/>
              </w:rPr>
              <w:t>.</w:t>
            </w:r>
          </w:p>
          <w:p w14:paraId="29BB3692" w14:textId="7C7320E9" w:rsidR="00A76829" w:rsidRPr="00A76829" w:rsidRDefault="00A76829" w:rsidP="004A4274">
            <w:pPr>
              <w:rPr>
                <w:highlight w:val="yellow"/>
                <w:lang w:val="sr-Cyrl-RS"/>
              </w:rPr>
            </w:pPr>
          </w:p>
        </w:tc>
        <w:tc>
          <w:tcPr>
            <w:tcW w:w="1167" w:type="dxa"/>
            <w:shd w:val="clear" w:color="auto" w:fill="auto"/>
          </w:tcPr>
          <w:p w14:paraId="6804D44E" w14:textId="77777777" w:rsidR="00E43424" w:rsidRDefault="00E43424" w:rsidP="004A4274">
            <w:pPr>
              <w:rPr>
                <w:lang w:val="sr-Cyrl-RS" w:eastAsia="sr-Latn-RS"/>
              </w:rPr>
            </w:pPr>
          </w:p>
          <w:p w14:paraId="0E2951C3" w14:textId="454E4DA0" w:rsidR="00EA0590" w:rsidRPr="00AF65AC" w:rsidRDefault="002E68EB" w:rsidP="004A4274">
            <w:r>
              <w:rPr>
                <w:lang w:val="sr-Cyrl-RS" w:eastAsia="sr-Latn-RS"/>
              </w:rPr>
              <w:t>7.</w:t>
            </w:r>
            <w:r w:rsidR="00213501">
              <w:rPr>
                <w:lang w:val="sr-Cyrl-RS" w:eastAsia="sr-Latn-RS"/>
              </w:rPr>
              <w:t xml:space="preserve"> </w:t>
            </w:r>
            <w:r>
              <w:rPr>
                <w:lang w:val="sr-Cyrl-RS" w:eastAsia="sr-Latn-RS"/>
              </w:rPr>
              <w:t>2.</w:t>
            </w:r>
            <w:r w:rsidR="00213501">
              <w:rPr>
                <w:lang w:val="sr-Cyrl-RS" w:eastAsia="sr-Latn-RS"/>
              </w:rPr>
              <w:t xml:space="preserve"> </w:t>
            </w:r>
            <w:r>
              <w:rPr>
                <w:lang w:val="sr-Cyrl-RS" w:eastAsia="sr-Latn-RS"/>
              </w:rPr>
              <w:t>2022</w:t>
            </w:r>
            <w:r w:rsidR="00213501">
              <w:rPr>
                <w:lang w:val="sr-Cyrl-RS" w:eastAsia="sr-Latn-RS"/>
              </w:rPr>
              <w:t>.</w:t>
            </w:r>
          </w:p>
        </w:tc>
        <w:tc>
          <w:tcPr>
            <w:tcW w:w="959" w:type="dxa"/>
            <w:shd w:val="clear" w:color="auto" w:fill="auto"/>
          </w:tcPr>
          <w:p w14:paraId="4F2B2599" w14:textId="77777777" w:rsidR="00E43424" w:rsidRDefault="00E43424" w:rsidP="00E43424">
            <w:pPr>
              <w:jc w:val="center"/>
              <w:rPr>
                <w:lang w:val="sr-Cyrl-RS"/>
              </w:rPr>
            </w:pPr>
          </w:p>
          <w:p w14:paraId="62326DB2" w14:textId="5C1FE899" w:rsidR="00EA0590" w:rsidRPr="00E43424" w:rsidRDefault="00E43424" w:rsidP="00E4342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/</w:t>
            </w:r>
          </w:p>
        </w:tc>
      </w:tr>
    </w:tbl>
    <w:p w14:paraId="57C93522" w14:textId="77777777" w:rsidR="00EA0590" w:rsidRPr="005D659E" w:rsidRDefault="00EA0590" w:rsidP="00EA0590">
      <w:pPr>
        <w:rPr>
          <w:vanish/>
        </w:rPr>
      </w:pPr>
    </w:p>
    <w:tbl>
      <w:tblPr>
        <w:tblW w:w="10786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65"/>
        <w:gridCol w:w="181"/>
        <w:gridCol w:w="1798"/>
        <w:gridCol w:w="1080"/>
        <w:gridCol w:w="660"/>
        <w:gridCol w:w="22"/>
        <w:gridCol w:w="2835"/>
        <w:gridCol w:w="41"/>
        <w:gridCol w:w="1235"/>
        <w:gridCol w:w="1504"/>
        <w:gridCol w:w="540"/>
        <w:gridCol w:w="525"/>
      </w:tblGrid>
      <w:tr w:rsidR="00EA0590" w:rsidRPr="0082465B" w14:paraId="6B65F033" w14:textId="77777777" w:rsidTr="00601E0E">
        <w:trPr>
          <w:trHeight w:val="340"/>
          <w:jc w:val="center"/>
        </w:trPr>
        <w:tc>
          <w:tcPr>
            <w:tcW w:w="9721" w:type="dxa"/>
            <w:gridSpan w:val="10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5D084F83" w14:textId="77777777" w:rsidR="00EA0590" w:rsidRPr="0082465B" w:rsidRDefault="00EA0590" w:rsidP="004A4274">
            <w:pPr>
              <w:rPr>
                <w:b/>
                <w:sz w:val="20"/>
                <w:szCs w:val="20"/>
                <w:lang w:val="ru-RU"/>
              </w:rPr>
            </w:pPr>
            <w:r w:rsidRPr="0082465B">
              <w:rPr>
                <w:b/>
                <w:sz w:val="20"/>
                <w:szCs w:val="20"/>
                <w:lang w:val="ru-RU"/>
              </w:rPr>
              <w:t>Ментор испуњава услове</w:t>
            </w:r>
            <w:r w:rsidRPr="0082465B">
              <w:rPr>
                <w:b/>
                <w:sz w:val="20"/>
                <w:szCs w:val="20"/>
                <w:lang w:val="sr-Cyrl-CS"/>
              </w:rPr>
              <w:t xml:space="preserve"> предвиђене Законом о високом образовању, Статутом Универзитета и Статутом Факултета</w:t>
            </w:r>
          </w:p>
        </w:tc>
        <w:tc>
          <w:tcPr>
            <w:tcW w:w="540" w:type="dxa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22DF3F97" w14:textId="77777777" w:rsidR="00EA0590" w:rsidRPr="000F1B52" w:rsidRDefault="00EA0590" w:rsidP="004A4274">
            <w:pPr>
              <w:jc w:val="center"/>
              <w:rPr>
                <w:b/>
                <w:sz w:val="20"/>
                <w:szCs w:val="20"/>
                <w:u w:val="single"/>
                <w:lang w:val="ru-RU"/>
              </w:rPr>
            </w:pPr>
            <w:r w:rsidRPr="000F1B52">
              <w:rPr>
                <w:b/>
                <w:sz w:val="20"/>
                <w:szCs w:val="20"/>
                <w:u w:val="single"/>
                <w:lang w:val="ru-RU"/>
              </w:rPr>
              <w:t>ДА</w:t>
            </w:r>
          </w:p>
        </w:tc>
        <w:tc>
          <w:tcPr>
            <w:tcW w:w="525" w:type="dxa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69974604" w14:textId="77777777" w:rsidR="00EA0590" w:rsidRPr="0082465B" w:rsidRDefault="00EA0590" w:rsidP="004A4274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2465B">
              <w:rPr>
                <w:b/>
                <w:sz w:val="20"/>
                <w:szCs w:val="20"/>
                <w:lang w:val="ru-RU"/>
              </w:rPr>
              <w:t>НЕ</w:t>
            </w:r>
          </w:p>
        </w:tc>
      </w:tr>
      <w:tr w:rsidR="000F1B52" w:rsidRPr="0082465B" w14:paraId="26D82014" w14:textId="77777777" w:rsidTr="004A4274">
        <w:trPr>
          <w:trHeight w:val="340"/>
          <w:jc w:val="center"/>
        </w:trPr>
        <w:tc>
          <w:tcPr>
            <w:tcW w:w="10786" w:type="dxa"/>
            <w:gridSpan w:val="12"/>
            <w:shd w:val="clear" w:color="auto" w:fill="auto"/>
            <w:vAlign w:val="center"/>
          </w:tcPr>
          <w:p w14:paraId="398C03D7" w14:textId="2FF5CD2B" w:rsidR="00897B68" w:rsidRPr="004D7F29" w:rsidRDefault="000F1B52" w:rsidP="004D7F29">
            <w:pPr>
              <w:rPr>
                <w:rStyle w:val="markedcontent"/>
                <w:i/>
                <w:color w:val="808080"/>
                <w:sz w:val="20"/>
                <w:szCs w:val="20"/>
                <w:lang w:val="ru-RU"/>
              </w:rPr>
            </w:pPr>
            <w:r w:rsidRPr="0082465B">
              <w:rPr>
                <w:i/>
                <w:color w:val="808080"/>
                <w:sz w:val="20"/>
                <w:szCs w:val="20"/>
                <w:lang w:val="ru-RU"/>
              </w:rPr>
              <w:t>Образложење</w:t>
            </w:r>
          </w:p>
          <w:p w14:paraId="109A98C4" w14:textId="63D6ABA1" w:rsidR="00897B68" w:rsidRPr="00897B68" w:rsidRDefault="000F1B52" w:rsidP="00897B68">
            <w:pPr>
              <w:ind w:firstLine="893"/>
              <w:rPr>
                <w:color w:val="000000"/>
                <w:lang w:val="ru-RU"/>
              </w:rPr>
            </w:pPr>
            <w:r>
              <w:rPr>
                <w:rStyle w:val="markedcontent"/>
                <w:lang w:val="sr-Cyrl-RS"/>
              </w:rPr>
              <w:t xml:space="preserve">Према </w:t>
            </w:r>
            <w:r w:rsidRPr="005C1B32">
              <w:rPr>
                <w:rStyle w:val="markedcontent"/>
                <w:i/>
                <w:iCs/>
                <w:lang w:val="sr-Cyrl-RS"/>
              </w:rPr>
              <w:t>Правилнику о поступку припреме и условима за одбрану докторске дисертације</w:t>
            </w:r>
            <w:r w:rsidR="00703EC2">
              <w:rPr>
                <w:color w:val="000000"/>
                <w:lang w:val="ru-RU"/>
              </w:rPr>
              <w:t xml:space="preserve"> који је усвојио</w:t>
            </w:r>
            <w:r w:rsidR="00703EC2" w:rsidRPr="003236C4">
              <w:rPr>
                <w:color w:val="000000"/>
                <w:lang w:val="ru-RU"/>
              </w:rPr>
              <w:t xml:space="preserve"> </w:t>
            </w:r>
            <w:r>
              <w:rPr>
                <w:rStyle w:val="markedcontent"/>
                <w:lang w:val="sr-Cyrl-RS"/>
              </w:rPr>
              <w:t>Сенат Универзитета у Нишу</w:t>
            </w:r>
            <w:r w:rsidR="00897B68">
              <w:rPr>
                <w:rStyle w:val="markedcontent"/>
                <w:lang w:val="sr-Cyrl-RS"/>
              </w:rPr>
              <w:t xml:space="preserve"> </w:t>
            </w:r>
            <w:r w:rsidR="00897B68" w:rsidRPr="003236C4">
              <w:rPr>
                <w:color w:val="000000"/>
                <w:lang w:val="ru-RU"/>
              </w:rPr>
              <w:t>(</w:t>
            </w:r>
            <w:r w:rsidR="00897B68" w:rsidRPr="003236C4">
              <w:rPr>
                <w:rStyle w:val="cf01"/>
                <w:rFonts w:ascii="Times New Roman" w:hAnsi="Times New Roman" w:cs="Times New Roman"/>
                <w:sz w:val="22"/>
                <w:szCs w:val="22"/>
              </w:rPr>
              <w:t>СНУ</w:t>
            </w:r>
            <w:r w:rsidR="00897B68" w:rsidRPr="003236C4">
              <w:rPr>
                <w:rStyle w:val="cf11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97B68" w:rsidRPr="003236C4">
              <w:rPr>
                <w:rStyle w:val="cf01"/>
                <w:rFonts w:ascii="Times New Roman" w:hAnsi="Times New Roman" w:cs="Times New Roman"/>
                <w:sz w:val="22"/>
                <w:szCs w:val="22"/>
              </w:rPr>
              <w:t>број</w:t>
            </w:r>
            <w:r w:rsidR="00897B68" w:rsidRPr="003236C4">
              <w:rPr>
                <w:rStyle w:val="cf11"/>
                <w:rFonts w:ascii="Times New Roman" w:hAnsi="Times New Roman" w:cs="Times New Roman"/>
                <w:sz w:val="22"/>
                <w:szCs w:val="22"/>
              </w:rPr>
              <w:t xml:space="preserve"> 8/16-01-012/21-008</w:t>
            </w:r>
            <w:r w:rsidR="00897B68" w:rsidRPr="003236C4">
              <w:rPr>
                <w:rStyle w:val="cf21"/>
                <w:rFonts w:ascii="Times New Roman" w:hAnsi="Times New Roman" w:cs="Times New Roman"/>
                <w:sz w:val="22"/>
                <w:szCs w:val="22"/>
              </w:rPr>
              <w:t>, од</w:t>
            </w:r>
            <w:r w:rsidR="00897B68" w:rsidRPr="003236C4">
              <w:rPr>
                <w:rStyle w:val="cf11"/>
                <w:rFonts w:ascii="Times New Roman" w:hAnsi="Times New Roman" w:cs="Times New Roman"/>
                <w:sz w:val="22"/>
                <w:szCs w:val="22"/>
              </w:rPr>
              <w:t xml:space="preserve"> 27. 10. 2021. </w:t>
            </w:r>
            <w:r w:rsidR="00897B68" w:rsidRPr="003236C4">
              <w:rPr>
                <w:rStyle w:val="cf01"/>
                <w:rFonts w:ascii="Times New Roman" w:hAnsi="Times New Roman" w:cs="Times New Roman"/>
                <w:sz w:val="22"/>
                <w:szCs w:val="22"/>
              </w:rPr>
              <w:t>године</w:t>
            </w:r>
            <w:r w:rsidR="00897B68" w:rsidRPr="003236C4">
              <w:rPr>
                <w:rStyle w:val="cf21"/>
                <w:rFonts w:ascii="Times New Roman" w:hAnsi="Times New Roman" w:cs="Times New Roman"/>
                <w:sz w:val="22"/>
                <w:szCs w:val="22"/>
                <w:lang w:val="sr-Cyrl-RS"/>
              </w:rPr>
              <w:t>)</w:t>
            </w:r>
            <w:r w:rsidR="00703EC2">
              <w:rPr>
                <w:rStyle w:val="markedcontent"/>
                <w:lang w:val="sr-Cyrl-RS"/>
              </w:rPr>
              <w:t xml:space="preserve">, предложени </w:t>
            </w:r>
            <w:r w:rsidRPr="00F11B08">
              <w:rPr>
                <w:rStyle w:val="markedcontent"/>
              </w:rPr>
              <w:t>ментор</w:t>
            </w:r>
            <w:r>
              <w:rPr>
                <w:rStyle w:val="markedcontent"/>
                <w:lang w:val="sr-Cyrl-RS"/>
              </w:rPr>
              <w:t xml:space="preserve"> се</w:t>
            </w:r>
            <w:r w:rsidRPr="00F11B08">
              <w:rPr>
                <w:rStyle w:val="markedcontent"/>
              </w:rPr>
              <w:t xml:space="preserve"> именује из реда</w:t>
            </w:r>
            <w:r>
              <w:rPr>
                <w:rStyle w:val="markedcontent"/>
              </w:rPr>
              <w:t xml:space="preserve"> наставника У</w:t>
            </w:r>
            <w:r w:rsidRPr="00F11B08">
              <w:rPr>
                <w:rStyle w:val="markedcontent"/>
              </w:rPr>
              <w:t xml:space="preserve">ниверзитета </w:t>
            </w:r>
            <w:r>
              <w:rPr>
                <w:rStyle w:val="markedcontent"/>
                <w:lang w:val="sr-Cyrl-RS"/>
              </w:rPr>
              <w:t>и</w:t>
            </w:r>
            <w:r w:rsidRPr="00F11B08">
              <w:rPr>
                <w:rStyle w:val="markedcontent"/>
              </w:rPr>
              <w:t xml:space="preserve"> мора </w:t>
            </w:r>
            <w:r>
              <w:rPr>
                <w:rStyle w:val="markedcontent"/>
                <w:lang w:val="sr-Cyrl-RS"/>
              </w:rPr>
              <w:t>бити</w:t>
            </w:r>
            <w:r w:rsidRPr="00F11B08">
              <w:rPr>
                <w:rStyle w:val="markedcontent"/>
              </w:rPr>
              <w:t xml:space="preserve"> из уже научне области из које је тема докторске дисертације</w:t>
            </w:r>
            <w:r>
              <w:rPr>
                <w:rStyle w:val="markedcontent"/>
                <w:lang w:val="sr-Cyrl-RS"/>
              </w:rPr>
              <w:t xml:space="preserve">, уз </w:t>
            </w:r>
            <w:r>
              <w:rPr>
                <w:rStyle w:val="markedcontent"/>
                <w:lang w:val="sr-Cyrl-RS"/>
              </w:rPr>
              <w:lastRenderedPageBreak/>
              <w:t>обавезно</w:t>
            </w:r>
            <w:r>
              <w:rPr>
                <w:rStyle w:val="markedcontent"/>
              </w:rPr>
              <w:t xml:space="preserve"> испуњавање </w:t>
            </w:r>
            <w:r w:rsidRPr="00F11B08">
              <w:rPr>
                <w:rStyle w:val="markedcontent"/>
              </w:rPr>
              <w:t>услов</w:t>
            </w:r>
            <w:r>
              <w:rPr>
                <w:rStyle w:val="markedcontent"/>
                <w:lang w:val="sr-Cyrl-RS"/>
              </w:rPr>
              <w:t>а за</w:t>
            </w:r>
            <w:r>
              <w:rPr>
                <w:rStyle w:val="markedcontent"/>
              </w:rPr>
              <w:t xml:space="preserve"> </w:t>
            </w:r>
            <w:r w:rsidRPr="004E1ADC">
              <w:rPr>
                <w:color w:val="000000"/>
              </w:rPr>
              <w:t>пољ</w:t>
            </w:r>
            <w:r w:rsidRPr="004E1ADC">
              <w:rPr>
                <w:color w:val="000000"/>
                <w:lang w:val="sr-Cyrl-RS"/>
              </w:rPr>
              <w:t>е</w:t>
            </w:r>
            <w:r w:rsidRPr="004E1ADC">
              <w:rPr>
                <w:color w:val="000000"/>
              </w:rPr>
              <w:t xml:space="preserve"> друштвено-хуманистичких наука</w:t>
            </w:r>
            <w:r w:rsidRPr="004E1ADC">
              <w:rPr>
                <w:color w:val="000000"/>
                <w:lang w:val="sr-Cyrl-RS"/>
              </w:rPr>
              <w:t>. Поменути услови подразумевају</w:t>
            </w:r>
            <w:r w:rsidRPr="004E1ADC">
              <w:rPr>
                <w:color w:val="000000"/>
              </w:rPr>
              <w:t xml:space="preserve"> </w:t>
            </w:r>
            <w:r w:rsidRPr="00586C56">
              <w:rPr>
                <w:color w:val="000000"/>
              </w:rPr>
              <w:t xml:space="preserve">остварена најмање 24 бода </w:t>
            </w:r>
            <w:r w:rsidRPr="004E1ADC">
              <w:rPr>
                <w:color w:val="000000"/>
              </w:rPr>
              <w:t xml:space="preserve">у претходних десет година, и то: </w:t>
            </w:r>
            <w:r w:rsidR="00897B68">
              <w:rPr>
                <w:color w:val="000000"/>
                <w:lang w:val="sr-Cyrl-RS"/>
              </w:rPr>
              <w:t>(</w:t>
            </w:r>
            <w:r w:rsidRPr="004E1ADC">
              <w:rPr>
                <w:color w:val="000000"/>
              </w:rPr>
              <w:t>1</w:t>
            </w:r>
            <w:r w:rsidR="00897B68">
              <w:rPr>
                <w:color w:val="000000"/>
                <w:lang w:val="sr-Cyrl-RS"/>
              </w:rPr>
              <w:t>)</w:t>
            </w:r>
            <w:r w:rsidRPr="004E1ADC">
              <w:rPr>
                <w:color w:val="000000"/>
              </w:rPr>
              <w:t xml:space="preserve"> најмање 4 бода за рад у часопису са </w:t>
            </w:r>
            <w:r w:rsidRPr="006E3F21">
              <w:rPr>
                <w:color w:val="000000"/>
              </w:rPr>
              <w:t xml:space="preserve">листа SSCI или SSCIe, SCI или SCIe, ERIH, HEINONLINE, ECOLIBRI и EconLit или у часопису категорије М24 и </w:t>
            </w:r>
            <w:r w:rsidR="00897B68">
              <w:rPr>
                <w:color w:val="000000"/>
                <w:lang w:val="sr-Cyrl-RS"/>
              </w:rPr>
              <w:t>(</w:t>
            </w:r>
            <w:r w:rsidRPr="006E3F21">
              <w:rPr>
                <w:color w:val="000000"/>
              </w:rPr>
              <w:t>2</w:t>
            </w:r>
            <w:r w:rsidR="00897B68">
              <w:rPr>
                <w:color w:val="000000"/>
                <w:lang w:val="sr-Cyrl-RS"/>
              </w:rPr>
              <w:t>)</w:t>
            </w:r>
            <w:r w:rsidRPr="006E3F21">
              <w:rPr>
                <w:color w:val="000000"/>
              </w:rPr>
              <w:t xml:space="preserve"> најмање 20 бодова за радове у категоријама: M11, М12, М13, М14, М21, </w:t>
            </w:r>
            <w:r w:rsidRPr="00703EC2">
              <w:rPr>
                <w:color w:val="000000"/>
              </w:rPr>
              <w:t>М22, М23, М24, М31, М32, М33, М34 и М51.</w:t>
            </w:r>
          </w:p>
          <w:p w14:paraId="04B260C4" w14:textId="4DF68F15" w:rsidR="000F1B52" w:rsidRDefault="000F1B52" w:rsidP="00897B68">
            <w:pPr>
              <w:ind w:firstLine="889"/>
              <w:rPr>
                <w:color w:val="000000"/>
                <w:lang w:val="sr-Cyrl-RS"/>
              </w:rPr>
            </w:pPr>
            <w:bookmarkStart w:id="1" w:name="_Hlk86002234"/>
            <w:r w:rsidRPr="004E1ADC">
              <w:rPr>
                <w:color w:val="000000"/>
                <w:lang w:val="sr-Cyrl-RS"/>
              </w:rPr>
              <w:t xml:space="preserve">Проф. др Селена Станковић наставник је на </w:t>
            </w:r>
            <w:r>
              <w:rPr>
                <w:color w:val="000000"/>
                <w:lang w:val="sr-Cyrl-RS"/>
              </w:rPr>
              <w:t xml:space="preserve">Департману за француски језик и књижевност </w:t>
            </w:r>
            <w:r w:rsidRPr="004E1ADC">
              <w:rPr>
                <w:color w:val="000000"/>
                <w:lang w:val="sr-Cyrl-RS"/>
              </w:rPr>
              <w:t>Филозофско</w:t>
            </w:r>
            <w:r>
              <w:rPr>
                <w:color w:val="000000"/>
                <w:lang w:val="sr-Cyrl-RS"/>
              </w:rPr>
              <w:t>г</w:t>
            </w:r>
            <w:r w:rsidRPr="004E1ADC">
              <w:rPr>
                <w:color w:val="000000"/>
                <w:lang w:val="sr-Cyrl-RS"/>
              </w:rPr>
              <w:t xml:space="preserve"> факултет</w:t>
            </w:r>
            <w:r>
              <w:rPr>
                <w:color w:val="000000"/>
                <w:lang w:val="sr-Cyrl-RS"/>
              </w:rPr>
              <w:t>а</w:t>
            </w:r>
            <w:r w:rsidRPr="004E1ADC">
              <w:rPr>
                <w:color w:val="000000"/>
                <w:lang w:val="sr-Cyrl-RS"/>
              </w:rPr>
              <w:t xml:space="preserve"> Универзитета у Нишу</w:t>
            </w:r>
            <w:r>
              <w:rPr>
                <w:color w:val="000000"/>
                <w:lang w:val="sr-Cyrl-RS"/>
              </w:rPr>
              <w:t xml:space="preserve">. Ужа научна област за коју је изабрана у звање </w:t>
            </w:r>
            <w:r w:rsidRPr="00275DC3">
              <w:rPr>
                <w:i/>
                <w:iCs/>
                <w:color w:val="000000"/>
                <w:lang w:val="sr-Cyrl-RS"/>
              </w:rPr>
              <w:t>ванредни професор</w:t>
            </w:r>
            <w:r w:rsidR="00897B68">
              <w:rPr>
                <w:color w:val="000000"/>
                <w:lang w:val="sr-Cyrl-RS"/>
              </w:rPr>
              <w:t xml:space="preserve"> </w:t>
            </w:r>
            <w:r>
              <w:rPr>
                <w:color w:val="000000"/>
                <w:lang w:val="sr-Cyrl-RS"/>
              </w:rPr>
              <w:t xml:space="preserve">јесте </w:t>
            </w:r>
            <w:r w:rsidRPr="00275DC3">
              <w:rPr>
                <w:i/>
                <w:iCs/>
                <w:color w:val="000000"/>
                <w:lang w:val="sr-Cyrl-RS"/>
              </w:rPr>
              <w:t>Француски језик</w:t>
            </w:r>
            <w:r>
              <w:rPr>
                <w:color w:val="000000"/>
                <w:lang w:val="sr-Cyrl-RS"/>
              </w:rPr>
              <w:t xml:space="preserve"> којој припада и предложена тема докторске дисертације</w:t>
            </w:r>
            <w:r w:rsidR="00897B68" w:rsidRPr="009867F8">
              <w:rPr>
                <w:i/>
                <w:iCs/>
                <w:lang w:val="sr-Cyrl-RS"/>
              </w:rPr>
              <w:t xml:space="preserve"> Религијски дискурс Жан-Клода Ларшеа и његово преношење на српски језик: лексичко-семантички и морфосинтаксички ниво</w:t>
            </w:r>
            <w:r w:rsidR="00897B68">
              <w:rPr>
                <w:color w:val="000000"/>
                <w:lang w:val="sr-Cyrl-RS"/>
              </w:rPr>
              <w:t xml:space="preserve"> </w:t>
            </w:r>
            <w:r>
              <w:rPr>
                <w:color w:val="000000"/>
                <w:lang w:val="sr-Cyrl-RS"/>
              </w:rPr>
              <w:t xml:space="preserve">кандидаткиње мср </w:t>
            </w:r>
            <w:r w:rsidR="00897B68">
              <w:rPr>
                <w:color w:val="000000"/>
                <w:lang w:val="sr-Cyrl-RS"/>
              </w:rPr>
              <w:t>Анастасије Горгиев Стојановић</w:t>
            </w:r>
            <w:r>
              <w:rPr>
                <w:color w:val="000000"/>
                <w:lang w:val="sr-Cyrl-RS"/>
              </w:rPr>
              <w:t xml:space="preserve">. Тиме С. Станковић испуњава прва два поменута услова за ментора. </w:t>
            </w:r>
          </w:p>
          <w:p w14:paraId="4A36EC3C" w14:textId="3B7EA49C" w:rsidR="000F1B52" w:rsidRDefault="000F1B52" w:rsidP="000F1B52">
            <w:pPr>
              <w:ind w:firstLine="889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 xml:space="preserve">Поред наведених, </w:t>
            </w:r>
            <w:r w:rsidR="00FA2F89">
              <w:rPr>
                <w:color w:val="000000"/>
                <w:lang w:val="sr-Cyrl-RS"/>
              </w:rPr>
              <w:t xml:space="preserve">проф. др </w:t>
            </w:r>
            <w:r>
              <w:rPr>
                <w:color w:val="000000"/>
                <w:lang w:val="sr-Cyrl-RS"/>
              </w:rPr>
              <w:t xml:space="preserve">Селена Станковић испуњава и услове прописане за поље друштвено-хуманистичких наука. Наиме, узимајући у обзир њене најзначајније радове у последњих десет година из научне области којој припада предложена тема докторске дисертације (научна област: </w:t>
            </w:r>
            <w:r w:rsidRPr="002F6DC6">
              <w:rPr>
                <w:i/>
                <w:iCs/>
                <w:color w:val="000000"/>
                <w:lang w:val="sr-Cyrl-RS"/>
              </w:rPr>
              <w:t>Филолошке науке</w:t>
            </w:r>
            <w:r>
              <w:rPr>
                <w:color w:val="000000"/>
                <w:lang w:val="sr-Cyrl-RS"/>
              </w:rPr>
              <w:t xml:space="preserve">; ужа научна област: </w:t>
            </w:r>
            <w:r w:rsidRPr="002F6DC6">
              <w:rPr>
                <w:i/>
                <w:iCs/>
                <w:color w:val="000000"/>
                <w:lang w:val="sr-Cyrl-RS"/>
              </w:rPr>
              <w:t>Француски језик</w:t>
            </w:r>
            <w:r>
              <w:rPr>
                <w:color w:val="000000"/>
                <w:lang w:val="sr-Cyrl-RS"/>
              </w:rPr>
              <w:t xml:space="preserve">; научна дисциплина: </w:t>
            </w:r>
            <w:r w:rsidR="00897B68">
              <w:rPr>
                <w:lang w:val="sr-Cyrl-RS"/>
              </w:rPr>
              <w:t>ф</w:t>
            </w:r>
            <w:r w:rsidR="00897B68" w:rsidRPr="009867F8">
              <w:rPr>
                <w:lang w:val="sr-Cyrl-CS"/>
              </w:rPr>
              <w:t>ранцуски језик, лексикологија, семантика, морфосинтакса, српски језик, контрастивна анализа, традуктологиј</w:t>
            </w:r>
            <w:r w:rsidR="00897B68">
              <w:rPr>
                <w:lang w:val="sr-Cyrl-CS"/>
              </w:rPr>
              <w:t>а</w:t>
            </w:r>
            <w:r>
              <w:rPr>
                <w:color w:val="000000"/>
                <w:lang w:val="sr-Cyrl-RS"/>
              </w:rPr>
              <w:t xml:space="preserve">), С. Станковић је остварила </w:t>
            </w:r>
            <w:r w:rsidR="00AA3D59" w:rsidRPr="00AA3D59">
              <w:rPr>
                <w:color w:val="000000"/>
                <w:lang w:val="sr-Cyrl-RS"/>
              </w:rPr>
              <w:t>40</w:t>
            </w:r>
            <w:r w:rsidRPr="00AA3D59">
              <w:rPr>
                <w:color w:val="000000"/>
                <w:lang w:val="sr-Cyrl-RS"/>
              </w:rPr>
              <w:t xml:space="preserve"> бодова, и то: 16 бодова за радове у часописима категорије М24, </w:t>
            </w:r>
            <w:r w:rsidR="00AA3D59">
              <w:rPr>
                <w:color w:val="000000"/>
                <w:lang w:val="sr-Cyrl-RS"/>
              </w:rPr>
              <w:t>4</w:t>
            </w:r>
            <w:r w:rsidRPr="00AA3D59">
              <w:rPr>
                <w:color w:val="000000"/>
                <w:lang w:val="sr-Cyrl-RS"/>
              </w:rPr>
              <w:t xml:space="preserve"> бода за рад у </w:t>
            </w:r>
            <w:r w:rsidR="00AA3D59">
              <w:rPr>
                <w:color w:val="000000"/>
                <w:lang w:val="sr-Cyrl-RS"/>
              </w:rPr>
              <w:t>часопису</w:t>
            </w:r>
            <w:r w:rsidRPr="00AA3D59">
              <w:rPr>
                <w:color w:val="000000"/>
                <w:lang w:val="sr-Cyrl-RS"/>
              </w:rPr>
              <w:t xml:space="preserve"> категорије М</w:t>
            </w:r>
            <w:r w:rsidR="00AA3D59">
              <w:rPr>
                <w:color w:val="000000"/>
                <w:lang w:val="sr-Cyrl-RS"/>
              </w:rPr>
              <w:t>2</w:t>
            </w:r>
            <w:r w:rsidRPr="00AA3D59">
              <w:rPr>
                <w:color w:val="000000"/>
                <w:lang w:val="sr-Cyrl-RS"/>
              </w:rPr>
              <w:t>3</w:t>
            </w:r>
            <w:r w:rsidR="00AA3D59">
              <w:rPr>
                <w:color w:val="000000"/>
                <w:lang w:val="sr-Cyrl-RS"/>
              </w:rPr>
              <w:t>, 5</w:t>
            </w:r>
            <w:r w:rsidR="00AA3D59" w:rsidRPr="00AA3D59">
              <w:rPr>
                <w:color w:val="000000"/>
                <w:lang w:val="sr-Cyrl-RS"/>
              </w:rPr>
              <w:t xml:space="preserve"> бодова за рад у тематск</w:t>
            </w:r>
            <w:r w:rsidR="00AA3D59">
              <w:rPr>
                <w:color w:val="000000"/>
                <w:lang w:val="sr-Cyrl-RS"/>
              </w:rPr>
              <w:t>о</w:t>
            </w:r>
            <w:r w:rsidR="00AA3D59" w:rsidRPr="00AA3D59">
              <w:rPr>
                <w:color w:val="000000"/>
                <w:lang w:val="sr-Cyrl-RS"/>
              </w:rPr>
              <w:t>м зборни</w:t>
            </w:r>
            <w:r w:rsidR="00AA3D59">
              <w:rPr>
                <w:color w:val="000000"/>
                <w:lang w:val="sr-Cyrl-RS"/>
              </w:rPr>
              <w:t>ку</w:t>
            </w:r>
            <w:r w:rsidR="00AA3D59" w:rsidRPr="00AA3D59">
              <w:rPr>
                <w:color w:val="000000"/>
                <w:lang w:val="sr-Cyrl-RS"/>
              </w:rPr>
              <w:t xml:space="preserve"> радова категорије М14</w:t>
            </w:r>
            <w:r w:rsidRPr="00AA3D59">
              <w:rPr>
                <w:color w:val="000000"/>
                <w:lang w:val="sr-Cyrl-RS"/>
              </w:rPr>
              <w:t xml:space="preserve"> и </w:t>
            </w:r>
            <w:r w:rsidR="00AA3D59">
              <w:rPr>
                <w:color w:val="000000"/>
                <w:lang w:val="sr-Cyrl-RS"/>
              </w:rPr>
              <w:t>15</w:t>
            </w:r>
            <w:r w:rsidRPr="00AA3D59">
              <w:rPr>
                <w:color w:val="000000"/>
                <w:lang w:val="sr-Cyrl-RS"/>
              </w:rPr>
              <w:t xml:space="preserve"> бод</w:t>
            </w:r>
            <w:r w:rsidR="00AA3D59">
              <w:rPr>
                <w:color w:val="000000"/>
                <w:lang w:val="sr-Cyrl-RS"/>
              </w:rPr>
              <w:t>ова</w:t>
            </w:r>
            <w:r w:rsidRPr="00AA3D59">
              <w:rPr>
                <w:color w:val="000000"/>
                <w:lang w:val="sr-Cyrl-RS"/>
              </w:rPr>
              <w:t xml:space="preserve"> за радове у часописима категорије М51.</w:t>
            </w:r>
            <w:r>
              <w:rPr>
                <w:color w:val="000000"/>
                <w:lang w:val="sr-Cyrl-RS"/>
              </w:rPr>
              <w:t xml:space="preserve">    </w:t>
            </w:r>
          </w:p>
          <w:p w14:paraId="38119A01" w14:textId="77777777" w:rsidR="000F1B52" w:rsidRDefault="000F1B52" w:rsidP="000F1B52">
            <w:pPr>
              <w:ind w:firstLine="889"/>
              <w:rPr>
                <w:color w:val="000000"/>
                <w:lang w:val="sr-Cyrl-RS"/>
              </w:rPr>
            </w:pPr>
          </w:p>
          <w:p w14:paraId="40BCD22F" w14:textId="164DFAE6" w:rsidR="000F1B52" w:rsidRPr="0082465B" w:rsidRDefault="000F1B52" w:rsidP="00A33D4A">
            <w:pPr>
              <w:ind w:firstLine="720"/>
              <w:rPr>
                <w:i/>
                <w:color w:val="808080"/>
                <w:sz w:val="20"/>
                <w:szCs w:val="20"/>
                <w:lang w:val="ru-RU"/>
              </w:rPr>
            </w:pPr>
            <w:r>
              <w:rPr>
                <w:color w:val="000000"/>
                <w:lang w:val="sr-Cyrl-RS"/>
              </w:rPr>
              <w:t xml:space="preserve">На основу свега изнесеног, </w:t>
            </w:r>
            <w:r w:rsidRPr="004E1ADC">
              <w:rPr>
                <w:color w:val="000000"/>
                <w:lang w:val="sr-Cyrl-RS"/>
              </w:rPr>
              <w:t>Комисија констатује да</w:t>
            </w:r>
            <w:r>
              <w:rPr>
                <w:color w:val="000000"/>
                <w:lang w:val="sr-Cyrl-RS"/>
              </w:rPr>
              <w:t xml:space="preserve"> предложени ментор проф. др Селена Станковић за то испуњава све услове </w:t>
            </w:r>
            <w:r w:rsidRPr="006E3F21">
              <w:rPr>
                <w:color w:val="000000"/>
                <w:lang w:val="sr-Cyrl-RS"/>
              </w:rPr>
              <w:t>предвиђене</w:t>
            </w:r>
            <w:r w:rsidRPr="006E3F21">
              <w:rPr>
                <w:b/>
                <w:lang w:val="sr-Cyrl-CS"/>
              </w:rPr>
              <w:t xml:space="preserve"> </w:t>
            </w:r>
            <w:r w:rsidRPr="006E3F21">
              <w:rPr>
                <w:bCs/>
                <w:lang w:val="sr-Cyrl-CS"/>
              </w:rPr>
              <w:t>Законом о високом образовању, Статутом Универзитета и Статутом Факултета</w:t>
            </w:r>
            <w:r>
              <w:rPr>
                <w:bCs/>
                <w:lang w:val="sr-Cyrl-CS"/>
              </w:rPr>
              <w:t>.</w:t>
            </w:r>
            <w:bookmarkEnd w:id="1"/>
          </w:p>
        </w:tc>
      </w:tr>
      <w:tr w:rsidR="000F1B52" w:rsidRPr="0082465B" w14:paraId="38543E40" w14:textId="77777777" w:rsidTr="00710984">
        <w:trPr>
          <w:trHeight w:val="452"/>
          <w:jc w:val="center"/>
        </w:trPr>
        <w:tc>
          <w:tcPr>
            <w:tcW w:w="10786" w:type="dxa"/>
            <w:gridSpan w:val="12"/>
            <w:shd w:val="clear" w:color="auto" w:fill="D9D9D9"/>
            <w:vAlign w:val="center"/>
          </w:tcPr>
          <w:p w14:paraId="4C537249" w14:textId="77777777" w:rsidR="000F1B52" w:rsidRPr="0082465B" w:rsidRDefault="000F1B52" w:rsidP="000F1B52">
            <w:pPr>
              <w:jc w:val="center"/>
              <w:rPr>
                <w:b/>
                <w:lang w:val="ru-RU"/>
              </w:rPr>
            </w:pPr>
            <w:r w:rsidRPr="0082465B">
              <w:rPr>
                <w:b/>
                <w:lang w:val="ru-RU"/>
              </w:rPr>
              <w:lastRenderedPageBreak/>
              <w:t xml:space="preserve">ОБРАЗЛОЖЕЊЕ ТЕМЕ </w:t>
            </w:r>
          </w:p>
        </w:tc>
      </w:tr>
      <w:tr w:rsidR="000F1B52" w:rsidRPr="0082465B" w14:paraId="63E77C29" w14:textId="77777777" w:rsidTr="00601E0E">
        <w:trPr>
          <w:trHeight w:val="340"/>
          <w:jc w:val="center"/>
        </w:trPr>
        <w:tc>
          <w:tcPr>
            <w:tcW w:w="2344" w:type="dxa"/>
            <w:gridSpan w:val="3"/>
            <w:shd w:val="clear" w:color="auto" w:fill="F3F3F3"/>
            <w:vAlign w:val="center"/>
          </w:tcPr>
          <w:p w14:paraId="12E4EE07" w14:textId="77777777" w:rsidR="000F1B52" w:rsidRPr="0082465B" w:rsidRDefault="000F1B52" w:rsidP="000F1B52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Предлог наслова теме докторске дисертације</w:t>
            </w:r>
          </w:p>
        </w:tc>
        <w:tc>
          <w:tcPr>
            <w:tcW w:w="8442" w:type="dxa"/>
            <w:gridSpan w:val="9"/>
            <w:vAlign w:val="center"/>
          </w:tcPr>
          <w:p w14:paraId="738C2EAC" w14:textId="69196C63" w:rsidR="000F1B52" w:rsidRPr="0082465B" w:rsidRDefault="000F1B52" w:rsidP="000F1B52">
            <w:pPr>
              <w:rPr>
                <w:lang w:val="ru-RU"/>
              </w:rPr>
            </w:pPr>
            <w:r w:rsidRPr="009867F8">
              <w:rPr>
                <w:i/>
                <w:iCs/>
                <w:lang w:val="sr-Cyrl-RS"/>
              </w:rPr>
              <w:t>Религијски дискурс Жан-Клода Ларшеа и његово преношење на српски језик: лексичко-семантички и морфосинтаксички ниво</w:t>
            </w:r>
          </w:p>
        </w:tc>
      </w:tr>
      <w:tr w:rsidR="000F1B52" w:rsidRPr="0082465B" w14:paraId="1115F99F" w14:textId="77777777" w:rsidTr="00601E0E">
        <w:trPr>
          <w:trHeight w:val="340"/>
          <w:jc w:val="center"/>
        </w:trPr>
        <w:tc>
          <w:tcPr>
            <w:tcW w:w="2344" w:type="dxa"/>
            <w:gridSpan w:val="3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42931E84" w14:textId="77777777" w:rsidR="000F1B52" w:rsidRPr="0082465B" w:rsidRDefault="000F1B52" w:rsidP="000F1B52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Научно поље</w:t>
            </w:r>
          </w:p>
        </w:tc>
        <w:tc>
          <w:tcPr>
            <w:tcW w:w="8442" w:type="dxa"/>
            <w:gridSpan w:val="9"/>
            <w:tcBorders>
              <w:bottom w:val="single" w:sz="4" w:space="0" w:color="C0C0C0"/>
            </w:tcBorders>
            <w:vAlign w:val="center"/>
          </w:tcPr>
          <w:p w14:paraId="21067DD4" w14:textId="779A0674" w:rsidR="000F1B52" w:rsidRPr="0082465B" w:rsidRDefault="000F1B52" w:rsidP="000F1B52">
            <w:pPr>
              <w:rPr>
                <w:lang w:val="ru-RU"/>
              </w:rPr>
            </w:pPr>
            <w:r w:rsidRPr="009867F8">
              <w:rPr>
                <w:lang w:val="ru-RU"/>
              </w:rPr>
              <w:t>Друштвено-хуманистичке науке</w:t>
            </w:r>
          </w:p>
        </w:tc>
      </w:tr>
      <w:tr w:rsidR="000F1B52" w:rsidRPr="0082465B" w14:paraId="2C9BF45A" w14:textId="77777777" w:rsidTr="00601E0E">
        <w:trPr>
          <w:trHeight w:val="340"/>
          <w:jc w:val="center"/>
        </w:trPr>
        <w:tc>
          <w:tcPr>
            <w:tcW w:w="2344" w:type="dxa"/>
            <w:gridSpan w:val="3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131606CE" w14:textId="77777777" w:rsidR="000F1B52" w:rsidRPr="0082465B" w:rsidRDefault="000F1B52" w:rsidP="000F1B52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Научна област</w:t>
            </w:r>
          </w:p>
        </w:tc>
        <w:tc>
          <w:tcPr>
            <w:tcW w:w="8442" w:type="dxa"/>
            <w:gridSpan w:val="9"/>
            <w:tcBorders>
              <w:bottom w:val="single" w:sz="4" w:space="0" w:color="C0C0C0"/>
            </w:tcBorders>
            <w:vAlign w:val="center"/>
          </w:tcPr>
          <w:p w14:paraId="4F0FCF99" w14:textId="03DA41CD" w:rsidR="000F1B52" w:rsidRPr="0082465B" w:rsidRDefault="000F1B52" w:rsidP="000F1B52">
            <w:pPr>
              <w:rPr>
                <w:lang w:val="ru-RU"/>
              </w:rPr>
            </w:pPr>
            <w:r w:rsidRPr="009867F8">
              <w:rPr>
                <w:lang w:val="ru-RU"/>
              </w:rPr>
              <w:t>Филолошке науке</w:t>
            </w:r>
          </w:p>
        </w:tc>
      </w:tr>
      <w:tr w:rsidR="000F1B52" w:rsidRPr="0082465B" w14:paraId="7CBC1F48" w14:textId="77777777" w:rsidTr="00601E0E">
        <w:trPr>
          <w:trHeight w:val="340"/>
          <w:jc w:val="center"/>
        </w:trPr>
        <w:tc>
          <w:tcPr>
            <w:tcW w:w="2344" w:type="dxa"/>
            <w:gridSpan w:val="3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75F9FD61" w14:textId="77777777" w:rsidR="000F1B52" w:rsidRPr="0082465B" w:rsidRDefault="000F1B52" w:rsidP="000F1B52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Ужа научна област</w:t>
            </w:r>
          </w:p>
        </w:tc>
        <w:tc>
          <w:tcPr>
            <w:tcW w:w="8442" w:type="dxa"/>
            <w:gridSpan w:val="9"/>
            <w:tcBorders>
              <w:bottom w:val="single" w:sz="4" w:space="0" w:color="C0C0C0"/>
            </w:tcBorders>
            <w:vAlign w:val="center"/>
          </w:tcPr>
          <w:p w14:paraId="127A6688" w14:textId="4194E729" w:rsidR="000F1B52" w:rsidRPr="0082465B" w:rsidRDefault="000F1B52" w:rsidP="000F1B52">
            <w:pPr>
              <w:rPr>
                <w:lang w:val="ru-RU"/>
              </w:rPr>
            </w:pPr>
            <w:r w:rsidRPr="009867F8">
              <w:rPr>
                <w:lang w:val="ru-RU"/>
              </w:rPr>
              <w:t>Француски језик</w:t>
            </w:r>
          </w:p>
        </w:tc>
      </w:tr>
      <w:tr w:rsidR="000F1B52" w:rsidRPr="0082465B" w14:paraId="7B173005" w14:textId="77777777" w:rsidTr="00601E0E">
        <w:trPr>
          <w:trHeight w:val="340"/>
          <w:jc w:val="center"/>
        </w:trPr>
        <w:tc>
          <w:tcPr>
            <w:tcW w:w="2344" w:type="dxa"/>
            <w:gridSpan w:val="3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58090FFB" w14:textId="77777777" w:rsidR="000F1B52" w:rsidRPr="0082465B" w:rsidRDefault="000F1B52" w:rsidP="000F1B52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Научна дисциплина</w:t>
            </w:r>
          </w:p>
        </w:tc>
        <w:tc>
          <w:tcPr>
            <w:tcW w:w="8442" w:type="dxa"/>
            <w:gridSpan w:val="9"/>
            <w:tcBorders>
              <w:bottom w:val="single" w:sz="4" w:space="0" w:color="C0C0C0"/>
            </w:tcBorders>
            <w:vAlign w:val="center"/>
          </w:tcPr>
          <w:p w14:paraId="6EB6EFB7" w14:textId="3CC95C45" w:rsidR="000F1B52" w:rsidRPr="0082465B" w:rsidRDefault="000F1B52" w:rsidP="000F1B52">
            <w:pPr>
              <w:rPr>
                <w:lang w:val="ru-RU"/>
              </w:rPr>
            </w:pPr>
            <w:r w:rsidRPr="009867F8">
              <w:rPr>
                <w:lang w:val="sr-Cyrl-CS"/>
              </w:rPr>
              <w:t>Француски језик, лексикологија, семантика, морфосинтакса, српски језик, контрастивна анализа, традуктологија.</w:t>
            </w:r>
          </w:p>
        </w:tc>
      </w:tr>
      <w:tr w:rsidR="000F1B52" w:rsidRPr="0082465B" w14:paraId="43E16B4B" w14:textId="77777777" w:rsidTr="00601E0E">
        <w:trPr>
          <w:trHeight w:val="227"/>
          <w:jc w:val="center"/>
        </w:trPr>
        <w:tc>
          <w:tcPr>
            <w:tcW w:w="365" w:type="dxa"/>
            <w:shd w:val="clear" w:color="auto" w:fill="F3F3F3"/>
            <w:vAlign w:val="center"/>
          </w:tcPr>
          <w:p w14:paraId="439A296D" w14:textId="77777777" w:rsidR="000F1B52" w:rsidRPr="0082465B" w:rsidRDefault="000F1B52" w:rsidP="000F1B52">
            <w:pPr>
              <w:jc w:val="center"/>
              <w:rPr>
                <w:rFonts w:eastAsia="TimesNewRomanPS-BoldMT"/>
                <w:lang w:val="sr-Cyrl-CS"/>
              </w:rPr>
            </w:pPr>
            <w:r w:rsidRPr="0082465B">
              <w:rPr>
                <w:rFonts w:eastAsia="TimesNewRomanPS-BoldMT"/>
                <w:lang w:val="sr-Cyrl-CS"/>
              </w:rPr>
              <w:t>1.</w:t>
            </w:r>
          </w:p>
        </w:tc>
        <w:tc>
          <w:tcPr>
            <w:tcW w:w="10421" w:type="dxa"/>
            <w:gridSpan w:val="11"/>
            <w:shd w:val="clear" w:color="auto" w:fill="F3F3F3"/>
            <w:vAlign w:val="center"/>
          </w:tcPr>
          <w:p w14:paraId="0C340CF3" w14:textId="77777777" w:rsidR="000F1B52" w:rsidRPr="0082465B" w:rsidRDefault="000F1B52" w:rsidP="000F1B52">
            <w:pPr>
              <w:rPr>
                <w:lang w:val="ru-RU"/>
              </w:rPr>
            </w:pPr>
            <w:r w:rsidRPr="0082465B">
              <w:rPr>
                <w:lang w:val="ru-RU"/>
              </w:rPr>
              <w:t xml:space="preserve">Предмет научног истраживања </w:t>
            </w: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(до 800 речи)</w:t>
            </w:r>
          </w:p>
        </w:tc>
      </w:tr>
      <w:tr w:rsidR="000F1B52" w:rsidRPr="0082465B" w14:paraId="11A9CD84" w14:textId="77777777" w:rsidTr="004A4274">
        <w:trPr>
          <w:trHeight w:val="567"/>
          <w:jc w:val="center"/>
        </w:trPr>
        <w:tc>
          <w:tcPr>
            <w:tcW w:w="10786" w:type="dxa"/>
            <w:gridSpan w:val="12"/>
          </w:tcPr>
          <w:p w14:paraId="3609E47D" w14:textId="2E32AF9D" w:rsidR="000F1B52" w:rsidRPr="009867F8" w:rsidRDefault="000F1B52" w:rsidP="000F1B52">
            <w:pPr>
              <w:ind w:firstLine="720"/>
              <w:rPr>
                <w:rFonts w:eastAsia="Calibri"/>
                <w:lang w:val="sr-Cyrl-RS"/>
              </w:rPr>
            </w:pPr>
            <w:r w:rsidRPr="009867F8">
              <w:rPr>
                <w:rFonts w:eastAsia="Calibri"/>
                <w:lang w:val="sr-Cyrl-RS"/>
              </w:rPr>
              <w:t>Предмет истраживања кандидаткиње мср Анастасије Горгиев Стојановић представља</w:t>
            </w:r>
            <w:r w:rsidR="00990870">
              <w:rPr>
                <w:rFonts w:eastAsia="Calibri"/>
                <w:lang w:val="sr-Cyrl-RS"/>
              </w:rPr>
              <w:t>ју</w:t>
            </w:r>
            <w:r w:rsidRPr="009867F8">
              <w:rPr>
                <w:rFonts w:eastAsia="Calibri"/>
                <w:lang w:val="sr-Cyrl-RS"/>
              </w:rPr>
              <w:t xml:space="preserve"> лексичко-семантичка и морфосинтаксичка анализа религијског дискурса француског православног теолога Жан-Клода Ларшеа. Овај теолог и филозоф сматра се једним од најпревођенијих савремених православних богослова. Ларше је одбранио два доктората: докторат из филозофије (1987) и докторат из теологије на Универзитету у Стразбуру (1994). Објавио је велики број </w:t>
            </w:r>
            <w:r w:rsidR="00990870" w:rsidRPr="009867F8">
              <w:rPr>
                <w:rFonts w:eastAsia="Calibri"/>
                <w:lang w:val="sr-Cyrl-RS"/>
              </w:rPr>
              <w:t xml:space="preserve">књига, </w:t>
            </w:r>
            <w:r w:rsidR="00990870">
              <w:rPr>
                <w:rFonts w:eastAsia="Calibri"/>
                <w:lang w:val="sr-Cyrl-RS"/>
              </w:rPr>
              <w:t xml:space="preserve">као и </w:t>
            </w:r>
            <w:r w:rsidRPr="009867F8">
              <w:rPr>
                <w:rFonts w:eastAsia="Calibri"/>
                <w:lang w:val="sr-Cyrl-RS"/>
              </w:rPr>
              <w:t>научних радова</w:t>
            </w:r>
            <w:r w:rsidR="00990870">
              <w:rPr>
                <w:rFonts w:eastAsia="Calibri"/>
                <w:lang w:val="sr-Cyrl-RS"/>
              </w:rPr>
              <w:t xml:space="preserve"> и</w:t>
            </w:r>
            <w:r w:rsidRPr="009867F8">
              <w:rPr>
                <w:rFonts w:eastAsia="Calibri"/>
                <w:lang w:val="sr-Cyrl-RS"/>
              </w:rPr>
              <w:t xml:space="preserve"> приказа у различитим реномираним међународним часописима и зборницима, а до сада је десетак његових дела преведено на српски језик. Дуги низ година Лар</w:t>
            </w:r>
            <w:r>
              <w:rPr>
                <w:rFonts w:eastAsia="Calibri"/>
                <w:lang w:val="sr-Cyrl-RS"/>
              </w:rPr>
              <w:t>ше одржава блиски контакт са Српск</w:t>
            </w:r>
            <w:r w:rsidR="002B5ADB">
              <w:rPr>
                <w:rFonts w:eastAsia="Calibri"/>
                <w:lang w:val="sr-Cyrl-RS"/>
              </w:rPr>
              <w:t>ом</w:t>
            </w:r>
            <w:r>
              <w:rPr>
                <w:rFonts w:eastAsia="Calibri"/>
                <w:lang w:val="sr-Cyrl-RS"/>
              </w:rPr>
              <w:t xml:space="preserve"> православн</w:t>
            </w:r>
            <w:r w:rsidR="002B5ADB">
              <w:rPr>
                <w:rFonts w:eastAsia="Calibri"/>
                <w:lang w:val="sr-Cyrl-RS"/>
              </w:rPr>
              <w:t>ом</w:t>
            </w:r>
            <w:r>
              <w:rPr>
                <w:rFonts w:eastAsia="Calibri"/>
                <w:lang w:val="sr-Cyrl-RS"/>
              </w:rPr>
              <w:t xml:space="preserve"> цркв</w:t>
            </w:r>
            <w:r w:rsidR="002B5ADB">
              <w:rPr>
                <w:rFonts w:eastAsia="Calibri"/>
                <w:lang w:val="sr-Cyrl-RS"/>
              </w:rPr>
              <w:t>ом</w:t>
            </w:r>
            <w:r w:rsidRPr="009867F8">
              <w:rPr>
                <w:rFonts w:eastAsia="Calibri"/>
                <w:lang w:val="sr-Cyrl-RS"/>
              </w:rPr>
              <w:t>. У оквиру едиције о савременим православним духовницима 20. века, Ж.-К. Ларше превео је неколико дела владике Николаја Велимировића са српског на француски језик, а у току је припрема књига о Јустину Поповићу и епископу Николају Жичком.</w:t>
            </w:r>
          </w:p>
          <w:p w14:paraId="348F50C0" w14:textId="1BA30842" w:rsidR="000F1B52" w:rsidRPr="009867F8" w:rsidRDefault="000F1B52" w:rsidP="000F1B52">
            <w:pPr>
              <w:rPr>
                <w:rFonts w:eastAsia="Calibri"/>
                <w:lang w:val="sr-Cyrl-RS"/>
              </w:rPr>
            </w:pPr>
            <w:r w:rsidRPr="009867F8">
              <w:rPr>
                <w:rFonts w:eastAsia="Calibri"/>
                <w:lang w:val="sr-Cyrl-RS"/>
              </w:rPr>
              <w:tab/>
              <w:t xml:space="preserve"> Опус Ж.-К. Ларшеа опширно је коментарисан, цитиран и тематизован у теолошком миљеу, али још увек нема пуно радова који се баве језичким аспектом његовог стваралаштва, па је утолико значајнија тема ове дисертације. Ларшеов религијски дискурс и традуктолошка питања при његовом транспоновању у српски језик истраживан је у радовима И. Јовановића (2019, 2017) и у коауторском раду С. Станковић и А. Горгиев (2022). Осим тога, Ларшеовим религијским дискурсом и његовим преношењем на румунски језик бавила се у својој студији М. О. Опреа (Oprea 2017), док је Ф. Дима (Dumas 2010) користећи се преводима Ларшеових књига саставила румунско-француски</w:t>
            </w:r>
            <w:r w:rsidR="00990870">
              <w:rPr>
                <w:rFonts w:eastAsia="Calibri"/>
                <w:lang w:val="sr-Cyrl-RS"/>
              </w:rPr>
              <w:t xml:space="preserve"> </w:t>
            </w:r>
            <w:r w:rsidRPr="009867F8">
              <w:rPr>
                <w:rFonts w:eastAsia="Calibri"/>
                <w:lang w:val="sr-Cyrl-RS"/>
              </w:rPr>
              <w:t>/</w:t>
            </w:r>
            <w:r w:rsidR="00990870">
              <w:rPr>
                <w:rFonts w:eastAsia="Calibri"/>
                <w:lang w:val="sr-Cyrl-RS"/>
              </w:rPr>
              <w:t xml:space="preserve"> </w:t>
            </w:r>
            <w:r w:rsidRPr="009867F8">
              <w:rPr>
                <w:rFonts w:eastAsia="Calibri"/>
                <w:lang w:val="sr-Cyrl-RS"/>
              </w:rPr>
              <w:t>француско-румунски православни речник.</w:t>
            </w:r>
          </w:p>
          <w:p w14:paraId="70986202" w14:textId="77777777" w:rsidR="00333686" w:rsidRDefault="00990870" w:rsidP="00333686">
            <w:pPr>
              <w:ind w:firstLine="720"/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У</w:t>
            </w:r>
            <w:r w:rsidR="000F1B52" w:rsidRPr="009867F8">
              <w:rPr>
                <w:rFonts w:eastAsia="Calibri"/>
                <w:lang w:val="sr-Cyrl-RS"/>
              </w:rPr>
              <w:t xml:space="preserve"> предлогу истраживања ове теме </w:t>
            </w:r>
            <w:r>
              <w:rPr>
                <w:rFonts w:eastAsia="Calibri"/>
                <w:lang w:val="sr-Cyrl-RS"/>
              </w:rPr>
              <w:t xml:space="preserve">кандидаткиња А. Горгиев Стојановић </w:t>
            </w:r>
            <w:r w:rsidR="000F1B52" w:rsidRPr="009867F8">
              <w:rPr>
                <w:rFonts w:eastAsia="Calibri"/>
                <w:lang w:val="sr-Cyrl-RS"/>
              </w:rPr>
              <w:t xml:space="preserve">напомиње да се сам термин </w:t>
            </w:r>
            <w:r w:rsidR="000F1B52" w:rsidRPr="009867F8">
              <w:rPr>
                <w:rFonts w:eastAsia="Calibri"/>
                <w:i/>
                <w:lang w:val="sr-Cyrl-RS"/>
              </w:rPr>
              <w:t>дискурс</w:t>
            </w:r>
            <w:r w:rsidR="000F1B52" w:rsidRPr="009867F8">
              <w:rPr>
                <w:rFonts w:eastAsia="Calibri"/>
                <w:lang w:val="sr-Cyrl-RS"/>
              </w:rPr>
              <w:t xml:space="preserve"> интерпетира другачије код различитих аутора, али да је заједничка идеја свих дефиниција то да дискурс представља језик или чак шире</w:t>
            </w:r>
            <w:r>
              <w:rPr>
                <w:rFonts w:eastAsia="Calibri"/>
                <w:lang w:val="sr-Cyrl-RS"/>
              </w:rPr>
              <w:t xml:space="preserve"> –</w:t>
            </w:r>
            <w:r w:rsidR="000F1B52" w:rsidRPr="009867F8">
              <w:rPr>
                <w:rFonts w:eastAsia="Calibri"/>
                <w:lang w:val="sr-Cyrl-RS"/>
              </w:rPr>
              <w:t xml:space="preserve"> скуп феномена који је оријентисан око једног заједничког центра. Исто тако различити аутори различито одређују и религијски дискурс. Код неких је то апстрактан систем означитеља и означеног (нпр. Pihlaja 2021: 3), код других скуп феномена повезаних са религијом, какви су нпр. религијски обреди, религијска терминологија (</w:t>
            </w:r>
            <w:r w:rsidR="000F1B52" w:rsidRPr="009867F8">
              <w:rPr>
                <w:rFonts w:eastAsia="Calibri"/>
                <w:lang w:val="sr-Latn-RS"/>
              </w:rPr>
              <w:t>Parks, Tracy 2015),</w:t>
            </w:r>
            <w:r w:rsidR="000F1B52" w:rsidRPr="009867F8">
              <w:rPr>
                <w:rFonts w:eastAsia="Calibri"/>
                <w:lang w:val="sr-Cyrl-RS"/>
              </w:rPr>
              <w:t xml:space="preserve"> а код трећих скуп језичких елемената повезаних са Светим списима (нпр. Bourdieu 1971). Свака дефиниција носи извесна позитивна одређења, но исто је тако, с обзиром на </w:t>
            </w:r>
            <w:r w:rsidR="000F1B52" w:rsidRPr="009867F8">
              <w:rPr>
                <w:rFonts w:eastAsia="Calibri"/>
                <w:lang w:val="sr-Cyrl-RS"/>
              </w:rPr>
              <w:lastRenderedPageBreak/>
              <w:t xml:space="preserve">суштинску флуидност појма </w:t>
            </w:r>
            <w:r w:rsidR="000F1B52" w:rsidRPr="009867F8">
              <w:rPr>
                <w:rFonts w:eastAsia="Calibri"/>
                <w:i/>
                <w:lang w:val="sr-Cyrl-RS"/>
              </w:rPr>
              <w:t>дискурса</w:t>
            </w:r>
            <w:r w:rsidR="000F1B52" w:rsidRPr="009867F8">
              <w:rPr>
                <w:rFonts w:eastAsia="Calibri"/>
                <w:lang w:val="sr-Cyrl-RS"/>
              </w:rPr>
              <w:t xml:space="preserve">, сваку </w:t>
            </w:r>
            <w:r w:rsidR="00333686">
              <w:rPr>
                <w:rFonts w:eastAsia="Calibri"/>
                <w:lang w:val="sr-Cyrl-RS"/>
              </w:rPr>
              <w:t xml:space="preserve">дефиницију је </w:t>
            </w:r>
            <w:r w:rsidR="000F1B52" w:rsidRPr="009867F8">
              <w:rPr>
                <w:rFonts w:eastAsia="Calibri"/>
                <w:lang w:val="sr-Cyrl-RS"/>
              </w:rPr>
              <w:t>могуће проблематизовати. Одређење којим се води кандидат</w:t>
            </w:r>
            <w:r w:rsidR="000F1B52">
              <w:rPr>
                <w:rFonts w:eastAsia="Calibri"/>
                <w:lang w:val="sr-Cyrl-RS"/>
              </w:rPr>
              <w:t xml:space="preserve">киња </w:t>
            </w:r>
            <w:r w:rsidR="000F1B52" w:rsidRPr="009867F8">
              <w:rPr>
                <w:rFonts w:eastAsia="Calibri"/>
                <w:lang w:val="sr-Cyrl-RS"/>
              </w:rPr>
              <w:t>у истраживању јесте дефиниција коју даје А. К. Гадомски истичући да религијски дискурс представља „пројаве религије које су нашле свој израз и одраз у језику, али и језик као форма религије, као начин манифестовања, конзервације и трансмисије религијских садржајаˮ (у преводу: К. Кончаревић 2017: 278).</w:t>
            </w:r>
          </w:p>
          <w:p w14:paraId="7919AF36" w14:textId="20F4EAAD" w:rsidR="000F1B52" w:rsidRPr="009867F8" w:rsidRDefault="000F1B52" w:rsidP="00333686">
            <w:pPr>
              <w:ind w:firstLine="720"/>
              <w:rPr>
                <w:rFonts w:eastAsia="Calibri"/>
                <w:lang w:val="sr-Cyrl-RS"/>
              </w:rPr>
            </w:pPr>
            <w:r w:rsidRPr="009867F8">
              <w:rPr>
                <w:rFonts w:eastAsia="Calibri"/>
                <w:lang w:val="sr-Cyrl-RS"/>
              </w:rPr>
              <w:t>Истраживање религијског дискурса спроводи се у оквиру теолингвистике, младе лингвистичке дисциплине која је још у зачетку.</w:t>
            </w:r>
            <w:r w:rsidRPr="009867F8">
              <w:rPr>
                <w:rFonts w:eastAsia="Calibri"/>
                <w:b/>
                <w:lang w:val="sr-Cyrl-RS"/>
              </w:rPr>
              <w:t xml:space="preserve"> </w:t>
            </w:r>
            <w:r w:rsidRPr="009867F8">
              <w:rPr>
                <w:rFonts w:eastAsia="Calibri"/>
                <w:lang w:val="sr-Cyrl-RS"/>
              </w:rPr>
              <w:t>Како истиче Дима (Dumas</w:t>
            </w:r>
            <w:r w:rsidRPr="009867F8">
              <w:rPr>
                <w:rFonts w:eastAsia="Calibri"/>
                <w:lang w:val="sr-Latn-RS"/>
              </w:rPr>
              <w:t xml:space="preserve"> 2010: 10</w:t>
            </w:r>
            <w:r w:rsidRPr="009867F8">
              <w:rPr>
                <w:rFonts w:eastAsia="Calibri"/>
                <w:lang w:val="sr-Cyrl-RS"/>
              </w:rPr>
              <w:t xml:space="preserve">), православна терминологија у Француској је настала после 1922. године захваљујући руским и грчким емигрантима који су покренули проблем превођења богослужбених текстова на француски језик. </w:t>
            </w:r>
            <w:r>
              <w:rPr>
                <w:rFonts w:eastAsia="Calibri"/>
                <w:lang w:val="sr-Cyrl-RS"/>
              </w:rPr>
              <w:t xml:space="preserve">Овде се </w:t>
            </w:r>
            <w:r w:rsidRPr="009867F8">
              <w:rPr>
                <w:rFonts w:eastAsia="Calibri"/>
                <w:lang w:val="sr-Cyrl-RS"/>
              </w:rPr>
              <w:t xml:space="preserve">прецизира да су позајмљенице из грчког (нпр. </w:t>
            </w:r>
            <w:r w:rsidRPr="009867F8">
              <w:rPr>
                <w:rFonts w:eastAsia="Calibri"/>
                <w:i/>
                <w:lang w:val="sr-Cyrl-RS"/>
              </w:rPr>
              <w:t>sticharion</w:t>
            </w:r>
            <w:r w:rsidRPr="009867F8">
              <w:rPr>
                <w:rFonts w:eastAsia="Calibri"/>
                <w:lang w:val="sr-Cyrl-RS"/>
              </w:rPr>
              <w:t xml:space="preserve">/стихар, </w:t>
            </w:r>
            <w:r w:rsidRPr="009867F8">
              <w:rPr>
                <w:rFonts w:eastAsia="Calibri"/>
                <w:i/>
                <w:lang w:val="sr-Cyrl-RS"/>
              </w:rPr>
              <w:t>phélonion</w:t>
            </w:r>
            <w:r w:rsidRPr="009867F8">
              <w:rPr>
                <w:rFonts w:eastAsia="Calibri"/>
                <w:lang w:val="sr-Cyrl-RS"/>
              </w:rPr>
              <w:t xml:space="preserve">/фелон, </w:t>
            </w:r>
            <w:r w:rsidRPr="009867F8">
              <w:rPr>
                <w:rFonts w:eastAsia="Calibri"/>
                <w:i/>
                <w:lang w:val="sr-Cyrl-RS"/>
              </w:rPr>
              <w:t>omophorion</w:t>
            </w:r>
            <w:r w:rsidRPr="009867F8">
              <w:rPr>
                <w:rFonts w:eastAsia="Calibri"/>
                <w:lang w:val="sr-Cyrl-RS"/>
              </w:rPr>
              <w:t xml:space="preserve">/омофор, </w:t>
            </w:r>
            <w:r w:rsidRPr="009867F8">
              <w:rPr>
                <w:rFonts w:eastAsia="Calibri"/>
                <w:i/>
                <w:lang w:val="sr-Cyrl-RS"/>
              </w:rPr>
              <w:t>antimension</w:t>
            </w:r>
            <w:r w:rsidRPr="009867F8">
              <w:rPr>
                <w:rFonts w:eastAsia="Calibri"/>
                <w:lang w:val="sr-Cyrl-RS"/>
              </w:rPr>
              <w:t xml:space="preserve">/антиминс,  </w:t>
            </w:r>
            <w:r w:rsidRPr="009867F8">
              <w:rPr>
                <w:rFonts w:eastAsia="Calibri"/>
                <w:i/>
                <w:lang w:val="sr-Cyrl-RS"/>
              </w:rPr>
              <w:t>octoèchos</w:t>
            </w:r>
            <w:r w:rsidRPr="009867F8">
              <w:rPr>
                <w:rFonts w:eastAsia="Calibri"/>
                <w:lang w:val="sr-Cyrl-RS"/>
              </w:rPr>
              <w:t>/октоих), латинског (изрази специфични за хришћанство уопште) и словенског  језика (</w:t>
            </w:r>
            <w:r w:rsidRPr="009867F8">
              <w:rPr>
                <w:rFonts w:eastAsia="Calibri"/>
                <w:i/>
                <w:lang w:val="sr-Cyrl-RS"/>
              </w:rPr>
              <w:t>старетс</w:t>
            </w:r>
            <w:r w:rsidRPr="009867F8">
              <w:rPr>
                <w:rFonts w:eastAsia="Calibri"/>
                <w:lang w:val="sr-Cyrl-RS"/>
              </w:rPr>
              <w:t xml:space="preserve">, </w:t>
            </w:r>
            <w:r w:rsidRPr="009867F8">
              <w:rPr>
                <w:rFonts w:eastAsia="Calibri"/>
                <w:i/>
                <w:lang w:val="sr-Cyrl-RS"/>
              </w:rPr>
              <w:t>владика</w:t>
            </w:r>
            <w:r w:rsidRPr="009867F8">
              <w:rPr>
                <w:rFonts w:eastAsia="Calibri"/>
                <w:lang w:val="sr-Cyrl-RS"/>
              </w:rPr>
              <w:t>, итд.), као и синтагме опорављене из књижевног француског језика (превод реликвија) од суштинског значаја за конституисање православне терминологије у француском језику.</w:t>
            </w:r>
          </w:p>
          <w:p w14:paraId="6963A62C" w14:textId="6EDBC3BD" w:rsidR="000F1B52" w:rsidRPr="009867F8" w:rsidRDefault="000F1B52" w:rsidP="000F1B52">
            <w:pPr>
              <w:ind w:firstLine="720"/>
              <w:rPr>
                <w:rFonts w:eastAsia="Calibri"/>
                <w:lang w:val="sr-Cyrl-RS"/>
              </w:rPr>
            </w:pPr>
            <w:r w:rsidRPr="009867F8">
              <w:rPr>
                <w:rFonts w:eastAsia="Calibri"/>
                <w:lang w:val="sr-Cyrl-RS"/>
              </w:rPr>
              <w:t>Превођење религијског текста са француског на српски језик представља комплексан процес зато што мора обухватити не само познавање језика на коме је текст написан и на који је преведен, већ и познавање теологије. Свенка Савић (1996: 17) сматра да у превођењу верског текста преводилац мора познавати суштину хришћанске догме у целокупном друштвеном и културном контексту, при том треба одлично да се служи религијским садржајем који преводи и језичким изразима који му одговарају. Додатни проблем приликом превођења религијског текста са француског на српски језик и обратно представља и различита етимологија француског и српског језика. Управо због те разлике неопходан је лексичко-семантички приступ који анализира значење лексема и значењске односе који постоје између њих (Поповић 2009: 5).</w:t>
            </w:r>
          </w:p>
          <w:p w14:paraId="2EEAD40E" w14:textId="01D8CBDB" w:rsidR="000F1B52" w:rsidRPr="009867F8" w:rsidRDefault="000F1B52" w:rsidP="000F1B52">
            <w:pPr>
              <w:ind w:firstLine="720"/>
              <w:rPr>
                <w:rFonts w:eastAsia="Calibri"/>
                <w:lang w:val="sr-Cyrl-RS"/>
              </w:rPr>
            </w:pPr>
            <w:r w:rsidRPr="009867F8">
              <w:rPr>
                <w:rFonts w:eastAsia="Calibri"/>
                <w:lang w:val="sr-Cyrl-RS"/>
              </w:rPr>
              <w:t xml:space="preserve"> Лексичко-семантичка анализа у</w:t>
            </w:r>
            <w:r>
              <w:rPr>
                <w:rFonts w:eastAsia="Calibri"/>
                <w:lang w:val="sr-Cyrl-RS"/>
              </w:rPr>
              <w:t xml:space="preserve"> пријави </w:t>
            </w:r>
            <w:r w:rsidRPr="009867F8">
              <w:rPr>
                <w:rFonts w:eastAsia="Calibri"/>
                <w:lang w:val="sr-Cyrl-RS"/>
              </w:rPr>
              <w:t>д</w:t>
            </w:r>
            <w:r>
              <w:rPr>
                <w:rFonts w:eastAsia="Calibri"/>
                <w:lang w:val="sr-Cyrl-RS"/>
              </w:rPr>
              <w:t xml:space="preserve">исертације </w:t>
            </w:r>
            <w:r w:rsidR="00333686">
              <w:rPr>
                <w:rFonts w:eastAsia="Calibri"/>
                <w:lang w:val="sr-Cyrl-RS"/>
              </w:rPr>
              <w:t>мср</w:t>
            </w:r>
            <w:r>
              <w:rPr>
                <w:rFonts w:eastAsia="Calibri"/>
                <w:lang w:val="sr-Cyrl-RS"/>
              </w:rPr>
              <w:t xml:space="preserve"> Анастасије Горгиев Стојановић</w:t>
            </w:r>
            <w:r w:rsidRPr="009867F8">
              <w:rPr>
                <w:rFonts w:eastAsia="Calibri"/>
                <w:lang w:val="sr-Cyrl-RS"/>
              </w:rPr>
              <w:t xml:space="preserve"> подразумева испитивање лексема кроз семантичке односе моносемије, полисемије и синонимије између француских оригиналних јединица и њихових преводних облика. </w:t>
            </w:r>
            <w:r w:rsidR="00333686">
              <w:rPr>
                <w:rFonts w:eastAsia="Calibri"/>
                <w:lang w:val="sr-Cyrl-RS"/>
              </w:rPr>
              <w:t>Поменути</w:t>
            </w:r>
            <w:r w:rsidRPr="009867F8">
              <w:rPr>
                <w:rFonts w:eastAsia="Calibri"/>
                <w:lang w:val="sr-Cyrl-RS"/>
              </w:rPr>
              <w:t xml:space="preserve"> ниво анализе представља централни део овог истраживања. Да би се формирала слика о религијском дискурсу Ларшеа, што је главни циљ истраж</w:t>
            </w:r>
            <w:r>
              <w:rPr>
                <w:rFonts w:eastAsia="Calibri"/>
                <w:lang w:val="sr-Cyrl-RS"/>
              </w:rPr>
              <w:t>ивања, кандидаткиња би утврдила</w:t>
            </w:r>
            <w:r w:rsidRPr="009867F8">
              <w:rPr>
                <w:rFonts w:eastAsia="Calibri"/>
                <w:lang w:val="sr-Cyrl-RS"/>
              </w:rPr>
              <w:t xml:space="preserve"> к</w:t>
            </w:r>
            <w:r>
              <w:rPr>
                <w:rFonts w:eastAsia="Calibri"/>
                <w:lang w:val="sr-Cyrl-RS"/>
              </w:rPr>
              <w:t>оје термине и конструкције Ларше</w:t>
            </w:r>
            <w:r w:rsidRPr="009867F8">
              <w:rPr>
                <w:rFonts w:eastAsia="Calibri"/>
                <w:lang w:val="sr-Cyrl-RS"/>
              </w:rPr>
              <w:t xml:space="preserve"> користи и у којим контекстима то чини, да ли су дати термини моносемични или полисемични, а ако јесу полисемични, у којим контекстима их аутор користи са датим различитим значењима. </w:t>
            </w:r>
            <w:r>
              <w:rPr>
                <w:rFonts w:eastAsia="Calibri"/>
                <w:lang w:val="sr-Cyrl-RS"/>
              </w:rPr>
              <w:t>У дисертацији би кандидаткиња утврдила</w:t>
            </w:r>
            <w:r w:rsidRPr="009867F8">
              <w:rPr>
                <w:rFonts w:eastAsia="Calibri"/>
                <w:lang w:val="sr-Cyrl-RS"/>
              </w:rPr>
              <w:t xml:space="preserve"> колики је степен еквиваленције француских и</w:t>
            </w:r>
            <w:r>
              <w:rPr>
                <w:rFonts w:eastAsia="Calibri"/>
                <w:lang w:val="sr-Cyrl-RS"/>
              </w:rPr>
              <w:t xml:space="preserve"> српских термина и</w:t>
            </w:r>
            <w:r w:rsidRPr="009867F8">
              <w:rPr>
                <w:rFonts w:eastAsia="Calibri"/>
                <w:lang w:val="sr-Cyrl-RS"/>
              </w:rPr>
              <w:t xml:space="preserve"> колико су преводни српски термини значењски удаљени у односу на изворне термине.</w:t>
            </w:r>
            <w:r>
              <w:rPr>
                <w:rFonts w:eastAsia="Calibri"/>
                <w:lang w:val="sr-Cyrl-RS"/>
              </w:rPr>
              <w:t xml:space="preserve"> </w:t>
            </w:r>
            <w:r w:rsidR="00333686">
              <w:rPr>
                <w:rFonts w:eastAsia="Calibri"/>
                <w:lang w:val="sr-Cyrl-RS"/>
              </w:rPr>
              <w:t>Кандидаткиња</w:t>
            </w:r>
            <w:r>
              <w:rPr>
                <w:rFonts w:eastAsia="Calibri"/>
                <w:lang w:val="sr-Cyrl-RS"/>
              </w:rPr>
              <w:t xml:space="preserve"> би ово истраживање спровела </w:t>
            </w:r>
            <w:r w:rsidRPr="009867F8">
              <w:rPr>
                <w:rFonts w:eastAsia="Calibri"/>
                <w:lang w:val="sr-Cyrl-RS"/>
              </w:rPr>
              <w:t xml:space="preserve">тако што </w:t>
            </w:r>
            <w:r>
              <w:rPr>
                <w:rFonts w:eastAsia="Calibri"/>
                <w:lang w:val="sr-Cyrl-RS"/>
              </w:rPr>
              <w:t xml:space="preserve">би </w:t>
            </w:r>
            <w:r w:rsidRPr="009867F8">
              <w:rPr>
                <w:rFonts w:eastAsia="Calibri"/>
                <w:lang w:val="sr-Cyrl-RS"/>
              </w:rPr>
              <w:t>дубље испита</w:t>
            </w:r>
            <w:r>
              <w:rPr>
                <w:rFonts w:eastAsia="Calibri"/>
                <w:lang w:val="sr-Cyrl-RS"/>
              </w:rPr>
              <w:t>ла</w:t>
            </w:r>
            <w:r w:rsidRPr="009867F8">
              <w:rPr>
                <w:rFonts w:eastAsia="Calibri"/>
                <w:lang w:val="sr-Cyrl-RS"/>
              </w:rPr>
              <w:t xml:space="preserve"> семантичке односе између термина, од</w:t>
            </w:r>
            <w:r>
              <w:rPr>
                <w:rFonts w:eastAsia="Calibri"/>
                <w:lang w:val="sr-Cyrl-RS"/>
              </w:rPr>
              <w:t>носно синонимске парове би разврстала</w:t>
            </w:r>
            <w:r w:rsidRPr="009867F8">
              <w:rPr>
                <w:rFonts w:eastAsia="Calibri"/>
                <w:lang w:val="sr-Cyrl-RS"/>
              </w:rPr>
              <w:t xml:space="preserve"> на парцијалну и апсолутну синонимију, а полисемичне термине на интерну и екстерну полисемију.</w:t>
            </w:r>
            <w:r w:rsidRPr="009867F8">
              <w:rPr>
                <w:rFonts w:ascii="Calibri" w:eastAsia="Calibri" w:hAnsi="Calibri"/>
                <w:lang w:val="sr-Cyrl-RS"/>
              </w:rPr>
              <w:t xml:space="preserve"> </w:t>
            </w:r>
            <w:r w:rsidRPr="009867F8">
              <w:rPr>
                <w:rFonts w:eastAsia="Calibri"/>
                <w:lang w:val="sr-Cyrl-RS"/>
              </w:rPr>
              <w:t>Разлика се може направити између апсолутних синонима који се могу заменити у било ком контексту и парцијалних синонима где је битна нијанса у значењу јер се не могу међусобно замењивати у контексту (Niklas-Salminen 2015: 103, Tamba 2007: 82–83). Одређивање порекла лексема синонимских парова може у оваквим случајевима бити важно за разумевање чињенице зашто се дата лексема користи у православном а зашто у католичком контексту.</w:t>
            </w:r>
            <w:r w:rsidRPr="009867F8">
              <w:rPr>
                <w:rFonts w:ascii="Calibri" w:eastAsia="Calibri" w:hAnsi="Calibri"/>
                <w:lang w:val="sr-Cyrl-RS"/>
              </w:rPr>
              <w:t xml:space="preserve"> </w:t>
            </w:r>
            <w:r>
              <w:rPr>
                <w:rFonts w:eastAsia="Calibri"/>
                <w:lang w:val="sr-Cyrl-RS"/>
              </w:rPr>
              <w:t xml:space="preserve">Када </w:t>
            </w:r>
            <w:r w:rsidR="00F542E8">
              <w:rPr>
                <w:rFonts w:eastAsia="Calibri"/>
                <w:lang w:val="sr-Cyrl-RS"/>
              </w:rPr>
              <w:t>је реч</w:t>
            </w:r>
            <w:r>
              <w:rPr>
                <w:rFonts w:eastAsia="Calibri"/>
                <w:lang w:val="sr-Cyrl-RS"/>
              </w:rPr>
              <w:t xml:space="preserve"> о</w:t>
            </w:r>
            <w:r w:rsidRPr="009867F8">
              <w:rPr>
                <w:rFonts w:eastAsia="Calibri"/>
                <w:lang w:val="sr-Cyrl-RS"/>
              </w:rPr>
              <w:t xml:space="preserve"> полисемији</w:t>
            </w:r>
            <w:r w:rsidRPr="009867F8">
              <w:rPr>
                <w:rFonts w:eastAsia="Calibri"/>
                <w:lang w:val="sr-Latn-RS"/>
              </w:rPr>
              <w:t xml:space="preserve"> (</w:t>
            </w:r>
            <w:r w:rsidRPr="009867F8">
              <w:rPr>
                <w:rFonts w:eastAsia="Calibri"/>
                <w:lang w:val="sr-Cyrl-RS"/>
              </w:rPr>
              <w:t>Јакимовска 2015</w:t>
            </w:r>
            <w:r w:rsidRPr="009867F8">
              <w:rPr>
                <w:rFonts w:eastAsia="Calibri"/>
                <w:lang w:val="sr-Latn-RS"/>
              </w:rPr>
              <w:t>:</w:t>
            </w:r>
            <w:r w:rsidRPr="009867F8">
              <w:rPr>
                <w:rFonts w:eastAsia="Calibri"/>
                <w:lang w:val="sr-Cyrl-RS"/>
              </w:rPr>
              <w:t xml:space="preserve"> 256</w:t>
            </w:r>
            <w:r w:rsidRPr="009867F8">
              <w:rPr>
                <w:rFonts w:eastAsia="Calibri"/>
                <w:lang w:val="sr-Latn-RS"/>
              </w:rPr>
              <w:t>)</w:t>
            </w:r>
            <w:r w:rsidRPr="009867F8">
              <w:rPr>
                <w:rFonts w:eastAsia="Calibri"/>
                <w:lang w:val="sr-Cyrl-RS"/>
              </w:rPr>
              <w:t xml:space="preserve">, </w:t>
            </w:r>
            <w:r>
              <w:rPr>
                <w:rFonts w:eastAsia="Calibri"/>
                <w:lang w:val="sr-Cyrl-RS"/>
              </w:rPr>
              <w:t>кандидаткиња би у раду анализирала</w:t>
            </w:r>
            <w:r w:rsidRPr="009867F8">
              <w:rPr>
                <w:rFonts w:eastAsia="Calibri"/>
                <w:lang w:val="sr-Cyrl-RS"/>
              </w:rPr>
              <w:t xml:space="preserve"> оне термине који имају различита значења у оквиру једног домена (интерна полисемија) и оне термине чије се значење шири и на домене ван религијског, православног дискурса (екстерна полисемија).</w:t>
            </w:r>
            <w:r w:rsidR="00F542E8">
              <w:rPr>
                <w:rFonts w:eastAsia="Calibri"/>
                <w:lang w:val="sr-Cyrl-RS"/>
              </w:rPr>
              <w:t xml:space="preserve"> </w:t>
            </w:r>
            <w:r w:rsidRPr="009867F8">
              <w:rPr>
                <w:rFonts w:eastAsia="Calibri"/>
                <w:lang w:val="sr-Cyrl-RS"/>
              </w:rPr>
              <w:t>Анализирајући лексику која је из разговорног дискурса прешла у религ</w:t>
            </w:r>
            <w:r>
              <w:rPr>
                <w:rFonts w:eastAsia="Calibri"/>
                <w:lang w:val="sr-Cyrl-RS"/>
              </w:rPr>
              <w:t>ијски и обрнуто, кандидаткиња би прецизније одредила</w:t>
            </w:r>
            <w:r w:rsidRPr="009867F8">
              <w:rPr>
                <w:rFonts w:eastAsia="Calibri"/>
                <w:lang w:val="sr-Cyrl-RS"/>
              </w:rPr>
              <w:t xml:space="preserve"> њен историјски развој, што је битно за разумевање религијског језика којим се Ларше служи. </w:t>
            </w:r>
          </w:p>
          <w:p w14:paraId="01D5F069" w14:textId="626BBF0D" w:rsidR="000F1B52" w:rsidRPr="009867F8" w:rsidRDefault="000F1B52" w:rsidP="000F1B52">
            <w:pPr>
              <w:ind w:firstLine="720"/>
              <w:rPr>
                <w:rFonts w:eastAsia="Calibri"/>
                <w:lang w:val="sr-Cyrl-RS"/>
              </w:rPr>
            </w:pPr>
            <w:r w:rsidRPr="009867F8">
              <w:rPr>
                <w:rFonts w:eastAsia="Calibri"/>
                <w:lang w:val="sr-Cyrl-RS"/>
              </w:rPr>
              <w:t>Паралелно са лексичко-семантичком анализом, полазећи од принципа функционалне еквиваленције</w:t>
            </w:r>
            <w:r w:rsidRPr="009867F8">
              <w:rPr>
                <w:rFonts w:eastAsia="Calibri"/>
                <w:lang w:val="sr-Latn-RS"/>
              </w:rPr>
              <w:t xml:space="preserve"> (</w:t>
            </w:r>
            <w:r w:rsidRPr="009867F8">
              <w:rPr>
                <w:rFonts w:eastAsia="Calibri"/>
                <w:lang w:val="sr-Cyrl-RS"/>
              </w:rPr>
              <w:t>Сибиновић 2009: 11</w:t>
            </w:r>
            <w:r>
              <w:rPr>
                <w:rFonts w:eastAsia="Calibri"/>
                <w:lang w:val="sr-Cyrl-RS"/>
              </w:rPr>
              <w:t>7–120), кандидаткиња би утврдила</w:t>
            </w:r>
            <w:r w:rsidRPr="009867F8">
              <w:rPr>
                <w:rFonts w:eastAsia="Calibri"/>
                <w:lang w:val="sr-Cyrl-RS"/>
              </w:rPr>
              <w:t xml:space="preserve"> српске преводне еквиваленте анализираних религијских јединица. </w:t>
            </w:r>
          </w:p>
          <w:p w14:paraId="07749F06" w14:textId="1DC91ABB" w:rsidR="000F1B52" w:rsidRPr="009867F8" w:rsidRDefault="000F1B52" w:rsidP="000F1B52">
            <w:pPr>
              <w:ind w:firstLine="720"/>
              <w:rPr>
                <w:rFonts w:eastAsia="Calibri"/>
                <w:lang w:val="sr-Latn-RS"/>
              </w:rPr>
            </w:pPr>
            <w:r w:rsidRPr="009867F8">
              <w:rPr>
                <w:rFonts w:eastAsia="Calibri"/>
                <w:lang w:val="sr-Cyrl-RS"/>
              </w:rPr>
              <w:t>Други план анализе у овој дисер</w:t>
            </w:r>
            <w:r>
              <w:rPr>
                <w:rFonts w:eastAsia="Calibri"/>
                <w:lang w:val="sr-Cyrl-RS"/>
              </w:rPr>
              <w:t>тацији кандидаткиња би спровела</w:t>
            </w:r>
            <w:r w:rsidRPr="009867F8">
              <w:rPr>
                <w:rFonts w:eastAsia="Calibri"/>
                <w:lang w:val="sr-Cyrl-RS"/>
              </w:rPr>
              <w:t xml:space="preserve"> морфосинтаксичком анализом француских оригиналних јединица. У овом делу дисертаци</w:t>
            </w:r>
            <w:r>
              <w:rPr>
                <w:rFonts w:eastAsia="Calibri"/>
                <w:lang w:val="sr-Cyrl-RS"/>
              </w:rPr>
              <w:t xml:space="preserve">је, </w:t>
            </w:r>
            <w:r w:rsidR="00F542E8">
              <w:rPr>
                <w:rFonts w:eastAsia="Calibri"/>
                <w:lang w:val="sr-Cyrl-RS"/>
              </w:rPr>
              <w:t>мср</w:t>
            </w:r>
            <w:r>
              <w:rPr>
                <w:rFonts w:eastAsia="Calibri"/>
                <w:lang w:val="sr-Cyrl-RS"/>
              </w:rPr>
              <w:t xml:space="preserve"> Анастасија Горгиев Стојановић бавила би се </w:t>
            </w:r>
            <w:r w:rsidRPr="009867F8">
              <w:rPr>
                <w:rFonts w:eastAsia="Calibri"/>
                <w:lang w:val="sr-Latn-RS"/>
              </w:rPr>
              <w:t>морфосинтаксичк</w:t>
            </w:r>
            <w:r w:rsidRPr="009867F8">
              <w:rPr>
                <w:rFonts w:eastAsia="Calibri"/>
                <w:lang w:val="sr-Cyrl-RS"/>
              </w:rPr>
              <w:t>ом</w:t>
            </w:r>
            <w:r w:rsidRPr="009867F8">
              <w:rPr>
                <w:rFonts w:eastAsia="Calibri"/>
                <w:lang w:val="sr-Latn-RS"/>
              </w:rPr>
              <w:t xml:space="preserve"> структур</w:t>
            </w:r>
            <w:r w:rsidRPr="009867F8">
              <w:rPr>
                <w:rFonts w:eastAsia="Calibri"/>
                <w:lang w:val="sr-Cyrl-RS"/>
              </w:rPr>
              <w:t>ом</w:t>
            </w:r>
            <w:r w:rsidRPr="009867F8">
              <w:rPr>
                <w:rFonts w:eastAsia="Calibri"/>
                <w:lang w:val="sr-Latn-RS"/>
              </w:rPr>
              <w:t xml:space="preserve"> </w:t>
            </w:r>
            <w:r w:rsidRPr="009867F8">
              <w:rPr>
                <w:rFonts w:eastAsia="Calibri"/>
                <w:lang w:val="sr-Cyrl-RS"/>
              </w:rPr>
              <w:t xml:space="preserve">лексема и синтагми, утврдивши то којим категоријама речи припадају лексичке јединице из ексцерпираног корпуса, каква је њихова фреквенција у корпусу, каквог су структурног лика и на којим се синтаксичким позицијама појављују. </w:t>
            </w:r>
            <w:r w:rsidRPr="009867F8">
              <w:rPr>
                <w:rFonts w:eastAsia="Calibri"/>
                <w:lang w:val="sr-Latn-RS"/>
              </w:rPr>
              <w:t xml:space="preserve">То </w:t>
            </w:r>
            <w:r w:rsidRPr="009867F8">
              <w:rPr>
                <w:rFonts w:eastAsia="Calibri"/>
                <w:lang w:val="sr-Cyrl-RS"/>
              </w:rPr>
              <w:t>би допринело додатној</w:t>
            </w:r>
            <w:r w:rsidRPr="009867F8">
              <w:rPr>
                <w:rFonts w:eastAsia="Calibri"/>
                <w:lang w:val="sr-Latn-RS"/>
              </w:rPr>
              <w:t xml:space="preserve"> димензиј</w:t>
            </w:r>
            <w:r w:rsidRPr="009867F8">
              <w:rPr>
                <w:rFonts w:eastAsia="Calibri"/>
                <w:lang w:val="sr-Cyrl-RS"/>
              </w:rPr>
              <w:t>и</w:t>
            </w:r>
            <w:r w:rsidRPr="009867F8">
              <w:rPr>
                <w:rFonts w:eastAsia="Calibri"/>
                <w:lang w:val="sr-Latn-RS"/>
              </w:rPr>
              <w:t xml:space="preserve"> анализ</w:t>
            </w:r>
            <w:r w:rsidRPr="009867F8">
              <w:rPr>
                <w:rFonts w:eastAsia="Calibri"/>
                <w:lang w:val="sr-Cyrl-RS"/>
              </w:rPr>
              <w:t>е</w:t>
            </w:r>
            <w:r w:rsidRPr="009867F8">
              <w:rPr>
                <w:rFonts w:eastAsia="Calibri"/>
                <w:lang w:val="sr-Latn-RS"/>
              </w:rPr>
              <w:t xml:space="preserve"> </w:t>
            </w:r>
            <w:r w:rsidRPr="009867F8">
              <w:rPr>
                <w:rFonts w:eastAsia="Calibri"/>
                <w:lang w:val="sr-Cyrl-RS"/>
              </w:rPr>
              <w:t>у</w:t>
            </w:r>
            <w:r w:rsidRPr="009867F8">
              <w:rPr>
                <w:rFonts w:eastAsia="Calibri"/>
                <w:lang w:val="sr-Latn-RS"/>
              </w:rPr>
              <w:t xml:space="preserve"> представљању </w:t>
            </w:r>
            <w:r w:rsidRPr="009867F8">
              <w:rPr>
                <w:rFonts w:eastAsia="Calibri"/>
                <w:lang w:val="sr-Cyrl-RS"/>
              </w:rPr>
              <w:t>Ларшеовог</w:t>
            </w:r>
            <w:r w:rsidRPr="009867F8">
              <w:rPr>
                <w:rFonts w:eastAsia="Calibri"/>
                <w:lang w:val="sr-Latn-RS"/>
              </w:rPr>
              <w:t xml:space="preserve"> дискурса.</w:t>
            </w:r>
          </w:p>
          <w:p w14:paraId="20056979" w14:textId="047DBC02" w:rsidR="000F1B52" w:rsidRPr="009867F8" w:rsidRDefault="000F1B52" w:rsidP="000F1B52">
            <w:pPr>
              <w:ind w:firstLine="720"/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 xml:space="preserve"> </w:t>
            </w:r>
            <w:r w:rsidR="00353347">
              <w:rPr>
                <w:rFonts w:eastAsia="Calibri"/>
                <w:lang w:val="sr-Cyrl-RS"/>
              </w:rPr>
              <w:t>Г</w:t>
            </w:r>
            <w:r>
              <w:rPr>
                <w:rFonts w:eastAsia="Calibri"/>
                <w:lang w:val="sr-Cyrl-RS"/>
              </w:rPr>
              <w:t>рађа</w:t>
            </w:r>
            <w:r w:rsidRPr="009867F8">
              <w:rPr>
                <w:rFonts w:eastAsia="Calibri"/>
                <w:lang w:val="sr-Cyrl-RS"/>
              </w:rPr>
              <w:t xml:space="preserve"> к</w:t>
            </w:r>
            <w:r>
              <w:rPr>
                <w:rFonts w:eastAsia="Calibri"/>
                <w:lang w:val="sr-Cyrl-RS"/>
              </w:rPr>
              <w:t xml:space="preserve">оју кандидаткиња наводи обухвата </w:t>
            </w:r>
            <w:r w:rsidRPr="009867F8">
              <w:rPr>
                <w:rFonts w:eastAsia="Calibri"/>
                <w:lang w:val="sr-Cyrl-RS"/>
              </w:rPr>
              <w:t>оригиналне француске језичке елементе и њихове српске еквиваленте из превода анализираних Ларшеових дела. Корпус је ексцерпиран из дела опуса Ж.-К Ларшеа који је преведен на српски језик, а то су следећа дела:</w:t>
            </w:r>
          </w:p>
          <w:p w14:paraId="0AAC0B96" w14:textId="50534A4A" w:rsidR="000F1B52" w:rsidRPr="009867F8" w:rsidRDefault="000F1B52" w:rsidP="000F1B52">
            <w:pPr>
              <w:ind w:firstLine="720"/>
              <w:rPr>
                <w:rFonts w:eastAsia="Calibri"/>
                <w:lang w:val="sr-Cyrl-RS"/>
              </w:rPr>
            </w:pPr>
            <w:r w:rsidRPr="009867F8">
              <w:rPr>
                <w:rFonts w:eastAsia="Calibri"/>
                <w:lang w:val="sr-Cyrl-RS"/>
              </w:rPr>
              <w:t xml:space="preserve"> </w:t>
            </w:r>
            <w:r w:rsidRPr="009867F8">
              <w:rPr>
                <w:rFonts w:eastAsia="Calibri"/>
                <w:b/>
                <w:lang w:val="sr-Cyrl-RS"/>
              </w:rPr>
              <w:t>1</w:t>
            </w:r>
            <w:r w:rsidRPr="009867F8">
              <w:rPr>
                <w:rFonts w:eastAsia="Calibri"/>
                <w:lang w:val="sr-Cyrl-RS"/>
              </w:rPr>
              <w:t>.</w:t>
            </w:r>
            <w:r w:rsidR="003B3EED">
              <w:rPr>
                <w:rFonts w:eastAsia="Calibri"/>
                <w:lang w:val="sr-Cyrl-RS"/>
              </w:rPr>
              <w:t xml:space="preserve"> </w:t>
            </w:r>
            <w:r w:rsidRPr="009867F8">
              <w:rPr>
                <w:rFonts w:eastAsia="Calibri"/>
                <w:i/>
                <w:lang w:val="sr-Cyrl-RS"/>
              </w:rPr>
              <w:t>Qu’est-ce que la théologie</w:t>
            </w:r>
            <w:r w:rsidR="003B3EED">
              <w:rPr>
                <w:rFonts w:eastAsia="Calibri"/>
                <w:i/>
                <w:lang w:val="sr-Cyrl-RS"/>
              </w:rPr>
              <w:t xml:space="preserve"> </w:t>
            </w:r>
            <w:r w:rsidRPr="009867F8">
              <w:rPr>
                <w:rFonts w:eastAsia="Calibri"/>
                <w:lang w:val="sr-Cyrl-RS"/>
              </w:rPr>
              <w:t xml:space="preserve">? </w:t>
            </w:r>
            <w:r w:rsidRPr="009867F8">
              <w:rPr>
                <w:rFonts w:eastAsia="Calibri"/>
                <w:i/>
                <w:lang w:val="sr-Cyrl-RS"/>
              </w:rPr>
              <w:t>Méthodologie de la théologie orthodoxe dans sa pratique et son enseignement.</w:t>
            </w:r>
            <w:r w:rsidRPr="009867F8">
              <w:rPr>
                <w:rFonts w:eastAsia="Calibri"/>
                <w:i/>
                <w:lang w:val="sr-Latn-RS"/>
              </w:rPr>
              <w:t xml:space="preserve"> </w:t>
            </w:r>
            <w:r w:rsidRPr="009867F8">
              <w:rPr>
                <w:rFonts w:eastAsia="Calibri"/>
                <w:lang w:val="sr-Latn-RS"/>
              </w:rPr>
              <w:t>Miniature du Manuscrit 666 (XII</w:t>
            </w:r>
            <w:r w:rsidRPr="009867F8">
              <w:rPr>
                <w:rFonts w:eastAsia="Calibri"/>
                <w:vertAlign w:val="superscript"/>
                <w:lang w:val="sr-Latn-RS"/>
              </w:rPr>
              <w:t>e</w:t>
            </w:r>
            <w:r w:rsidRPr="009867F8">
              <w:rPr>
                <w:rFonts w:eastAsia="Calibri"/>
                <w:lang w:val="sr-Latn-RS"/>
              </w:rPr>
              <w:t xml:space="preserve"> s.), Bibliothèque vatican (DR), 2021</w:t>
            </w:r>
            <w:r w:rsidR="00C1478E">
              <w:rPr>
                <w:rFonts w:eastAsia="Calibri"/>
                <w:lang w:val="sr-Cyrl-RS"/>
              </w:rPr>
              <w:t xml:space="preserve"> (р</w:t>
            </w:r>
            <w:r w:rsidRPr="009867F8">
              <w:rPr>
                <w:rFonts w:eastAsia="Calibri"/>
                <w:lang w:val="sr-Cyrl-RS"/>
              </w:rPr>
              <w:t>укопис аутора</w:t>
            </w:r>
            <w:r w:rsidR="00C1478E">
              <w:rPr>
                <w:rFonts w:eastAsia="Calibri"/>
                <w:lang w:val="sr-Cyrl-RS"/>
              </w:rPr>
              <w:t>);</w:t>
            </w:r>
            <w:r w:rsidRPr="009867F8">
              <w:rPr>
                <w:rFonts w:eastAsia="Calibri"/>
                <w:lang w:val="sr-Cyrl-RS"/>
              </w:rPr>
              <w:t xml:space="preserve"> </w:t>
            </w:r>
            <w:r w:rsidRPr="009867F8">
              <w:rPr>
                <w:rFonts w:eastAsia="Calibri"/>
                <w:i/>
                <w:lang w:val="sr-Cyrl-RS"/>
              </w:rPr>
              <w:t>Шта је богословље</w:t>
            </w:r>
            <w:r w:rsidRPr="009867F8">
              <w:rPr>
                <w:rFonts w:eastAsia="Calibri"/>
                <w:lang w:val="sr-Cyrl-RS"/>
              </w:rPr>
              <w:t xml:space="preserve">? </w:t>
            </w:r>
            <w:r w:rsidRPr="009867F8">
              <w:rPr>
                <w:rFonts w:eastAsia="Calibri"/>
                <w:i/>
                <w:lang w:val="sr-Cyrl-RS"/>
              </w:rPr>
              <w:lastRenderedPageBreak/>
              <w:t>Методологија православног богословља у пракси и учењу</w:t>
            </w:r>
            <w:r w:rsidRPr="009867F8">
              <w:rPr>
                <w:rFonts w:eastAsia="Calibri"/>
                <w:lang w:val="sr-Cyrl-RS"/>
              </w:rPr>
              <w:t>. Ниш: Центар за црквене студије, 2022. Преводилац: Ненад Стаменковић.</w:t>
            </w:r>
          </w:p>
          <w:p w14:paraId="05452C69" w14:textId="77777777" w:rsidR="000F1B52" w:rsidRPr="009867F8" w:rsidRDefault="000F1B52" w:rsidP="000F1B52">
            <w:pPr>
              <w:tabs>
                <w:tab w:val="left" w:pos="786"/>
              </w:tabs>
              <w:ind w:firstLine="792"/>
              <w:rPr>
                <w:color w:val="000000"/>
                <w:lang w:val="sr-Cyrl-RS"/>
              </w:rPr>
            </w:pPr>
            <w:r w:rsidRPr="009867F8">
              <w:rPr>
                <w:b/>
                <w:color w:val="000000"/>
                <w:spacing w:val="-5"/>
                <w:lang w:val="sr-Cyrl-RS"/>
              </w:rPr>
              <w:t>2</w:t>
            </w:r>
            <w:r w:rsidRPr="009867F8">
              <w:rPr>
                <w:i/>
                <w:color w:val="000000"/>
                <w:spacing w:val="-5"/>
                <w:lang w:val="sr-Cyrl-RS"/>
              </w:rPr>
              <w:t xml:space="preserve">. </w:t>
            </w:r>
            <w:r w:rsidRPr="009867F8">
              <w:rPr>
                <w:i/>
                <w:color w:val="000000"/>
                <w:spacing w:val="-5"/>
                <w:lang w:val="fr-FR"/>
              </w:rPr>
              <w:t>Le</w:t>
            </w:r>
            <w:r w:rsidRPr="009867F8">
              <w:rPr>
                <w:i/>
                <w:color w:val="000000"/>
                <w:spacing w:val="-5"/>
                <w:lang w:val="sr-Cyrl-RS"/>
              </w:rPr>
              <w:t xml:space="preserve"> </w:t>
            </w:r>
            <w:r w:rsidRPr="009867F8">
              <w:rPr>
                <w:i/>
                <w:color w:val="000000"/>
                <w:spacing w:val="-5"/>
                <w:lang w:val="fr-FR"/>
              </w:rPr>
              <w:t>patriarche</w:t>
            </w:r>
            <w:r w:rsidRPr="009867F8">
              <w:rPr>
                <w:i/>
                <w:color w:val="000000"/>
                <w:spacing w:val="-5"/>
                <w:lang w:val="sr-Cyrl-RS"/>
              </w:rPr>
              <w:t xml:space="preserve"> </w:t>
            </w:r>
            <w:r w:rsidRPr="009867F8">
              <w:rPr>
                <w:i/>
                <w:color w:val="000000"/>
                <w:spacing w:val="-5"/>
                <w:lang w:val="fr-FR"/>
              </w:rPr>
              <w:t>Paul</w:t>
            </w:r>
            <w:r w:rsidRPr="009867F8">
              <w:rPr>
                <w:i/>
                <w:color w:val="000000"/>
                <w:spacing w:val="-5"/>
                <w:lang w:val="sr-Cyrl-RS"/>
              </w:rPr>
              <w:t xml:space="preserve"> </w:t>
            </w:r>
            <w:r w:rsidRPr="009867F8">
              <w:rPr>
                <w:i/>
                <w:color w:val="000000"/>
                <w:spacing w:val="-5"/>
                <w:lang w:val="fr-FR"/>
              </w:rPr>
              <w:t>de</w:t>
            </w:r>
            <w:r w:rsidRPr="009867F8">
              <w:rPr>
                <w:i/>
                <w:color w:val="000000"/>
                <w:spacing w:val="-5"/>
                <w:lang w:val="sr-Cyrl-RS"/>
              </w:rPr>
              <w:t xml:space="preserve"> </w:t>
            </w:r>
            <w:r w:rsidRPr="009867F8">
              <w:rPr>
                <w:i/>
                <w:color w:val="000000"/>
                <w:spacing w:val="-5"/>
                <w:lang w:val="fr-FR"/>
              </w:rPr>
              <w:t>Serbie </w:t>
            </w:r>
            <w:r w:rsidRPr="009867F8">
              <w:rPr>
                <w:i/>
                <w:color w:val="000000"/>
                <w:spacing w:val="-5"/>
                <w:lang w:val="sr-Cyrl-RS"/>
              </w:rPr>
              <w:t xml:space="preserve">: </w:t>
            </w:r>
            <w:r w:rsidRPr="009867F8">
              <w:rPr>
                <w:i/>
                <w:color w:val="000000"/>
                <w:spacing w:val="-5"/>
                <w:lang w:val="fr-FR"/>
              </w:rPr>
              <w:t>un</w:t>
            </w:r>
            <w:r w:rsidRPr="009867F8">
              <w:rPr>
                <w:i/>
                <w:color w:val="000000"/>
                <w:spacing w:val="-5"/>
                <w:lang w:val="sr-Cyrl-RS"/>
              </w:rPr>
              <w:t xml:space="preserve"> </w:t>
            </w:r>
            <w:r w:rsidRPr="009867F8">
              <w:rPr>
                <w:i/>
                <w:color w:val="000000"/>
                <w:spacing w:val="-5"/>
                <w:lang w:val="fr-FR"/>
              </w:rPr>
              <w:t>saint</w:t>
            </w:r>
            <w:r w:rsidRPr="009867F8">
              <w:rPr>
                <w:i/>
                <w:color w:val="000000"/>
                <w:spacing w:val="-5"/>
                <w:lang w:val="sr-Cyrl-RS"/>
              </w:rPr>
              <w:t xml:space="preserve"> </w:t>
            </w:r>
            <w:r w:rsidRPr="009867F8">
              <w:rPr>
                <w:i/>
                <w:color w:val="000000"/>
                <w:spacing w:val="-5"/>
                <w:lang w:val="fr-FR"/>
              </w:rPr>
              <w:t>de</w:t>
            </w:r>
            <w:r w:rsidRPr="009867F8">
              <w:rPr>
                <w:i/>
                <w:color w:val="000000"/>
                <w:spacing w:val="-5"/>
                <w:lang w:val="sr-Cyrl-RS"/>
              </w:rPr>
              <w:t xml:space="preserve"> </w:t>
            </w:r>
            <w:r w:rsidRPr="009867F8">
              <w:rPr>
                <w:i/>
                <w:color w:val="000000"/>
                <w:spacing w:val="-5"/>
                <w:lang w:val="fr-FR"/>
              </w:rPr>
              <w:t>notre</w:t>
            </w:r>
            <w:r w:rsidRPr="009867F8">
              <w:rPr>
                <w:i/>
                <w:color w:val="000000"/>
                <w:spacing w:val="-5"/>
                <w:lang w:val="sr-Cyrl-RS"/>
              </w:rPr>
              <w:t xml:space="preserve"> </w:t>
            </w:r>
            <w:r w:rsidRPr="009867F8">
              <w:rPr>
                <w:i/>
                <w:color w:val="000000"/>
                <w:spacing w:val="-5"/>
                <w:lang w:val="fr-FR"/>
              </w:rPr>
              <w:t>temps</w:t>
            </w:r>
            <w:r w:rsidRPr="009867F8">
              <w:rPr>
                <w:i/>
                <w:color w:val="000000"/>
                <w:spacing w:val="-5"/>
                <w:lang w:val="sr-Cyrl-RS"/>
              </w:rPr>
              <w:t xml:space="preserve">.  </w:t>
            </w:r>
            <w:r w:rsidRPr="009867F8">
              <w:rPr>
                <w:color w:val="000000"/>
                <w:spacing w:val="-5"/>
                <w:lang w:val="sr-Cyrl-RS"/>
              </w:rPr>
              <w:t>Lausanne : L’Âge d’Homme, 2014;</w:t>
            </w:r>
            <w:r w:rsidRPr="009867F8">
              <w:rPr>
                <w:i/>
                <w:color w:val="000000"/>
                <w:spacing w:val="-5"/>
                <w:lang w:val="sr-Cyrl-RS"/>
              </w:rPr>
              <w:t xml:space="preserve"> </w:t>
            </w:r>
            <w:r w:rsidRPr="009867F8">
              <w:rPr>
                <w:i/>
                <w:color w:val="000000"/>
                <w:lang w:val="sr-Cyrl-RS"/>
              </w:rPr>
              <w:t>Патријарх српски Павле: светитељ наших дана</w:t>
            </w:r>
            <w:r w:rsidRPr="009867F8">
              <w:rPr>
                <w:color w:val="000000"/>
                <w:lang w:val="sr-Cyrl-RS"/>
              </w:rPr>
              <w:t>.</w:t>
            </w:r>
            <w:r w:rsidRPr="009867F8">
              <w:rPr>
                <w:rFonts w:ascii="Calibri" w:eastAsia="Calibri" w:hAnsi="Calibri"/>
                <w:lang w:val="sr-Cyrl-RS"/>
              </w:rPr>
              <w:t xml:space="preserve"> </w:t>
            </w:r>
            <w:r w:rsidRPr="009867F8">
              <w:rPr>
                <w:color w:val="000000"/>
                <w:lang w:val="sr-Cyrl-RS"/>
              </w:rPr>
              <w:t xml:space="preserve">Београд – Ниш: Службени гласник, Центар за црквене студије, 2016. Преводилац: Ненад Стаменковић. </w:t>
            </w:r>
          </w:p>
          <w:p w14:paraId="49C568BC" w14:textId="2655DE30" w:rsidR="000F1B52" w:rsidRPr="009867F8" w:rsidRDefault="000F1B52" w:rsidP="000F1B52">
            <w:pPr>
              <w:ind w:firstLine="792"/>
              <w:rPr>
                <w:rFonts w:eastAsia="Calibri"/>
                <w:lang w:val="sr-Cyrl-RS"/>
              </w:rPr>
            </w:pPr>
            <w:r w:rsidRPr="009867F8">
              <w:rPr>
                <w:b/>
                <w:color w:val="000000"/>
                <w:lang w:val="sr-Cyrl-RS"/>
              </w:rPr>
              <w:t>3.</w:t>
            </w:r>
            <w:r w:rsidRPr="009867F8">
              <w:rPr>
                <w:color w:val="000000"/>
                <w:lang w:val="sr-Cyrl-RS"/>
              </w:rPr>
              <w:t xml:space="preserve"> </w:t>
            </w:r>
            <w:r w:rsidRPr="009867F8">
              <w:rPr>
                <w:i/>
                <w:color w:val="000000"/>
                <w:lang w:val="sr-Latn-RS"/>
              </w:rPr>
              <w:t>Personne</w:t>
            </w:r>
            <w:r w:rsidRPr="009867F8">
              <w:rPr>
                <w:i/>
                <w:color w:val="000000"/>
                <w:lang w:val="sr-Cyrl-RS"/>
              </w:rPr>
              <w:t xml:space="preserve"> </w:t>
            </w:r>
            <w:r w:rsidRPr="009867F8">
              <w:rPr>
                <w:i/>
                <w:color w:val="000000"/>
                <w:lang w:val="sr-Latn-RS"/>
              </w:rPr>
              <w:t>et</w:t>
            </w:r>
            <w:r w:rsidRPr="009867F8">
              <w:rPr>
                <w:i/>
                <w:color w:val="000000"/>
                <w:lang w:val="sr-Cyrl-RS"/>
              </w:rPr>
              <w:t xml:space="preserve"> </w:t>
            </w:r>
            <w:r w:rsidRPr="009867F8">
              <w:rPr>
                <w:i/>
                <w:color w:val="000000"/>
                <w:lang w:val="sr-Latn-RS"/>
              </w:rPr>
              <w:t>nature</w:t>
            </w:r>
            <w:r w:rsidRPr="009867F8">
              <w:rPr>
                <w:i/>
                <w:color w:val="000000"/>
                <w:lang w:val="sr-Cyrl-RS"/>
              </w:rPr>
              <w:t xml:space="preserve">. </w:t>
            </w:r>
            <w:r w:rsidRPr="009867F8">
              <w:rPr>
                <w:color w:val="000000"/>
                <w:lang w:val="sr-Latn-RS"/>
              </w:rPr>
              <w:t>Paris</w:t>
            </w:r>
            <w:r w:rsidR="003B3EED">
              <w:rPr>
                <w:color w:val="000000"/>
                <w:lang w:val="sr-Cyrl-RS"/>
              </w:rPr>
              <w:t xml:space="preserve"> </w:t>
            </w:r>
            <w:r w:rsidRPr="009867F8">
              <w:rPr>
                <w:color w:val="000000"/>
                <w:lang w:val="sr-Latn-RS"/>
              </w:rPr>
              <w:t>: Cerf, 2011</w:t>
            </w:r>
            <w:r w:rsidRPr="009867F8">
              <w:rPr>
                <w:color w:val="000000"/>
                <w:lang w:val="sr-Cyrl-RS"/>
              </w:rPr>
              <w:t>;</w:t>
            </w:r>
            <w:r w:rsidRPr="009867F8">
              <w:rPr>
                <w:i/>
                <w:color w:val="000000"/>
                <w:lang w:val="sr-Latn-RS"/>
              </w:rPr>
              <w:t xml:space="preserve"> </w:t>
            </w:r>
            <w:r w:rsidRPr="009867F8">
              <w:rPr>
                <w:i/>
                <w:color w:val="000000"/>
                <w:lang w:val="sr-Cyrl-RS"/>
              </w:rPr>
              <w:t>Личност и природа</w:t>
            </w:r>
            <w:r w:rsidRPr="009867F8">
              <w:rPr>
                <w:color w:val="000000"/>
                <w:lang w:val="sr-Cyrl-RS"/>
              </w:rPr>
              <w:t>, Ниш: Међународни центар за православне студије, 2015. Преводиоци: Иван Јовановић, Ненад Стаменковић, Ивана Миљковић.</w:t>
            </w:r>
          </w:p>
          <w:p w14:paraId="354FD96A" w14:textId="08E5DE67" w:rsidR="000F1B52" w:rsidRPr="009867F8" w:rsidRDefault="000F1B52" w:rsidP="000F1B52">
            <w:pPr>
              <w:ind w:firstLine="792"/>
              <w:rPr>
                <w:rFonts w:eastAsia="Calibri"/>
                <w:lang w:val="sr-Cyrl-RS"/>
              </w:rPr>
            </w:pPr>
            <w:r w:rsidRPr="009867F8">
              <w:rPr>
                <w:b/>
                <w:color w:val="000000"/>
                <w:lang w:val="sr-Cyrl-RS"/>
              </w:rPr>
              <w:t>4.</w:t>
            </w:r>
            <w:r w:rsidRPr="009867F8">
              <w:rPr>
                <w:i/>
                <w:color w:val="000000"/>
                <w:lang w:val="sr-Cyrl-RS"/>
              </w:rPr>
              <w:t xml:space="preserve"> </w:t>
            </w:r>
            <w:r w:rsidRPr="009867F8">
              <w:rPr>
                <w:i/>
                <w:color w:val="000000"/>
                <w:lang w:val="fr-FR"/>
              </w:rPr>
              <w:t>Th</w:t>
            </w:r>
            <w:r w:rsidRPr="009867F8">
              <w:rPr>
                <w:i/>
                <w:color w:val="000000"/>
                <w:lang w:val="sr-Cyrl-RS"/>
              </w:rPr>
              <w:t>é</w:t>
            </w:r>
            <w:r w:rsidRPr="009867F8">
              <w:rPr>
                <w:i/>
                <w:color w:val="000000"/>
                <w:lang w:val="fr-FR"/>
              </w:rPr>
              <w:t>ologie</w:t>
            </w:r>
            <w:r w:rsidRPr="009867F8">
              <w:rPr>
                <w:i/>
                <w:color w:val="000000"/>
                <w:lang w:val="sr-Cyrl-RS"/>
              </w:rPr>
              <w:t xml:space="preserve"> </w:t>
            </w:r>
            <w:r w:rsidRPr="009867F8">
              <w:rPr>
                <w:i/>
                <w:color w:val="000000"/>
                <w:lang w:val="fr-FR"/>
              </w:rPr>
              <w:t>du</w:t>
            </w:r>
            <w:r w:rsidRPr="009867F8">
              <w:rPr>
                <w:i/>
                <w:color w:val="000000"/>
                <w:lang w:val="sr-Cyrl-RS"/>
              </w:rPr>
              <w:t xml:space="preserve"> </w:t>
            </w:r>
            <w:r w:rsidRPr="009867F8">
              <w:rPr>
                <w:i/>
                <w:color w:val="000000"/>
                <w:lang w:val="fr-FR"/>
              </w:rPr>
              <w:t>corps</w:t>
            </w:r>
            <w:r w:rsidRPr="009867F8">
              <w:rPr>
                <w:color w:val="000000"/>
                <w:lang w:val="sr-Cyrl-RS"/>
              </w:rPr>
              <w:t xml:space="preserve">, </w:t>
            </w:r>
            <w:r w:rsidRPr="009867F8">
              <w:rPr>
                <w:color w:val="000000"/>
                <w:lang w:val="sr-Latn-RS"/>
              </w:rPr>
              <w:t>Paris</w:t>
            </w:r>
            <w:r w:rsidR="003B3EED">
              <w:rPr>
                <w:color w:val="000000"/>
                <w:lang w:val="sr-Cyrl-RS"/>
              </w:rPr>
              <w:t xml:space="preserve"> </w:t>
            </w:r>
            <w:r w:rsidRPr="009867F8">
              <w:rPr>
                <w:color w:val="000000"/>
                <w:lang w:val="sr-Latn-RS"/>
              </w:rPr>
              <w:t>: Cerf, 2009</w:t>
            </w:r>
            <w:r w:rsidR="003B3EED">
              <w:rPr>
                <w:color w:val="000000"/>
                <w:lang w:val="sr-Cyrl-RS"/>
              </w:rPr>
              <w:t xml:space="preserve"> </w:t>
            </w:r>
            <w:r w:rsidRPr="009867F8">
              <w:rPr>
                <w:color w:val="000000"/>
                <w:lang w:val="sr-Cyrl-RS"/>
              </w:rPr>
              <w:t>;</w:t>
            </w:r>
            <w:r w:rsidRPr="009867F8">
              <w:rPr>
                <w:i/>
                <w:color w:val="000000"/>
                <w:lang w:val="sr-Latn-RS"/>
              </w:rPr>
              <w:t xml:space="preserve"> </w:t>
            </w:r>
            <w:r w:rsidRPr="009867F8">
              <w:rPr>
                <w:i/>
                <w:color w:val="000000"/>
                <w:lang w:val="sr-Cyrl-RS"/>
              </w:rPr>
              <w:t>Теологија тела.</w:t>
            </w:r>
            <w:r w:rsidRPr="009867F8">
              <w:rPr>
                <w:rFonts w:ascii="Calibri" w:eastAsia="Calibri" w:hAnsi="Calibri"/>
                <w:lang w:val="sr-Latn-RS"/>
              </w:rPr>
              <w:t xml:space="preserve"> </w:t>
            </w:r>
            <w:r w:rsidRPr="009867F8">
              <w:rPr>
                <w:color w:val="000000"/>
                <w:lang w:val="sr-Cyrl-RS"/>
              </w:rPr>
              <w:t>Врњачка бања: Братство светог Симеона Мироточивог, 2005. Преводилац: Јелица Вуковић</w:t>
            </w:r>
            <w:r w:rsidRPr="009867F8">
              <w:rPr>
                <w:i/>
                <w:color w:val="000000"/>
                <w:lang w:val="sr-Cyrl-RS"/>
              </w:rPr>
              <w:t>.</w:t>
            </w:r>
            <w:r w:rsidRPr="009867F8">
              <w:rPr>
                <w:color w:val="000000"/>
                <w:lang w:val="sr-Cyrl-RS"/>
              </w:rPr>
              <w:t xml:space="preserve"> </w:t>
            </w:r>
          </w:p>
          <w:p w14:paraId="535482E3" w14:textId="75EE7E30" w:rsidR="000F1B52" w:rsidRPr="009867F8" w:rsidRDefault="000F1B52" w:rsidP="000F1B52">
            <w:pPr>
              <w:ind w:firstLine="792"/>
              <w:rPr>
                <w:rFonts w:eastAsia="Calibri"/>
                <w:lang w:val="sr-Cyrl-RS"/>
              </w:rPr>
            </w:pPr>
            <w:r w:rsidRPr="009867F8">
              <w:rPr>
                <w:b/>
                <w:lang w:val="sr-Cyrl-RS"/>
              </w:rPr>
              <w:t>5</w:t>
            </w:r>
            <w:r w:rsidRPr="009867F8">
              <w:rPr>
                <w:i/>
                <w:lang w:val="sr-Cyrl-RS"/>
              </w:rPr>
              <w:t xml:space="preserve">. </w:t>
            </w:r>
            <w:r w:rsidRPr="009867F8">
              <w:rPr>
                <w:i/>
                <w:lang w:val="sr-Latn-RS"/>
              </w:rPr>
              <w:t>L</w:t>
            </w:r>
            <w:r w:rsidRPr="009867F8">
              <w:rPr>
                <w:i/>
                <w:lang w:val="sr-Cyrl-RS"/>
              </w:rPr>
              <w:t>’</w:t>
            </w:r>
            <w:r w:rsidRPr="009867F8">
              <w:rPr>
                <w:i/>
                <w:lang w:val="sr-Latn-RS"/>
              </w:rPr>
              <w:t>iconographe</w:t>
            </w:r>
            <w:r w:rsidRPr="009867F8">
              <w:rPr>
                <w:i/>
                <w:lang w:val="sr-Cyrl-RS"/>
              </w:rPr>
              <w:t xml:space="preserve"> </w:t>
            </w:r>
            <w:r w:rsidRPr="009867F8">
              <w:rPr>
                <w:i/>
                <w:lang w:val="sr-Latn-RS"/>
              </w:rPr>
              <w:t>et</w:t>
            </w:r>
            <w:r w:rsidRPr="009867F8">
              <w:rPr>
                <w:i/>
                <w:lang w:val="sr-Cyrl-RS"/>
              </w:rPr>
              <w:t xml:space="preserve"> </w:t>
            </w:r>
            <w:r w:rsidRPr="009867F8">
              <w:rPr>
                <w:i/>
                <w:lang w:val="sr-Latn-RS"/>
              </w:rPr>
              <w:t>l</w:t>
            </w:r>
            <w:r w:rsidRPr="009867F8">
              <w:rPr>
                <w:i/>
                <w:lang w:val="sr-Cyrl-RS"/>
              </w:rPr>
              <w:t>’</w:t>
            </w:r>
            <w:r w:rsidRPr="009867F8">
              <w:rPr>
                <w:i/>
                <w:lang w:val="sr-Latn-RS"/>
              </w:rPr>
              <w:t>artiste</w:t>
            </w:r>
            <w:r w:rsidRPr="009867F8">
              <w:rPr>
                <w:i/>
                <w:lang w:val="sr-Cyrl-RS"/>
              </w:rPr>
              <w:t xml:space="preserve">. </w:t>
            </w:r>
            <w:r w:rsidRPr="009867F8">
              <w:rPr>
                <w:lang w:val="sr-Latn-RS"/>
              </w:rPr>
              <w:t>Paris</w:t>
            </w:r>
            <w:r w:rsidR="003B3EED">
              <w:rPr>
                <w:lang w:val="sr-Cyrl-RS"/>
              </w:rPr>
              <w:t xml:space="preserve"> </w:t>
            </w:r>
            <w:r w:rsidRPr="009867F8">
              <w:rPr>
                <w:lang w:val="sr-Latn-RS"/>
              </w:rPr>
              <w:t>: Cerf, 2008</w:t>
            </w:r>
            <w:r w:rsidR="003B3EED">
              <w:rPr>
                <w:lang w:val="sr-Cyrl-RS"/>
              </w:rPr>
              <w:t xml:space="preserve"> </w:t>
            </w:r>
            <w:r w:rsidRPr="009867F8">
              <w:rPr>
                <w:i/>
                <w:lang w:val="sr-Cyrl-RS"/>
              </w:rPr>
              <w:t>;</w:t>
            </w:r>
            <w:r w:rsidRPr="009867F8">
              <w:rPr>
                <w:i/>
                <w:lang w:val="sr-Latn-RS"/>
              </w:rPr>
              <w:t xml:space="preserve"> </w:t>
            </w:r>
            <w:r w:rsidRPr="009867F8">
              <w:rPr>
                <w:i/>
                <w:lang w:val="sr-Cyrl-RS"/>
              </w:rPr>
              <w:t xml:space="preserve">Иконограф и уметник. </w:t>
            </w:r>
            <w:r w:rsidRPr="009867F8">
              <w:rPr>
                <w:lang w:val="sr-Cyrl-RS"/>
              </w:rPr>
              <w:t>Ниш: Центар за црквене студије, 2011. Преводиоци:</w:t>
            </w:r>
            <w:r w:rsidRPr="009867F8">
              <w:rPr>
                <w:color w:val="000000"/>
                <w:lang w:val="sr-Cyrl-RS"/>
              </w:rPr>
              <w:t xml:space="preserve"> Иван Јовановић, Ранђел Милетић.</w:t>
            </w:r>
            <w:r w:rsidRPr="009867F8">
              <w:rPr>
                <w:lang w:val="sr-Cyrl-RS"/>
              </w:rPr>
              <w:t xml:space="preserve"> </w:t>
            </w:r>
          </w:p>
          <w:p w14:paraId="6C2E0DF6" w14:textId="1AEEC405" w:rsidR="000F1B52" w:rsidRPr="009867F8" w:rsidRDefault="000F1B52" w:rsidP="000F1B52">
            <w:pPr>
              <w:ind w:firstLine="792"/>
              <w:rPr>
                <w:rFonts w:eastAsia="Calibri"/>
                <w:lang w:val="sr-Cyrl-RS"/>
              </w:rPr>
            </w:pPr>
            <w:r w:rsidRPr="009867F8">
              <w:rPr>
                <w:b/>
                <w:lang w:val="sr-Cyrl-RS"/>
              </w:rPr>
              <w:t>6.</w:t>
            </w:r>
            <w:r w:rsidRPr="009867F8">
              <w:rPr>
                <w:i/>
                <w:lang w:val="sr-Cyrl-RS"/>
              </w:rPr>
              <w:t xml:space="preserve"> </w:t>
            </w:r>
            <w:r w:rsidRPr="009867F8">
              <w:rPr>
                <w:i/>
                <w:lang w:val="sr-Latn-RS"/>
              </w:rPr>
              <w:t>Le</w:t>
            </w:r>
            <w:r w:rsidRPr="009867F8">
              <w:rPr>
                <w:i/>
                <w:lang w:val="sr-Cyrl-RS"/>
              </w:rPr>
              <w:t xml:space="preserve"> </w:t>
            </w:r>
            <w:r w:rsidRPr="009867F8">
              <w:rPr>
                <w:i/>
                <w:lang w:val="sr-Latn-RS"/>
              </w:rPr>
              <w:t>Starets</w:t>
            </w:r>
            <w:r w:rsidRPr="009867F8">
              <w:rPr>
                <w:i/>
                <w:lang w:val="sr-Cyrl-RS"/>
              </w:rPr>
              <w:t xml:space="preserve"> </w:t>
            </w:r>
            <w:r w:rsidRPr="009867F8">
              <w:rPr>
                <w:i/>
                <w:lang w:val="sr-Latn-RS"/>
              </w:rPr>
              <w:t>Serge</w:t>
            </w:r>
            <w:r w:rsidRPr="009867F8">
              <w:rPr>
                <w:i/>
                <w:lang w:val="sr-Cyrl-RS"/>
              </w:rPr>
              <w:t xml:space="preserve">. </w:t>
            </w:r>
            <w:r w:rsidRPr="009867F8">
              <w:rPr>
                <w:lang w:val="sr-Latn-RS"/>
              </w:rPr>
              <w:t>Paris</w:t>
            </w:r>
            <w:r w:rsidR="003B3EED">
              <w:rPr>
                <w:lang w:val="sr-Cyrl-RS"/>
              </w:rPr>
              <w:t xml:space="preserve"> </w:t>
            </w:r>
            <w:r w:rsidRPr="009867F8">
              <w:rPr>
                <w:lang w:val="sr-Latn-RS"/>
              </w:rPr>
              <w:t>: Cerf, 2004</w:t>
            </w:r>
            <w:r w:rsidR="003B3EED">
              <w:rPr>
                <w:lang w:val="sr-Cyrl-RS"/>
              </w:rPr>
              <w:t xml:space="preserve"> </w:t>
            </w:r>
            <w:r w:rsidRPr="009867F8">
              <w:rPr>
                <w:lang w:val="sr-Cyrl-RS"/>
              </w:rPr>
              <w:t>;</w:t>
            </w:r>
            <w:r w:rsidRPr="009867F8">
              <w:rPr>
                <w:i/>
                <w:lang w:val="sr-Latn-RS"/>
              </w:rPr>
              <w:t xml:space="preserve"> </w:t>
            </w:r>
            <w:r w:rsidRPr="009867F8">
              <w:rPr>
                <w:i/>
                <w:lang w:val="sr-Cyrl-RS"/>
              </w:rPr>
              <w:t xml:space="preserve">Старац Сергије. </w:t>
            </w:r>
            <w:r w:rsidRPr="009867F8">
              <w:rPr>
                <w:lang w:val="sr-Cyrl-RS"/>
              </w:rPr>
              <w:t>Брвеник: манастир Градац, 2009. Преводилац</w:t>
            </w:r>
            <w:r w:rsidRPr="009867F8">
              <w:rPr>
                <w:i/>
                <w:lang w:val="sr-Cyrl-RS"/>
              </w:rPr>
              <w:t xml:space="preserve">: </w:t>
            </w:r>
            <w:r w:rsidRPr="009867F8">
              <w:rPr>
                <w:lang w:val="sr-Cyrl-RS"/>
              </w:rPr>
              <w:t>монахиња Теодора.</w:t>
            </w:r>
          </w:p>
          <w:p w14:paraId="3DDA8BDB" w14:textId="168095F4" w:rsidR="000F1B52" w:rsidRPr="009867F8" w:rsidRDefault="000F1B52" w:rsidP="000F1B52">
            <w:pPr>
              <w:ind w:firstLine="792"/>
              <w:rPr>
                <w:rFonts w:eastAsia="Calibri"/>
                <w:lang w:val="sr-Cyrl-RS"/>
              </w:rPr>
            </w:pPr>
            <w:r w:rsidRPr="0047222A">
              <w:rPr>
                <w:bCs/>
                <w:lang w:val="sr-Cyrl-RS"/>
              </w:rPr>
              <w:t>7</w:t>
            </w:r>
            <w:r w:rsidRPr="0047222A">
              <w:rPr>
                <w:bCs/>
                <w:i/>
                <w:lang w:val="sr-Cyrl-RS"/>
              </w:rPr>
              <w:t>.</w:t>
            </w:r>
            <w:r w:rsidRPr="009867F8">
              <w:rPr>
                <w:i/>
                <w:lang w:val="sr-Cyrl-RS"/>
              </w:rPr>
              <w:t xml:space="preserve"> </w:t>
            </w:r>
            <w:r w:rsidRPr="009867F8">
              <w:rPr>
                <w:i/>
                <w:lang w:val="sr-Latn-RS"/>
              </w:rPr>
              <w:t>Pour</w:t>
            </w:r>
            <w:r w:rsidRPr="009867F8">
              <w:rPr>
                <w:i/>
                <w:lang w:val="sr-Cyrl-RS"/>
              </w:rPr>
              <w:t xml:space="preserve"> </w:t>
            </w:r>
            <w:r w:rsidRPr="009867F8">
              <w:rPr>
                <w:i/>
                <w:lang w:val="sr-Latn-RS"/>
              </w:rPr>
              <w:t>une</w:t>
            </w:r>
            <w:r w:rsidRPr="009867F8">
              <w:rPr>
                <w:i/>
                <w:lang w:val="sr-Cyrl-RS"/>
              </w:rPr>
              <w:t xml:space="preserve"> é</w:t>
            </w:r>
            <w:r w:rsidRPr="009867F8">
              <w:rPr>
                <w:i/>
                <w:lang w:val="sr-Latn-RS"/>
              </w:rPr>
              <w:t>thique</w:t>
            </w:r>
            <w:r w:rsidRPr="009867F8">
              <w:rPr>
                <w:i/>
                <w:lang w:val="sr-Cyrl-RS"/>
              </w:rPr>
              <w:t xml:space="preserve"> </w:t>
            </w:r>
            <w:r w:rsidRPr="009867F8">
              <w:rPr>
                <w:i/>
                <w:lang w:val="sr-Latn-RS"/>
              </w:rPr>
              <w:t>de</w:t>
            </w:r>
            <w:r w:rsidRPr="009867F8">
              <w:rPr>
                <w:i/>
                <w:lang w:val="sr-Cyrl-RS"/>
              </w:rPr>
              <w:t xml:space="preserve"> </w:t>
            </w:r>
            <w:r w:rsidRPr="009867F8">
              <w:rPr>
                <w:i/>
                <w:lang w:val="sr-Latn-RS"/>
              </w:rPr>
              <w:t>la</w:t>
            </w:r>
            <w:r w:rsidRPr="009867F8">
              <w:rPr>
                <w:i/>
                <w:lang w:val="sr-Cyrl-RS"/>
              </w:rPr>
              <w:t xml:space="preserve"> </w:t>
            </w:r>
            <w:r w:rsidRPr="009867F8">
              <w:rPr>
                <w:i/>
                <w:lang w:val="sr-Latn-RS"/>
              </w:rPr>
              <w:t>procr</w:t>
            </w:r>
            <w:r w:rsidRPr="009867F8">
              <w:rPr>
                <w:i/>
                <w:lang w:val="sr-Cyrl-RS"/>
              </w:rPr>
              <w:t>é</w:t>
            </w:r>
            <w:r w:rsidRPr="009867F8">
              <w:rPr>
                <w:i/>
                <w:lang w:val="sr-Latn-RS"/>
              </w:rPr>
              <w:t>ation</w:t>
            </w:r>
            <w:r w:rsidR="003B3EED">
              <w:rPr>
                <w:i/>
                <w:lang w:val="sr-Cyrl-RS"/>
              </w:rPr>
              <w:t xml:space="preserve"> </w:t>
            </w:r>
            <w:r w:rsidRPr="009867F8">
              <w:rPr>
                <w:i/>
                <w:lang w:val="sr-Cyrl-RS"/>
              </w:rPr>
              <w:t>: É</w:t>
            </w:r>
            <w:r w:rsidRPr="009867F8">
              <w:rPr>
                <w:i/>
                <w:lang w:val="sr-Latn-RS"/>
              </w:rPr>
              <w:t>l</w:t>
            </w:r>
            <w:r w:rsidRPr="009867F8">
              <w:rPr>
                <w:i/>
                <w:lang w:val="sr-Cyrl-RS"/>
              </w:rPr>
              <w:t>é</w:t>
            </w:r>
            <w:r w:rsidRPr="009867F8">
              <w:rPr>
                <w:i/>
                <w:lang w:val="sr-Latn-RS"/>
              </w:rPr>
              <w:t>ments d</w:t>
            </w:r>
            <w:r w:rsidRPr="009867F8">
              <w:rPr>
                <w:i/>
                <w:lang w:val="sr-Cyrl-RS"/>
              </w:rPr>
              <w:t>’</w:t>
            </w:r>
            <w:r w:rsidRPr="009867F8">
              <w:rPr>
                <w:i/>
                <w:lang w:val="sr-Latn-RS"/>
              </w:rPr>
              <w:t>anthropologie</w:t>
            </w:r>
            <w:r w:rsidRPr="009867F8">
              <w:rPr>
                <w:i/>
                <w:lang w:val="sr-Cyrl-RS"/>
              </w:rPr>
              <w:t xml:space="preserve"> </w:t>
            </w:r>
            <w:r w:rsidRPr="009867F8">
              <w:rPr>
                <w:i/>
                <w:lang w:val="sr-Latn-RS"/>
              </w:rPr>
              <w:t xml:space="preserve">patristique. </w:t>
            </w:r>
            <w:r w:rsidRPr="009867F8">
              <w:rPr>
                <w:lang w:val="sr-Latn-RS"/>
              </w:rPr>
              <w:t>Paris</w:t>
            </w:r>
            <w:r w:rsidR="003B3EED">
              <w:rPr>
                <w:lang w:val="sr-Cyrl-RS"/>
              </w:rPr>
              <w:t xml:space="preserve"> </w:t>
            </w:r>
            <w:r w:rsidRPr="009867F8">
              <w:rPr>
                <w:lang w:val="sr-Latn-RS"/>
              </w:rPr>
              <w:t>: Cerf, 1998</w:t>
            </w:r>
            <w:r w:rsidR="003B3EED">
              <w:rPr>
                <w:lang w:val="sr-Cyrl-RS"/>
              </w:rPr>
              <w:t xml:space="preserve"> </w:t>
            </w:r>
            <w:r w:rsidRPr="009867F8">
              <w:rPr>
                <w:lang w:val="sr-Cyrl-RS"/>
              </w:rPr>
              <w:t xml:space="preserve">; </w:t>
            </w:r>
            <w:r w:rsidRPr="009867F8">
              <w:rPr>
                <w:i/>
                <w:lang w:val="sr-Cyrl-RS"/>
              </w:rPr>
              <w:t>За једну етику рађања: елементи патристичке антропологије</w:t>
            </w:r>
            <w:r w:rsidRPr="009867F8">
              <w:rPr>
                <w:i/>
                <w:lang w:val="sr-Latn-RS"/>
              </w:rPr>
              <w:t xml:space="preserve">. </w:t>
            </w:r>
            <w:r w:rsidRPr="009867F8">
              <w:rPr>
                <w:lang w:val="sr-Latn-RS"/>
              </w:rPr>
              <w:t xml:space="preserve">Београд – Шибеник: Издавачка установа епархије далматинске, 2008. </w:t>
            </w:r>
            <w:r w:rsidRPr="009867F8">
              <w:rPr>
                <w:lang w:val="sr-Cyrl-RS"/>
              </w:rPr>
              <w:t xml:space="preserve">Преводилац: Ирина Радосављевић. </w:t>
            </w:r>
          </w:p>
          <w:p w14:paraId="04342335" w14:textId="3ECFCF4A" w:rsidR="000F1B52" w:rsidRPr="009867F8" w:rsidRDefault="000F1B52" w:rsidP="000F1B52">
            <w:pPr>
              <w:ind w:firstLine="792"/>
              <w:rPr>
                <w:rFonts w:eastAsia="Calibri"/>
                <w:lang w:val="sr-Cyrl-RS"/>
              </w:rPr>
            </w:pPr>
            <w:r w:rsidRPr="009867F8">
              <w:rPr>
                <w:b/>
                <w:color w:val="000000"/>
                <w:lang w:val="sr-Cyrl-RS"/>
              </w:rPr>
              <w:t>8.</w:t>
            </w:r>
            <w:r w:rsidRPr="009867F8">
              <w:rPr>
                <w:i/>
                <w:color w:val="000000"/>
                <w:lang w:val="sr-Cyrl-RS"/>
              </w:rPr>
              <w:t xml:space="preserve"> </w:t>
            </w:r>
            <w:r w:rsidRPr="009867F8">
              <w:rPr>
                <w:i/>
                <w:color w:val="000000"/>
                <w:lang w:val="x-none"/>
              </w:rPr>
              <w:t>Thérapeutique des maladies spirituelles</w:t>
            </w:r>
            <w:r w:rsidRPr="009867F8">
              <w:rPr>
                <w:i/>
                <w:color w:val="000000"/>
                <w:lang w:val="sr-Cyrl-RS"/>
              </w:rPr>
              <w:t xml:space="preserve">. </w:t>
            </w:r>
            <w:r w:rsidRPr="009867F8">
              <w:rPr>
                <w:color w:val="000000"/>
                <w:lang w:val="sr-Latn-RS"/>
              </w:rPr>
              <w:t>Paris</w:t>
            </w:r>
            <w:r w:rsidR="003B3EED">
              <w:rPr>
                <w:color w:val="000000"/>
                <w:lang w:val="sr-Cyrl-RS"/>
              </w:rPr>
              <w:t xml:space="preserve"> </w:t>
            </w:r>
            <w:r w:rsidRPr="009867F8">
              <w:rPr>
                <w:color w:val="000000"/>
                <w:lang w:val="sr-Latn-RS"/>
              </w:rPr>
              <w:t>: Cerf, 1997</w:t>
            </w:r>
            <w:r w:rsidR="003B3EED">
              <w:rPr>
                <w:color w:val="000000"/>
                <w:lang w:val="sr-Cyrl-RS"/>
              </w:rPr>
              <w:t xml:space="preserve"> </w:t>
            </w:r>
            <w:r w:rsidRPr="009867F8">
              <w:rPr>
                <w:color w:val="000000"/>
                <w:lang w:val="sr-Cyrl-RS"/>
              </w:rPr>
              <w:t>;</w:t>
            </w:r>
            <w:r w:rsidRPr="009867F8">
              <w:rPr>
                <w:i/>
                <w:color w:val="000000"/>
                <w:lang w:val="sr-Cyrl-RS"/>
              </w:rPr>
              <w:t xml:space="preserve"> Лечење духовних болести.  </w:t>
            </w:r>
            <w:r w:rsidRPr="009867F8">
              <w:rPr>
                <w:color w:val="000000"/>
                <w:lang w:val="sr-Cyrl-RS"/>
              </w:rPr>
              <w:t xml:space="preserve">Ниш–Београд: Међународни центар за православне студије, Службени гласник, 2017. Преводиоци: Иван Јовановић, Ненад Стаменковић. </w:t>
            </w:r>
          </w:p>
          <w:p w14:paraId="5F376924" w14:textId="2BDC5FE2" w:rsidR="000F1B52" w:rsidRPr="009867F8" w:rsidRDefault="000F1B52" w:rsidP="000F1B52">
            <w:pPr>
              <w:ind w:firstLine="792"/>
              <w:rPr>
                <w:color w:val="000000"/>
                <w:lang w:val="sr-Cyrl-RS"/>
              </w:rPr>
            </w:pPr>
            <w:r w:rsidRPr="009867F8">
              <w:rPr>
                <w:b/>
                <w:color w:val="000000"/>
                <w:lang w:val="sr-Cyrl-RS"/>
              </w:rPr>
              <w:t>9.</w:t>
            </w:r>
            <w:r w:rsidRPr="009867F8">
              <w:rPr>
                <w:i/>
                <w:color w:val="000000"/>
                <w:lang w:val="sr-Cyrl-RS"/>
              </w:rPr>
              <w:t xml:space="preserve"> </w:t>
            </w:r>
            <w:r w:rsidRPr="009867F8">
              <w:rPr>
                <w:i/>
                <w:color w:val="000000"/>
                <w:lang w:val="x-none"/>
              </w:rPr>
              <w:t>Thérapeutique des maladies mentales</w:t>
            </w:r>
            <w:r w:rsidRPr="009867F8">
              <w:rPr>
                <w:i/>
                <w:color w:val="000000"/>
                <w:lang w:val="sr-Latn-RS"/>
              </w:rPr>
              <w:t xml:space="preserve">. </w:t>
            </w:r>
            <w:r w:rsidRPr="009867F8">
              <w:rPr>
                <w:color w:val="000000"/>
                <w:lang w:val="sr-Latn-RS"/>
              </w:rPr>
              <w:t>Paris</w:t>
            </w:r>
            <w:r w:rsidR="003B3EED">
              <w:rPr>
                <w:color w:val="000000"/>
                <w:lang w:val="sr-Cyrl-RS"/>
              </w:rPr>
              <w:t xml:space="preserve"> </w:t>
            </w:r>
            <w:r w:rsidRPr="009867F8">
              <w:rPr>
                <w:color w:val="000000"/>
                <w:lang w:val="sr-Latn-RS"/>
              </w:rPr>
              <w:t>: Cerf, 1992</w:t>
            </w:r>
            <w:r w:rsidR="003B3EED">
              <w:rPr>
                <w:color w:val="000000"/>
                <w:lang w:val="sr-Cyrl-RS"/>
              </w:rPr>
              <w:t xml:space="preserve"> </w:t>
            </w:r>
            <w:r w:rsidRPr="009867F8">
              <w:rPr>
                <w:color w:val="000000"/>
                <w:lang w:val="sr-Cyrl-RS"/>
              </w:rPr>
              <w:t>;</w:t>
            </w:r>
            <w:r w:rsidRPr="009867F8">
              <w:rPr>
                <w:i/>
                <w:color w:val="000000"/>
                <w:lang w:val="sr-Cyrl-RS"/>
              </w:rPr>
              <w:t xml:space="preserve"> Лечење душевних болести</w:t>
            </w:r>
            <w:r w:rsidRPr="009867F8">
              <w:rPr>
                <w:color w:val="000000"/>
                <w:lang w:val="sr-Cyrl-RS"/>
              </w:rPr>
              <w:t xml:space="preserve">. Ниш: Међународни центар за православне студије, 2018. Преводилац: Ненад Стаменковић.  </w:t>
            </w:r>
          </w:p>
          <w:p w14:paraId="6BC96F74" w14:textId="6CF8C72B" w:rsidR="000F1B52" w:rsidRDefault="000F1B52" w:rsidP="000F1B52">
            <w:pPr>
              <w:ind w:firstLine="792"/>
              <w:rPr>
                <w:rFonts w:eastAsia="Calibri"/>
                <w:lang w:val="sr-Cyrl-RS"/>
              </w:rPr>
            </w:pPr>
            <w:r w:rsidRPr="009867F8">
              <w:rPr>
                <w:b/>
                <w:color w:val="000000"/>
                <w:lang w:val="sr-Cyrl-RS"/>
              </w:rPr>
              <w:t>10.</w:t>
            </w:r>
            <w:r w:rsidRPr="009867F8">
              <w:rPr>
                <w:i/>
                <w:color w:val="000000"/>
                <w:lang w:val="sr-Cyrl-RS"/>
              </w:rPr>
              <w:t xml:space="preserve"> </w:t>
            </w:r>
            <w:r w:rsidRPr="009867F8">
              <w:rPr>
                <w:i/>
                <w:color w:val="000000"/>
                <w:lang w:val="x-none"/>
              </w:rPr>
              <w:t>Théologie de la maladie</w:t>
            </w:r>
            <w:r w:rsidRPr="009867F8">
              <w:rPr>
                <w:i/>
                <w:color w:val="000000"/>
                <w:lang w:val="sr-Latn-RS"/>
              </w:rPr>
              <w:t xml:space="preserve">. </w:t>
            </w:r>
            <w:r w:rsidRPr="009867F8">
              <w:rPr>
                <w:color w:val="000000"/>
                <w:lang w:val="sr-Latn-RS"/>
              </w:rPr>
              <w:t>Paris</w:t>
            </w:r>
            <w:r w:rsidR="003B3EED">
              <w:rPr>
                <w:color w:val="000000"/>
                <w:lang w:val="sr-Cyrl-RS"/>
              </w:rPr>
              <w:t xml:space="preserve"> </w:t>
            </w:r>
            <w:r w:rsidRPr="009867F8">
              <w:rPr>
                <w:color w:val="000000"/>
                <w:lang w:val="sr-Latn-RS"/>
              </w:rPr>
              <w:t>: Cerf, 1991</w:t>
            </w:r>
            <w:r w:rsidR="003B3EED">
              <w:rPr>
                <w:color w:val="000000"/>
                <w:lang w:val="sr-Cyrl-RS"/>
              </w:rPr>
              <w:t xml:space="preserve"> </w:t>
            </w:r>
            <w:r w:rsidRPr="009867F8">
              <w:rPr>
                <w:color w:val="000000"/>
                <w:lang w:val="sr-Cyrl-RS"/>
              </w:rPr>
              <w:t>;</w:t>
            </w:r>
            <w:r w:rsidRPr="009867F8">
              <w:rPr>
                <w:rFonts w:eastAsia="Calibri"/>
                <w:i/>
                <w:lang w:val="x-none"/>
              </w:rPr>
              <w:t xml:space="preserve"> Теологија болести</w:t>
            </w:r>
            <w:r w:rsidRPr="009867F8">
              <w:rPr>
                <w:rFonts w:eastAsia="Calibri"/>
                <w:lang w:val="sr-Cyrl-RS"/>
              </w:rPr>
              <w:t xml:space="preserve">. Ниш: Центар за црквене студије, </w:t>
            </w:r>
            <w:r w:rsidRPr="009867F8">
              <w:rPr>
                <w:rFonts w:eastAsia="Calibri"/>
                <w:lang w:val="x-none"/>
              </w:rPr>
              <w:t>2008</w:t>
            </w:r>
            <w:r w:rsidRPr="009867F8">
              <w:rPr>
                <w:rFonts w:eastAsia="Calibri"/>
                <w:lang w:val="sr-Cyrl-RS"/>
              </w:rPr>
              <w:t xml:space="preserve">. Преводилац: Радмила Обрадовић. </w:t>
            </w:r>
          </w:p>
          <w:p w14:paraId="50E3A733" w14:textId="4DF4C2F2" w:rsidR="00C1478E" w:rsidRDefault="00C1478E" w:rsidP="00C1478E">
            <w:pPr>
              <w:rPr>
                <w:rFonts w:eastAsia="Calibri"/>
                <w:lang w:val="sr-Cyrl-RS"/>
              </w:rPr>
            </w:pPr>
          </w:p>
          <w:p w14:paraId="41E79FFF" w14:textId="6F74A8C2" w:rsidR="00C1478E" w:rsidRPr="00E119C6" w:rsidRDefault="00CD071C" w:rsidP="00C1478E">
            <w:pPr>
              <w:ind w:firstLine="720"/>
              <w:rPr>
                <w:rFonts w:eastAsia="Calibri"/>
                <w:b/>
                <w:bCs/>
                <w:lang w:val="sr-Latn-RS"/>
              </w:rPr>
            </w:pPr>
            <w:r>
              <w:rPr>
                <w:lang w:val="sr-Cyrl-RS"/>
              </w:rPr>
              <w:t>На основу</w:t>
            </w:r>
            <w:r w:rsidR="000A1A23">
              <w:rPr>
                <w:lang w:val="sr-Cyrl-RS"/>
              </w:rPr>
              <w:t xml:space="preserve"> свега</w:t>
            </w:r>
            <w:r>
              <w:rPr>
                <w:lang w:val="sr-Cyrl-RS"/>
              </w:rPr>
              <w:t xml:space="preserve"> наведеног, Комисија констатује да је </w:t>
            </w:r>
            <w:r>
              <w:rPr>
                <w:lang w:val="sr-Cyrl-CS"/>
              </w:rPr>
              <w:t>п</w:t>
            </w:r>
            <w:r w:rsidRPr="00135D29">
              <w:rPr>
                <w:lang w:val="sr-Cyrl-CS"/>
              </w:rPr>
              <w:t xml:space="preserve">редложени наслов </w:t>
            </w:r>
            <w:r>
              <w:rPr>
                <w:lang w:val="sr-Cyrl-CS"/>
              </w:rPr>
              <w:t xml:space="preserve">докторске </w:t>
            </w:r>
            <w:r w:rsidRPr="00135D29">
              <w:rPr>
                <w:lang w:val="sr-Cyrl-CS"/>
              </w:rPr>
              <w:t xml:space="preserve">дисертације </w:t>
            </w:r>
            <w:r>
              <w:rPr>
                <w:lang w:val="sr-Cyrl-CS"/>
              </w:rPr>
              <w:t>кандидаткиње</w:t>
            </w:r>
            <w:r w:rsidRPr="00135D29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Анастасије Горгиев Стојановић</w:t>
            </w:r>
            <w:r w:rsidRPr="00135D29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прецизно и јасно</w:t>
            </w:r>
            <w:r w:rsidRPr="00135D29">
              <w:rPr>
                <w:lang w:val="sr-Cyrl-CS"/>
              </w:rPr>
              <w:t xml:space="preserve"> формулисан. Предмет научн</w:t>
            </w:r>
            <w:r>
              <w:rPr>
                <w:lang w:val="sr-Cyrl-CS"/>
              </w:rPr>
              <w:t>е анализе</w:t>
            </w:r>
            <w:r w:rsidRPr="00135D29">
              <w:rPr>
                <w:lang w:val="sr-Cyrl-CS"/>
              </w:rPr>
              <w:t xml:space="preserve"> је подобан, теоријски оквир истраживања одговара датом предмету, план рада је адекватан.</w:t>
            </w:r>
          </w:p>
          <w:p w14:paraId="39DDEBBF" w14:textId="192465AE" w:rsidR="000F1B52" w:rsidRPr="0082465B" w:rsidRDefault="000F1B52" w:rsidP="000F1B52">
            <w:pPr>
              <w:rPr>
                <w:lang w:val="ru-RU"/>
              </w:rPr>
            </w:pPr>
            <w:r w:rsidRPr="009867F8">
              <w:rPr>
                <w:lang w:val="sr-Cyrl-RS"/>
              </w:rPr>
              <w:t xml:space="preserve">            </w:t>
            </w:r>
          </w:p>
        </w:tc>
      </w:tr>
      <w:tr w:rsidR="000F1B52" w:rsidRPr="0082465B" w14:paraId="7798F7BC" w14:textId="77777777" w:rsidTr="00601E0E">
        <w:trPr>
          <w:trHeight w:val="227"/>
          <w:jc w:val="center"/>
        </w:trPr>
        <w:tc>
          <w:tcPr>
            <w:tcW w:w="365" w:type="dxa"/>
            <w:shd w:val="clear" w:color="auto" w:fill="F3F3F3"/>
            <w:vAlign w:val="center"/>
          </w:tcPr>
          <w:p w14:paraId="3A3DED3D" w14:textId="77777777" w:rsidR="000F1B52" w:rsidRPr="00903180" w:rsidRDefault="000F1B52" w:rsidP="000F1B52">
            <w:pPr>
              <w:jc w:val="center"/>
              <w:rPr>
                <w:rFonts w:eastAsia="TimesNewRomanPS-BoldMT"/>
                <w:lang w:val="sr-Cyrl-CS"/>
              </w:rPr>
            </w:pPr>
            <w:r w:rsidRPr="00903180">
              <w:rPr>
                <w:rFonts w:eastAsia="TimesNewRomanPS-BoldMT"/>
                <w:lang w:val="sr-Cyrl-CS"/>
              </w:rPr>
              <w:lastRenderedPageBreak/>
              <w:t>2.</w:t>
            </w:r>
          </w:p>
        </w:tc>
        <w:tc>
          <w:tcPr>
            <w:tcW w:w="10421" w:type="dxa"/>
            <w:gridSpan w:val="11"/>
            <w:shd w:val="clear" w:color="auto" w:fill="F3F3F3"/>
            <w:vAlign w:val="center"/>
          </w:tcPr>
          <w:p w14:paraId="74C2FE0C" w14:textId="77777777" w:rsidR="000F1B52" w:rsidRPr="00903180" w:rsidRDefault="000F1B52" w:rsidP="000F1B52">
            <w:pPr>
              <w:rPr>
                <w:highlight w:val="yellow"/>
                <w:lang w:val="ru-RU"/>
              </w:rPr>
            </w:pPr>
            <w:r w:rsidRPr="00903180">
              <w:rPr>
                <w:lang w:val="ru-RU"/>
              </w:rPr>
              <w:t xml:space="preserve">Усклађеност проблематике са коришћеном литературом </w:t>
            </w:r>
            <w:r w:rsidRPr="00903180">
              <w:rPr>
                <w:i/>
                <w:color w:val="808080"/>
                <w:sz w:val="18"/>
                <w:szCs w:val="18"/>
                <w:lang w:val="ru-RU"/>
              </w:rPr>
              <w:t>(до 200 речи)</w:t>
            </w:r>
          </w:p>
        </w:tc>
      </w:tr>
      <w:tr w:rsidR="000F1B52" w:rsidRPr="0082465B" w14:paraId="32B33B07" w14:textId="77777777" w:rsidTr="004A4274">
        <w:trPr>
          <w:trHeight w:val="567"/>
          <w:jc w:val="center"/>
        </w:trPr>
        <w:tc>
          <w:tcPr>
            <w:tcW w:w="10786" w:type="dxa"/>
            <w:gridSpan w:val="12"/>
          </w:tcPr>
          <w:p w14:paraId="00059483" w14:textId="2A2B8C6B" w:rsidR="000F1B52" w:rsidRPr="00903180" w:rsidRDefault="000F1B52" w:rsidP="000F1B52">
            <w:pPr>
              <w:rPr>
                <w:b/>
                <w:lang w:val="ru-RU"/>
              </w:rPr>
            </w:pPr>
            <w:r w:rsidRPr="00903180">
              <w:rPr>
                <w:lang w:val="ru-RU"/>
              </w:rPr>
              <w:t xml:space="preserve">        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734"/>
            </w:tblGrid>
            <w:tr w:rsidR="000C42F7" w:rsidRPr="00903180" w14:paraId="356A4D8E" w14:textId="77777777">
              <w:trPr>
                <w:trHeight w:val="1744"/>
              </w:trPr>
              <w:tc>
                <w:tcPr>
                  <w:tcW w:w="10734" w:type="dxa"/>
                </w:tcPr>
                <w:p w14:paraId="724CBB14" w14:textId="4D61876E" w:rsidR="000C42F7" w:rsidRDefault="001168D2" w:rsidP="004C62C0">
                  <w:pPr>
                    <w:ind w:firstLine="720"/>
                    <w:rPr>
                      <w:lang w:val="ru-RU"/>
                    </w:rPr>
                  </w:pPr>
                  <w:r w:rsidRPr="00903180">
                    <w:rPr>
                      <w:lang w:val="ru-RU"/>
                    </w:rPr>
                    <w:t>П</w:t>
                  </w:r>
                  <w:r w:rsidR="00967E72" w:rsidRPr="00903180">
                    <w:rPr>
                      <w:lang w:val="ru-RU"/>
                    </w:rPr>
                    <w:t xml:space="preserve">оступак анализе религијског дискурса у опусу </w:t>
                  </w:r>
                  <w:r w:rsidR="006E4444" w:rsidRPr="00903180">
                    <w:rPr>
                      <w:lang w:val="ru-RU"/>
                    </w:rPr>
                    <w:t xml:space="preserve">православног теолога и филозофа </w:t>
                  </w:r>
                  <w:r w:rsidR="006E4444" w:rsidRPr="00903180">
                    <w:rPr>
                      <w:lang w:val="sr-Cyrl-RS"/>
                    </w:rPr>
                    <w:t>Жан-Клода Ларшеа</w:t>
                  </w:r>
                  <w:r w:rsidR="00392986" w:rsidRPr="00903180">
                    <w:rPr>
                      <w:lang w:val="ru-RU"/>
                    </w:rPr>
                    <w:t xml:space="preserve"> </w:t>
                  </w:r>
                  <w:r w:rsidR="006E4444" w:rsidRPr="00903180">
                    <w:rPr>
                      <w:lang w:val="ru-RU"/>
                    </w:rPr>
                    <w:t>примени</w:t>
                  </w:r>
                  <w:r w:rsidRPr="00903180">
                    <w:rPr>
                      <w:lang w:val="ru-RU"/>
                    </w:rPr>
                    <w:t>о би се</w:t>
                  </w:r>
                  <w:r w:rsidR="006E4444" w:rsidRPr="00903180">
                    <w:rPr>
                      <w:lang w:val="ru-RU"/>
                    </w:rPr>
                    <w:t xml:space="preserve"> на</w:t>
                  </w:r>
                  <w:r w:rsidR="000C42F7" w:rsidRPr="00903180">
                    <w:rPr>
                      <w:lang w:val="ru-RU"/>
                    </w:rPr>
                    <w:t xml:space="preserve"> </w:t>
                  </w:r>
                  <w:r w:rsidR="006E4444" w:rsidRPr="00903180">
                    <w:rPr>
                      <w:lang w:val="ru-RU"/>
                    </w:rPr>
                    <w:t>обимну ексцерпирану грађу која представља својеврсни корпус</w:t>
                  </w:r>
                  <w:r w:rsidR="006E4444" w:rsidRPr="00903180">
                    <w:rPr>
                      <w:rFonts w:eastAsia="Calibri"/>
                      <w:lang w:val="sr-Cyrl-RS"/>
                    </w:rPr>
                    <w:t xml:space="preserve"> </w:t>
                  </w:r>
                  <w:r w:rsidR="006E4444" w:rsidRPr="00903180">
                    <w:rPr>
                      <w:lang w:val="sr-Cyrl-RS"/>
                    </w:rPr>
                    <w:t xml:space="preserve">оригиналних француских језичких елемената и њихових српских еквивалената из превода анализираних Ларшеових дела. Теоријска </w:t>
                  </w:r>
                  <w:r w:rsidR="004016B2" w:rsidRPr="00903180">
                    <w:rPr>
                      <w:lang w:val="sr-Cyrl-RS"/>
                    </w:rPr>
                    <w:t>утемељеност истраживања заснивала</w:t>
                  </w:r>
                  <w:r w:rsidR="006E4444" w:rsidRPr="00903180">
                    <w:rPr>
                      <w:lang w:val="sr-Cyrl-RS"/>
                    </w:rPr>
                    <w:t xml:space="preserve"> би се </w:t>
                  </w:r>
                  <w:r w:rsidR="004016B2" w:rsidRPr="00903180">
                    <w:rPr>
                      <w:lang w:val="sr-Cyrl-RS"/>
                    </w:rPr>
                    <w:t xml:space="preserve">на </w:t>
                  </w:r>
                  <w:r w:rsidR="006E4444" w:rsidRPr="00903180">
                    <w:rPr>
                      <w:lang w:val="sr-Cyrl-RS"/>
                    </w:rPr>
                    <w:t>резултатима ре</w:t>
                  </w:r>
                  <w:r w:rsidR="004016B2" w:rsidRPr="00903180">
                    <w:rPr>
                      <w:lang w:val="sr-Cyrl-RS"/>
                    </w:rPr>
                    <w:t>лева</w:t>
                  </w:r>
                  <w:r w:rsidR="006E4444" w:rsidRPr="00903180">
                    <w:rPr>
                      <w:lang w:val="sr-Cyrl-RS"/>
                    </w:rPr>
                    <w:t>нтне лингвистичке литературе страних и домаћих научника</w:t>
                  </w:r>
                  <w:r w:rsidR="00FB6AB4" w:rsidRPr="00903180">
                    <w:rPr>
                      <w:lang w:val="sr-Cyrl-RS"/>
                    </w:rPr>
                    <w:t xml:space="preserve">, попут Ј. Ван Нопена (Ј. </w:t>
                  </w:r>
                  <w:r w:rsidR="00FB6AB4" w:rsidRPr="00903180">
                    <w:rPr>
                      <w:lang w:val="sr-Latn-RS"/>
                    </w:rPr>
                    <w:t>van Noppen),</w:t>
                  </w:r>
                  <w:r w:rsidR="00903180">
                    <w:rPr>
                      <w:lang w:val="sr-Latn-RS"/>
                    </w:rPr>
                    <w:t xml:space="preserve"> </w:t>
                  </w:r>
                  <w:r w:rsidR="00903180">
                    <w:rPr>
                      <w:lang w:val="sr-Cyrl-RS"/>
                    </w:rPr>
                    <w:t>Б. Потјеа</w:t>
                  </w:r>
                  <w:r w:rsidR="00FB6AB4" w:rsidRPr="00903180">
                    <w:rPr>
                      <w:color w:val="FF0000"/>
                      <w:lang w:val="sr-Latn-RS"/>
                    </w:rPr>
                    <w:t xml:space="preserve"> </w:t>
                  </w:r>
                  <w:r w:rsidR="00FB6AB4" w:rsidRPr="00903180">
                    <w:rPr>
                      <w:lang w:val="sr-Latn-RS"/>
                    </w:rPr>
                    <w:t xml:space="preserve">(B. Pottier), </w:t>
                  </w:r>
                  <w:r w:rsidR="00903180">
                    <w:rPr>
                      <w:lang w:val="sr-Cyrl-RS"/>
                    </w:rPr>
                    <w:t xml:space="preserve">П. </w:t>
                  </w:r>
                  <w:r w:rsidR="00FB6AB4" w:rsidRPr="00903180">
                    <w:rPr>
                      <w:lang w:val="sr-Cyrl-RS"/>
                    </w:rPr>
                    <w:t xml:space="preserve">Шародоа </w:t>
                  </w:r>
                  <w:r w:rsidR="00FB6AB4" w:rsidRPr="00903180">
                    <w:rPr>
                      <w:lang w:val="sr-Latn-RS"/>
                    </w:rPr>
                    <w:t xml:space="preserve">(P. Charaudeau), </w:t>
                  </w:r>
                  <w:r w:rsidR="00903180">
                    <w:rPr>
                      <w:lang w:val="sr-Cyrl-RS"/>
                    </w:rPr>
                    <w:t xml:space="preserve">С. </w:t>
                  </w:r>
                  <w:r w:rsidR="00FB6AB4" w:rsidRPr="00903180">
                    <w:rPr>
                      <w:lang w:val="sr-Cyrl-RS"/>
                    </w:rPr>
                    <w:t xml:space="preserve">Улмана </w:t>
                  </w:r>
                  <w:r w:rsidR="00FB6AB4" w:rsidRPr="00903180">
                    <w:rPr>
                      <w:lang w:val="sr-Latn-RS"/>
                    </w:rPr>
                    <w:t>(S. Ulmann)</w:t>
                  </w:r>
                  <w:r w:rsidR="00903180">
                    <w:rPr>
                      <w:lang w:val="sr-Cyrl-RS"/>
                    </w:rPr>
                    <w:t>,</w:t>
                  </w:r>
                  <w:r w:rsidR="004016B2" w:rsidRPr="00903180">
                    <w:rPr>
                      <w:lang w:val="sr-Cyrl-RS"/>
                    </w:rPr>
                    <w:t xml:space="preserve"> К. Кончаревић</w:t>
                  </w:r>
                  <w:r w:rsidR="00903180">
                    <w:rPr>
                      <w:lang w:val="sr-Cyrl-RS"/>
                    </w:rPr>
                    <w:t xml:space="preserve"> и др.</w:t>
                  </w:r>
                  <w:r w:rsidR="004016B2" w:rsidRPr="00903180">
                    <w:rPr>
                      <w:lang w:val="sr-Cyrl-RS"/>
                    </w:rPr>
                    <w:t>,</w:t>
                  </w:r>
                  <w:r w:rsidR="00903180">
                    <w:rPr>
                      <w:lang w:val="sr-Cyrl-RS"/>
                    </w:rPr>
                    <w:t xml:space="preserve"> као и</w:t>
                  </w:r>
                  <w:r w:rsidR="004016B2" w:rsidRPr="00903180">
                    <w:rPr>
                      <w:lang w:val="sr-Cyrl-RS"/>
                    </w:rPr>
                    <w:t xml:space="preserve"> Н. Вуловић</w:t>
                  </w:r>
                  <w:r w:rsidR="00903180">
                    <w:rPr>
                      <w:lang w:val="sr-Cyrl-RS"/>
                    </w:rPr>
                    <w:t>,</w:t>
                  </w:r>
                  <w:r w:rsidR="004016B2" w:rsidRPr="00903180">
                    <w:rPr>
                      <w:lang w:val="sr-Cyrl-RS"/>
                    </w:rPr>
                    <w:t xml:space="preserve"> </w:t>
                  </w:r>
                  <w:r w:rsidR="00903180" w:rsidRPr="00903180">
                    <w:rPr>
                      <w:lang w:val="sr-Cyrl-RS"/>
                    </w:rPr>
                    <w:t>И. Јовановић</w:t>
                  </w:r>
                  <w:r w:rsidR="00903180">
                    <w:rPr>
                      <w:lang w:val="sr-Cyrl-RS"/>
                    </w:rPr>
                    <w:t>а</w:t>
                  </w:r>
                  <w:r w:rsidR="00903180" w:rsidRPr="00903180">
                    <w:rPr>
                      <w:lang w:val="sr-Cyrl-RS"/>
                    </w:rPr>
                    <w:t xml:space="preserve"> </w:t>
                  </w:r>
                  <w:r w:rsidR="004016B2" w:rsidRPr="00903180">
                    <w:rPr>
                      <w:lang w:val="sr-Cyrl-RS"/>
                    </w:rPr>
                    <w:t>и др.</w:t>
                  </w:r>
                  <w:r w:rsidR="00FB6AB4" w:rsidRPr="00903180">
                    <w:rPr>
                      <w:lang w:val="sr-Latn-RS"/>
                    </w:rPr>
                    <w:t xml:space="preserve"> </w:t>
                  </w:r>
                  <w:r w:rsidR="004016B2" w:rsidRPr="00903180">
                    <w:rPr>
                      <w:lang w:val="sr-Cyrl-RS"/>
                    </w:rPr>
                    <w:t xml:space="preserve">Традуктолошка литература била би допуњена лексикографским изворима и семантичким реализацијама у полисемантичким структурама разматраних лексичких јединица, те </w:t>
                  </w:r>
                  <w:r w:rsidR="00B76B42" w:rsidRPr="00903180">
                    <w:rPr>
                      <w:lang w:val="sr-Cyrl-RS"/>
                    </w:rPr>
                    <w:t>литературу</w:t>
                  </w:r>
                  <w:r w:rsidR="006E4444" w:rsidRPr="00903180">
                    <w:rPr>
                      <w:lang w:val="sr-Cyrl-RS"/>
                    </w:rPr>
                    <w:t xml:space="preserve"> </w:t>
                  </w:r>
                  <w:r w:rsidR="004016B2" w:rsidRPr="00903180">
                    <w:rPr>
                      <w:lang w:val="sr-Cyrl-RS"/>
                    </w:rPr>
                    <w:t>чине и референтна лексикографска остварења</w:t>
                  </w:r>
                  <w:r w:rsidR="00FB6AB4" w:rsidRPr="00903180">
                    <w:rPr>
                      <w:lang w:val="sr-Cyrl-RS"/>
                    </w:rPr>
                    <w:t xml:space="preserve"> </w:t>
                  </w:r>
                  <w:r w:rsidR="004016B2" w:rsidRPr="00903180">
                    <w:rPr>
                      <w:lang w:val="sr-Cyrl-RS"/>
                    </w:rPr>
                    <w:t xml:space="preserve">(нпр. </w:t>
                  </w:r>
                  <w:r w:rsidR="004016B2" w:rsidRPr="00903180">
                    <w:rPr>
                      <w:i/>
                      <w:lang w:val="sr-Cyrl-RS"/>
                    </w:rPr>
                    <w:t>Dictionnaire des faits religieux</w:t>
                  </w:r>
                  <w:r w:rsidR="004016B2" w:rsidRPr="00903180">
                    <w:rPr>
                      <w:lang w:val="sr-Cyrl-RS"/>
                    </w:rPr>
                    <w:t xml:space="preserve">, </w:t>
                  </w:r>
                  <w:r w:rsidR="004016B2" w:rsidRPr="00903180">
                    <w:rPr>
                      <w:i/>
                      <w:lang w:val="sr-Cyrl-RS"/>
                    </w:rPr>
                    <w:t xml:space="preserve">Речник православне </w:t>
                  </w:r>
                  <w:r w:rsidR="004016B2" w:rsidRPr="00CE4F95">
                    <w:rPr>
                      <w:i/>
                      <w:lang w:val="sr-Cyrl-RS"/>
                    </w:rPr>
                    <w:t>теологије</w:t>
                  </w:r>
                  <w:r w:rsidR="00CE4F95">
                    <w:rPr>
                      <w:iCs/>
                      <w:lang w:val="sr-Cyrl-RS"/>
                    </w:rPr>
                    <w:t>,</w:t>
                  </w:r>
                  <w:r w:rsidR="004016B2" w:rsidRPr="00CE4F95">
                    <w:rPr>
                      <w:lang w:val="sr-Cyrl-RS"/>
                    </w:rPr>
                    <w:t xml:space="preserve"> итд.).</w:t>
                  </w:r>
                  <w:r w:rsidR="004016B2" w:rsidRPr="00903180">
                    <w:rPr>
                      <w:lang w:val="sr-Cyrl-RS"/>
                    </w:rPr>
                    <w:t xml:space="preserve"> То је неопходно како би се у</w:t>
                  </w:r>
                  <w:r w:rsidR="006E4444" w:rsidRPr="00903180">
                    <w:rPr>
                      <w:lang w:val="ru-RU"/>
                    </w:rPr>
                    <w:t xml:space="preserve"> </w:t>
                  </w:r>
                  <w:r w:rsidR="004016B2" w:rsidRPr="00903180">
                    <w:rPr>
                      <w:lang w:val="ru-RU"/>
                    </w:rPr>
                    <w:t>потп</w:t>
                  </w:r>
                  <w:r w:rsidR="00392986" w:rsidRPr="00903180">
                    <w:rPr>
                      <w:lang w:val="ru-RU"/>
                    </w:rPr>
                    <w:t>уности одговорило на захтеве лексичкосемантичке и морфосинтаксичке анализе и</w:t>
                  </w:r>
                  <w:r w:rsidR="000C42F7" w:rsidRPr="00903180">
                    <w:rPr>
                      <w:lang w:val="ru-RU"/>
                    </w:rPr>
                    <w:t xml:space="preserve"> постављена питања у предложеној дисертацији</w:t>
                  </w:r>
                  <w:r w:rsidR="00392986" w:rsidRPr="00903180">
                    <w:rPr>
                      <w:lang w:val="ru-RU"/>
                    </w:rPr>
                    <w:t xml:space="preserve">, те створила основа за израду једне врсте специјалног </w:t>
                  </w:r>
                  <w:r w:rsidRPr="00903180">
                    <w:rPr>
                      <w:lang w:val="ru-RU"/>
                    </w:rPr>
                    <w:t xml:space="preserve">двојезичног </w:t>
                  </w:r>
                  <w:r w:rsidR="00392986" w:rsidRPr="00903180">
                    <w:rPr>
                      <w:lang w:val="ru-RU"/>
                    </w:rPr>
                    <w:t xml:space="preserve">речника: </w:t>
                  </w:r>
                  <w:r w:rsidR="00392986" w:rsidRPr="00903180">
                    <w:rPr>
                      <w:lang w:val="sr-Cyrl-RS"/>
                    </w:rPr>
                    <w:t>француско-српског православног речника</w:t>
                  </w:r>
                  <w:r w:rsidR="000C42F7" w:rsidRPr="00903180">
                    <w:rPr>
                      <w:lang w:val="ru-RU"/>
                    </w:rPr>
                    <w:t xml:space="preserve">. У </w:t>
                  </w:r>
                  <w:r w:rsidR="000C42F7" w:rsidRPr="00903180">
                    <w:rPr>
                      <w:i/>
                      <w:iCs/>
                      <w:lang w:val="ru-RU"/>
                    </w:rPr>
                    <w:t xml:space="preserve">Захтеву за одобравање теме докторске дисертације </w:t>
                  </w:r>
                  <w:r w:rsidR="000C42F7" w:rsidRPr="00903180">
                    <w:rPr>
                      <w:lang w:val="ru-RU"/>
                    </w:rPr>
                    <w:t xml:space="preserve">(Образац Д1) кандидаткиња наводи исцрпну и репрезентативну савремену страну и домаћу литературу која објашњава аспекте предложене теме докторске дисертације. </w:t>
                  </w:r>
                </w:p>
                <w:p w14:paraId="5E5FE9DD" w14:textId="77777777" w:rsidR="00903180" w:rsidRPr="00903180" w:rsidRDefault="00903180" w:rsidP="00903180">
                  <w:pPr>
                    <w:ind w:firstLine="720"/>
                    <w:rPr>
                      <w:lang w:val="ru-RU"/>
                    </w:rPr>
                  </w:pPr>
                </w:p>
                <w:p w14:paraId="04B1D5F8" w14:textId="3CC06164" w:rsidR="000C42F7" w:rsidRPr="00903180" w:rsidRDefault="000C42F7" w:rsidP="00903180">
                  <w:pPr>
                    <w:ind w:firstLine="720"/>
                    <w:rPr>
                      <w:lang w:val="ru-RU"/>
                    </w:rPr>
                  </w:pPr>
                  <w:r w:rsidRPr="00903180">
                    <w:rPr>
                      <w:lang w:val="ru-RU"/>
                    </w:rPr>
                    <w:t xml:space="preserve">На основу </w:t>
                  </w:r>
                  <w:r w:rsidR="00392986" w:rsidRPr="00903180">
                    <w:rPr>
                      <w:lang w:val="ru-RU"/>
                    </w:rPr>
                    <w:t>наведеног</w:t>
                  </w:r>
                  <w:r w:rsidRPr="00903180">
                    <w:rPr>
                      <w:lang w:val="ru-RU"/>
                    </w:rPr>
                    <w:t xml:space="preserve">, Комисија једногласно констатује да је наведена лингвистичка и традуктолошка литература у потпуности усклађена са третираним језичким феноменом и да показује да кандидаткиња одлично познаје проблематику везану за </w:t>
                  </w:r>
                  <w:r w:rsidR="00392986" w:rsidRPr="00903180">
                    <w:rPr>
                      <w:lang w:val="ru-RU"/>
                    </w:rPr>
                    <w:t>анализу религијског дискурса</w:t>
                  </w:r>
                  <w:r w:rsidRPr="00903180">
                    <w:rPr>
                      <w:lang w:val="ru-RU"/>
                    </w:rPr>
                    <w:t>, као и да познаје досад</w:t>
                  </w:r>
                  <w:r w:rsidR="00392986" w:rsidRPr="00903180">
                    <w:rPr>
                      <w:lang w:val="ru-RU"/>
                    </w:rPr>
                    <w:t>ашња истраживања из области</w:t>
                  </w:r>
                  <w:r w:rsidR="006A7841" w:rsidRPr="00903180">
                    <w:rPr>
                      <w:lang w:val="sr-Latn-RS"/>
                    </w:rPr>
                    <w:t xml:space="preserve"> </w:t>
                  </w:r>
                  <w:r w:rsidR="006A7841" w:rsidRPr="00903180">
                    <w:rPr>
                      <w:lang w:val="sr-Cyrl-RS"/>
                    </w:rPr>
                    <w:t>теолингвистике</w:t>
                  </w:r>
                  <w:r w:rsidRPr="00903180">
                    <w:rPr>
                      <w:lang w:val="ru-RU"/>
                    </w:rPr>
                    <w:t xml:space="preserve">. </w:t>
                  </w:r>
                </w:p>
              </w:tc>
            </w:tr>
          </w:tbl>
          <w:p w14:paraId="4264DE5C" w14:textId="5B9F0D2A" w:rsidR="00990870" w:rsidRPr="00903180" w:rsidRDefault="00990870" w:rsidP="000F1B52">
            <w:pPr>
              <w:rPr>
                <w:b/>
              </w:rPr>
            </w:pPr>
          </w:p>
        </w:tc>
      </w:tr>
      <w:tr w:rsidR="000F1B52" w:rsidRPr="0082465B" w14:paraId="787F7B61" w14:textId="77777777" w:rsidTr="00601E0E">
        <w:trPr>
          <w:trHeight w:val="227"/>
          <w:jc w:val="center"/>
        </w:trPr>
        <w:tc>
          <w:tcPr>
            <w:tcW w:w="365" w:type="dxa"/>
            <w:shd w:val="clear" w:color="auto" w:fill="F3F3F3"/>
            <w:vAlign w:val="center"/>
          </w:tcPr>
          <w:p w14:paraId="20EC3996" w14:textId="77777777" w:rsidR="000F1B52" w:rsidRPr="0082465B" w:rsidRDefault="000F1B52" w:rsidP="000F1B52">
            <w:pPr>
              <w:jc w:val="center"/>
              <w:rPr>
                <w:rFonts w:eastAsia="TimesNewRomanPS-BoldMT"/>
                <w:lang w:val="sr-Cyrl-CS"/>
              </w:rPr>
            </w:pPr>
            <w:r w:rsidRPr="0082465B">
              <w:rPr>
                <w:rFonts w:eastAsia="TimesNewRomanPS-BoldMT"/>
                <w:lang w:val="sr-Cyrl-CS"/>
              </w:rPr>
              <w:t>3.</w:t>
            </w:r>
          </w:p>
        </w:tc>
        <w:tc>
          <w:tcPr>
            <w:tcW w:w="10421" w:type="dxa"/>
            <w:gridSpan w:val="11"/>
            <w:shd w:val="clear" w:color="auto" w:fill="F3F3F3"/>
            <w:vAlign w:val="center"/>
          </w:tcPr>
          <w:p w14:paraId="2169F241" w14:textId="77777777" w:rsidR="000F1B52" w:rsidRPr="0082465B" w:rsidRDefault="000F1B52" w:rsidP="000F1B52">
            <w:pPr>
              <w:rPr>
                <w:lang w:val="ru-RU"/>
              </w:rPr>
            </w:pPr>
            <w:r w:rsidRPr="0082465B">
              <w:rPr>
                <w:lang w:val="ru-RU"/>
              </w:rPr>
              <w:t xml:space="preserve">Циљеви научног истраживања </w:t>
            </w: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(до 500 речи)</w:t>
            </w:r>
          </w:p>
        </w:tc>
      </w:tr>
      <w:tr w:rsidR="000F1B52" w:rsidRPr="009142AD" w14:paraId="09C853E3" w14:textId="77777777" w:rsidTr="004A4274">
        <w:trPr>
          <w:trHeight w:val="567"/>
          <w:jc w:val="center"/>
        </w:trPr>
        <w:tc>
          <w:tcPr>
            <w:tcW w:w="10786" w:type="dxa"/>
            <w:gridSpan w:val="12"/>
          </w:tcPr>
          <w:p w14:paraId="14F95EBA" w14:textId="3CD2B961" w:rsidR="000F1B52" w:rsidRPr="00567A65" w:rsidRDefault="000F1B52" w:rsidP="000F1B52">
            <w:pPr>
              <w:ind w:firstLine="720"/>
              <w:rPr>
                <w:rFonts w:eastAsia="Calibri"/>
                <w:lang w:val="sr-Cyrl-RS"/>
              </w:rPr>
            </w:pPr>
            <w:r w:rsidRPr="00567A65">
              <w:rPr>
                <w:rFonts w:eastAsia="Calibri"/>
                <w:lang w:val="sr-Cyrl-RS"/>
              </w:rPr>
              <w:t xml:space="preserve">Главни циљ дисертације </w:t>
            </w:r>
            <w:r w:rsidR="002B5ADB">
              <w:rPr>
                <w:rFonts w:eastAsia="Calibri"/>
                <w:lang w:val="sr-Cyrl-RS"/>
              </w:rPr>
              <w:t>мср</w:t>
            </w:r>
            <w:r>
              <w:rPr>
                <w:rFonts w:eastAsia="Calibri"/>
                <w:lang w:val="sr-Cyrl-RS"/>
              </w:rPr>
              <w:t xml:space="preserve"> Анастасије Горгиев Стојановић</w:t>
            </w:r>
            <w:r w:rsidRPr="00567A65">
              <w:rPr>
                <w:rFonts w:eastAsia="Calibri"/>
                <w:lang w:val="sr-Cyrl-RS"/>
              </w:rPr>
              <w:t xml:space="preserve"> представља увид у религијски дискур</w:t>
            </w:r>
            <w:r>
              <w:rPr>
                <w:rFonts w:eastAsia="Calibri"/>
                <w:lang w:val="sr-Cyrl-RS"/>
              </w:rPr>
              <w:t xml:space="preserve">с Ж.-К. Ларшеа тако што би језичке елементе анализирала прво на </w:t>
            </w:r>
            <w:r w:rsidRPr="00567A65">
              <w:rPr>
                <w:rFonts w:eastAsia="Calibri"/>
                <w:lang w:val="sr-Cyrl-RS"/>
              </w:rPr>
              <w:t>лексичко-семантичком ни</w:t>
            </w:r>
            <w:r>
              <w:rPr>
                <w:rFonts w:eastAsia="Calibri"/>
                <w:lang w:val="sr-Cyrl-RS"/>
              </w:rPr>
              <w:t xml:space="preserve">воу, што представља главни део </w:t>
            </w:r>
            <w:r w:rsidRPr="00567A65">
              <w:rPr>
                <w:rFonts w:eastAsia="Calibri"/>
                <w:lang w:val="sr-Cyrl-RS"/>
              </w:rPr>
              <w:t xml:space="preserve">истраживања, а потом и на морфосинтаксичком плану. Паралелно са лексичко-семантичком анализом језичких </w:t>
            </w:r>
            <w:r w:rsidRPr="00567A65">
              <w:rPr>
                <w:rFonts w:eastAsia="Calibri"/>
                <w:lang w:val="sr-Cyrl-RS"/>
              </w:rPr>
              <w:lastRenderedPageBreak/>
              <w:t>елемената и одређивањем њиховог порекла, циљ дисертације је да испита семантичке односе који се остварују између француских оригиналних јединица и њихових преводних облика у српском језику. На основу ове две анализе</w:t>
            </w:r>
            <w:r w:rsidRPr="00567A65">
              <w:rPr>
                <w:rFonts w:ascii="Calibri" w:eastAsia="Calibri" w:hAnsi="Calibri"/>
                <w:lang w:val="sr-Cyrl-RS"/>
              </w:rPr>
              <w:t xml:space="preserve"> </w:t>
            </w:r>
            <w:r w:rsidRPr="00567A65">
              <w:rPr>
                <w:rFonts w:eastAsia="Calibri"/>
                <w:lang w:val="sr-Cyrl-RS"/>
              </w:rPr>
              <w:t>– семант</w:t>
            </w:r>
            <w:r>
              <w:rPr>
                <w:rFonts w:eastAsia="Calibri"/>
                <w:lang w:val="sr-Cyrl-RS"/>
              </w:rPr>
              <w:t xml:space="preserve">ичке и традуктолошке – може се </w:t>
            </w:r>
            <w:r w:rsidRPr="00567A65">
              <w:rPr>
                <w:rFonts w:eastAsia="Calibri"/>
                <w:lang w:val="sr-Cyrl-RS"/>
              </w:rPr>
              <w:t>добити увид у транспоновање религијског садржаја са француског на српски језик. Морфосинтаксички аспек</w:t>
            </w:r>
            <w:r>
              <w:rPr>
                <w:rFonts w:eastAsia="Calibri"/>
                <w:lang w:val="sr-Cyrl-RS"/>
              </w:rPr>
              <w:t xml:space="preserve">т истраживања грађе омогућио би </w:t>
            </w:r>
            <w:r w:rsidRPr="00567A65">
              <w:rPr>
                <w:rFonts w:eastAsia="Calibri"/>
                <w:lang w:val="sr-Cyrl-RS"/>
              </w:rPr>
              <w:t>формирање целовитије слике о Ларшеовом религијском језику. Пит</w:t>
            </w:r>
            <w:r>
              <w:rPr>
                <w:rFonts w:eastAsia="Calibri"/>
                <w:lang w:val="sr-Cyrl-RS"/>
              </w:rPr>
              <w:t xml:space="preserve">ања на која би кандидаткиња </w:t>
            </w:r>
            <w:r w:rsidR="002B5ADB">
              <w:rPr>
                <w:rFonts w:eastAsia="Calibri"/>
                <w:lang w:val="sr-Cyrl-RS"/>
              </w:rPr>
              <w:t>настојала</w:t>
            </w:r>
            <w:r>
              <w:rPr>
                <w:rFonts w:eastAsia="Calibri"/>
                <w:lang w:val="sr-Cyrl-RS"/>
              </w:rPr>
              <w:t xml:space="preserve"> да </w:t>
            </w:r>
            <w:r w:rsidRPr="00567A65">
              <w:rPr>
                <w:rFonts w:eastAsia="Calibri"/>
                <w:lang w:val="sr-Cyrl-RS"/>
              </w:rPr>
              <w:t>одговори током истраживања су следећа:</w:t>
            </w:r>
          </w:p>
          <w:p w14:paraId="3DB3D332" w14:textId="77777777" w:rsidR="000F1B52" w:rsidRPr="00567A65" w:rsidRDefault="000F1B52" w:rsidP="000F1B52">
            <w:pPr>
              <w:ind w:firstLine="720"/>
              <w:rPr>
                <w:rFonts w:eastAsia="Calibri"/>
                <w:lang w:val="sr-Cyrl-RS"/>
              </w:rPr>
            </w:pPr>
            <w:r w:rsidRPr="00567A65">
              <w:rPr>
                <w:rFonts w:eastAsia="Calibri"/>
                <w:lang w:val="sr-Cyrl-RS"/>
              </w:rPr>
              <w:t>1. Да ли Ларше у свом дискурсу користи моносемичне или полисемичне термине?</w:t>
            </w:r>
          </w:p>
          <w:p w14:paraId="36BA05E6" w14:textId="77777777" w:rsidR="000F1B52" w:rsidRPr="00567A65" w:rsidRDefault="000F1B52" w:rsidP="000F1B52">
            <w:pPr>
              <w:ind w:firstLine="720"/>
              <w:rPr>
                <w:rFonts w:eastAsia="Calibri"/>
                <w:lang w:val="sr-Cyrl-RS"/>
              </w:rPr>
            </w:pPr>
            <w:r w:rsidRPr="00567A65">
              <w:rPr>
                <w:rFonts w:eastAsia="Calibri"/>
                <w:lang w:val="sr-Cyrl-RS"/>
              </w:rPr>
              <w:t>2. Ког су порекла религијски термини које Ларше користи?</w:t>
            </w:r>
          </w:p>
          <w:p w14:paraId="19810F24" w14:textId="77777777" w:rsidR="000F1B52" w:rsidRPr="00567A65" w:rsidRDefault="000F1B52" w:rsidP="000F1B52">
            <w:pPr>
              <w:ind w:firstLine="720"/>
              <w:rPr>
                <w:rFonts w:eastAsia="Calibri"/>
                <w:lang w:val="sr-Cyrl-RS"/>
              </w:rPr>
            </w:pPr>
            <w:r w:rsidRPr="00567A65">
              <w:rPr>
                <w:rFonts w:eastAsia="Calibri"/>
                <w:lang w:val="sr-Cyrl-RS"/>
              </w:rPr>
              <w:t>3. У којим контекстима Ларше користи полисемичне термине и која су то значења?</w:t>
            </w:r>
          </w:p>
          <w:p w14:paraId="072E8F9B" w14:textId="77777777" w:rsidR="000F1B52" w:rsidRPr="00567A65" w:rsidRDefault="000F1B52" w:rsidP="000F1B52">
            <w:pPr>
              <w:ind w:firstLine="720"/>
              <w:rPr>
                <w:rFonts w:eastAsia="Calibri"/>
                <w:lang w:val="sr-Cyrl-RS"/>
              </w:rPr>
            </w:pPr>
            <w:r w:rsidRPr="00567A65">
              <w:rPr>
                <w:rFonts w:eastAsia="Calibri"/>
                <w:lang w:val="sr-Cyrl-RS"/>
              </w:rPr>
              <w:t>4.У којим контекстима Ларше користи синониме и да ли се неки синоними користе у католичком, а неки у православном дискурсу?</w:t>
            </w:r>
          </w:p>
          <w:p w14:paraId="2047D147" w14:textId="600D8551" w:rsidR="000F1B52" w:rsidRPr="00567A65" w:rsidRDefault="000F1B52" w:rsidP="000F1B52">
            <w:pPr>
              <w:ind w:firstLine="720"/>
              <w:rPr>
                <w:rFonts w:eastAsia="Calibri"/>
                <w:lang w:val="sr-Cyrl-RS"/>
              </w:rPr>
            </w:pPr>
            <w:r w:rsidRPr="00567A65">
              <w:rPr>
                <w:rFonts w:eastAsia="Calibri"/>
                <w:lang w:val="sr-Cyrl-RS"/>
              </w:rPr>
              <w:t xml:space="preserve">5. </w:t>
            </w:r>
            <w:r w:rsidRPr="00567A65">
              <w:rPr>
                <w:rFonts w:eastAsia="Calibri"/>
                <w:lang w:val="sr-Latn-RS"/>
              </w:rPr>
              <w:t>Да ли преводиоци успевају да пренесу</w:t>
            </w:r>
            <w:r w:rsidRPr="00567A65">
              <w:rPr>
                <w:rFonts w:eastAsia="Calibri"/>
                <w:lang w:val="sr-Cyrl-RS"/>
              </w:rPr>
              <w:t xml:space="preserve"> </w:t>
            </w:r>
            <w:r w:rsidRPr="00567A65">
              <w:rPr>
                <w:rFonts w:eastAsia="Calibri"/>
                <w:lang w:val="sr-Latn-RS"/>
              </w:rPr>
              <w:t>оригинално</w:t>
            </w:r>
            <w:r w:rsidRPr="00567A65">
              <w:rPr>
                <w:rFonts w:eastAsia="Calibri"/>
                <w:lang w:val="sr-Cyrl-RS"/>
              </w:rPr>
              <w:t xml:space="preserve"> </w:t>
            </w:r>
            <w:r w:rsidRPr="00567A65">
              <w:rPr>
                <w:rFonts w:eastAsia="Calibri"/>
                <w:lang w:val="sr-Latn-RS"/>
              </w:rPr>
              <w:t xml:space="preserve">значење </w:t>
            </w:r>
            <w:r w:rsidRPr="00567A65">
              <w:rPr>
                <w:rFonts w:eastAsia="Calibri"/>
                <w:lang w:val="sr-Cyrl-RS"/>
              </w:rPr>
              <w:t>Ларшеових термина и уз помоћ каквих еквивалената то чине: за које се лексеме опредељују при превођењу полисемичних лексичких јединица, да ли се служе истим моносемичним терминима или моносемичним лексемама другог порекла и сл.</w:t>
            </w:r>
            <w:r w:rsidR="002B5ADB">
              <w:rPr>
                <w:rFonts w:eastAsia="Calibri"/>
                <w:lang w:val="sr-Cyrl-RS"/>
              </w:rPr>
              <w:t>;</w:t>
            </w:r>
            <w:r w:rsidRPr="00567A65">
              <w:rPr>
                <w:rFonts w:eastAsia="Calibri"/>
                <w:lang w:val="sr-Cyrl-RS"/>
              </w:rPr>
              <w:t xml:space="preserve"> да ли су доследни у употреби једног истог синонима у одређеном контексту или нису, да ли користе различите синонимне облике за један исти оригинални термин?</w:t>
            </w:r>
          </w:p>
          <w:p w14:paraId="7E344B75" w14:textId="77777777" w:rsidR="000F1B52" w:rsidRPr="00567A65" w:rsidRDefault="000F1B52" w:rsidP="000F1B52">
            <w:pPr>
              <w:ind w:firstLine="720"/>
              <w:rPr>
                <w:rFonts w:eastAsia="Calibri"/>
                <w:lang w:val="sr-Cyrl-RS"/>
              </w:rPr>
            </w:pPr>
            <w:r w:rsidRPr="00567A65">
              <w:rPr>
                <w:rFonts w:eastAsia="Calibri"/>
                <w:lang w:val="sr-Cyrl-RS"/>
              </w:rPr>
              <w:t>6. Због чега понекад преоводиоци дају непотпун превод Ларшеових текстова?</w:t>
            </w:r>
          </w:p>
          <w:p w14:paraId="373FD053" w14:textId="77777777" w:rsidR="000F1B52" w:rsidRPr="00567A65" w:rsidRDefault="000F1B52" w:rsidP="000F1B52">
            <w:pPr>
              <w:ind w:firstLine="720"/>
              <w:rPr>
                <w:rFonts w:eastAsia="Calibri"/>
                <w:lang w:val="sr-Cyrl-RS"/>
              </w:rPr>
            </w:pPr>
            <w:r w:rsidRPr="00567A65">
              <w:rPr>
                <w:rFonts w:eastAsia="Calibri"/>
                <w:lang w:val="sr-Cyrl-RS"/>
              </w:rPr>
              <w:t xml:space="preserve">7. Којим се морфосинтаксичким категоријама служи Ларше градећи свој религијски дискурс? Каква је њихова фреквенција у грађи и на којим се синтаксичким позицијама налазе дати облици? </w:t>
            </w:r>
          </w:p>
          <w:p w14:paraId="2627CDB4" w14:textId="72910204" w:rsidR="000F1B52" w:rsidRDefault="000F1B52" w:rsidP="000F1B52">
            <w:pPr>
              <w:ind w:firstLine="720"/>
              <w:rPr>
                <w:rFonts w:eastAsia="Calibri"/>
                <w:lang w:val="sr-Cyrl-RS"/>
              </w:rPr>
            </w:pPr>
            <w:r w:rsidRPr="00567A65">
              <w:rPr>
                <w:rFonts w:eastAsia="Calibri"/>
                <w:lang w:val="sr-Cyrl-RS"/>
              </w:rPr>
              <w:t>Истраживање Ларшеовог р</w:t>
            </w:r>
            <w:r>
              <w:rPr>
                <w:rFonts w:eastAsia="Calibri"/>
                <w:lang w:val="sr-Cyrl-RS"/>
              </w:rPr>
              <w:t xml:space="preserve">елигијског дискурса би кандидаткињи омогућило да </w:t>
            </w:r>
            <w:r w:rsidRPr="00567A65">
              <w:rPr>
                <w:rFonts w:eastAsia="Calibri"/>
                <w:lang w:val="sr-Cyrl-RS"/>
              </w:rPr>
              <w:t xml:space="preserve">извуче основне закључке </w:t>
            </w:r>
            <w:r w:rsidR="00D27876">
              <w:rPr>
                <w:rFonts w:eastAsia="Calibri"/>
                <w:lang w:val="sr-Cyrl-RS"/>
              </w:rPr>
              <w:t>везане за</w:t>
            </w:r>
            <w:r w:rsidRPr="00567A65">
              <w:rPr>
                <w:rFonts w:eastAsia="Calibri"/>
                <w:lang w:val="sr-Cyrl-RS"/>
              </w:rPr>
              <w:t xml:space="preserve"> однос религијске</w:t>
            </w:r>
            <w:r>
              <w:rPr>
                <w:rFonts w:eastAsia="Calibri"/>
                <w:lang w:val="sr-Cyrl-RS"/>
              </w:rPr>
              <w:t xml:space="preserve"> разноликости и традуктологије. </w:t>
            </w:r>
            <w:r w:rsidRPr="00567A65">
              <w:rPr>
                <w:rFonts w:eastAsia="Calibri"/>
                <w:lang w:val="sr-Cyrl-RS"/>
              </w:rPr>
              <w:t>Уз помоћ лексичко-семантичке и морфосинтаксичке анализе</w:t>
            </w:r>
            <w:r>
              <w:rPr>
                <w:rFonts w:eastAsia="Calibri"/>
                <w:lang w:val="sr-Cyrl-RS"/>
              </w:rPr>
              <w:t xml:space="preserve"> могу се </w:t>
            </w:r>
            <w:r w:rsidRPr="00567A65">
              <w:rPr>
                <w:rFonts w:eastAsia="Calibri"/>
                <w:lang w:val="sr-Cyrl-RS"/>
              </w:rPr>
              <w:t>уочити специфичности религијског дискурса два контрастирана језика: француског и српског. Чињеница да је Ларшеов религијски дискурс врло мало проучен и да контрастивних истраживања урађених из области религијског регистра на релацији франц</w:t>
            </w:r>
            <w:r>
              <w:rPr>
                <w:rFonts w:eastAsia="Calibri"/>
                <w:lang w:val="sr-Cyrl-RS"/>
              </w:rPr>
              <w:t>уско</w:t>
            </w:r>
            <w:r w:rsidR="00D27876">
              <w:rPr>
                <w:rFonts w:eastAsia="Calibri"/>
                <w:lang w:val="sr-Cyrl-RS"/>
              </w:rPr>
              <w:t>–</w:t>
            </w:r>
            <w:r>
              <w:rPr>
                <w:rFonts w:eastAsia="Calibri"/>
                <w:lang w:val="sr-Cyrl-RS"/>
              </w:rPr>
              <w:t xml:space="preserve">српски има врло мало чини </w:t>
            </w:r>
            <w:r w:rsidR="00D27876">
              <w:rPr>
                <w:rFonts w:eastAsia="Calibri"/>
                <w:lang w:val="sr-Cyrl-RS"/>
              </w:rPr>
              <w:t xml:space="preserve">предложено </w:t>
            </w:r>
            <w:r w:rsidRPr="00567A65">
              <w:rPr>
                <w:rFonts w:eastAsia="Calibri"/>
                <w:lang w:val="sr-Cyrl-RS"/>
              </w:rPr>
              <w:t xml:space="preserve">истраживање оправданим. </w:t>
            </w:r>
          </w:p>
          <w:p w14:paraId="3D01462B" w14:textId="74EDB663" w:rsidR="00630DE9" w:rsidRDefault="00630DE9" w:rsidP="000F1B52">
            <w:pPr>
              <w:ind w:firstLine="720"/>
              <w:rPr>
                <w:rFonts w:eastAsia="Calibri"/>
                <w:lang w:val="sr-Cyrl-RS"/>
              </w:rPr>
            </w:pPr>
          </w:p>
          <w:p w14:paraId="4DAD3B4A" w14:textId="2D42E899" w:rsidR="000F1B52" w:rsidRPr="00630DE9" w:rsidRDefault="000A1A23" w:rsidP="00630DE9">
            <w:pPr>
              <w:ind w:firstLine="720"/>
              <w:rPr>
                <w:rFonts w:eastAsia="Calibri"/>
                <w:b/>
                <w:bCs/>
                <w:lang w:val="sr-Cyrl-RS"/>
              </w:rPr>
            </w:pPr>
            <w:r>
              <w:rPr>
                <w:szCs w:val="24"/>
                <w:lang w:val="ru-RU" w:eastAsia="sr-Cyrl-CS"/>
              </w:rPr>
              <w:t xml:space="preserve">На основу свега реченог, Комисија констатује да су циљеви предложеног научног истраживања добро и јасно постављени. </w:t>
            </w:r>
          </w:p>
        </w:tc>
      </w:tr>
      <w:tr w:rsidR="000F1B52" w:rsidRPr="0082465B" w14:paraId="1A41222E" w14:textId="77777777" w:rsidTr="00601E0E">
        <w:trPr>
          <w:trHeight w:val="227"/>
          <w:jc w:val="center"/>
        </w:trPr>
        <w:tc>
          <w:tcPr>
            <w:tcW w:w="365" w:type="dxa"/>
            <w:shd w:val="clear" w:color="auto" w:fill="F3F3F3"/>
            <w:vAlign w:val="center"/>
          </w:tcPr>
          <w:p w14:paraId="6546E24F" w14:textId="77777777" w:rsidR="000F1B52" w:rsidRPr="0082465B" w:rsidRDefault="000F1B52" w:rsidP="000F1B52">
            <w:pPr>
              <w:jc w:val="center"/>
              <w:rPr>
                <w:lang w:val="ru-RU"/>
              </w:rPr>
            </w:pPr>
            <w:r w:rsidRPr="0082465B">
              <w:rPr>
                <w:lang w:val="ru-RU"/>
              </w:rPr>
              <w:lastRenderedPageBreak/>
              <w:t>4.</w:t>
            </w:r>
          </w:p>
        </w:tc>
        <w:tc>
          <w:tcPr>
            <w:tcW w:w="10421" w:type="dxa"/>
            <w:gridSpan w:val="11"/>
            <w:shd w:val="clear" w:color="auto" w:fill="F3F3F3"/>
            <w:vAlign w:val="center"/>
          </w:tcPr>
          <w:p w14:paraId="6B64EF67" w14:textId="77777777" w:rsidR="000F1B52" w:rsidRPr="0082465B" w:rsidRDefault="000F1B52" w:rsidP="000F1B52">
            <w:pPr>
              <w:rPr>
                <w:lang w:val="ru-RU"/>
              </w:rPr>
            </w:pPr>
            <w:r w:rsidRPr="0082465B">
              <w:rPr>
                <w:lang w:val="ru-RU"/>
              </w:rPr>
              <w:t xml:space="preserve">Очекивани резултати, научна заснованост и допринос истраживања </w:t>
            </w: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(до 200 речи)</w:t>
            </w:r>
          </w:p>
        </w:tc>
      </w:tr>
      <w:tr w:rsidR="000F1B52" w:rsidRPr="009142AD" w14:paraId="6BCEE3CC" w14:textId="77777777" w:rsidTr="004A4274">
        <w:trPr>
          <w:trHeight w:val="567"/>
          <w:jc w:val="center"/>
        </w:trPr>
        <w:tc>
          <w:tcPr>
            <w:tcW w:w="10786" w:type="dxa"/>
            <w:gridSpan w:val="12"/>
          </w:tcPr>
          <w:p w14:paraId="437BF6C5" w14:textId="3FCFEF24" w:rsidR="000F1B52" w:rsidRPr="00567A65" w:rsidRDefault="000F1B52" w:rsidP="000F1B52">
            <w:pPr>
              <w:ind w:firstLine="720"/>
              <w:rPr>
                <w:rFonts w:eastAsia="Calibri"/>
                <w:lang w:val="sr-Cyrl-RS"/>
              </w:rPr>
            </w:pPr>
            <w:r w:rsidRPr="00567A65">
              <w:rPr>
                <w:rFonts w:eastAsia="Calibri"/>
                <w:lang w:val="sr-Cyrl-RS"/>
              </w:rPr>
              <w:t xml:space="preserve">С обзиром </w:t>
            </w:r>
            <w:r w:rsidR="00D27876">
              <w:rPr>
                <w:rFonts w:eastAsia="Calibri"/>
                <w:lang w:val="sr-Cyrl-RS"/>
              </w:rPr>
              <w:t xml:space="preserve">на то </w:t>
            </w:r>
            <w:r w:rsidRPr="00567A65">
              <w:rPr>
                <w:rFonts w:eastAsia="Calibri"/>
                <w:lang w:val="sr-Cyrl-RS"/>
              </w:rPr>
              <w:t xml:space="preserve">да је Ларшеов рад мало истраживан </w:t>
            </w:r>
            <w:r w:rsidR="00D27876">
              <w:rPr>
                <w:rFonts w:eastAsia="Calibri"/>
                <w:lang w:val="sr-Cyrl-RS"/>
              </w:rPr>
              <w:t>са</w:t>
            </w:r>
            <w:r w:rsidRPr="00567A65">
              <w:rPr>
                <w:rFonts w:eastAsia="Calibri"/>
                <w:lang w:val="sr-Cyrl-RS"/>
              </w:rPr>
              <w:t xml:space="preserve"> језичког аспекта</w:t>
            </w:r>
            <w:r>
              <w:rPr>
                <w:rFonts w:eastAsia="Calibri"/>
                <w:lang w:val="sr-Cyrl-RS"/>
              </w:rPr>
              <w:t xml:space="preserve">, дисертација Анастасије Горгиев Стојановић би дала увид у Ларшеов </w:t>
            </w:r>
            <w:r w:rsidRPr="00567A65">
              <w:rPr>
                <w:rFonts w:eastAsia="Calibri"/>
                <w:lang w:val="sr-Cyrl-RS"/>
              </w:rPr>
              <w:t>језички стил који га чини другачијим и препознатљивим а који је заправо комбинација православн</w:t>
            </w:r>
            <w:r w:rsidRPr="00567A65">
              <w:rPr>
                <w:rFonts w:eastAsia="Calibri"/>
                <w:lang w:val="sr-Latn-RS"/>
              </w:rPr>
              <w:t>e</w:t>
            </w:r>
            <w:r w:rsidRPr="00567A65">
              <w:rPr>
                <w:rFonts w:eastAsia="Calibri"/>
                <w:lang w:val="sr-Cyrl-RS"/>
              </w:rPr>
              <w:t xml:space="preserve"> и римокатоличке терминологије. Истовремено, разматрањем начина преношења</w:t>
            </w:r>
            <w:r w:rsidR="00D27876">
              <w:rPr>
                <w:rFonts w:eastAsia="Calibri"/>
                <w:lang w:val="sr-Cyrl-RS"/>
              </w:rPr>
              <w:t xml:space="preserve"> религијских термина са</w:t>
            </w:r>
            <w:r w:rsidRPr="00567A65">
              <w:rPr>
                <w:rFonts w:eastAsia="Calibri"/>
                <w:lang w:val="sr-Cyrl-RS"/>
              </w:rPr>
              <w:t xml:space="preserve"> француског на српски јези</w:t>
            </w:r>
            <w:r>
              <w:rPr>
                <w:rFonts w:eastAsia="Calibri"/>
                <w:lang w:val="sr-Cyrl-RS"/>
              </w:rPr>
              <w:t xml:space="preserve">к, очекује се да дисертација формира слику </w:t>
            </w:r>
            <w:r w:rsidR="00D27876">
              <w:rPr>
                <w:rFonts w:eastAsia="Calibri"/>
                <w:lang w:val="sr-Cyrl-RS"/>
              </w:rPr>
              <w:t xml:space="preserve">о </w:t>
            </w:r>
            <w:r>
              <w:rPr>
                <w:rFonts w:eastAsia="Calibri"/>
                <w:lang w:val="sr-Cyrl-RS"/>
              </w:rPr>
              <w:t>Ларшеово</w:t>
            </w:r>
            <w:r w:rsidR="00D27876">
              <w:rPr>
                <w:rFonts w:eastAsia="Calibri"/>
                <w:lang w:val="sr-Cyrl-RS"/>
              </w:rPr>
              <w:t>м</w:t>
            </w:r>
            <w:r>
              <w:rPr>
                <w:rFonts w:eastAsia="Calibri"/>
                <w:lang w:val="sr-Cyrl-RS"/>
              </w:rPr>
              <w:t xml:space="preserve"> </w:t>
            </w:r>
            <w:r w:rsidRPr="00567A65">
              <w:rPr>
                <w:rFonts w:eastAsia="Calibri"/>
                <w:lang w:val="sr-Cyrl-RS"/>
              </w:rPr>
              <w:t>диск</w:t>
            </w:r>
            <w:r>
              <w:rPr>
                <w:rFonts w:eastAsia="Calibri"/>
                <w:lang w:val="sr-Cyrl-RS"/>
              </w:rPr>
              <w:t>урс</w:t>
            </w:r>
            <w:r w:rsidR="00D27876">
              <w:rPr>
                <w:rFonts w:eastAsia="Calibri"/>
                <w:lang w:val="sr-Cyrl-RS"/>
              </w:rPr>
              <w:t>у</w:t>
            </w:r>
            <w:r>
              <w:rPr>
                <w:rFonts w:eastAsia="Calibri"/>
                <w:lang w:val="sr-Cyrl-RS"/>
              </w:rPr>
              <w:t xml:space="preserve"> у српском језику и да одреди</w:t>
            </w:r>
            <w:r w:rsidRPr="00567A65">
              <w:rPr>
                <w:rFonts w:eastAsia="Calibri"/>
                <w:lang w:val="sr-Cyrl-RS"/>
              </w:rPr>
              <w:t xml:space="preserve"> колико</w:t>
            </w:r>
            <w:r>
              <w:rPr>
                <w:rFonts w:eastAsia="Calibri"/>
                <w:lang w:val="sr-Cyrl-RS"/>
              </w:rPr>
              <w:t xml:space="preserve"> је приближен српском читаоцу. </w:t>
            </w:r>
            <w:r w:rsidR="00D27876">
              <w:rPr>
                <w:rFonts w:eastAsia="Calibri"/>
                <w:lang w:val="sr-Cyrl-RS"/>
              </w:rPr>
              <w:t>Будући</w:t>
            </w:r>
            <w:r w:rsidRPr="00567A65">
              <w:rPr>
                <w:rFonts w:eastAsia="Calibri"/>
                <w:lang w:val="sr-Cyrl-RS"/>
              </w:rPr>
              <w:t xml:space="preserve"> да је православна терминологија у Француској установљена тек 1922. године (Dumas 2010: 10), као и</w:t>
            </w:r>
            <w:r w:rsidR="00D27876">
              <w:rPr>
                <w:rFonts w:eastAsia="Calibri"/>
                <w:lang w:val="sr-Cyrl-RS"/>
              </w:rPr>
              <w:t xml:space="preserve"> </w:t>
            </w:r>
            <w:r w:rsidRPr="00567A65">
              <w:rPr>
                <w:rFonts w:eastAsia="Calibri"/>
                <w:lang w:val="sr-Cyrl-RS"/>
              </w:rPr>
              <w:t xml:space="preserve">то да Ларшеов православни религијски дискурс није наслеђен већ стечен, </w:t>
            </w:r>
            <w:r>
              <w:rPr>
                <w:rFonts w:eastAsia="Calibri"/>
                <w:lang w:val="sr-Cyrl-RS"/>
              </w:rPr>
              <w:t>кандидаткиња претпоставља</w:t>
            </w:r>
            <w:r w:rsidRPr="00567A65">
              <w:rPr>
                <w:rFonts w:eastAsia="Calibri"/>
                <w:lang w:val="sr-Cyrl-RS"/>
              </w:rPr>
              <w:t xml:space="preserve"> да његова употреба језика не обилује таквом терминолошком разноврсношћу какву можемо очекивати у српском језику. У складу са тематиком корпусног текста и </w:t>
            </w:r>
            <w:r>
              <w:rPr>
                <w:rFonts w:eastAsia="Calibri"/>
                <w:lang w:val="sr-Cyrl-RS"/>
              </w:rPr>
              <w:t>са религијским регистром уопште</w:t>
            </w:r>
            <w:r w:rsidRPr="00567A65">
              <w:rPr>
                <w:rFonts w:eastAsia="Calibri"/>
                <w:lang w:val="sr-Cyrl-RS"/>
              </w:rPr>
              <w:t xml:space="preserve"> претпоставља</w:t>
            </w:r>
            <w:r>
              <w:rPr>
                <w:rFonts w:eastAsia="Calibri"/>
                <w:lang w:val="sr-Cyrl-RS"/>
              </w:rPr>
              <w:t xml:space="preserve"> се</w:t>
            </w:r>
            <w:r w:rsidRPr="00567A65">
              <w:rPr>
                <w:rFonts w:eastAsia="Calibri"/>
                <w:lang w:val="sr-Cyrl-RS"/>
              </w:rPr>
              <w:t xml:space="preserve"> да ће Ларшеов језички стил садржати највише моносемичних термина.</w:t>
            </w:r>
          </w:p>
          <w:p w14:paraId="05B6CB59" w14:textId="20C2E84A" w:rsidR="000F1B52" w:rsidRDefault="000F1B52" w:rsidP="000F1B52">
            <w:pPr>
              <w:rPr>
                <w:rFonts w:eastAsia="Calibri"/>
                <w:lang w:val="sr-Cyrl-RS"/>
              </w:rPr>
            </w:pPr>
            <w:r w:rsidRPr="00567A65">
              <w:rPr>
                <w:rFonts w:eastAsia="Calibri"/>
                <w:lang w:val="sr-Cyrl-RS"/>
              </w:rPr>
              <w:t xml:space="preserve">          </w:t>
            </w:r>
            <w:r>
              <w:rPr>
                <w:rFonts w:eastAsia="Calibri"/>
                <w:lang w:val="sr-Cyrl-RS"/>
              </w:rPr>
              <w:t xml:space="preserve">  </w:t>
            </w:r>
            <w:r w:rsidRPr="00567A65">
              <w:rPr>
                <w:rFonts w:eastAsia="Calibri"/>
                <w:lang w:val="sr-Cyrl-RS"/>
              </w:rPr>
              <w:t>Резултати анализа</w:t>
            </w:r>
            <w:r>
              <w:rPr>
                <w:rFonts w:eastAsia="Calibri"/>
                <w:lang w:val="sr-Cyrl-RS"/>
              </w:rPr>
              <w:t xml:space="preserve"> које би спровела кандидаткиња </w:t>
            </w:r>
            <w:r w:rsidRPr="00567A65">
              <w:rPr>
                <w:rFonts w:eastAsia="Calibri"/>
                <w:lang w:val="sr-Cyrl-RS"/>
              </w:rPr>
              <w:t>у оквиру дисе</w:t>
            </w:r>
            <w:r>
              <w:rPr>
                <w:rFonts w:eastAsia="Calibri"/>
                <w:lang w:val="sr-Cyrl-RS"/>
              </w:rPr>
              <w:t>ртације могли би бити корисни за</w:t>
            </w:r>
            <w:r w:rsidRPr="00567A65">
              <w:rPr>
                <w:rFonts w:eastAsia="Calibri"/>
                <w:lang w:val="sr-Cyrl-RS"/>
              </w:rPr>
              <w:t xml:space="preserve"> даља истраживања у домену лингвистике и теолингвистике, нарочито за формирање француско-српског религијског речника. Будући да за сада не постоји француско-српски православни речник (а постоје енглеско-српски, немачко-српски, руско-српски религијски речници), ова докторска дисертација могла би бити адекватна основа за израду једне такве врсте специјализованог речника. Исто тако, резултати дисертације се могу искористити у области дидактике, односно за састављање уџбеника намењеног студентима богословије који би учили француски језик. Осим наведеног, резултати до којих би се дошло </w:t>
            </w:r>
            <w:r>
              <w:rPr>
                <w:rFonts w:eastAsia="Calibri"/>
                <w:lang w:val="sr-Cyrl-RS"/>
              </w:rPr>
              <w:t>могли би допринети</w:t>
            </w:r>
            <w:r w:rsidRPr="00567A65">
              <w:rPr>
                <w:rFonts w:eastAsia="Calibri"/>
                <w:lang w:val="sr-Cyrl-RS"/>
              </w:rPr>
              <w:t xml:space="preserve"> истраживањима не само у оквиру лингвистике, теолингвистике, лексикографије и дидактике, већ и у оквиру традуктологије будући да </w:t>
            </w:r>
            <w:r>
              <w:rPr>
                <w:rFonts w:eastAsia="Calibri"/>
                <w:lang w:val="sr-Cyrl-RS"/>
              </w:rPr>
              <w:t xml:space="preserve">се </w:t>
            </w:r>
            <w:r w:rsidRPr="00567A65">
              <w:rPr>
                <w:rFonts w:eastAsia="Calibri"/>
                <w:lang w:val="sr-Cyrl-RS"/>
              </w:rPr>
              <w:t xml:space="preserve">истраживањем Ларшеовог религијског дискурса и транспоновањем његовог дела на српски језик </w:t>
            </w:r>
            <w:r>
              <w:rPr>
                <w:rFonts w:eastAsia="Calibri"/>
                <w:lang w:val="sr-Cyrl-RS"/>
              </w:rPr>
              <w:t>може доћи</w:t>
            </w:r>
            <w:r w:rsidRPr="00567A65">
              <w:rPr>
                <w:rFonts w:eastAsia="Calibri"/>
                <w:lang w:val="sr-Cyrl-RS"/>
              </w:rPr>
              <w:t xml:space="preserve"> до јаснијег и прецизнијег сагледавања религијске терминологије и религијског дискурса у француском и у српском језику.</w:t>
            </w:r>
          </w:p>
          <w:p w14:paraId="705615CD" w14:textId="318F5F25" w:rsidR="00630DE9" w:rsidRDefault="00630DE9" w:rsidP="000F1B52">
            <w:pPr>
              <w:rPr>
                <w:rFonts w:eastAsia="Calibri"/>
                <w:lang w:val="sr-Cyrl-RS"/>
              </w:rPr>
            </w:pPr>
          </w:p>
          <w:p w14:paraId="4FC8F795" w14:textId="706ADEC4" w:rsidR="00630DE9" w:rsidRPr="00630DE9" w:rsidRDefault="00C03FC1" w:rsidP="00C03FC1">
            <w:pPr>
              <w:ind w:firstLine="720"/>
              <w:rPr>
                <w:rFonts w:eastAsia="Calibri"/>
                <w:b/>
                <w:bCs/>
                <w:lang w:val="sr-Cyrl-RS"/>
              </w:rPr>
            </w:pPr>
            <w:r>
              <w:rPr>
                <w:lang w:val="sr-Cyrl-CS"/>
              </w:rPr>
              <w:t>На основу свега изнесеног, Комисија констатује да о</w:t>
            </w:r>
            <w:r w:rsidRPr="00DE0AC2">
              <w:rPr>
                <w:lang w:val="sr-Cyrl-CS"/>
              </w:rPr>
              <w:t>чекивани резултати истраживања представљају значајан научни</w:t>
            </w:r>
            <w:r w:rsidRPr="00135D29">
              <w:rPr>
                <w:lang w:val="sr-Cyrl-CS"/>
              </w:rPr>
              <w:t xml:space="preserve"> допринос</w:t>
            </w:r>
            <w:r>
              <w:rPr>
                <w:lang w:val="sr-Cyrl-CS"/>
              </w:rPr>
              <w:t xml:space="preserve"> и да предложена тема докторске дисертације </w:t>
            </w:r>
            <w:r>
              <w:rPr>
                <w:lang w:val="sr-Cyrl-RS"/>
              </w:rPr>
              <w:t>нуди</w:t>
            </w:r>
            <w:r>
              <w:rPr>
                <w:lang w:val="sr-Cyrl-CS"/>
              </w:rPr>
              <w:t xml:space="preserve"> оригиналну идеју</w:t>
            </w:r>
            <w:r w:rsidRPr="00135D29">
              <w:rPr>
                <w:lang w:val="sr-Cyrl-CS"/>
              </w:rPr>
              <w:t>.</w:t>
            </w:r>
          </w:p>
        </w:tc>
      </w:tr>
      <w:tr w:rsidR="000F1B52" w:rsidRPr="0082465B" w14:paraId="5812CA66" w14:textId="77777777" w:rsidTr="00601E0E">
        <w:trPr>
          <w:trHeight w:val="227"/>
          <w:jc w:val="center"/>
        </w:trPr>
        <w:tc>
          <w:tcPr>
            <w:tcW w:w="365" w:type="dxa"/>
            <w:shd w:val="clear" w:color="auto" w:fill="F3F3F3"/>
            <w:vAlign w:val="center"/>
          </w:tcPr>
          <w:p w14:paraId="7B05ECB0" w14:textId="77777777" w:rsidR="000F1B52" w:rsidRPr="0082465B" w:rsidRDefault="000F1B52" w:rsidP="000F1B52">
            <w:pPr>
              <w:jc w:val="center"/>
              <w:rPr>
                <w:lang w:val="ru-RU"/>
              </w:rPr>
            </w:pPr>
            <w:r w:rsidRPr="0082465B">
              <w:rPr>
                <w:lang w:val="ru-RU"/>
              </w:rPr>
              <w:lastRenderedPageBreak/>
              <w:t>5.</w:t>
            </w:r>
          </w:p>
        </w:tc>
        <w:tc>
          <w:tcPr>
            <w:tcW w:w="10421" w:type="dxa"/>
            <w:gridSpan w:val="11"/>
            <w:shd w:val="clear" w:color="auto" w:fill="F3F3F3"/>
            <w:vAlign w:val="center"/>
          </w:tcPr>
          <w:p w14:paraId="2D560537" w14:textId="77777777" w:rsidR="000F1B52" w:rsidRPr="0082465B" w:rsidRDefault="000F1B52" w:rsidP="000F1B52">
            <w:pPr>
              <w:rPr>
                <w:lang w:val="ru-RU"/>
              </w:rPr>
            </w:pPr>
            <w:r w:rsidRPr="0082465B">
              <w:rPr>
                <w:lang w:val="ru-RU"/>
              </w:rPr>
              <w:t xml:space="preserve">Примењене научне методе </w:t>
            </w: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(до 300 речи)</w:t>
            </w:r>
            <w:r w:rsidRPr="0082465B">
              <w:rPr>
                <w:sz w:val="18"/>
                <w:szCs w:val="18"/>
                <w:lang w:val="ru-RU"/>
              </w:rPr>
              <w:t xml:space="preserve"> </w:t>
            </w:r>
          </w:p>
        </w:tc>
      </w:tr>
      <w:tr w:rsidR="000F1B52" w:rsidRPr="0082465B" w14:paraId="5D927425" w14:textId="77777777" w:rsidTr="004A4274">
        <w:trPr>
          <w:trHeight w:val="567"/>
          <w:jc w:val="center"/>
        </w:trPr>
        <w:tc>
          <w:tcPr>
            <w:tcW w:w="10786" w:type="dxa"/>
            <w:gridSpan w:val="12"/>
          </w:tcPr>
          <w:p w14:paraId="3AE3F5F0" w14:textId="6AB9A557" w:rsidR="000F1B52" w:rsidRPr="00567A65" w:rsidRDefault="000F1B52" w:rsidP="000F1B52">
            <w:pPr>
              <w:ind w:firstLine="720"/>
              <w:rPr>
                <w:rFonts w:eastAsia="Calibri"/>
                <w:lang w:val="sr-Cyrl-RS"/>
              </w:rPr>
            </w:pPr>
            <w:r w:rsidRPr="00567A65">
              <w:rPr>
                <w:rFonts w:eastAsia="Calibri"/>
                <w:lang w:val="sr-Cyrl-RS"/>
              </w:rPr>
              <w:t>Будући да се истраживање креће у оквирима теолингвистике</w:t>
            </w:r>
            <w:r w:rsidRPr="00F05C04">
              <w:rPr>
                <w:rFonts w:eastAsia="Calibri"/>
              </w:rPr>
              <w:t xml:space="preserve"> </w:t>
            </w:r>
            <w:r>
              <w:rPr>
                <w:rFonts w:eastAsia="Calibri"/>
                <w:lang w:val="sr-Cyrl-RS"/>
              </w:rPr>
              <w:t xml:space="preserve">кандидаткиња полази </w:t>
            </w:r>
            <w:r w:rsidR="00FE0E6E">
              <w:rPr>
                <w:rFonts w:eastAsia="Calibri"/>
                <w:lang w:val="sr-Cyrl-RS"/>
              </w:rPr>
              <w:t xml:space="preserve">се </w:t>
            </w:r>
            <w:r w:rsidRPr="00567A65">
              <w:rPr>
                <w:rFonts w:eastAsia="Calibri"/>
                <w:lang w:val="sr-Cyrl-RS"/>
              </w:rPr>
              <w:t>од теоријских поставки и начела ко</w:t>
            </w:r>
            <w:r w:rsidR="00FE0E6E">
              <w:rPr>
                <w:rFonts w:eastAsia="Calibri"/>
                <w:lang w:val="sr-Cyrl-RS"/>
              </w:rPr>
              <w:t>ја су дали</w:t>
            </w:r>
            <w:r w:rsidRPr="00567A65">
              <w:rPr>
                <w:rFonts w:eastAsia="Calibri"/>
                <w:lang w:val="sr-Cyrl-RS"/>
              </w:rPr>
              <w:t xml:space="preserve"> дао Ж.-П Ван Нопен (</w:t>
            </w:r>
            <w:r w:rsidRPr="00567A65">
              <w:rPr>
                <w:rFonts w:eastAsia="Calibri"/>
                <w:lang w:val="sr-Latn-RS"/>
              </w:rPr>
              <w:t xml:space="preserve">Van Noppen </w:t>
            </w:r>
            <w:r w:rsidRPr="00567A65">
              <w:rPr>
                <w:rFonts w:eastAsia="Calibri"/>
                <w:lang w:val="sr-Cyrl-RS"/>
              </w:rPr>
              <w:t>200</w:t>
            </w:r>
            <w:r w:rsidRPr="00567A65">
              <w:rPr>
                <w:rFonts w:eastAsia="Calibri"/>
                <w:lang w:val="sr-Latn-RS"/>
              </w:rPr>
              <w:t>6</w:t>
            </w:r>
            <w:r w:rsidRPr="00567A65">
              <w:rPr>
                <w:rFonts w:eastAsia="Calibri"/>
                <w:lang w:val="sr-Cyrl-RS"/>
              </w:rPr>
              <w:t>, 1994/5), оснивач ове дисциплине, и К. Кончаревић (2017,</w:t>
            </w:r>
            <w:r w:rsidR="00FE0E6E">
              <w:rPr>
                <w:rFonts w:eastAsia="Calibri"/>
                <w:lang w:val="sr-Cyrl-RS"/>
              </w:rPr>
              <w:t xml:space="preserve"> </w:t>
            </w:r>
            <w:r>
              <w:rPr>
                <w:rFonts w:eastAsia="Calibri"/>
                <w:lang w:val="sr-Cyrl-RS"/>
              </w:rPr>
              <w:t>2006). Кандидаткиња би религијске термине разврстала</w:t>
            </w:r>
            <w:r w:rsidRPr="00567A65">
              <w:rPr>
                <w:rFonts w:eastAsia="Calibri"/>
                <w:lang w:val="sr-Cyrl-RS"/>
              </w:rPr>
              <w:t xml:space="preserve"> у лексичко-семантичке групе, тј.</w:t>
            </w:r>
            <w:r w:rsidRPr="00567A65">
              <w:rPr>
                <w:rFonts w:eastAsia="Calibri"/>
                <w:lang w:val="sr-Latn-RS"/>
              </w:rPr>
              <w:t xml:space="preserve"> </w:t>
            </w:r>
            <w:r w:rsidRPr="00567A65">
              <w:rPr>
                <w:rFonts w:eastAsia="Calibri"/>
                <w:lang w:val="sr-Cyrl-RS"/>
              </w:rPr>
              <w:t>према класификацији коју предлаже К. Кончаревић (2017</w:t>
            </w:r>
            <w:r w:rsidRPr="00567A65">
              <w:rPr>
                <w:rFonts w:eastAsia="Calibri"/>
                <w:lang w:val="sr-Latn-RS"/>
              </w:rPr>
              <w:t>:</w:t>
            </w:r>
            <w:r>
              <w:rPr>
                <w:rFonts w:eastAsia="Calibri"/>
                <w:lang w:val="sr-Cyrl-RS"/>
              </w:rPr>
              <w:t xml:space="preserve"> 306–307), док би језичке елементе описала</w:t>
            </w:r>
            <w:r w:rsidRPr="00567A65">
              <w:rPr>
                <w:rFonts w:eastAsia="Calibri"/>
                <w:lang w:val="sr-Cyrl-RS"/>
              </w:rPr>
              <w:t xml:space="preserve"> уз помоћ дескриптивне методе. </w:t>
            </w:r>
          </w:p>
          <w:p w14:paraId="565ECA75" w14:textId="6CE5D3FB" w:rsidR="000F1B52" w:rsidRPr="00567A65" w:rsidRDefault="000F1B52" w:rsidP="000F1B52">
            <w:pPr>
              <w:ind w:firstLine="720"/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Поред тога, кандидаткиња би користила</w:t>
            </w:r>
            <w:r w:rsidRPr="00567A65">
              <w:rPr>
                <w:rFonts w:eastAsia="Calibri"/>
                <w:lang w:val="sr-Cyrl-RS"/>
              </w:rPr>
              <w:t xml:space="preserve"> к</w:t>
            </w:r>
            <w:r>
              <w:rPr>
                <w:rFonts w:eastAsia="Calibri"/>
                <w:lang w:val="sr-Cyrl-RS"/>
              </w:rPr>
              <w:t>онтрастивни приступ којим би</w:t>
            </w:r>
            <w:r w:rsidRPr="00567A65">
              <w:rPr>
                <w:rFonts w:eastAsia="Calibri"/>
                <w:lang w:val="sr-Cyrl-RS"/>
              </w:rPr>
              <w:t xml:space="preserve"> паралелн</w:t>
            </w:r>
            <w:r>
              <w:rPr>
                <w:rFonts w:eastAsia="Calibri"/>
                <w:lang w:val="sr-Cyrl-RS"/>
              </w:rPr>
              <w:t>о испитала</w:t>
            </w:r>
            <w:r w:rsidRPr="00567A65">
              <w:rPr>
                <w:rFonts w:eastAsia="Calibri"/>
                <w:lang w:val="sr-Cyrl-RS"/>
              </w:rPr>
              <w:t xml:space="preserve"> порекло и значење лексема у француском и</w:t>
            </w:r>
            <w:r>
              <w:rPr>
                <w:rFonts w:eastAsia="Calibri"/>
                <w:lang w:val="sr-Cyrl-RS"/>
              </w:rPr>
              <w:t xml:space="preserve"> српском језику</w:t>
            </w:r>
            <w:r w:rsidR="00FE0E6E">
              <w:rPr>
                <w:rFonts w:eastAsia="Calibri"/>
                <w:lang w:val="sr-Cyrl-RS"/>
              </w:rPr>
              <w:t>. У ту сврху консултовала би</w:t>
            </w:r>
            <w:r w:rsidRPr="00567A65">
              <w:rPr>
                <w:rFonts w:eastAsia="Calibri"/>
                <w:lang w:val="sr-Cyrl-RS"/>
              </w:rPr>
              <w:t xml:space="preserve"> следеће француске речнике:</w:t>
            </w:r>
            <w:r w:rsidR="00FE0E6E">
              <w:rPr>
                <w:rFonts w:eastAsia="Calibri"/>
                <w:lang w:val="sr-Cyrl-RS"/>
              </w:rPr>
              <w:t xml:space="preserve"> </w:t>
            </w:r>
            <w:r w:rsidRPr="00567A65">
              <w:rPr>
                <w:rFonts w:eastAsia="Calibri"/>
                <w:lang w:val="sr-Cyrl-RS"/>
              </w:rPr>
              <w:t>речник М. Легрена (</w:t>
            </w:r>
            <w:r w:rsidRPr="00567A65">
              <w:rPr>
                <w:rFonts w:eastAsia="Calibri"/>
                <w:lang w:val="sr-Latn-RS"/>
              </w:rPr>
              <w:t xml:space="preserve">Legrain  </w:t>
            </w:r>
            <w:r w:rsidRPr="00567A65">
              <w:rPr>
                <w:rFonts w:eastAsia="Calibri"/>
                <w:lang w:val="sr-Cyrl-RS"/>
              </w:rPr>
              <w:t>2008), речник Р. Азрије и Д. Ервје-Леже (</w:t>
            </w:r>
            <w:r w:rsidRPr="00567A65">
              <w:rPr>
                <w:rFonts w:eastAsia="Calibri"/>
                <w:lang w:val="sr-Latn-RS"/>
              </w:rPr>
              <w:t xml:space="preserve">Azria, Hervieu-Leger </w:t>
            </w:r>
            <w:r w:rsidRPr="00567A65">
              <w:rPr>
                <w:rFonts w:eastAsia="Calibri"/>
                <w:lang w:val="sr-Cyrl-RS"/>
              </w:rPr>
              <w:t>2004), речник Е. Сира (</w:t>
            </w:r>
            <w:r w:rsidRPr="00567A65">
              <w:rPr>
                <w:rFonts w:eastAsia="Calibri"/>
                <w:lang w:val="sr-Latn-RS"/>
              </w:rPr>
              <w:t>Suire 2004),</w:t>
            </w:r>
            <w:r w:rsidRPr="00567A65">
              <w:rPr>
                <w:rFonts w:eastAsia="Calibri"/>
                <w:lang w:val="sr-Cyrl-RS"/>
              </w:rPr>
              <w:t xml:space="preserve"> речник Х. Тенка</w:t>
            </w:r>
            <w:r w:rsidRPr="00567A65">
              <w:rPr>
                <w:rFonts w:eastAsia="Calibri"/>
                <w:lang w:val="sr-Latn-RS"/>
              </w:rPr>
              <w:t xml:space="preserve"> </w:t>
            </w:r>
            <w:r w:rsidRPr="00567A65">
              <w:rPr>
                <w:rFonts w:eastAsia="Calibri"/>
                <w:lang w:val="sr-Cyrl-RS"/>
              </w:rPr>
              <w:t>(</w:t>
            </w:r>
            <w:r w:rsidRPr="00567A65">
              <w:rPr>
                <w:rFonts w:eastAsia="Calibri"/>
                <w:lang w:val="sr-Latn-RS"/>
              </w:rPr>
              <w:t xml:space="preserve">Tincq </w:t>
            </w:r>
            <w:r w:rsidRPr="00567A65">
              <w:rPr>
                <w:rFonts w:eastAsia="Calibri"/>
                <w:lang w:val="sr-Cyrl-RS"/>
              </w:rPr>
              <w:t xml:space="preserve">2010), </w:t>
            </w:r>
            <w:r w:rsidR="00FE0E6E">
              <w:rPr>
                <w:rFonts w:eastAsia="Calibri"/>
                <w:lang w:val="sr-Cyrl-RS"/>
              </w:rPr>
              <w:t xml:space="preserve">као и </w:t>
            </w:r>
            <w:r w:rsidRPr="00567A65">
              <w:rPr>
                <w:rFonts w:eastAsia="Calibri"/>
                <w:lang w:val="sr-Cyrl-RS"/>
              </w:rPr>
              <w:t xml:space="preserve">речник П. Минеа и А. Лоскија </w:t>
            </w:r>
            <w:r w:rsidRPr="00567A65">
              <w:rPr>
                <w:rFonts w:eastAsia="Calibri"/>
                <w:lang w:val="sr-Latn-RS"/>
              </w:rPr>
              <w:t>(Minet, Lossky 1985)</w:t>
            </w:r>
            <w:r w:rsidR="00FE0E6E">
              <w:rPr>
                <w:rFonts w:eastAsia="Calibri"/>
                <w:lang w:val="sr-Cyrl-RS"/>
              </w:rPr>
              <w:t>; осим њих, користила би и</w:t>
            </w:r>
            <w:r w:rsidRPr="00567A65">
              <w:rPr>
                <w:rFonts w:ascii="Calibri" w:eastAsia="Calibri" w:hAnsi="Calibri"/>
                <w:lang w:val="sr-Cyrl-RS"/>
              </w:rPr>
              <w:t xml:space="preserve"> </w:t>
            </w:r>
            <w:r w:rsidRPr="00567A65">
              <w:rPr>
                <w:rFonts w:eastAsia="Calibri"/>
                <w:lang w:val="sr-Cyrl-RS"/>
              </w:rPr>
              <w:t xml:space="preserve">речнике у електронском издању: </w:t>
            </w:r>
            <w:r w:rsidRPr="00567A65">
              <w:rPr>
                <w:rFonts w:eastAsia="Calibri"/>
                <w:i/>
                <w:lang w:val="sr-Cyrl-RS"/>
              </w:rPr>
              <w:t>TLFi</w:t>
            </w:r>
            <w:r w:rsidRPr="00567A65">
              <w:rPr>
                <w:rFonts w:eastAsia="Calibri"/>
                <w:lang w:val="sr-Cyrl-RS"/>
              </w:rPr>
              <w:t xml:space="preserve">, </w:t>
            </w:r>
            <w:r w:rsidRPr="00567A65">
              <w:rPr>
                <w:rFonts w:eastAsia="Calibri"/>
                <w:i/>
                <w:lang w:val="sr-Cyrl-RS"/>
              </w:rPr>
              <w:t>Le Trésor de la langue française informatisé</w:t>
            </w:r>
            <w:r w:rsidRPr="00567A65">
              <w:rPr>
                <w:rFonts w:eastAsia="Calibri"/>
                <w:lang w:val="sr-Cyrl-RS"/>
              </w:rPr>
              <w:t xml:space="preserve">, </w:t>
            </w:r>
            <w:r w:rsidRPr="00567A65">
              <w:rPr>
                <w:rFonts w:eastAsia="Calibri"/>
                <w:i/>
                <w:lang w:val="sr-Cyrl-RS"/>
              </w:rPr>
              <w:t>CNRTL: Centre National de Ressources Textuelles et Lexicales</w:t>
            </w:r>
            <w:r w:rsidR="00FE0E6E">
              <w:rPr>
                <w:rFonts w:eastAsia="Calibri"/>
                <w:lang w:val="sr-Cyrl-RS"/>
              </w:rPr>
              <w:t xml:space="preserve"> и</w:t>
            </w:r>
            <w:r w:rsidRPr="00567A65">
              <w:rPr>
                <w:rFonts w:eastAsia="Calibri"/>
                <w:lang w:val="sr-Cyrl-RS"/>
              </w:rPr>
              <w:t xml:space="preserve"> </w:t>
            </w:r>
            <w:r w:rsidRPr="00567A65">
              <w:rPr>
                <w:rFonts w:eastAsia="Calibri"/>
                <w:i/>
                <w:lang w:val="sr-Cyrl-RS"/>
              </w:rPr>
              <w:t>Le Littré: Dictionnaire de la langue française par É.</w:t>
            </w:r>
            <w:r w:rsidRPr="00567A65">
              <w:rPr>
                <w:rFonts w:eastAsia="Calibri"/>
                <w:lang w:val="sr-Cyrl-RS"/>
              </w:rPr>
              <w:t xml:space="preserve">, </w:t>
            </w:r>
            <w:r w:rsidRPr="00567A65">
              <w:rPr>
                <w:rFonts w:eastAsia="Calibri"/>
                <w:i/>
                <w:lang w:val="sr-Cyrl-RS"/>
              </w:rPr>
              <w:t>Larousse.fr : encyclopédie et dictionnaires gratuits en ligne</w:t>
            </w:r>
            <w:r>
              <w:rPr>
                <w:rFonts w:eastAsia="Calibri"/>
                <w:lang w:val="sr-Cyrl-RS"/>
              </w:rPr>
              <w:t xml:space="preserve">. </w:t>
            </w:r>
            <w:r w:rsidR="00442712">
              <w:rPr>
                <w:rFonts w:eastAsia="Calibri"/>
                <w:lang w:val="sr-Cyrl-RS"/>
              </w:rPr>
              <w:t xml:space="preserve">За испитивање српског дела грађе </w:t>
            </w:r>
            <w:r>
              <w:rPr>
                <w:rFonts w:eastAsia="Calibri"/>
                <w:lang w:val="sr-Cyrl-RS"/>
              </w:rPr>
              <w:t>кандидаткиња би к</w:t>
            </w:r>
            <w:r w:rsidR="00442712">
              <w:rPr>
                <w:rFonts w:eastAsia="Calibri"/>
                <w:lang w:val="sr-Cyrl-RS"/>
              </w:rPr>
              <w:t>онсултовала</w:t>
            </w:r>
            <w:r w:rsidRPr="00567A65">
              <w:rPr>
                <w:rFonts w:eastAsia="Calibri"/>
                <w:lang w:val="sr-Cyrl-RS"/>
              </w:rPr>
              <w:t xml:space="preserve"> речнике Ј. Брије (1999) и И. Цвитковића (2009).</w:t>
            </w:r>
          </w:p>
          <w:p w14:paraId="26E5AC84" w14:textId="35DBF71C" w:rsidR="000F1B52" w:rsidRDefault="000F1B52" w:rsidP="000F1B52">
            <w:pPr>
              <w:ind w:firstLine="720"/>
              <w:rPr>
                <w:rFonts w:eastAsia="Calibri"/>
                <w:lang w:val="sr-Cyrl-RS"/>
              </w:rPr>
            </w:pPr>
            <w:r w:rsidRPr="00567A65">
              <w:rPr>
                <w:rFonts w:eastAsia="Calibri"/>
                <w:lang w:val="sr-Cyrl-RS"/>
              </w:rPr>
              <w:t>Када је реч о лексичко-семантичкој анализи ексцерпира</w:t>
            </w:r>
            <w:r>
              <w:rPr>
                <w:rFonts w:eastAsia="Calibri"/>
                <w:lang w:val="sr-Cyrl-RS"/>
              </w:rPr>
              <w:t xml:space="preserve">не грађе, дисертација </w:t>
            </w:r>
            <w:r w:rsidR="00442712">
              <w:rPr>
                <w:rFonts w:eastAsia="Calibri"/>
                <w:lang w:val="sr-Cyrl-RS"/>
              </w:rPr>
              <w:t>мср А. Горгиев Стојановић</w:t>
            </w:r>
            <w:r>
              <w:rPr>
                <w:rFonts w:eastAsia="Calibri"/>
                <w:lang w:val="sr-Cyrl-RS"/>
              </w:rPr>
              <w:t xml:space="preserve"> полази од </w:t>
            </w:r>
            <w:r w:rsidRPr="00567A65">
              <w:rPr>
                <w:rFonts w:eastAsia="Calibri"/>
                <w:lang w:val="sr-Cyrl-RS"/>
              </w:rPr>
              <w:t>налаза и принципа М. Поповића (2009), С. Улмана (Ulmann</w:t>
            </w:r>
            <w:r w:rsidRPr="00567A65">
              <w:rPr>
                <w:rFonts w:eastAsia="Calibri"/>
                <w:lang w:val="sr-Latn-RS"/>
              </w:rPr>
              <w:t xml:space="preserve"> </w:t>
            </w:r>
            <w:r w:rsidRPr="00567A65">
              <w:rPr>
                <w:rFonts w:eastAsia="Calibri"/>
                <w:lang w:val="sr-Cyrl-RS"/>
              </w:rPr>
              <w:t>1951), И. Тамба-Мец (Tamba-Me</w:t>
            </w:r>
            <w:r w:rsidRPr="00567A65">
              <w:rPr>
                <w:rFonts w:eastAsia="Calibri"/>
                <w:lang w:val="sr-Latn-RS"/>
              </w:rPr>
              <w:t>c</w:t>
            </w:r>
            <w:r w:rsidRPr="00567A65">
              <w:rPr>
                <w:rFonts w:eastAsia="Calibri"/>
                <w:lang w:val="sr-Cyrl-RS"/>
              </w:rPr>
              <w:t xml:space="preserve">z 2005), Б. Потјеа (Pottier 2014) и К. Туратјеа (Touratier 2010) које су поменути лингвисти поставили у својим магистралним делима везаним за испитивање семантичких односа међу лексичким јединицама. </w:t>
            </w:r>
          </w:p>
          <w:p w14:paraId="385E5CDC" w14:textId="54DF2FAF" w:rsidR="000F1B52" w:rsidRPr="005677B7" w:rsidRDefault="000F1B52" w:rsidP="000F1B52">
            <w:pPr>
              <w:ind w:firstLine="720"/>
              <w:rPr>
                <w:rFonts w:eastAsia="Calibri"/>
                <w:lang w:val="sr-Cyrl-RS"/>
              </w:rPr>
            </w:pPr>
            <w:r>
              <w:rPr>
                <w:lang w:val="ru-RU"/>
              </w:rPr>
              <w:t>Како би утврдила српске преводне еквиваленте</w:t>
            </w:r>
            <w:r w:rsidRPr="005677B7">
              <w:rPr>
                <w:rFonts w:eastAsia="Calibri"/>
                <w:lang w:val="sr-Cyrl-RS"/>
              </w:rPr>
              <w:t>, кандидаткиња би пошла од принципа функционалне еквиваленције</w:t>
            </w:r>
            <w:r w:rsidRPr="005677B7">
              <w:rPr>
                <w:rFonts w:ascii="Calibri" w:eastAsia="Calibri" w:hAnsi="Calibri"/>
                <w:lang w:val="sr-Cyrl-RS"/>
              </w:rPr>
              <w:t xml:space="preserve"> </w:t>
            </w:r>
            <w:r w:rsidRPr="005677B7">
              <w:rPr>
                <w:rFonts w:eastAsia="Calibri"/>
                <w:lang w:val="sr-Cyrl-RS"/>
              </w:rPr>
              <w:t xml:space="preserve">(Сибиновић 2009: 117–120) који </w:t>
            </w:r>
            <w:r>
              <w:rPr>
                <w:rFonts w:eastAsia="Calibri"/>
                <w:lang w:val="sr-Cyrl-RS"/>
              </w:rPr>
              <w:t>омогућава</w:t>
            </w:r>
            <w:r w:rsidRPr="005677B7">
              <w:rPr>
                <w:rFonts w:eastAsia="Calibri"/>
                <w:lang w:val="sr-Cyrl-RS"/>
              </w:rPr>
              <w:t xml:space="preserve"> да се упореде језички елементи оригинала и његови</w:t>
            </w:r>
            <w:r>
              <w:rPr>
                <w:rFonts w:eastAsia="Calibri"/>
                <w:lang w:val="sr-Cyrl-RS"/>
              </w:rPr>
              <w:t xml:space="preserve"> преводни еквиваленти. К</w:t>
            </w:r>
            <w:r w:rsidR="00442712">
              <w:rPr>
                <w:rFonts w:eastAsia="Calibri"/>
                <w:lang w:val="sr-Cyrl-RS"/>
              </w:rPr>
              <w:t>андидаткиња</w:t>
            </w:r>
            <w:r>
              <w:rPr>
                <w:rFonts w:eastAsia="Calibri"/>
                <w:lang w:val="sr-Cyrl-RS"/>
              </w:rPr>
              <w:t xml:space="preserve"> би се у дисертацији ослонила</w:t>
            </w:r>
            <w:r w:rsidRPr="005677B7">
              <w:rPr>
                <w:rFonts w:eastAsia="Calibri"/>
                <w:lang w:val="sr-Cyrl-RS"/>
              </w:rPr>
              <w:t xml:space="preserve"> на ситуативни модел лингвистичке теорије превођења (Сибиновић </w:t>
            </w:r>
            <w:r w:rsidRPr="005677B7">
              <w:rPr>
                <w:rFonts w:eastAsia="Calibri"/>
                <w:lang w:val="sr-Latn-RS"/>
              </w:rPr>
              <w:t xml:space="preserve"> </w:t>
            </w:r>
            <w:r w:rsidRPr="005677B7">
              <w:rPr>
                <w:rFonts w:eastAsia="Calibri"/>
                <w:lang w:val="sr-Cyrl-RS"/>
              </w:rPr>
              <w:t xml:space="preserve">2009: 132–136) који полази од тога да су у свакој језичкој средини већ створени језички знаци (кодови) за њихово означавање, те да пут </w:t>
            </w:r>
            <w:r w:rsidR="00442712">
              <w:rPr>
                <w:rFonts w:eastAsia="Calibri"/>
                <w:lang w:val="sr-Cyrl-RS"/>
              </w:rPr>
              <w:t>током</w:t>
            </w:r>
            <w:r w:rsidRPr="005677B7">
              <w:rPr>
                <w:rFonts w:eastAsia="Calibri"/>
                <w:lang w:val="sr-Cyrl-RS"/>
              </w:rPr>
              <w:t xml:space="preserve"> превођењ</w:t>
            </w:r>
            <w:r w:rsidR="00442712">
              <w:rPr>
                <w:rFonts w:eastAsia="Calibri"/>
                <w:lang w:val="sr-Cyrl-RS"/>
              </w:rPr>
              <w:t>а</w:t>
            </w:r>
            <w:r w:rsidRPr="005677B7">
              <w:rPr>
                <w:rFonts w:eastAsia="Calibri"/>
                <w:lang w:val="sr-Cyrl-RS"/>
              </w:rPr>
              <w:t xml:space="preserve"> иде од језичких знакова језика оригинала ка предметима, стварима и бићима или ситуацијама које се њима означавају. Еквивалентност између француских и с</w:t>
            </w:r>
            <w:r>
              <w:rPr>
                <w:rFonts w:eastAsia="Calibri"/>
                <w:lang w:val="sr-Cyrl-RS"/>
              </w:rPr>
              <w:t xml:space="preserve">рпских лексема утврдила би </w:t>
            </w:r>
            <w:r w:rsidRPr="005677B7">
              <w:rPr>
                <w:rFonts w:eastAsia="Calibri"/>
                <w:lang w:val="sr-Cyrl-RS"/>
              </w:rPr>
              <w:t xml:space="preserve">контрастивном методом једносмерног правца </w:t>
            </w:r>
            <w:r w:rsidR="00442712">
              <w:rPr>
                <w:rFonts w:eastAsia="Calibri"/>
                <w:lang w:val="sr-Cyrl-RS"/>
              </w:rPr>
              <w:t xml:space="preserve">– </w:t>
            </w:r>
            <w:r w:rsidRPr="005677B7">
              <w:rPr>
                <w:rFonts w:eastAsia="Calibri"/>
                <w:lang w:val="sr-Cyrl-RS"/>
              </w:rPr>
              <w:t xml:space="preserve">од француског ка српском језику. </w:t>
            </w:r>
          </w:p>
          <w:p w14:paraId="55D43F64" w14:textId="6918084C" w:rsidR="000F1B52" w:rsidRDefault="000F1B52" w:rsidP="000F1B52">
            <w:pPr>
              <w:ind w:firstLine="720"/>
              <w:rPr>
                <w:rFonts w:eastAsia="Calibri"/>
                <w:lang w:val="sr-Cyrl-RS"/>
              </w:rPr>
            </w:pPr>
            <w:r w:rsidRPr="005677B7">
              <w:rPr>
                <w:rFonts w:eastAsia="Calibri"/>
                <w:lang w:val="sr-Cyrl-RS"/>
              </w:rPr>
              <w:t>Морфоси</w:t>
            </w:r>
            <w:r>
              <w:rPr>
                <w:rFonts w:eastAsia="Calibri"/>
                <w:lang w:val="sr-Cyrl-RS"/>
              </w:rPr>
              <w:t xml:space="preserve">нтаксичка анализа би у дисертацији </w:t>
            </w:r>
            <w:r w:rsidR="00442712">
              <w:rPr>
                <w:rFonts w:eastAsia="Calibri"/>
                <w:lang w:val="sr-Cyrl-RS"/>
              </w:rPr>
              <w:t>мср Анастасије Горгиев Стојановић</w:t>
            </w:r>
            <w:r>
              <w:rPr>
                <w:rFonts w:eastAsia="Calibri"/>
                <w:lang w:val="sr-Cyrl-RS"/>
              </w:rPr>
              <w:t xml:space="preserve"> обухватила</w:t>
            </w:r>
            <w:r w:rsidRPr="005677B7">
              <w:rPr>
                <w:rFonts w:eastAsia="Calibri"/>
                <w:lang w:val="sr-Cyrl-RS"/>
              </w:rPr>
              <w:t xml:space="preserve"> оригинални, тј. француски део </w:t>
            </w:r>
            <w:r>
              <w:rPr>
                <w:rFonts w:eastAsia="Calibri"/>
                <w:lang w:val="sr-Cyrl-RS"/>
              </w:rPr>
              <w:t xml:space="preserve">ексцерпираног корпуса, који се </w:t>
            </w:r>
            <w:r w:rsidRPr="005677B7">
              <w:rPr>
                <w:rFonts w:eastAsia="Calibri"/>
                <w:lang w:val="sr-Cyrl-RS"/>
              </w:rPr>
              <w:t xml:space="preserve">заснива на дефиницијама и објашњењима која дају граматике нормативног карактера аутора </w:t>
            </w:r>
            <w:r w:rsidRPr="005677B7">
              <w:rPr>
                <w:rFonts w:eastAsia="Calibri"/>
                <w:lang w:val="sr-Latn-RS"/>
              </w:rPr>
              <w:t xml:space="preserve">M. </w:t>
            </w:r>
            <w:r w:rsidRPr="005677B7">
              <w:rPr>
                <w:rFonts w:eastAsia="Calibri"/>
                <w:lang w:val="sr-Cyrl-RS"/>
              </w:rPr>
              <w:t xml:space="preserve">Гревиса и </w:t>
            </w:r>
            <w:r w:rsidRPr="005677B7">
              <w:rPr>
                <w:rFonts w:eastAsia="Calibri"/>
                <w:lang w:val="sr-Latn-RS"/>
              </w:rPr>
              <w:t xml:space="preserve">A. </w:t>
            </w:r>
            <w:r w:rsidRPr="005677B7">
              <w:rPr>
                <w:rFonts w:eastAsia="Calibri"/>
                <w:lang w:val="sr-Cyrl-RS"/>
              </w:rPr>
              <w:t>Гуса (Grevisse</w:t>
            </w:r>
            <w:r w:rsidRPr="005677B7">
              <w:rPr>
                <w:rFonts w:eastAsia="Calibri"/>
                <w:lang w:val="sr-Latn-RS"/>
              </w:rPr>
              <w:t>,</w:t>
            </w:r>
            <w:r w:rsidRPr="005677B7">
              <w:rPr>
                <w:rFonts w:eastAsia="Calibri"/>
                <w:lang w:val="sr-Cyrl-RS"/>
              </w:rPr>
              <w:t xml:space="preserve"> Goosse</w:t>
            </w:r>
            <w:r w:rsidRPr="005677B7">
              <w:rPr>
                <w:rFonts w:eastAsia="Calibri"/>
                <w:lang w:val="sr-Latn-RS"/>
              </w:rPr>
              <w:t xml:space="preserve"> </w:t>
            </w:r>
            <w:r w:rsidRPr="005677B7">
              <w:rPr>
                <w:rFonts w:eastAsia="Calibri"/>
                <w:lang w:val="sr-Cyrl-RS"/>
              </w:rPr>
              <w:t>2008) и групе аутора</w:t>
            </w:r>
            <w:r w:rsidRPr="005677B7">
              <w:rPr>
                <w:rFonts w:ascii="Calibri" w:eastAsia="Calibri" w:hAnsi="Calibri"/>
                <w:lang w:val="sr-Cyrl-RS"/>
              </w:rPr>
              <w:t xml:space="preserve"> </w:t>
            </w:r>
            <w:r w:rsidRPr="005677B7">
              <w:rPr>
                <w:rFonts w:eastAsia="Calibri"/>
                <w:lang w:val="sr-Cyrl-RS"/>
              </w:rPr>
              <w:t>М. Ригела, Ж.-К Пела и Р. Риула</w:t>
            </w:r>
            <w:r w:rsidRPr="005677B7">
              <w:rPr>
                <w:rFonts w:ascii="Calibri" w:eastAsia="Calibri" w:hAnsi="Calibri"/>
                <w:lang w:val="sr-Cyrl-RS"/>
              </w:rPr>
              <w:t xml:space="preserve"> (</w:t>
            </w:r>
            <w:r w:rsidRPr="005677B7">
              <w:rPr>
                <w:rFonts w:eastAsia="Calibri"/>
                <w:lang w:val="sr-Cyrl-RS"/>
              </w:rPr>
              <w:t>Ri</w:t>
            </w:r>
            <w:r>
              <w:rPr>
                <w:rFonts w:eastAsia="Calibri"/>
                <w:lang w:val="sr-Cyrl-RS"/>
              </w:rPr>
              <w:t>egel, Pellat, Rioul 2018), као и</w:t>
            </w:r>
            <w:r w:rsidRPr="005677B7">
              <w:rPr>
                <w:rFonts w:eastAsia="Calibri"/>
                <w:lang w:val="sr-Cyrl-RS"/>
              </w:rPr>
              <w:t xml:space="preserve"> Шародоова граматика </w:t>
            </w:r>
            <w:r w:rsidR="00442712">
              <w:rPr>
                <w:rFonts w:eastAsia="Calibri"/>
                <w:lang w:val="sr-Cyrl-RS"/>
              </w:rPr>
              <w:t xml:space="preserve">која је </w:t>
            </w:r>
            <w:r w:rsidRPr="005677B7">
              <w:rPr>
                <w:rFonts w:eastAsia="Calibri"/>
                <w:lang w:val="sr-Cyrl-RS"/>
              </w:rPr>
              <w:t>семантички оријентисана (Charaudeau</w:t>
            </w:r>
            <w:r w:rsidRPr="005677B7">
              <w:rPr>
                <w:rFonts w:eastAsia="Calibri"/>
                <w:lang w:val="sr-Latn-RS"/>
              </w:rPr>
              <w:t xml:space="preserve"> </w:t>
            </w:r>
            <w:r w:rsidRPr="005677B7">
              <w:rPr>
                <w:rFonts w:eastAsia="Calibri"/>
                <w:lang w:val="sr-Cyrl-RS"/>
              </w:rPr>
              <w:t xml:space="preserve">1992). </w:t>
            </w:r>
            <w:r w:rsidRPr="00652BFF">
              <w:rPr>
                <w:rFonts w:eastAsia="Calibri"/>
                <w:lang w:val="sr-Cyrl-RS"/>
              </w:rPr>
              <w:t xml:space="preserve">Када истраживање то буде захтевало, </w:t>
            </w:r>
            <w:r>
              <w:rPr>
                <w:rFonts w:eastAsia="Calibri"/>
                <w:lang w:val="sr-Cyrl-RS"/>
              </w:rPr>
              <w:t xml:space="preserve">кандидаткиња би консултовала </w:t>
            </w:r>
            <w:r w:rsidRPr="00652BFF">
              <w:rPr>
                <w:rFonts w:eastAsia="Calibri"/>
                <w:lang w:val="sr-Cyrl-RS"/>
              </w:rPr>
              <w:t>и другу граматичку литературу и радове који се баве датим језичким феноменима.</w:t>
            </w:r>
          </w:p>
          <w:p w14:paraId="58DCC7BE" w14:textId="23939996" w:rsidR="000F1B52" w:rsidRPr="005677B7" w:rsidRDefault="000F1B52" w:rsidP="000F1B52">
            <w:pPr>
              <w:rPr>
                <w:rFonts w:eastAsia="Calibri"/>
                <w:lang w:val="sr-Cyrl-RS"/>
              </w:rPr>
            </w:pPr>
          </w:p>
          <w:p w14:paraId="63EB8677" w14:textId="5C42E552" w:rsidR="000F1B52" w:rsidRPr="0082465B" w:rsidRDefault="00092865" w:rsidP="00092865">
            <w:pPr>
              <w:ind w:firstLine="720"/>
              <w:rPr>
                <w:lang w:val="ru-RU"/>
              </w:rPr>
            </w:pPr>
            <w:r>
              <w:rPr>
                <w:lang w:val="sr-Cyrl-CS"/>
              </w:rPr>
              <w:t>На основу свега наведеног, Комисија констатује да су о</w:t>
            </w:r>
            <w:r w:rsidRPr="00482B2F">
              <w:rPr>
                <w:lang w:val="sr-Cyrl-CS"/>
              </w:rPr>
              <w:t>дабран</w:t>
            </w:r>
            <w:r>
              <w:rPr>
                <w:lang w:val="sr-Cyrl-CS"/>
              </w:rPr>
              <w:t>е научноистраживачке методе</w:t>
            </w:r>
            <w:r w:rsidRPr="00135D29">
              <w:rPr>
                <w:lang w:val="sr-Cyrl-CS"/>
              </w:rPr>
              <w:t xml:space="preserve"> усклађен</w:t>
            </w:r>
            <w:r>
              <w:rPr>
                <w:lang w:val="sr-Cyrl-CS"/>
              </w:rPr>
              <w:t>е</w:t>
            </w:r>
            <w:r w:rsidRPr="00135D29">
              <w:rPr>
                <w:lang w:val="sr-Cyrl-CS"/>
              </w:rPr>
              <w:t xml:space="preserve"> са предметом истраживања</w:t>
            </w:r>
            <w:r>
              <w:rPr>
                <w:lang w:val="sr-Cyrl-CS"/>
              </w:rPr>
              <w:t xml:space="preserve"> и да је ексцерпирана грађа</w:t>
            </w:r>
            <w:r w:rsidRPr="00135D29">
              <w:rPr>
                <w:lang w:val="sr-Cyrl-CS"/>
              </w:rPr>
              <w:t xml:space="preserve"> одговарајућ</w:t>
            </w:r>
            <w:r>
              <w:rPr>
                <w:lang w:val="sr-Cyrl-CS"/>
              </w:rPr>
              <w:t>а</w:t>
            </w:r>
            <w:r w:rsidRPr="00135D29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што </w:t>
            </w:r>
            <w:r w:rsidRPr="00135D29">
              <w:rPr>
                <w:lang w:val="sr-Cyrl-CS"/>
              </w:rPr>
              <w:t>омогућава валидну анализу.</w:t>
            </w:r>
          </w:p>
        </w:tc>
      </w:tr>
      <w:tr w:rsidR="000F1B52" w:rsidRPr="0082465B" w14:paraId="3D07A60B" w14:textId="77777777" w:rsidTr="00601E0E">
        <w:trPr>
          <w:trHeight w:val="340"/>
          <w:jc w:val="center"/>
        </w:trPr>
        <w:tc>
          <w:tcPr>
            <w:tcW w:w="2344" w:type="dxa"/>
            <w:gridSpan w:val="3"/>
            <w:shd w:val="clear" w:color="auto" w:fill="F3F3F3"/>
            <w:vAlign w:val="center"/>
          </w:tcPr>
          <w:p w14:paraId="567EA561" w14:textId="77777777" w:rsidR="000F1B52" w:rsidRPr="0082465B" w:rsidRDefault="000F1B52" w:rsidP="000F1B52">
            <w:pPr>
              <w:rPr>
                <w:sz w:val="18"/>
                <w:szCs w:val="18"/>
                <w:lang w:val="ru-RU"/>
              </w:rPr>
            </w:pPr>
            <w:r w:rsidRPr="001E5CA4">
              <w:rPr>
                <w:rFonts w:eastAsia="TimesNewRomanPS-BoldMT"/>
                <w:sz w:val="18"/>
                <w:szCs w:val="18"/>
                <w:lang w:val="sr-Cyrl-CS"/>
              </w:rPr>
              <w:t>Предложена тема се прихвата неизмењена</w:t>
            </w:r>
          </w:p>
        </w:tc>
        <w:tc>
          <w:tcPr>
            <w:tcW w:w="4597" w:type="dxa"/>
            <w:gridSpan w:val="4"/>
            <w:vAlign w:val="center"/>
          </w:tcPr>
          <w:p w14:paraId="539B5054" w14:textId="77777777" w:rsidR="000F1B52" w:rsidRPr="001E5CA4" w:rsidRDefault="000F1B52" w:rsidP="000F1B52">
            <w:pPr>
              <w:jc w:val="center"/>
              <w:rPr>
                <w:b/>
                <w:u w:val="single"/>
                <w:lang w:val="ru-RU"/>
              </w:rPr>
            </w:pPr>
            <w:r w:rsidRPr="001E5CA4">
              <w:rPr>
                <w:b/>
                <w:u w:val="single"/>
                <w:lang w:val="ru-RU"/>
              </w:rPr>
              <w:t>ДА</w:t>
            </w:r>
          </w:p>
        </w:tc>
        <w:tc>
          <w:tcPr>
            <w:tcW w:w="3845" w:type="dxa"/>
            <w:gridSpan w:val="5"/>
            <w:vAlign w:val="center"/>
          </w:tcPr>
          <w:p w14:paraId="08659B68" w14:textId="77777777" w:rsidR="000F1B52" w:rsidRPr="0082465B" w:rsidRDefault="000F1B52" w:rsidP="000F1B52">
            <w:pPr>
              <w:jc w:val="center"/>
              <w:rPr>
                <w:b/>
                <w:lang w:val="ru-RU"/>
              </w:rPr>
            </w:pPr>
            <w:r w:rsidRPr="0082465B">
              <w:rPr>
                <w:b/>
                <w:lang w:val="ru-RU"/>
              </w:rPr>
              <w:t>НЕ</w:t>
            </w:r>
          </w:p>
        </w:tc>
      </w:tr>
      <w:tr w:rsidR="000F1B52" w:rsidRPr="0082465B" w14:paraId="6B866A32" w14:textId="77777777" w:rsidTr="00601E0E">
        <w:trPr>
          <w:trHeight w:val="340"/>
          <w:jc w:val="center"/>
        </w:trPr>
        <w:tc>
          <w:tcPr>
            <w:tcW w:w="2344" w:type="dxa"/>
            <w:gridSpan w:val="3"/>
            <w:shd w:val="clear" w:color="auto" w:fill="F3F3F3"/>
            <w:vAlign w:val="center"/>
          </w:tcPr>
          <w:p w14:paraId="6979D5DA" w14:textId="77777777" w:rsidR="000F1B52" w:rsidRPr="0082465B" w:rsidRDefault="000F1B52" w:rsidP="000F1B52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Коначан наслов теме докторске дисертације</w:t>
            </w:r>
          </w:p>
        </w:tc>
        <w:tc>
          <w:tcPr>
            <w:tcW w:w="8442" w:type="dxa"/>
            <w:gridSpan w:val="9"/>
            <w:vAlign w:val="center"/>
          </w:tcPr>
          <w:p w14:paraId="020DEE95" w14:textId="30643BCC" w:rsidR="000F1B52" w:rsidRPr="0082465B" w:rsidRDefault="000F1B52" w:rsidP="000F1B52">
            <w:pPr>
              <w:rPr>
                <w:lang w:val="ru-RU"/>
              </w:rPr>
            </w:pPr>
            <w:r w:rsidRPr="009867F8">
              <w:rPr>
                <w:i/>
                <w:iCs/>
                <w:lang w:val="sr-Cyrl-RS"/>
              </w:rPr>
              <w:t>Религијски дискурс Жан-Клода Ларшеа и његово преношење на српски језик: лексичко-семантички и морфосинтаксички ниво</w:t>
            </w:r>
          </w:p>
        </w:tc>
      </w:tr>
      <w:tr w:rsidR="000F1B52" w:rsidRPr="0082465B" w14:paraId="39908FE5" w14:textId="77777777" w:rsidTr="004A4274">
        <w:trPr>
          <w:trHeight w:val="340"/>
          <w:jc w:val="center"/>
        </w:trPr>
        <w:tc>
          <w:tcPr>
            <w:tcW w:w="10786" w:type="dxa"/>
            <w:gridSpan w:val="12"/>
            <w:shd w:val="clear" w:color="auto" w:fill="D9D9D9"/>
            <w:vAlign w:val="center"/>
          </w:tcPr>
          <w:p w14:paraId="1EA4F67B" w14:textId="77777777" w:rsidR="000F1B52" w:rsidRPr="0082465B" w:rsidRDefault="000F1B52" w:rsidP="000F1B52">
            <w:pPr>
              <w:jc w:val="center"/>
              <w:rPr>
                <w:lang w:val="ru-RU"/>
              </w:rPr>
            </w:pPr>
            <w:r w:rsidRPr="00903180">
              <w:rPr>
                <w:b/>
                <w:lang w:val="ru-RU"/>
              </w:rPr>
              <w:t>ЗАКЉУЧАК</w:t>
            </w:r>
            <w:r w:rsidRPr="0082465B">
              <w:rPr>
                <w:b/>
                <w:lang w:val="ru-RU"/>
              </w:rPr>
              <w:t xml:space="preserve"> </w:t>
            </w:r>
            <w:r w:rsidRPr="0082465B">
              <w:rPr>
                <w:i/>
                <w:color w:val="808080"/>
                <w:lang w:val="ru-RU"/>
              </w:rPr>
              <w:t>(до 100 речи)</w:t>
            </w:r>
          </w:p>
        </w:tc>
      </w:tr>
      <w:tr w:rsidR="000F1B52" w:rsidRPr="0082465B" w14:paraId="1C848F0F" w14:textId="77777777" w:rsidTr="004A4274">
        <w:trPr>
          <w:trHeight w:val="340"/>
          <w:jc w:val="center"/>
        </w:trPr>
        <w:tc>
          <w:tcPr>
            <w:tcW w:w="10786" w:type="dxa"/>
            <w:gridSpan w:val="12"/>
            <w:tcBorders>
              <w:bottom w:val="single" w:sz="4" w:space="0" w:color="C0C0C0"/>
            </w:tcBorders>
            <w:vAlign w:val="center"/>
          </w:tcPr>
          <w:p w14:paraId="6BD07F45" w14:textId="77777777" w:rsidR="000F1B52" w:rsidRDefault="000F1B52" w:rsidP="000F1B52">
            <w:pPr>
              <w:rPr>
                <w:lang w:val="ru-RU"/>
              </w:rPr>
            </w:pPr>
            <w:r w:rsidRPr="0082465B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            </w:t>
            </w:r>
            <w:r w:rsidRPr="0082465B">
              <w:rPr>
                <w:lang w:val="ru-RU"/>
              </w:rPr>
              <w:t xml:space="preserve">   </w:t>
            </w:r>
          </w:p>
          <w:p w14:paraId="228058D7" w14:textId="5C0304D0" w:rsidR="001168D2" w:rsidRPr="00903180" w:rsidRDefault="001168D2" w:rsidP="00903180">
            <w:pPr>
              <w:pStyle w:val="Default"/>
              <w:ind w:firstLine="720"/>
              <w:jc w:val="both"/>
              <w:rPr>
                <w:sz w:val="22"/>
                <w:szCs w:val="22"/>
                <w:lang w:val="ru-RU"/>
              </w:rPr>
            </w:pPr>
            <w:r w:rsidRPr="00903180">
              <w:rPr>
                <w:sz w:val="22"/>
                <w:szCs w:val="22"/>
                <w:lang w:val="ru-RU"/>
              </w:rPr>
              <w:t xml:space="preserve">На основу свега наведеног, Комисија констатује следеће: </w:t>
            </w:r>
          </w:p>
          <w:p w14:paraId="30DCEFB9" w14:textId="0BD1B805" w:rsidR="001168D2" w:rsidRPr="00903180" w:rsidRDefault="001168D2" w:rsidP="00903180">
            <w:pPr>
              <w:pStyle w:val="Default"/>
              <w:ind w:firstLine="720"/>
              <w:jc w:val="both"/>
              <w:rPr>
                <w:sz w:val="22"/>
                <w:szCs w:val="22"/>
                <w:lang w:val="ru-RU"/>
              </w:rPr>
            </w:pPr>
            <w:r w:rsidRPr="00903180">
              <w:rPr>
                <w:sz w:val="22"/>
                <w:szCs w:val="22"/>
                <w:lang w:val="ru-RU"/>
              </w:rPr>
              <w:t xml:space="preserve">а) кандидаткиња мср </w:t>
            </w:r>
            <w:r w:rsidRPr="00903180">
              <w:rPr>
                <w:sz w:val="22"/>
                <w:szCs w:val="22"/>
                <w:lang w:val="sr-Cyrl-RS"/>
              </w:rPr>
              <w:t xml:space="preserve">Анастасија Горгиев Стојановић </w:t>
            </w:r>
            <w:r w:rsidRPr="00903180">
              <w:rPr>
                <w:sz w:val="22"/>
                <w:szCs w:val="22"/>
                <w:lang w:val="ru-RU"/>
              </w:rPr>
              <w:t xml:space="preserve">испуњава све услове који су за подношење </w:t>
            </w:r>
            <w:r w:rsidRPr="00903180">
              <w:rPr>
                <w:i/>
                <w:iCs/>
                <w:sz w:val="22"/>
                <w:szCs w:val="22"/>
                <w:lang w:val="ru-RU"/>
              </w:rPr>
              <w:t xml:space="preserve">Захтева за одобравање теме докторске дисертације </w:t>
            </w:r>
            <w:r w:rsidRPr="00903180">
              <w:rPr>
                <w:sz w:val="22"/>
                <w:szCs w:val="22"/>
                <w:lang w:val="ru-RU"/>
              </w:rPr>
              <w:t xml:space="preserve">предвиђени Законом о високом образовању, Статутом Универзитета и Статутом Факултета; </w:t>
            </w:r>
          </w:p>
          <w:p w14:paraId="26E547DA" w14:textId="77777777" w:rsidR="001168D2" w:rsidRPr="00903180" w:rsidRDefault="001168D2" w:rsidP="00903180">
            <w:pPr>
              <w:pStyle w:val="Default"/>
              <w:ind w:firstLine="720"/>
              <w:jc w:val="both"/>
              <w:rPr>
                <w:sz w:val="22"/>
                <w:szCs w:val="22"/>
                <w:lang w:val="ru-RU"/>
              </w:rPr>
            </w:pPr>
            <w:r w:rsidRPr="00903180">
              <w:rPr>
                <w:sz w:val="22"/>
                <w:szCs w:val="22"/>
                <w:lang w:val="ru-RU"/>
              </w:rPr>
              <w:t xml:space="preserve">б) проф. др Селена Станковић испуњава све услове који су за избор ментора предвиђени Законом о високом образовању, Статутом Универзитета и Статутом Факултета; </w:t>
            </w:r>
          </w:p>
          <w:p w14:paraId="45024026" w14:textId="42A48F5B" w:rsidR="001168D2" w:rsidRPr="00903180" w:rsidRDefault="001168D2" w:rsidP="00903180">
            <w:pPr>
              <w:pStyle w:val="Default"/>
              <w:ind w:firstLine="720"/>
              <w:jc w:val="both"/>
              <w:rPr>
                <w:sz w:val="22"/>
                <w:szCs w:val="22"/>
                <w:lang w:val="ru-RU"/>
              </w:rPr>
            </w:pPr>
            <w:r w:rsidRPr="00903180">
              <w:rPr>
                <w:sz w:val="22"/>
                <w:szCs w:val="22"/>
                <w:lang w:val="ru-RU"/>
              </w:rPr>
              <w:t xml:space="preserve">в) предмет научног истраживања је прикладан, теоријски оквир истраживања одговара приложеном предмету и постављеним циљевима, план рада је адекватан, циљеви истраживања су добро постављени, методологија истраживања је усклађена са предметом истраживања, корпус је погодан и омогућава валидну анализу, литература је релевантна и одговара испитиваном феномену, очекивани резултати истраживања представљају значајан научни допринос. Предложена тема докторске дисертације представља оригиналну идеју. </w:t>
            </w:r>
          </w:p>
          <w:p w14:paraId="5CA48C2C" w14:textId="77777777" w:rsidR="00903180" w:rsidRDefault="00903180" w:rsidP="00903180">
            <w:pPr>
              <w:pStyle w:val="Default"/>
              <w:ind w:firstLine="720"/>
              <w:jc w:val="both"/>
              <w:rPr>
                <w:sz w:val="22"/>
                <w:szCs w:val="22"/>
                <w:lang w:val="ru-RU"/>
              </w:rPr>
            </w:pPr>
          </w:p>
          <w:p w14:paraId="71A9B1BA" w14:textId="37D40A86" w:rsidR="000F1B52" w:rsidRPr="00B76B42" w:rsidRDefault="001168D2" w:rsidP="00903180">
            <w:pPr>
              <w:pStyle w:val="Default"/>
              <w:ind w:firstLine="720"/>
              <w:jc w:val="both"/>
              <w:rPr>
                <w:sz w:val="22"/>
                <w:szCs w:val="22"/>
                <w:lang w:val="ru-RU"/>
              </w:rPr>
            </w:pPr>
            <w:r w:rsidRPr="00903180">
              <w:rPr>
                <w:sz w:val="22"/>
                <w:szCs w:val="22"/>
                <w:lang w:val="ru-RU"/>
              </w:rPr>
              <w:lastRenderedPageBreak/>
              <w:t xml:space="preserve">На основу свега изложеног, на основу </w:t>
            </w:r>
            <w:r w:rsidRPr="00903180">
              <w:rPr>
                <w:i/>
                <w:iCs/>
                <w:sz w:val="22"/>
                <w:szCs w:val="22"/>
                <w:lang w:val="ru-RU"/>
              </w:rPr>
              <w:t xml:space="preserve">Захтева за одобравање теме докторске дисертације </w:t>
            </w:r>
            <w:r w:rsidRPr="00903180">
              <w:rPr>
                <w:sz w:val="22"/>
                <w:szCs w:val="22"/>
                <w:lang w:val="ru-RU"/>
              </w:rPr>
              <w:t xml:space="preserve">и у складу са </w:t>
            </w:r>
            <w:r w:rsidRPr="00903180">
              <w:rPr>
                <w:i/>
                <w:iCs/>
                <w:sz w:val="22"/>
                <w:szCs w:val="22"/>
                <w:lang w:val="ru-RU"/>
              </w:rPr>
              <w:t>Правилником о поступку припреме и условима за одбрану докторске дисертације</w:t>
            </w:r>
            <w:r w:rsidRPr="00903180">
              <w:rPr>
                <w:sz w:val="22"/>
                <w:szCs w:val="22"/>
                <w:lang w:val="ru-RU"/>
              </w:rPr>
              <w:t xml:space="preserve">, Комисија једногласно усваја предлог и констатује научну заснованост теме докторске дисертације </w:t>
            </w:r>
            <w:r w:rsidRPr="00903180">
              <w:rPr>
                <w:i/>
                <w:iCs/>
                <w:sz w:val="22"/>
                <w:szCs w:val="22"/>
                <w:lang w:val="sr-Cyrl-RS"/>
              </w:rPr>
              <w:t>Религијски дискурс Жан-Клода Ларшеа и његово преношење на српски језик: лексичко-семантички и морфосинтаксички ниво</w:t>
            </w:r>
            <w:r w:rsidRPr="00903180">
              <w:rPr>
                <w:iCs/>
                <w:sz w:val="22"/>
                <w:szCs w:val="22"/>
                <w:lang w:val="sr-Cyrl-RS"/>
              </w:rPr>
              <w:t>.</w:t>
            </w:r>
          </w:p>
          <w:p w14:paraId="18414F1B" w14:textId="4F76F1D5" w:rsidR="000F1B52" w:rsidRPr="0082465B" w:rsidRDefault="000F1B52" w:rsidP="000F1B52">
            <w:pPr>
              <w:rPr>
                <w:sz w:val="18"/>
                <w:szCs w:val="18"/>
                <w:lang w:val="ru-RU"/>
              </w:rPr>
            </w:pPr>
          </w:p>
        </w:tc>
      </w:tr>
      <w:tr w:rsidR="000F1B52" w:rsidRPr="0082465B" w14:paraId="1D480335" w14:textId="77777777" w:rsidTr="004A4274">
        <w:trPr>
          <w:trHeight w:val="340"/>
          <w:jc w:val="center"/>
        </w:trPr>
        <w:tc>
          <w:tcPr>
            <w:tcW w:w="10786" w:type="dxa"/>
            <w:gridSpan w:val="12"/>
            <w:shd w:val="clear" w:color="auto" w:fill="D9D9D9"/>
            <w:vAlign w:val="center"/>
          </w:tcPr>
          <w:p w14:paraId="2470FA88" w14:textId="77777777" w:rsidR="000F1B52" w:rsidRPr="0082465B" w:rsidRDefault="000F1B52" w:rsidP="000F1B52">
            <w:pPr>
              <w:jc w:val="center"/>
              <w:rPr>
                <w:b/>
                <w:lang w:val="ru-RU"/>
              </w:rPr>
            </w:pPr>
            <w:r w:rsidRPr="0082465B">
              <w:rPr>
                <w:b/>
                <w:lang w:val="ru-RU"/>
              </w:rPr>
              <w:lastRenderedPageBreak/>
              <w:t>ПОДАЦИ О КОМИСИЈИ</w:t>
            </w:r>
          </w:p>
        </w:tc>
      </w:tr>
      <w:tr w:rsidR="000F1B52" w:rsidRPr="0082465B" w14:paraId="57E9BABC" w14:textId="77777777" w:rsidTr="00601E0E">
        <w:trPr>
          <w:trHeight w:val="340"/>
          <w:jc w:val="center"/>
        </w:trPr>
        <w:tc>
          <w:tcPr>
            <w:tcW w:w="3424" w:type="dxa"/>
            <w:gridSpan w:val="4"/>
            <w:shd w:val="clear" w:color="auto" w:fill="F3F3F3"/>
            <w:vAlign w:val="center"/>
          </w:tcPr>
          <w:p w14:paraId="6EAFCCE3" w14:textId="570BF1BB" w:rsidR="000F1B52" w:rsidRPr="002C407E" w:rsidRDefault="000F1B52" w:rsidP="000F1B52">
            <w:pPr>
              <w:rPr>
                <w:sz w:val="18"/>
                <w:szCs w:val="18"/>
                <w:lang w:val="sr-Cyrl-RS"/>
              </w:rPr>
            </w:pPr>
            <w:r w:rsidRPr="002C407E">
              <w:rPr>
                <w:sz w:val="18"/>
                <w:szCs w:val="18"/>
                <w:lang w:val="ru-RU"/>
              </w:rPr>
              <w:t>Број одлуке НСВ о именовању Комисије</w:t>
            </w:r>
          </w:p>
        </w:tc>
        <w:tc>
          <w:tcPr>
            <w:tcW w:w="7362" w:type="dxa"/>
            <w:gridSpan w:val="8"/>
            <w:shd w:val="clear" w:color="auto" w:fill="auto"/>
            <w:vAlign w:val="center"/>
          </w:tcPr>
          <w:p w14:paraId="695408FD" w14:textId="3D093850" w:rsidR="000F1B52" w:rsidRPr="002C407E" w:rsidRDefault="002C407E" w:rsidP="000F1B52">
            <w:pPr>
              <w:rPr>
                <w:caps/>
                <w:sz w:val="18"/>
                <w:szCs w:val="18"/>
                <w:lang w:val="sr-Cyrl-RS"/>
              </w:rPr>
            </w:pPr>
            <w:r w:rsidRPr="002C407E">
              <w:rPr>
                <w:rStyle w:val="cf01"/>
                <w:rFonts w:ascii="Times New Roman" w:hAnsi="Times New Roman" w:cs="Times New Roman"/>
                <w:lang w:val="sr-Cyrl-RS"/>
              </w:rPr>
              <w:t>8/18-01</w:t>
            </w:r>
            <w:r>
              <w:rPr>
                <w:rStyle w:val="cf01"/>
                <w:rFonts w:ascii="Times New Roman" w:hAnsi="Times New Roman" w:cs="Times New Roman"/>
                <w:lang w:val="sr-Cyrl-RS"/>
              </w:rPr>
              <w:t>-006/22-017</w:t>
            </w:r>
          </w:p>
        </w:tc>
      </w:tr>
      <w:tr w:rsidR="000F1B52" w:rsidRPr="0082465B" w14:paraId="3ECA3EE7" w14:textId="77777777" w:rsidTr="00B55F8B">
        <w:trPr>
          <w:trHeight w:val="340"/>
          <w:jc w:val="center"/>
        </w:trPr>
        <w:tc>
          <w:tcPr>
            <w:tcW w:w="3424" w:type="dxa"/>
            <w:gridSpan w:val="4"/>
            <w:tcBorders>
              <w:top w:val="single" w:sz="4" w:space="0" w:color="auto"/>
            </w:tcBorders>
            <w:shd w:val="clear" w:color="auto" w:fill="F3F3F3"/>
            <w:vAlign w:val="center"/>
          </w:tcPr>
          <w:p w14:paraId="3CAD9C8F" w14:textId="77777777" w:rsidR="000F1B52" w:rsidRPr="00102DD9" w:rsidRDefault="000F1B52" w:rsidP="000F1B52">
            <w:pPr>
              <w:rPr>
                <w:sz w:val="18"/>
                <w:szCs w:val="18"/>
                <w:lang w:val="ru-RU"/>
              </w:rPr>
            </w:pPr>
            <w:r w:rsidRPr="00102DD9">
              <w:rPr>
                <w:sz w:val="18"/>
                <w:szCs w:val="18"/>
                <w:lang w:val="ru-RU"/>
              </w:rPr>
              <w:t>Датум именовања Комисије</w:t>
            </w:r>
          </w:p>
        </w:tc>
        <w:tc>
          <w:tcPr>
            <w:tcW w:w="7362" w:type="dxa"/>
            <w:gridSpan w:val="8"/>
            <w:shd w:val="clear" w:color="auto" w:fill="auto"/>
            <w:vAlign w:val="center"/>
          </w:tcPr>
          <w:p w14:paraId="6B5BE0C1" w14:textId="169BF9EF" w:rsidR="000F1B52" w:rsidRPr="00102DD9" w:rsidRDefault="00102DD9" w:rsidP="000F1B52">
            <w:pPr>
              <w:rPr>
                <w:bCs/>
                <w:caps/>
                <w:sz w:val="18"/>
                <w:szCs w:val="18"/>
                <w:lang w:val="ru-RU"/>
              </w:rPr>
            </w:pPr>
            <w:r w:rsidRPr="00102DD9">
              <w:rPr>
                <w:bCs/>
                <w:caps/>
                <w:sz w:val="18"/>
                <w:szCs w:val="18"/>
                <w:lang w:val="ru-RU"/>
              </w:rPr>
              <w:t>23. 9</w:t>
            </w:r>
            <w:r>
              <w:rPr>
                <w:bCs/>
                <w:caps/>
                <w:sz w:val="18"/>
                <w:szCs w:val="18"/>
                <w:lang w:val="ru-RU"/>
              </w:rPr>
              <w:t xml:space="preserve">. 2022. </w:t>
            </w:r>
            <w:r w:rsidRPr="002C407E">
              <w:rPr>
                <w:bCs/>
                <w:sz w:val="18"/>
                <w:szCs w:val="18"/>
                <w:lang w:val="ru-RU"/>
              </w:rPr>
              <w:t>год.</w:t>
            </w:r>
          </w:p>
        </w:tc>
      </w:tr>
      <w:tr w:rsidR="000F1B52" w:rsidRPr="0082465B" w14:paraId="70605C84" w14:textId="77777777" w:rsidTr="00B55F8B">
        <w:trPr>
          <w:trHeight w:val="340"/>
          <w:jc w:val="center"/>
        </w:trPr>
        <w:tc>
          <w:tcPr>
            <w:tcW w:w="546" w:type="dxa"/>
            <w:gridSpan w:val="2"/>
            <w:shd w:val="clear" w:color="auto" w:fill="F3F3F3"/>
            <w:vAlign w:val="center"/>
          </w:tcPr>
          <w:p w14:paraId="6FDC083F" w14:textId="77777777" w:rsidR="000F1B52" w:rsidRPr="0082465B" w:rsidRDefault="000F1B52" w:rsidP="000F1B52">
            <w:pPr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Р. бр.</w:t>
            </w:r>
          </w:p>
        </w:tc>
        <w:tc>
          <w:tcPr>
            <w:tcW w:w="7671" w:type="dxa"/>
            <w:gridSpan w:val="7"/>
            <w:shd w:val="clear" w:color="auto" w:fill="auto"/>
            <w:vAlign w:val="center"/>
          </w:tcPr>
          <w:p w14:paraId="67353B0A" w14:textId="77777777" w:rsidR="000F1B52" w:rsidRPr="0082465B" w:rsidRDefault="000F1B52" w:rsidP="000F1B52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Име и презиме, звање</w:t>
            </w:r>
          </w:p>
        </w:tc>
        <w:tc>
          <w:tcPr>
            <w:tcW w:w="2569" w:type="dxa"/>
            <w:gridSpan w:val="3"/>
            <w:vAlign w:val="center"/>
          </w:tcPr>
          <w:p w14:paraId="0026ED0B" w14:textId="77777777" w:rsidR="000F1B52" w:rsidRPr="0082465B" w:rsidRDefault="000F1B52" w:rsidP="000F1B52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Потпис</w:t>
            </w:r>
          </w:p>
        </w:tc>
      </w:tr>
      <w:tr w:rsidR="000F1B52" w:rsidRPr="0082465B" w14:paraId="6172AE92" w14:textId="77777777" w:rsidTr="00B55F8B">
        <w:trPr>
          <w:trHeight w:val="340"/>
          <w:jc w:val="center"/>
        </w:trPr>
        <w:tc>
          <w:tcPr>
            <w:tcW w:w="546" w:type="dxa"/>
            <w:gridSpan w:val="2"/>
            <w:vMerge w:val="restart"/>
            <w:shd w:val="clear" w:color="auto" w:fill="F3F3F3"/>
            <w:vAlign w:val="center"/>
          </w:tcPr>
          <w:p w14:paraId="3BCA2386" w14:textId="77777777" w:rsidR="000F1B52" w:rsidRPr="0082465B" w:rsidRDefault="000F1B52" w:rsidP="000F1B52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1.</w:t>
            </w:r>
          </w:p>
        </w:tc>
        <w:tc>
          <w:tcPr>
            <w:tcW w:w="6395" w:type="dxa"/>
            <w:gridSpan w:val="5"/>
            <w:shd w:val="clear" w:color="auto" w:fill="auto"/>
            <w:vAlign w:val="center"/>
          </w:tcPr>
          <w:p w14:paraId="54C19F60" w14:textId="2F41D75D" w:rsidR="000F1B52" w:rsidRPr="00EB1640" w:rsidRDefault="000F1B52" w:rsidP="000F1B52">
            <w:pPr>
              <w:jc w:val="left"/>
              <w:rPr>
                <w:sz w:val="18"/>
                <w:szCs w:val="18"/>
                <w:lang w:val="sr-Cyrl-RS"/>
              </w:rPr>
            </w:pPr>
            <w:r w:rsidRPr="00EB1640">
              <w:rPr>
                <w:sz w:val="18"/>
                <w:szCs w:val="18"/>
                <w:lang w:val="sr-Cyrl-RS"/>
              </w:rPr>
              <w:t>Др Наташа</w:t>
            </w:r>
            <w:r>
              <w:rPr>
                <w:sz w:val="18"/>
                <w:szCs w:val="18"/>
                <w:lang w:val="sr-Cyrl-RS"/>
              </w:rPr>
              <w:t xml:space="preserve"> Вуловић Емонтс, виши научни сарадник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30BFB98" w14:textId="77777777" w:rsidR="000F1B52" w:rsidRPr="0082465B" w:rsidRDefault="000F1B52" w:rsidP="000F1B52">
            <w:pPr>
              <w:jc w:val="center"/>
              <w:rPr>
                <w:sz w:val="20"/>
                <w:szCs w:val="20"/>
                <w:lang w:val="ru-RU"/>
              </w:rPr>
            </w:pPr>
            <w:r w:rsidRPr="0082465B">
              <w:rPr>
                <w:sz w:val="20"/>
                <w:szCs w:val="20"/>
                <w:lang w:val="ru-RU"/>
              </w:rPr>
              <w:t>председник</w:t>
            </w:r>
          </w:p>
        </w:tc>
        <w:tc>
          <w:tcPr>
            <w:tcW w:w="2569" w:type="dxa"/>
            <w:gridSpan w:val="3"/>
            <w:vMerge w:val="restart"/>
            <w:vAlign w:val="center"/>
          </w:tcPr>
          <w:p w14:paraId="1DBFC845" w14:textId="77777777" w:rsidR="000F1B52" w:rsidRPr="0082465B" w:rsidRDefault="000F1B52" w:rsidP="000F1B52">
            <w:pPr>
              <w:rPr>
                <w:lang w:val="ru-RU"/>
              </w:rPr>
            </w:pPr>
          </w:p>
        </w:tc>
      </w:tr>
      <w:tr w:rsidR="000F1B52" w:rsidRPr="0082465B" w14:paraId="77F779A5" w14:textId="77777777" w:rsidTr="00B55F8B">
        <w:trPr>
          <w:trHeight w:val="340"/>
          <w:jc w:val="center"/>
        </w:trPr>
        <w:tc>
          <w:tcPr>
            <w:tcW w:w="546" w:type="dxa"/>
            <w:gridSpan w:val="2"/>
            <w:vMerge/>
            <w:shd w:val="clear" w:color="auto" w:fill="F3F3F3"/>
            <w:vAlign w:val="center"/>
          </w:tcPr>
          <w:p w14:paraId="079FF707" w14:textId="77777777" w:rsidR="000F1B52" w:rsidRPr="0082465B" w:rsidRDefault="000F1B52" w:rsidP="000F1B5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560" w:type="dxa"/>
            <w:gridSpan w:val="4"/>
            <w:shd w:val="clear" w:color="auto" w:fill="auto"/>
            <w:vAlign w:val="center"/>
          </w:tcPr>
          <w:p w14:paraId="1ED46ECF" w14:textId="67DD85D9" w:rsidR="000F1B52" w:rsidRPr="00EB1640" w:rsidRDefault="000F1B52" w:rsidP="000F1B52">
            <w:pPr>
              <w:jc w:val="left"/>
              <w:rPr>
                <w:sz w:val="18"/>
                <w:szCs w:val="18"/>
                <w:lang w:val="ru-RU"/>
              </w:rPr>
            </w:pPr>
            <w:r w:rsidRPr="00EB1640">
              <w:rPr>
                <w:sz w:val="18"/>
                <w:szCs w:val="18"/>
                <w:lang w:val="ru-RU"/>
              </w:rPr>
              <w:t>Лексикологија с лексикографијом и фразеологија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56ABB591" w14:textId="4B9A90EE" w:rsidR="000F1B52" w:rsidRPr="00EB1640" w:rsidRDefault="000F1B52" w:rsidP="000F1B52">
            <w:pPr>
              <w:jc w:val="left"/>
              <w:rPr>
                <w:sz w:val="18"/>
                <w:szCs w:val="18"/>
                <w:lang w:val="ru-RU"/>
              </w:rPr>
            </w:pPr>
            <w:r w:rsidRPr="00EB1640">
              <w:rPr>
                <w:sz w:val="18"/>
                <w:szCs w:val="18"/>
                <w:lang w:val="ru-RU"/>
              </w:rPr>
              <w:t>Институт за српски језик САНУ</w:t>
            </w:r>
            <w:r w:rsidR="00095749">
              <w:rPr>
                <w:sz w:val="18"/>
                <w:szCs w:val="18"/>
                <w:lang w:val="ru-RU"/>
              </w:rPr>
              <w:t>, Београд</w:t>
            </w:r>
          </w:p>
        </w:tc>
        <w:tc>
          <w:tcPr>
            <w:tcW w:w="2569" w:type="dxa"/>
            <w:gridSpan w:val="3"/>
            <w:vMerge/>
            <w:vAlign w:val="center"/>
          </w:tcPr>
          <w:p w14:paraId="146168A0" w14:textId="77777777" w:rsidR="000F1B52" w:rsidRPr="0082465B" w:rsidRDefault="000F1B52" w:rsidP="000F1B52">
            <w:pPr>
              <w:rPr>
                <w:lang w:val="ru-RU"/>
              </w:rPr>
            </w:pPr>
          </w:p>
        </w:tc>
      </w:tr>
      <w:tr w:rsidR="000F1B52" w:rsidRPr="0082465B" w14:paraId="64557369" w14:textId="77777777" w:rsidTr="00B55F8B">
        <w:trPr>
          <w:trHeight w:val="227"/>
          <w:jc w:val="center"/>
        </w:trPr>
        <w:tc>
          <w:tcPr>
            <w:tcW w:w="546" w:type="dxa"/>
            <w:gridSpan w:val="2"/>
            <w:vMerge/>
            <w:shd w:val="clear" w:color="auto" w:fill="F3F3F3"/>
            <w:vAlign w:val="center"/>
          </w:tcPr>
          <w:p w14:paraId="6C029FA2" w14:textId="77777777" w:rsidR="000F1B52" w:rsidRPr="0082465B" w:rsidRDefault="000F1B52" w:rsidP="000F1B5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560" w:type="dxa"/>
            <w:gridSpan w:val="4"/>
            <w:shd w:val="clear" w:color="auto" w:fill="auto"/>
            <w:vAlign w:val="center"/>
          </w:tcPr>
          <w:p w14:paraId="3BB2EAE2" w14:textId="77777777" w:rsidR="000F1B52" w:rsidRPr="0082465B" w:rsidRDefault="000F1B52" w:rsidP="000F1B52">
            <w:pPr>
              <w:jc w:val="center"/>
              <w:rPr>
                <w:color w:val="999999"/>
                <w:lang w:val="ru-RU"/>
              </w:rPr>
            </w:pPr>
            <w:r w:rsidRPr="0082465B">
              <w:rPr>
                <w:color w:val="999999"/>
                <w:sz w:val="18"/>
                <w:szCs w:val="18"/>
                <w:lang w:val="ru-RU"/>
              </w:rPr>
              <w:t>(Научна област)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59E9C2A2" w14:textId="77777777" w:rsidR="000F1B52" w:rsidRPr="0082465B" w:rsidRDefault="000F1B52" w:rsidP="000F1B52">
            <w:pPr>
              <w:jc w:val="center"/>
              <w:rPr>
                <w:color w:val="999999"/>
                <w:lang w:val="ru-RU"/>
              </w:rPr>
            </w:pPr>
            <w:r w:rsidRPr="0082465B">
              <w:rPr>
                <w:color w:val="999999"/>
                <w:sz w:val="18"/>
                <w:szCs w:val="18"/>
                <w:lang w:val="ru-RU"/>
              </w:rPr>
              <w:t>(Установа у којој је запослен)</w:t>
            </w:r>
          </w:p>
        </w:tc>
        <w:tc>
          <w:tcPr>
            <w:tcW w:w="2569" w:type="dxa"/>
            <w:gridSpan w:val="3"/>
            <w:vMerge/>
            <w:vAlign w:val="center"/>
          </w:tcPr>
          <w:p w14:paraId="77DC9538" w14:textId="77777777" w:rsidR="000F1B52" w:rsidRPr="0082465B" w:rsidRDefault="000F1B52" w:rsidP="000F1B52">
            <w:pPr>
              <w:rPr>
                <w:lang w:val="ru-RU"/>
              </w:rPr>
            </w:pPr>
          </w:p>
        </w:tc>
      </w:tr>
      <w:tr w:rsidR="000F1B52" w:rsidRPr="0082465B" w14:paraId="75B8FF9F" w14:textId="77777777" w:rsidTr="00B55F8B">
        <w:trPr>
          <w:trHeight w:val="340"/>
          <w:jc w:val="center"/>
        </w:trPr>
        <w:tc>
          <w:tcPr>
            <w:tcW w:w="546" w:type="dxa"/>
            <w:gridSpan w:val="2"/>
            <w:vMerge w:val="restart"/>
            <w:shd w:val="clear" w:color="auto" w:fill="F3F3F3"/>
            <w:vAlign w:val="center"/>
          </w:tcPr>
          <w:p w14:paraId="3D397CE7" w14:textId="77777777" w:rsidR="000F1B52" w:rsidRPr="0082465B" w:rsidRDefault="000F1B52" w:rsidP="000F1B52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2.</w:t>
            </w:r>
          </w:p>
        </w:tc>
        <w:tc>
          <w:tcPr>
            <w:tcW w:w="6395" w:type="dxa"/>
            <w:gridSpan w:val="5"/>
            <w:shd w:val="clear" w:color="auto" w:fill="auto"/>
            <w:vAlign w:val="center"/>
          </w:tcPr>
          <w:p w14:paraId="61798A20" w14:textId="2AD0C5CD" w:rsidR="000F1B52" w:rsidRPr="00EB1640" w:rsidRDefault="000F1B52" w:rsidP="000F1B52">
            <w:pPr>
              <w:jc w:val="left"/>
              <w:rPr>
                <w:sz w:val="18"/>
                <w:szCs w:val="18"/>
                <w:lang w:val="ru-RU"/>
              </w:rPr>
            </w:pPr>
            <w:r w:rsidRPr="00EB1640">
              <w:rPr>
                <w:sz w:val="18"/>
                <w:szCs w:val="18"/>
                <w:lang w:val="ru-RU"/>
              </w:rPr>
              <w:t>Др Селена Станковић, ванредни професор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EB4D029" w14:textId="0C5B5CC5" w:rsidR="000F1B52" w:rsidRPr="00EB1640" w:rsidRDefault="000F1B52" w:rsidP="000F1B52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ментор, члан</w:t>
            </w:r>
          </w:p>
        </w:tc>
        <w:tc>
          <w:tcPr>
            <w:tcW w:w="2569" w:type="dxa"/>
            <w:gridSpan w:val="3"/>
            <w:vMerge w:val="restart"/>
            <w:vAlign w:val="center"/>
          </w:tcPr>
          <w:p w14:paraId="49A262E6" w14:textId="77777777" w:rsidR="000F1B52" w:rsidRPr="0082465B" w:rsidRDefault="000F1B52" w:rsidP="000F1B52">
            <w:pPr>
              <w:rPr>
                <w:lang w:val="ru-RU"/>
              </w:rPr>
            </w:pPr>
          </w:p>
        </w:tc>
      </w:tr>
      <w:tr w:rsidR="000F1B52" w:rsidRPr="0082465B" w14:paraId="25EC9E40" w14:textId="77777777" w:rsidTr="00B55F8B">
        <w:trPr>
          <w:trHeight w:val="340"/>
          <w:jc w:val="center"/>
        </w:trPr>
        <w:tc>
          <w:tcPr>
            <w:tcW w:w="546" w:type="dxa"/>
            <w:gridSpan w:val="2"/>
            <w:vMerge/>
            <w:shd w:val="clear" w:color="auto" w:fill="F3F3F3"/>
            <w:vAlign w:val="center"/>
          </w:tcPr>
          <w:p w14:paraId="55337072" w14:textId="77777777" w:rsidR="000F1B52" w:rsidRPr="0082465B" w:rsidRDefault="000F1B52" w:rsidP="000F1B5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560" w:type="dxa"/>
            <w:gridSpan w:val="4"/>
            <w:shd w:val="clear" w:color="auto" w:fill="auto"/>
            <w:vAlign w:val="center"/>
          </w:tcPr>
          <w:p w14:paraId="316D9EA8" w14:textId="68A750E8" w:rsidR="000F1B52" w:rsidRPr="00EB1640" w:rsidRDefault="000F1B52" w:rsidP="000F1B52">
            <w:pPr>
              <w:jc w:val="left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Француски језик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6BF76022" w14:textId="77777777" w:rsidR="000F1B52" w:rsidRDefault="000F1B52" w:rsidP="000F1B52">
            <w:pPr>
              <w:jc w:val="left"/>
              <w:rPr>
                <w:sz w:val="18"/>
                <w:szCs w:val="18"/>
                <w:lang w:val="ru-RU"/>
              </w:rPr>
            </w:pPr>
          </w:p>
          <w:p w14:paraId="556C5352" w14:textId="11EEB6AE" w:rsidR="000F1B52" w:rsidRPr="00EB1640" w:rsidRDefault="000F1B52" w:rsidP="000F1B52">
            <w:pPr>
              <w:jc w:val="left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Филозофски факултет Универзитета у Нишу</w:t>
            </w:r>
          </w:p>
        </w:tc>
        <w:tc>
          <w:tcPr>
            <w:tcW w:w="2569" w:type="dxa"/>
            <w:gridSpan w:val="3"/>
            <w:vMerge/>
            <w:vAlign w:val="center"/>
          </w:tcPr>
          <w:p w14:paraId="37C544C9" w14:textId="77777777" w:rsidR="000F1B52" w:rsidRPr="0082465B" w:rsidRDefault="000F1B52" w:rsidP="000F1B52">
            <w:pPr>
              <w:rPr>
                <w:lang w:val="ru-RU"/>
              </w:rPr>
            </w:pPr>
          </w:p>
        </w:tc>
      </w:tr>
      <w:tr w:rsidR="000F1B52" w:rsidRPr="0082465B" w14:paraId="7DC5D207" w14:textId="77777777" w:rsidTr="00414A30">
        <w:trPr>
          <w:trHeight w:val="461"/>
          <w:jc w:val="center"/>
        </w:trPr>
        <w:tc>
          <w:tcPr>
            <w:tcW w:w="546" w:type="dxa"/>
            <w:gridSpan w:val="2"/>
            <w:vMerge/>
            <w:tcBorders>
              <w:bottom w:val="single" w:sz="4" w:space="0" w:color="D0CECE" w:themeColor="background2" w:themeShade="E6"/>
            </w:tcBorders>
            <w:shd w:val="clear" w:color="auto" w:fill="F3F3F3"/>
            <w:vAlign w:val="center"/>
          </w:tcPr>
          <w:p w14:paraId="017FBED1" w14:textId="77777777" w:rsidR="000F1B52" w:rsidRPr="0082465B" w:rsidRDefault="000F1B52" w:rsidP="000F1B5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560" w:type="dxa"/>
            <w:gridSpan w:val="4"/>
            <w:shd w:val="clear" w:color="auto" w:fill="auto"/>
            <w:vAlign w:val="center"/>
          </w:tcPr>
          <w:p w14:paraId="1CC808EE" w14:textId="77777777" w:rsidR="000F1B52" w:rsidRPr="0082465B" w:rsidRDefault="000F1B52" w:rsidP="000F1B52">
            <w:pPr>
              <w:jc w:val="center"/>
              <w:rPr>
                <w:color w:val="999999"/>
                <w:lang w:val="ru-RU"/>
              </w:rPr>
            </w:pPr>
            <w:r w:rsidRPr="0082465B">
              <w:rPr>
                <w:color w:val="999999"/>
                <w:sz w:val="18"/>
                <w:szCs w:val="18"/>
                <w:lang w:val="ru-RU"/>
              </w:rPr>
              <w:t>(Научна област)</w:t>
            </w:r>
          </w:p>
        </w:tc>
        <w:tc>
          <w:tcPr>
            <w:tcW w:w="4111" w:type="dxa"/>
            <w:gridSpan w:val="3"/>
            <w:tcBorders>
              <w:bottom w:val="single" w:sz="4" w:space="0" w:color="AEAAAA"/>
            </w:tcBorders>
            <w:shd w:val="clear" w:color="auto" w:fill="auto"/>
            <w:vAlign w:val="center"/>
          </w:tcPr>
          <w:p w14:paraId="410B645C" w14:textId="77777777" w:rsidR="000F1B52" w:rsidRPr="0082465B" w:rsidRDefault="000F1B52" w:rsidP="000F1B52">
            <w:pPr>
              <w:jc w:val="center"/>
              <w:rPr>
                <w:color w:val="999999"/>
                <w:lang w:val="ru-RU"/>
              </w:rPr>
            </w:pPr>
            <w:r w:rsidRPr="0082465B">
              <w:rPr>
                <w:color w:val="999999"/>
                <w:sz w:val="18"/>
                <w:szCs w:val="18"/>
                <w:lang w:val="ru-RU"/>
              </w:rPr>
              <w:t>(Установа у којој је запослен)</w:t>
            </w:r>
          </w:p>
        </w:tc>
        <w:tc>
          <w:tcPr>
            <w:tcW w:w="2569" w:type="dxa"/>
            <w:gridSpan w:val="3"/>
            <w:vMerge/>
            <w:tcBorders>
              <w:bottom w:val="single" w:sz="4" w:space="0" w:color="AEAAAA" w:themeColor="background2" w:themeShade="BF"/>
            </w:tcBorders>
            <w:vAlign w:val="center"/>
          </w:tcPr>
          <w:p w14:paraId="6D15F0DA" w14:textId="77777777" w:rsidR="000F1B52" w:rsidRPr="0082465B" w:rsidRDefault="000F1B52" w:rsidP="000F1B52">
            <w:pPr>
              <w:rPr>
                <w:lang w:val="ru-RU"/>
              </w:rPr>
            </w:pPr>
          </w:p>
        </w:tc>
      </w:tr>
      <w:tr w:rsidR="000F1B52" w:rsidRPr="0082465B" w14:paraId="56A00DCF" w14:textId="77777777" w:rsidTr="00414A30">
        <w:trPr>
          <w:trHeight w:val="340"/>
          <w:jc w:val="center"/>
        </w:trPr>
        <w:tc>
          <w:tcPr>
            <w:tcW w:w="546" w:type="dxa"/>
            <w:gridSpan w:val="2"/>
            <w:vMerge w:val="restart"/>
            <w:tcBorders>
              <w:top w:val="single" w:sz="4" w:space="0" w:color="D0CECE" w:themeColor="background2" w:themeShade="E6"/>
            </w:tcBorders>
            <w:shd w:val="clear" w:color="auto" w:fill="F3F3F3"/>
            <w:vAlign w:val="center"/>
          </w:tcPr>
          <w:p w14:paraId="29175A0B" w14:textId="77777777" w:rsidR="000F1B52" w:rsidRPr="0082465B" w:rsidRDefault="000F1B52" w:rsidP="000F1B52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3.</w:t>
            </w:r>
          </w:p>
        </w:tc>
        <w:tc>
          <w:tcPr>
            <w:tcW w:w="6395" w:type="dxa"/>
            <w:gridSpan w:val="5"/>
            <w:shd w:val="clear" w:color="auto" w:fill="auto"/>
            <w:vAlign w:val="center"/>
          </w:tcPr>
          <w:p w14:paraId="7FE62971" w14:textId="2B724893" w:rsidR="000F1B52" w:rsidRPr="0089366A" w:rsidRDefault="000F1B52" w:rsidP="000F1B52">
            <w:pPr>
              <w:jc w:val="left"/>
              <w:rPr>
                <w:sz w:val="18"/>
                <w:szCs w:val="18"/>
                <w:lang w:val="ru-RU"/>
              </w:rPr>
            </w:pPr>
            <w:r w:rsidRPr="0089366A">
              <w:rPr>
                <w:sz w:val="18"/>
                <w:szCs w:val="18"/>
                <w:lang w:val="ru-RU"/>
              </w:rPr>
              <w:t>Др Драгиша Бојовић, редовни професор</w:t>
            </w:r>
          </w:p>
        </w:tc>
        <w:tc>
          <w:tcPr>
            <w:tcW w:w="1276" w:type="dxa"/>
            <w:gridSpan w:val="2"/>
            <w:tcBorders>
              <w:top w:val="single" w:sz="4" w:space="0" w:color="AEAAAA"/>
              <w:right w:val="single" w:sz="4" w:space="0" w:color="AEAAAA"/>
            </w:tcBorders>
            <w:shd w:val="clear" w:color="auto" w:fill="auto"/>
            <w:vAlign w:val="center"/>
          </w:tcPr>
          <w:p w14:paraId="3BD0BEE6" w14:textId="483F4350" w:rsidR="000F1B52" w:rsidRPr="0082465B" w:rsidRDefault="000F1B52" w:rsidP="000F1B5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члан</w:t>
            </w:r>
          </w:p>
        </w:tc>
        <w:tc>
          <w:tcPr>
            <w:tcW w:w="2569" w:type="dxa"/>
            <w:gridSpan w:val="3"/>
            <w:vMerge w:val="restart"/>
            <w:tcBorders>
              <w:top w:val="single" w:sz="4" w:space="0" w:color="AEAAAA" w:themeColor="background2" w:themeShade="BF"/>
              <w:left w:val="single" w:sz="4" w:space="0" w:color="AEAAAA"/>
            </w:tcBorders>
            <w:vAlign w:val="center"/>
          </w:tcPr>
          <w:p w14:paraId="5238584B" w14:textId="77777777" w:rsidR="000F1B52" w:rsidRPr="0082465B" w:rsidRDefault="000F1B52" w:rsidP="000F1B52">
            <w:pPr>
              <w:rPr>
                <w:lang w:val="ru-RU"/>
              </w:rPr>
            </w:pPr>
          </w:p>
        </w:tc>
      </w:tr>
      <w:tr w:rsidR="000F1B52" w:rsidRPr="0082465B" w14:paraId="7C06BC4B" w14:textId="77777777" w:rsidTr="00414A30">
        <w:trPr>
          <w:trHeight w:val="340"/>
          <w:jc w:val="center"/>
        </w:trPr>
        <w:tc>
          <w:tcPr>
            <w:tcW w:w="546" w:type="dxa"/>
            <w:gridSpan w:val="2"/>
            <w:vMerge/>
            <w:shd w:val="clear" w:color="auto" w:fill="F3F3F3"/>
            <w:vAlign w:val="center"/>
          </w:tcPr>
          <w:p w14:paraId="2A099BF8" w14:textId="77777777" w:rsidR="000F1B52" w:rsidRPr="0082465B" w:rsidRDefault="000F1B52" w:rsidP="000F1B5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560" w:type="dxa"/>
            <w:gridSpan w:val="4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4DB1332A" w14:textId="0A0BA62A" w:rsidR="000F1B52" w:rsidRPr="0089366A" w:rsidRDefault="000F1B52" w:rsidP="000F1B52">
            <w:pPr>
              <w:jc w:val="left"/>
              <w:rPr>
                <w:color w:val="AEAAAA" w:themeColor="background2" w:themeShade="BF"/>
                <w:sz w:val="18"/>
                <w:szCs w:val="18"/>
                <w:lang w:val="ru-RU"/>
              </w:rPr>
            </w:pPr>
            <w:r w:rsidRPr="0089366A">
              <w:rPr>
                <w:sz w:val="18"/>
                <w:szCs w:val="18"/>
                <w:lang w:val="ru-RU"/>
              </w:rPr>
              <w:t>Српска и компаративна књижевност</w:t>
            </w:r>
          </w:p>
        </w:tc>
        <w:tc>
          <w:tcPr>
            <w:tcW w:w="4111" w:type="dxa"/>
            <w:gridSpan w:val="3"/>
            <w:tcBorders>
              <w:left w:val="single" w:sz="4" w:space="0" w:color="D0CECE"/>
              <w:right w:val="single" w:sz="4" w:space="0" w:color="AEAAAA"/>
            </w:tcBorders>
            <w:shd w:val="clear" w:color="auto" w:fill="auto"/>
            <w:vAlign w:val="center"/>
          </w:tcPr>
          <w:p w14:paraId="2204A355" w14:textId="2017F959" w:rsidR="000F1B52" w:rsidRPr="0082465B" w:rsidRDefault="000F1B52" w:rsidP="000F1B52">
            <w:pPr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Филозофски факултет Универзитета у Нишу</w:t>
            </w:r>
          </w:p>
        </w:tc>
        <w:tc>
          <w:tcPr>
            <w:tcW w:w="2569" w:type="dxa"/>
            <w:gridSpan w:val="3"/>
            <w:vMerge/>
            <w:tcBorders>
              <w:left w:val="single" w:sz="4" w:space="0" w:color="AEAAAA"/>
            </w:tcBorders>
            <w:vAlign w:val="center"/>
          </w:tcPr>
          <w:p w14:paraId="26FABBE3" w14:textId="77777777" w:rsidR="000F1B52" w:rsidRPr="0082465B" w:rsidRDefault="000F1B52" w:rsidP="000F1B52">
            <w:pPr>
              <w:rPr>
                <w:lang w:val="ru-RU"/>
              </w:rPr>
            </w:pPr>
          </w:p>
        </w:tc>
      </w:tr>
      <w:tr w:rsidR="000F1B52" w:rsidRPr="0082465B" w14:paraId="133D308B" w14:textId="77777777" w:rsidTr="00414A30">
        <w:trPr>
          <w:trHeight w:val="340"/>
          <w:jc w:val="center"/>
        </w:trPr>
        <w:tc>
          <w:tcPr>
            <w:tcW w:w="546" w:type="dxa"/>
            <w:gridSpan w:val="2"/>
            <w:vMerge/>
            <w:tcBorders>
              <w:bottom w:val="single" w:sz="4" w:space="0" w:color="D0CECE" w:themeColor="background2" w:themeShade="E6"/>
            </w:tcBorders>
            <w:shd w:val="clear" w:color="auto" w:fill="F3F3F3"/>
            <w:vAlign w:val="center"/>
          </w:tcPr>
          <w:p w14:paraId="0F949F9D" w14:textId="77777777" w:rsidR="000F1B52" w:rsidRPr="0082465B" w:rsidRDefault="000F1B52" w:rsidP="000F1B5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560" w:type="dxa"/>
            <w:gridSpan w:val="4"/>
            <w:tcBorders>
              <w:bottom w:val="single" w:sz="4" w:space="0" w:color="D0CECE" w:themeColor="background2" w:themeShade="E6"/>
              <w:right w:val="single" w:sz="4" w:space="0" w:color="D0CECE"/>
            </w:tcBorders>
            <w:shd w:val="clear" w:color="auto" w:fill="auto"/>
            <w:vAlign w:val="center"/>
          </w:tcPr>
          <w:p w14:paraId="53BC12B7" w14:textId="607847F2" w:rsidR="000F1B52" w:rsidRPr="00601E0E" w:rsidRDefault="000F1B52" w:rsidP="000F1B52">
            <w:pPr>
              <w:jc w:val="center"/>
              <w:rPr>
                <w:color w:val="AEAAAA" w:themeColor="background2" w:themeShade="BF"/>
                <w:lang w:val="ru-RU"/>
              </w:rPr>
            </w:pPr>
            <w:r w:rsidRPr="0082465B">
              <w:rPr>
                <w:color w:val="999999"/>
                <w:sz w:val="18"/>
                <w:szCs w:val="18"/>
                <w:lang w:val="ru-RU"/>
              </w:rPr>
              <w:t>(Научна област)</w:t>
            </w:r>
          </w:p>
        </w:tc>
        <w:tc>
          <w:tcPr>
            <w:tcW w:w="4111" w:type="dxa"/>
            <w:gridSpan w:val="3"/>
            <w:tcBorders>
              <w:left w:val="single" w:sz="4" w:space="0" w:color="D0CECE"/>
              <w:bottom w:val="single" w:sz="4" w:space="0" w:color="AEAAAA" w:themeColor="background2" w:themeShade="BF"/>
              <w:right w:val="single" w:sz="4" w:space="0" w:color="AEAAAA"/>
            </w:tcBorders>
            <w:shd w:val="clear" w:color="auto" w:fill="auto"/>
            <w:vAlign w:val="center"/>
          </w:tcPr>
          <w:p w14:paraId="7126D7A9" w14:textId="72AD76B0" w:rsidR="000F1B52" w:rsidRPr="0082465B" w:rsidRDefault="000F1B52" w:rsidP="000F1B52">
            <w:pPr>
              <w:jc w:val="center"/>
              <w:rPr>
                <w:sz w:val="20"/>
                <w:szCs w:val="20"/>
                <w:lang w:val="ru-RU"/>
              </w:rPr>
            </w:pPr>
            <w:r w:rsidRPr="0082465B">
              <w:rPr>
                <w:color w:val="999999"/>
                <w:sz w:val="18"/>
                <w:szCs w:val="18"/>
                <w:lang w:val="ru-RU"/>
              </w:rPr>
              <w:t>(Установа у којој је запослен)</w:t>
            </w:r>
          </w:p>
        </w:tc>
        <w:tc>
          <w:tcPr>
            <w:tcW w:w="2569" w:type="dxa"/>
            <w:gridSpan w:val="3"/>
            <w:vMerge/>
            <w:tcBorders>
              <w:left w:val="single" w:sz="4" w:space="0" w:color="AEAAAA"/>
              <w:bottom w:val="single" w:sz="4" w:space="0" w:color="AEAAAA" w:themeColor="background2" w:themeShade="BF"/>
            </w:tcBorders>
            <w:vAlign w:val="center"/>
          </w:tcPr>
          <w:p w14:paraId="7A2C5EC9" w14:textId="77777777" w:rsidR="000F1B52" w:rsidRPr="0082465B" w:rsidRDefault="000F1B52" w:rsidP="000F1B52">
            <w:pPr>
              <w:rPr>
                <w:lang w:val="ru-RU"/>
              </w:rPr>
            </w:pPr>
          </w:p>
        </w:tc>
      </w:tr>
      <w:tr w:rsidR="000F1B52" w:rsidRPr="0082465B" w14:paraId="22C7A2F7" w14:textId="77777777" w:rsidTr="00414A30">
        <w:trPr>
          <w:trHeight w:val="340"/>
          <w:jc w:val="center"/>
        </w:trPr>
        <w:tc>
          <w:tcPr>
            <w:tcW w:w="546" w:type="dxa"/>
            <w:gridSpan w:val="2"/>
            <w:vMerge w:val="restart"/>
            <w:tcBorders>
              <w:top w:val="single" w:sz="4" w:space="0" w:color="D0CECE" w:themeColor="background2" w:themeShade="E6"/>
            </w:tcBorders>
            <w:shd w:val="clear" w:color="auto" w:fill="F3F3F3"/>
            <w:vAlign w:val="center"/>
          </w:tcPr>
          <w:p w14:paraId="553EB2DD" w14:textId="7F8E5479" w:rsidR="000F1B52" w:rsidRPr="0082465B" w:rsidRDefault="000F1B52" w:rsidP="000F1B52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4.</w:t>
            </w:r>
          </w:p>
        </w:tc>
        <w:tc>
          <w:tcPr>
            <w:tcW w:w="6436" w:type="dxa"/>
            <w:gridSpan w:val="6"/>
            <w:tcBorders>
              <w:top w:val="single" w:sz="4" w:space="0" w:color="AEAAAA" w:themeColor="background2" w:themeShade="BF"/>
              <w:right w:val="single" w:sz="4" w:space="0" w:color="D0CECE"/>
            </w:tcBorders>
            <w:shd w:val="clear" w:color="auto" w:fill="auto"/>
            <w:vAlign w:val="center"/>
          </w:tcPr>
          <w:p w14:paraId="52276395" w14:textId="3F209ECE" w:rsidR="000F1B52" w:rsidRPr="0089366A" w:rsidRDefault="000F1B52" w:rsidP="000F1B52">
            <w:pPr>
              <w:jc w:val="left"/>
              <w:rPr>
                <w:sz w:val="18"/>
                <w:szCs w:val="18"/>
                <w:lang w:val="ru-RU"/>
              </w:rPr>
            </w:pPr>
            <w:r w:rsidRPr="0089366A">
              <w:rPr>
                <w:sz w:val="18"/>
                <w:szCs w:val="18"/>
                <w:lang w:val="ru-RU"/>
              </w:rPr>
              <w:t>Др Иван Јовановић, ванредни професор</w:t>
            </w:r>
          </w:p>
        </w:tc>
        <w:tc>
          <w:tcPr>
            <w:tcW w:w="1235" w:type="dxa"/>
            <w:tcBorders>
              <w:top w:val="single" w:sz="4" w:space="0" w:color="AEAAAA" w:themeColor="background2" w:themeShade="BF"/>
              <w:left w:val="single" w:sz="4" w:space="0" w:color="D0CECE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5DA50E72" w14:textId="0D8EDA5B" w:rsidR="000F1B52" w:rsidRPr="0089366A" w:rsidRDefault="000F1B52" w:rsidP="000F1B52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члан</w:t>
            </w:r>
          </w:p>
        </w:tc>
        <w:tc>
          <w:tcPr>
            <w:tcW w:w="2569" w:type="dxa"/>
            <w:gridSpan w:val="3"/>
            <w:vMerge w:val="restart"/>
            <w:tcBorders>
              <w:top w:val="single" w:sz="4" w:space="0" w:color="AEAAAA" w:themeColor="background2" w:themeShade="BF"/>
              <w:left w:val="single" w:sz="4" w:space="0" w:color="D0CECE" w:themeColor="background2" w:themeShade="E6"/>
              <w:bottom w:val="single" w:sz="4" w:space="0" w:color="D0CECE" w:themeColor="background2" w:themeShade="E6"/>
            </w:tcBorders>
            <w:vAlign w:val="center"/>
          </w:tcPr>
          <w:p w14:paraId="4C242C63" w14:textId="08CA8D8D" w:rsidR="000F1B52" w:rsidRPr="0082465B" w:rsidRDefault="000F1B52" w:rsidP="000F1B52">
            <w:pPr>
              <w:rPr>
                <w:lang w:val="ru-RU"/>
              </w:rPr>
            </w:pPr>
          </w:p>
        </w:tc>
      </w:tr>
      <w:tr w:rsidR="000F1B52" w:rsidRPr="0082465B" w14:paraId="1DDF7271" w14:textId="77777777" w:rsidTr="00414A30">
        <w:trPr>
          <w:trHeight w:val="340"/>
          <w:jc w:val="center"/>
        </w:trPr>
        <w:tc>
          <w:tcPr>
            <w:tcW w:w="546" w:type="dxa"/>
            <w:gridSpan w:val="2"/>
            <w:vMerge/>
            <w:tcBorders>
              <w:top w:val="single" w:sz="4" w:space="0" w:color="D0CECE" w:themeColor="background2" w:themeShade="E6"/>
            </w:tcBorders>
            <w:shd w:val="clear" w:color="auto" w:fill="F3F3F3"/>
            <w:vAlign w:val="center"/>
          </w:tcPr>
          <w:p w14:paraId="307FE863" w14:textId="77777777" w:rsidR="000F1B52" w:rsidRDefault="000F1B52" w:rsidP="000F1B5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538" w:type="dxa"/>
            <w:gridSpan w:val="3"/>
            <w:tcBorders>
              <w:top w:val="single" w:sz="4" w:space="0" w:color="D0CECE" w:themeColor="background2" w:themeShade="E6"/>
              <w:right w:val="single" w:sz="4" w:space="0" w:color="AEAAAA"/>
            </w:tcBorders>
            <w:shd w:val="clear" w:color="auto" w:fill="auto"/>
            <w:vAlign w:val="center"/>
          </w:tcPr>
          <w:p w14:paraId="2BC9A16C" w14:textId="75D7CCD7" w:rsidR="000F1B52" w:rsidRPr="0089366A" w:rsidRDefault="000F1B52" w:rsidP="000F1B52">
            <w:pPr>
              <w:jc w:val="left"/>
              <w:rPr>
                <w:color w:val="D9D9D9" w:themeColor="background1" w:themeShade="D9"/>
                <w:sz w:val="18"/>
                <w:szCs w:val="18"/>
                <w:lang w:val="ru-RU"/>
              </w:rPr>
            </w:pPr>
            <w:r w:rsidRPr="0089366A">
              <w:rPr>
                <w:sz w:val="18"/>
                <w:szCs w:val="18"/>
                <w:lang w:val="ru-RU"/>
              </w:rPr>
              <w:t>Француски језик</w:t>
            </w:r>
          </w:p>
        </w:tc>
        <w:tc>
          <w:tcPr>
            <w:tcW w:w="4133" w:type="dxa"/>
            <w:gridSpan w:val="4"/>
            <w:tcBorders>
              <w:top w:val="single" w:sz="4" w:space="0" w:color="D0CECE" w:themeColor="background2" w:themeShade="E6"/>
              <w:left w:val="single" w:sz="4" w:space="0" w:color="AEAAAA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34E79ED0" w14:textId="76381967" w:rsidR="000F1B52" w:rsidRPr="0089366A" w:rsidRDefault="000F1B52" w:rsidP="000F1B52">
            <w:pPr>
              <w:jc w:val="left"/>
              <w:rPr>
                <w:color w:val="D9D9D9" w:themeColor="background1" w:themeShade="D9"/>
                <w:sz w:val="18"/>
                <w:szCs w:val="18"/>
                <w:lang w:val="ru-RU"/>
              </w:rPr>
            </w:pPr>
            <w:r w:rsidRPr="0089366A">
              <w:rPr>
                <w:sz w:val="18"/>
                <w:szCs w:val="18"/>
                <w:lang w:val="ru-RU"/>
              </w:rPr>
              <w:t>Филозофски факултет Универзитета у Нишу</w:t>
            </w:r>
          </w:p>
        </w:tc>
        <w:tc>
          <w:tcPr>
            <w:tcW w:w="2569" w:type="dxa"/>
            <w:gridSpan w:val="3"/>
            <w:vMerge/>
            <w:tcBorders>
              <w:top w:val="single" w:sz="4" w:space="0" w:color="auto"/>
              <w:left w:val="single" w:sz="4" w:space="0" w:color="D0CECE" w:themeColor="background2" w:themeShade="E6"/>
              <w:bottom w:val="single" w:sz="4" w:space="0" w:color="D0CECE" w:themeColor="background2" w:themeShade="E6"/>
            </w:tcBorders>
            <w:vAlign w:val="center"/>
          </w:tcPr>
          <w:p w14:paraId="71427716" w14:textId="6A50B2C8" w:rsidR="000F1B52" w:rsidRPr="0082465B" w:rsidRDefault="000F1B52" w:rsidP="000F1B52">
            <w:pPr>
              <w:rPr>
                <w:lang w:val="ru-RU"/>
              </w:rPr>
            </w:pPr>
          </w:p>
        </w:tc>
      </w:tr>
      <w:tr w:rsidR="000F1B52" w:rsidRPr="0082465B" w14:paraId="1F5AD2D4" w14:textId="77777777" w:rsidTr="00EB1640">
        <w:trPr>
          <w:trHeight w:val="340"/>
          <w:jc w:val="center"/>
        </w:trPr>
        <w:tc>
          <w:tcPr>
            <w:tcW w:w="546" w:type="dxa"/>
            <w:gridSpan w:val="2"/>
            <w:vMerge/>
            <w:tcBorders>
              <w:top w:val="single" w:sz="4" w:space="0" w:color="D0CECE" w:themeColor="background2" w:themeShade="E6"/>
              <w:bottom w:val="single" w:sz="4" w:space="0" w:color="AEAAAA"/>
            </w:tcBorders>
            <w:shd w:val="clear" w:color="auto" w:fill="F3F3F3"/>
            <w:vAlign w:val="center"/>
          </w:tcPr>
          <w:p w14:paraId="0F0E9D2D" w14:textId="77777777" w:rsidR="000F1B52" w:rsidRDefault="000F1B52" w:rsidP="000F1B5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538" w:type="dxa"/>
            <w:gridSpan w:val="3"/>
            <w:tcBorders>
              <w:top w:val="single" w:sz="4" w:space="0" w:color="D0CECE" w:themeColor="background2" w:themeShade="E6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</w:tcPr>
          <w:p w14:paraId="130306B9" w14:textId="29417185" w:rsidR="000F1B52" w:rsidRPr="00414A30" w:rsidRDefault="000F1B52" w:rsidP="000F1B52">
            <w:pPr>
              <w:jc w:val="center"/>
              <w:rPr>
                <w:color w:val="A6A6A6" w:themeColor="background1" w:themeShade="A6"/>
                <w:sz w:val="18"/>
                <w:szCs w:val="18"/>
                <w:lang w:val="ru-RU"/>
              </w:rPr>
            </w:pPr>
            <w:r w:rsidRPr="00414A30">
              <w:rPr>
                <w:color w:val="A6A6A6" w:themeColor="background1" w:themeShade="A6"/>
                <w:sz w:val="18"/>
                <w:szCs w:val="18"/>
                <w:lang w:val="ru-RU"/>
              </w:rPr>
              <w:t>(Научна област)</w:t>
            </w:r>
          </w:p>
        </w:tc>
        <w:tc>
          <w:tcPr>
            <w:tcW w:w="4133" w:type="dxa"/>
            <w:gridSpan w:val="4"/>
            <w:tcBorders>
              <w:top w:val="single" w:sz="4" w:space="0" w:color="D0CECE" w:themeColor="background2" w:themeShade="E6"/>
              <w:left w:val="single" w:sz="4" w:space="0" w:color="AEAAAA"/>
              <w:bottom w:val="single" w:sz="4" w:space="0" w:color="AEAAAA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5D3CFB2B" w14:textId="72768E98" w:rsidR="000F1B52" w:rsidRPr="00414A30" w:rsidRDefault="000F1B52" w:rsidP="000F1B52">
            <w:pPr>
              <w:jc w:val="center"/>
              <w:rPr>
                <w:color w:val="A6A6A6" w:themeColor="background1" w:themeShade="A6"/>
                <w:lang w:val="ru-RU"/>
              </w:rPr>
            </w:pPr>
            <w:r w:rsidRPr="00414A30">
              <w:rPr>
                <w:color w:val="A6A6A6" w:themeColor="background1" w:themeShade="A6"/>
                <w:sz w:val="18"/>
                <w:szCs w:val="18"/>
                <w:lang w:val="ru-RU"/>
              </w:rPr>
              <w:t>(Установа у којој је запослен)</w:t>
            </w:r>
          </w:p>
        </w:tc>
        <w:tc>
          <w:tcPr>
            <w:tcW w:w="2569" w:type="dxa"/>
            <w:gridSpan w:val="3"/>
            <w:vMerge/>
            <w:tcBorders>
              <w:top w:val="single" w:sz="4" w:space="0" w:color="auto"/>
              <w:left w:val="single" w:sz="4" w:space="0" w:color="D0CECE" w:themeColor="background2" w:themeShade="E6"/>
              <w:bottom w:val="single" w:sz="4" w:space="0" w:color="AEAAAA" w:themeColor="background2" w:themeShade="BF"/>
            </w:tcBorders>
            <w:vAlign w:val="center"/>
          </w:tcPr>
          <w:p w14:paraId="7625B342" w14:textId="3B62ED78" w:rsidR="000F1B52" w:rsidRPr="0082465B" w:rsidRDefault="000F1B52" w:rsidP="000F1B52">
            <w:pPr>
              <w:rPr>
                <w:lang w:val="ru-RU"/>
              </w:rPr>
            </w:pPr>
          </w:p>
        </w:tc>
      </w:tr>
      <w:tr w:rsidR="000F1B52" w:rsidRPr="0082465B" w14:paraId="27E72BB5" w14:textId="77777777" w:rsidTr="00EB1640">
        <w:trPr>
          <w:trHeight w:val="340"/>
          <w:jc w:val="center"/>
        </w:trPr>
        <w:tc>
          <w:tcPr>
            <w:tcW w:w="546" w:type="dxa"/>
            <w:gridSpan w:val="2"/>
            <w:vMerge w:val="restart"/>
            <w:tcBorders>
              <w:top w:val="single" w:sz="4" w:space="0" w:color="AEAAAA"/>
            </w:tcBorders>
            <w:shd w:val="clear" w:color="auto" w:fill="F3F3F3"/>
            <w:vAlign w:val="center"/>
          </w:tcPr>
          <w:p w14:paraId="4DE97154" w14:textId="628FCD59" w:rsidR="000F1B52" w:rsidRDefault="000F1B52" w:rsidP="000F1B52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5.</w:t>
            </w:r>
          </w:p>
        </w:tc>
        <w:tc>
          <w:tcPr>
            <w:tcW w:w="6436" w:type="dxa"/>
            <w:gridSpan w:val="6"/>
            <w:tcBorders>
              <w:top w:val="single" w:sz="4" w:space="0" w:color="AEAAAA"/>
              <w:right w:val="single" w:sz="4" w:space="0" w:color="D0CECE"/>
            </w:tcBorders>
            <w:shd w:val="clear" w:color="auto" w:fill="auto"/>
            <w:vAlign w:val="center"/>
          </w:tcPr>
          <w:p w14:paraId="0FAD9110" w14:textId="1D413C81" w:rsidR="000F1B52" w:rsidRPr="0089366A" w:rsidRDefault="000F1B52" w:rsidP="000F1B52">
            <w:pPr>
              <w:jc w:val="left"/>
              <w:rPr>
                <w:sz w:val="18"/>
                <w:szCs w:val="18"/>
                <w:lang w:val="ru-RU"/>
              </w:rPr>
            </w:pPr>
            <w:r w:rsidRPr="0089366A">
              <w:rPr>
                <w:sz w:val="18"/>
                <w:szCs w:val="18"/>
                <w:lang w:val="ru-RU"/>
              </w:rPr>
              <w:t>Др Јелена Јаћовић, доцент</w:t>
            </w:r>
          </w:p>
        </w:tc>
        <w:tc>
          <w:tcPr>
            <w:tcW w:w="1235" w:type="dxa"/>
            <w:tcBorders>
              <w:top w:val="single" w:sz="4" w:space="0" w:color="D0CECE" w:themeColor="background2" w:themeShade="E6"/>
              <w:left w:val="single" w:sz="4" w:space="0" w:color="D0CECE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10A2DBB9" w14:textId="4AEE03B2" w:rsidR="000F1B52" w:rsidRPr="0089366A" w:rsidRDefault="000F1B52" w:rsidP="000F1B52">
            <w:pPr>
              <w:jc w:val="center"/>
              <w:rPr>
                <w:sz w:val="18"/>
                <w:szCs w:val="18"/>
                <w:lang w:val="ru-RU"/>
              </w:rPr>
            </w:pPr>
            <w:r w:rsidRPr="0089366A">
              <w:rPr>
                <w:sz w:val="18"/>
                <w:szCs w:val="18"/>
                <w:lang w:val="ru-RU"/>
              </w:rPr>
              <w:t>члан</w:t>
            </w:r>
          </w:p>
        </w:tc>
        <w:tc>
          <w:tcPr>
            <w:tcW w:w="2569" w:type="dxa"/>
            <w:gridSpan w:val="3"/>
            <w:vMerge w:val="restart"/>
            <w:tcBorders>
              <w:top w:val="single" w:sz="4" w:space="0" w:color="AEAAAA" w:themeColor="background2" w:themeShade="BF"/>
              <w:left w:val="single" w:sz="4" w:space="0" w:color="D0CECE" w:themeColor="background2" w:themeShade="E6"/>
              <w:bottom w:val="single" w:sz="4" w:space="0" w:color="D0CECE" w:themeColor="background2" w:themeShade="E6"/>
            </w:tcBorders>
            <w:vAlign w:val="center"/>
          </w:tcPr>
          <w:p w14:paraId="52D3F191" w14:textId="77777777" w:rsidR="000F1B52" w:rsidRPr="0082465B" w:rsidRDefault="000F1B52" w:rsidP="000F1B52">
            <w:pPr>
              <w:rPr>
                <w:lang w:val="ru-RU"/>
              </w:rPr>
            </w:pPr>
          </w:p>
        </w:tc>
      </w:tr>
      <w:tr w:rsidR="000F1B52" w:rsidRPr="0082465B" w14:paraId="4EBF8231" w14:textId="77777777" w:rsidTr="005F18E2">
        <w:trPr>
          <w:trHeight w:val="340"/>
          <w:jc w:val="center"/>
        </w:trPr>
        <w:tc>
          <w:tcPr>
            <w:tcW w:w="546" w:type="dxa"/>
            <w:gridSpan w:val="2"/>
            <w:vMerge/>
            <w:tcBorders>
              <w:top w:val="single" w:sz="4" w:space="0" w:color="auto"/>
            </w:tcBorders>
            <w:shd w:val="clear" w:color="auto" w:fill="F3F3F3"/>
            <w:vAlign w:val="center"/>
          </w:tcPr>
          <w:p w14:paraId="5ADFA40E" w14:textId="77777777" w:rsidR="000F1B52" w:rsidRDefault="000F1B52" w:rsidP="000F1B5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560" w:type="dxa"/>
            <w:gridSpan w:val="4"/>
            <w:shd w:val="clear" w:color="auto" w:fill="auto"/>
            <w:vAlign w:val="center"/>
          </w:tcPr>
          <w:p w14:paraId="50A58B58" w14:textId="0343F6CB" w:rsidR="000F1B52" w:rsidRPr="00CD20FF" w:rsidRDefault="000F1B52" w:rsidP="000F1B52">
            <w:pPr>
              <w:jc w:val="left"/>
              <w:rPr>
                <w:lang w:val="sr-Cyrl-RS"/>
              </w:rPr>
            </w:pPr>
            <w:r w:rsidRPr="0089366A">
              <w:rPr>
                <w:sz w:val="18"/>
                <w:szCs w:val="18"/>
                <w:lang w:val="ru-RU"/>
              </w:rPr>
              <w:t>Француски језик</w:t>
            </w:r>
          </w:p>
        </w:tc>
        <w:tc>
          <w:tcPr>
            <w:tcW w:w="4111" w:type="dxa"/>
            <w:gridSpan w:val="3"/>
            <w:tcBorders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7CE43023" w14:textId="57609453" w:rsidR="000F1B52" w:rsidRPr="0082465B" w:rsidRDefault="000F1B52" w:rsidP="000F1B52">
            <w:pPr>
              <w:jc w:val="left"/>
              <w:rPr>
                <w:lang w:val="ru-RU"/>
              </w:rPr>
            </w:pPr>
            <w:r w:rsidRPr="0089366A">
              <w:rPr>
                <w:sz w:val="18"/>
                <w:szCs w:val="18"/>
                <w:lang w:val="ru-RU"/>
              </w:rPr>
              <w:t>Филозофски факултет Универзитета у Нишу</w:t>
            </w:r>
          </w:p>
        </w:tc>
        <w:tc>
          <w:tcPr>
            <w:tcW w:w="2569" w:type="dxa"/>
            <w:gridSpan w:val="3"/>
            <w:vMerge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</w:tcBorders>
            <w:vAlign w:val="center"/>
          </w:tcPr>
          <w:p w14:paraId="1275DD82" w14:textId="5BE1B4DC" w:rsidR="000F1B52" w:rsidRPr="0082465B" w:rsidRDefault="000F1B52" w:rsidP="000F1B52">
            <w:pPr>
              <w:rPr>
                <w:lang w:val="ru-RU"/>
              </w:rPr>
            </w:pPr>
          </w:p>
        </w:tc>
      </w:tr>
      <w:tr w:rsidR="000F1B52" w:rsidRPr="0082465B" w14:paraId="6748337F" w14:textId="77777777" w:rsidTr="005F18E2">
        <w:trPr>
          <w:trHeight w:val="227"/>
          <w:jc w:val="center"/>
        </w:trPr>
        <w:tc>
          <w:tcPr>
            <w:tcW w:w="546" w:type="dxa"/>
            <w:gridSpan w:val="2"/>
            <w:vMerge/>
            <w:shd w:val="clear" w:color="auto" w:fill="F3F3F3"/>
            <w:vAlign w:val="center"/>
          </w:tcPr>
          <w:p w14:paraId="5FC39EC4" w14:textId="77777777" w:rsidR="000F1B52" w:rsidRPr="0082465B" w:rsidRDefault="000F1B52" w:rsidP="000F1B5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560" w:type="dxa"/>
            <w:gridSpan w:val="4"/>
            <w:shd w:val="clear" w:color="auto" w:fill="auto"/>
            <w:vAlign w:val="center"/>
          </w:tcPr>
          <w:p w14:paraId="6EAEB884" w14:textId="77777777" w:rsidR="000F1B52" w:rsidRPr="0082465B" w:rsidRDefault="000F1B52" w:rsidP="000F1B52">
            <w:pPr>
              <w:jc w:val="center"/>
              <w:rPr>
                <w:color w:val="999999"/>
                <w:lang w:val="ru-RU"/>
              </w:rPr>
            </w:pPr>
            <w:r w:rsidRPr="0082465B">
              <w:rPr>
                <w:color w:val="999999"/>
                <w:sz w:val="18"/>
                <w:szCs w:val="18"/>
                <w:lang w:val="ru-RU"/>
              </w:rPr>
              <w:t>(Научна област)</w:t>
            </w:r>
          </w:p>
        </w:tc>
        <w:tc>
          <w:tcPr>
            <w:tcW w:w="4111" w:type="dxa"/>
            <w:gridSpan w:val="3"/>
            <w:tcBorders>
              <w:top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3FE98EB3" w14:textId="77777777" w:rsidR="000F1B52" w:rsidRPr="0082465B" w:rsidRDefault="000F1B52" w:rsidP="000F1B52">
            <w:pPr>
              <w:jc w:val="center"/>
              <w:rPr>
                <w:color w:val="999999"/>
                <w:lang w:val="ru-RU"/>
              </w:rPr>
            </w:pPr>
            <w:r w:rsidRPr="0082465B">
              <w:rPr>
                <w:color w:val="999999"/>
                <w:sz w:val="18"/>
                <w:szCs w:val="18"/>
                <w:lang w:val="ru-RU"/>
              </w:rPr>
              <w:t>(Установа у којој је запослен)</w:t>
            </w:r>
          </w:p>
        </w:tc>
        <w:tc>
          <w:tcPr>
            <w:tcW w:w="2569" w:type="dxa"/>
            <w:gridSpan w:val="3"/>
            <w:vMerge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</w:tcBorders>
            <w:vAlign w:val="center"/>
          </w:tcPr>
          <w:p w14:paraId="7E142E7B" w14:textId="77777777" w:rsidR="000F1B52" w:rsidRPr="0082465B" w:rsidRDefault="000F1B52" w:rsidP="000F1B52">
            <w:pPr>
              <w:rPr>
                <w:lang w:val="ru-RU"/>
              </w:rPr>
            </w:pPr>
          </w:p>
        </w:tc>
      </w:tr>
      <w:tr w:rsidR="000F1B52" w:rsidRPr="0082465B" w14:paraId="00C95893" w14:textId="77777777" w:rsidTr="004A4274">
        <w:trPr>
          <w:trHeight w:val="340"/>
          <w:jc w:val="center"/>
        </w:trPr>
        <w:tc>
          <w:tcPr>
            <w:tcW w:w="10786" w:type="dxa"/>
            <w:gridSpan w:val="12"/>
          </w:tcPr>
          <w:p w14:paraId="4F13DB52" w14:textId="3457B220" w:rsidR="000F1B52" w:rsidRPr="00E91705" w:rsidRDefault="000F1B52" w:rsidP="000F1B52">
            <w:pPr>
              <w:jc w:val="left"/>
              <w:rPr>
                <w:sz w:val="18"/>
                <w:szCs w:val="18"/>
                <w:lang w:val="ru-RU"/>
              </w:rPr>
            </w:pPr>
          </w:p>
          <w:p w14:paraId="47D1AD3C" w14:textId="77777777" w:rsidR="000F1B52" w:rsidRPr="0082465B" w:rsidRDefault="000F1B52" w:rsidP="000F1B52">
            <w:pPr>
              <w:rPr>
                <w:b/>
                <w:lang w:val="ru-RU"/>
              </w:rPr>
            </w:pPr>
            <w:r w:rsidRPr="0082465B">
              <w:rPr>
                <w:lang w:val="ru-RU"/>
              </w:rPr>
              <w:t xml:space="preserve">   </w:t>
            </w:r>
          </w:p>
          <w:p w14:paraId="51EFA579" w14:textId="272A8DFA" w:rsidR="000F1B52" w:rsidRPr="0058797D" w:rsidRDefault="000F1B52" w:rsidP="00364E70">
            <w:pPr>
              <w:tabs>
                <w:tab w:val="left" w:pos="6660"/>
              </w:tabs>
              <w:autoSpaceDE w:val="0"/>
              <w:autoSpaceDN w:val="0"/>
              <w:adjustRightInd w:val="0"/>
              <w:spacing w:line="360" w:lineRule="auto"/>
              <w:ind w:right="3595"/>
              <w:rPr>
                <w:rFonts w:eastAsia="TimesNewRomanPS-BoldMT"/>
                <w:b/>
                <w:lang w:val="sr-Cyrl-CS"/>
              </w:rPr>
            </w:pPr>
            <w:r w:rsidRPr="0082465B">
              <w:rPr>
                <w:rFonts w:eastAsia="TimesNewRomanPS-BoldMT"/>
                <w:bCs/>
              </w:rPr>
              <w:t xml:space="preserve">  </w:t>
            </w:r>
            <w:r w:rsidRPr="00102DD9">
              <w:rPr>
                <w:rFonts w:eastAsia="TimesNewRomanPS-BoldMT"/>
                <w:bCs/>
                <w:lang w:val="sr-Cyrl-CS"/>
              </w:rPr>
              <w:t>Датум и место:</w:t>
            </w:r>
            <w:r w:rsidR="00364E70">
              <w:rPr>
                <w:rFonts w:eastAsia="TimesNewRomanPS-BoldMT"/>
                <w:bCs/>
                <w:lang w:val="sr-Cyrl-CS"/>
              </w:rPr>
              <w:t xml:space="preserve"> </w:t>
            </w:r>
          </w:p>
          <w:p w14:paraId="07FA44B5" w14:textId="5A63D1E7" w:rsidR="00102DD9" w:rsidRDefault="00102DD9" w:rsidP="000F1B52">
            <w:pPr>
              <w:spacing w:line="360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  2</w:t>
            </w:r>
            <w:r w:rsidR="00C30E7A">
              <w:rPr>
                <w:lang w:val="sr-Cyrl-RS"/>
              </w:rPr>
              <w:t>9</w:t>
            </w:r>
            <w:r>
              <w:rPr>
                <w:lang w:val="sr-Cyrl-RS"/>
              </w:rPr>
              <w:t>. септембар 2022. године</w:t>
            </w:r>
          </w:p>
          <w:p w14:paraId="222488B7" w14:textId="17E12A14" w:rsidR="00F372CA" w:rsidRPr="00F372CA" w:rsidRDefault="00102DD9" w:rsidP="000F1B52">
            <w:pPr>
              <w:spacing w:line="360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  </w:t>
            </w:r>
            <w:r w:rsidR="00F372CA">
              <w:rPr>
                <w:lang w:val="sr-Cyrl-RS"/>
              </w:rPr>
              <w:t>Београд</w:t>
            </w:r>
            <w:r w:rsidR="00095749">
              <w:rPr>
                <w:lang w:val="sr-Cyrl-RS"/>
              </w:rPr>
              <w:t>–Ниш</w:t>
            </w:r>
          </w:p>
          <w:p w14:paraId="6A0FF225" w14:textId="77777777" w:rsidR="000F1B52" w:rsidRPr="0082465B" w:rsidRDefault="000F1B52" w:rsidP="000F1B52">
            <w:pPr>
              <w:tabs>
                <w:tab w:val="left" w:pos="1000"/>
              </w:tabs>
              <w:rPr>
                <w:b/>
                <w:lang w:val="ru-RU"/>
              </w:rPr>
            </w:pPr>
          </w:p>
        </w:tc>
      </w:tr>
    </w:tbl>
    <w:p w14:paraId="4757BECB" w14:textId="77777777" w:rsidR="00EA0590" w:rsidRDefault="00EA0590" w:rsidP="00EA0590">
      <w:pPr>
        <w:rPr>
          <w:lang w:val="ru-RU"/>
        </w:rPr>
      </w:pPr>
    </w:p>
    <w:p w14:paraId="0C3F3EDA" w14:textId="77777777" w:rsidR="00EA0590" w:rsidRDefault="00EA0590" w:rsidP="00EA0590">
      <w:pPr>
        <w:rPr>
          <w:lang w:val="ru-RU"/>
        </w:rPr>
      </w:pPr>
    </w:p>
    <w:p w14:paraId="715AEC9C" w14:textId="77777777" w:rsidR="00EA0590" w:rsidRDefault="00EA0590" w:rsidP="00EA0590">
      <w:pPr>
        <w:rPr>
          <w:lang w:val="ru-RU"/>
        </w:rPr>
      </w:pPr>
    </w:p>
    <w:p w14:paraId="48341E73" w14:textId="77777777" w:rsidR="00EA0590" w:rsidRDefault="00EA0590" w:rsidP="00EA0590">
      <w:pPr>
        <w:rPr>
          <w:lang w:val="ru-RU"/>
        </w:rPr>
      </w:pPr>
    </w:p>
    <w:p w14:paraId="1280EC56" w14:textId="77777777" w:rsidR="00EA0590" w:rsidRDefault="00EA0590" w:rsidP="00EA0590">
      <w:pPr>
        <w:rPr>
          <w:lang w:val="ru-RU"/>
        </w:rPr>
      </w:pPr>
    </w:p>
    <w:p w14:paraId="76F74873" w14:textId="77777777" w:rsidR="00EA0590" w:rsidRPr="00461C9C" w:rsidRDefault="00EA0590" w:rsidP="00EA0590">
      <w:pPr>
        <w:rPr>
          <w:lang w:val="ru-RU"/>
        </w:rPr>
      </w:pPr>
    </w:p>
    <w:p w14:paraId="1AA0BC1E" w14:textId="77777777" w:rsidR="00C351F5" w:rsidRDefault="00C351F5"/>
    <w:sectPr w:rsidR="00C351F5" w:rsidSect="00EA0590"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139DA" w14:textId="77777777" w:rsidR="00DD69C1" w:rsidRDefault="00DD69C1" w:rsidP="00601E0E">
      <w:r>
        <w:separator/>
      </w:r>
    </w:p>
  </w:endnote>
  <w:endnote w:type="continuationSeparator" w:id="0">
    <w:p w14:paraId="46AD71E0" w14:textId="77777777" w:rsidR="00DD69C1" w:rsidRDefault="00DD69C1" w:rsidP="00601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MinionZ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A0642" w14:textId="77777777" w:rsidR="00DD69C1" w:rsidRDefault="00DD69C1" w:rsidP="00601E0E">
      <w:r>
        <w:separator/>
      </w:r>
    </w:p>
  </w:footnote>
  <w:footnote w:type="continuationSeparator" w:id="0">
    <w:p w14:paraId="7323F29D" w14:textId="77777777" w:rsidR="00DD69C1" w:rsidRDefault="00DD69C1" w:rsidP="00601E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99534A"/>
    <w:multiLevelType w:val="hybridMultilevel"/>
    <w:tmpl w:val="A054635A"/>
    <w:lvl w:ilvl="0" w:tplc="719E3F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2508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590"/>
    <w:rsid w:val="00006F76"/>
    <w:rsid w:val="00011098"/>
    <w:rsid w:val="0001579C"/>
    <w:rsid w:val="00017893"/>
    <w:rsid w:val="0002441D"/>
    <w:rsid w:val="00027524"/>
    <w:rsid w:val="00037810"/>
    <w:rsid w:val="00040988"/>
    <w:rsid w:val="00041E41"/>
    <w:rsid w:val="0004259A"/>
    <w:rsid w:val="000524B8"/>
    <w:rsid w:val="00054627"/>
    <w:rsid w:val="00054D22"/>
    <w:rsid w:val="00056C23"/>
    <w:rsid w:val="00057BEC"/>
    <w:rsid w:val="0006668B"/>
    <w:rsid w:val="00072561"/>
    <w:rsid w:val="0007450C"/>
    <w:rsid w:val="00077388"/>
    <w:rsid w:val="00086AC8"/>
    <w:rsid w:val="000918E7"/>
    <w:rsid w:val="00092865"/>
    <w:rsid w:val="00093EDE"/>
    <w:rsid w:val="00095749"/>
    <w:rsid w:val="000A1A23"/>
    <w:rsid w:val="000A282B"/>
    <w:rsid w:val="000A37DD"/>
    <w:rsid w:val="000B1CEC"/>
    <w:rsid w:val="000B3630"/>
    <w:rsid w:val="000B5DCD"/>
    <w:rsid w:val="000C170A"/>
    <w:rsid w:val="000C3037"/>
    <w:rsid w:val="000C3264"/>
    <w:rsid w:val="000C42F7"/>
    <w:rsid w:val="000C7175"/>
    <w:rsid w:val="000E17F5"/>
    <w:rsid w:val="000E1D84"/>
    <w:rsid w:val="000F1B52"/>
    <w:rsid w:val="000F7CE5"/>
    <w:rsid w:val="00102660"/>
    <w:rsid w:val="00102DD9"/>
    <w:rsid w:val="00104D3C"/>
    <w:rsid w:val="00110B76"/>
    <w:rsid w:val="001168D2"/>
    <w:rsid w:val="00117D97"/>
    <w:rsid w:val="00133951"/>
    <w:rsid w:val="0013520B"/>
    <w:rsid w:val="0013797B"/>
    <w:rsid w:val="0014610A"/>
    <w:rsid w:val="00155237"/>
    <w:rsid w:val="0016069F"/>
    <w:rsid w:val="00163C81"/>
    <w:rsid w:val="00166597"/>
    <w:rsid w:val="001702AE"/>
    <w:rsid w:val="00173E8E"/>
    <w:rsid w:val="00174FFB"/>
    <w:rsid w:val="00175595"/>
    <w:rsid w:val="00176336"/>
    <w:rsid w:val="001776CC"/>
    <w:rsid w:val="0018046B"/>
    <w:rsid w:val="00180F1E"/>
    <w:rsid w:val="00181E00"/>
    <w:rsid w:val="00184EBC"/>
    <w:rsid w:val="001877D0"/>
    <w:rsid w:val="001930CC"/>
    <w:rsid w:val="00193CD5"/>
    <w:rsid w:val="00195434"/>
    <w:rsid w:val="001B59F9"/>
    <w:rsid w:val="001C00B4"/>
    <w:rsid w:val="001C4373"/>
    <w:rsid w:val="001D59DD"/>
    <w:rsid w:val="001E0DAF"/>
    <w:rsid w:val="001E4F8A"/>
    <w:rsid w:val="001E5CA4"/>
    <w:rsid w:val="001E736F"/>
    <w:rsid w:val="00213501"/>
    <w:rsid w:val="002141AF"/>
    <w:rsid w:val="002162C9"/>
    <w:rsid w:val="00236724"/>
    <w:rsid w:val="00240606"/>
    <w:rsid w:val="00245F0B"/>
    <w:rsid w:val="00246AC3"/>
    <w:rsid w:val="00247101"/>
    <w:rsid w:val="00251629"/>
    <w:rsid w:val="0025460E"/>
    <w:rsid w:val="002562EF"/>
    <w:rsid w:val="002620DF"/>
    <w:rsid w:val="00262769"/>
    <w:rsid w:val="002675B3"/>
    <w:rsid w:val="00267F77"/>
    <w:rsid w:val="00272912"/>
    <w:rsid w:val="002751A8"/>
    <w:rsid w:val="0027589E"/>
    <w:rsid w:val="002804BD"/>
    <w:rsid w:val="00286E2B"/>
    <w:rsid w:val="002911B6"/>
    <w:rsid w:val="00293EC0"/>
    <w:rsid w:val="00294B84"/>
    <w:rsid w:val="002A1145"/>
    <w:rsid w:val="002A25C1"/>
    <w:rsid w:val="002A2EF8"/>
    <w:rsid w:val="002B0550"/>
    <w:rsid w:val="002B3AC2"/>
    <w:rsid w:val="002B5ADB"/>
    <w:rsid w:val="002B5E87"/>
    <w:rsid w:val="002B6292"/>
    <w:rsid w:val="002B6E7D"/>
    <w:rsid w:val="002C016F"/>
    <w:rsid w:val="002C0C2F"/>
    <w:rsid w:val="002C3691"/>
    <w:rsid w:val="002C407E"/>
    <w:rsid w:val="002C4B3B"/>
    <w:rsid w:val="002C7151"/>
    <w:rsid w:val="002D170C"/>
    <w:rsid w:val="002D2507"/>
    <w:rsid w:val="002D449B"/>
    <w:rsid w:val="002E063D"/>
    <w:rsid w:val="002E197A"/>
    <w:rsid w:val="002E33B2"/>
    <w:rsid w:val="002E37C6"/>
    <w:rsid w:val="002E68EB"/>
    <w:rsid w:val="0030081D"/>
    <w:rsid w:val="0030212C"/>
    <w:rsid w:val="00307A8A"/>
    <w:rsid w:val="0031017D"/>
    <w:rsid w:val="003114FA"/>
    <w:rsid w:val="00320361"/>
    <w:rsid w:val="003210D8"/>
    <w:rsid w:val="00321405"/>
    <w:rsid w:val="003236C4"/>
    <w:rsid w:val="003244ED"/>
    <w:rsid w:val="00327C6A"/>
    <w:rsid w:val="00333686"/>
    <w:rsid w:val="00335275"/>
    <w:rsid w:val="00335854"/>
    <w:rsid w:val="00337B29"/>
    <w:rsid w:val="00341CFA"/>
    <w:rsid w:val="00344242"/>
    <w:rsid w:val="0034641F"/>
    <w:rsid w:val="00353347"/>
    <w:rsid w:val="00355315"/>
    <w:rsid w:val="00360FD8"/>
    <w:rsid w:val="00364212"/>
    <w:rsid w:val="00364E70"/>
    <w:rsid w:val="00367E03"/>
    <w:rsid w:val="0037396C"/>
    <w:rsid w:val="003741EB"/>
    <w:rsid w:val="00376DA4"/>
    <w:rsid w:val="00384C15"/>
    <w:rsid w:val="00391706"/>
    <w:rsid w:val="00392986"/>
    <w:rsid w:val="003A103B"/>
    <w:rsid w:val="003A1891"/>
    <w:rsid w:val="003A30CE"/>
    <w:rsid w:val="003B3545"/>
    <w:rsid w:val="003B3EED"/>
    <w:rsid w:val="003B56A2"/>
    <w:rsid w:val="003C2F76"/>
    <w:rsid w:val="003C399B"/>
    <w:rsid w:val="003C49C3"/>
    <w:rsid w:val="003D23C5"/>
    <w:rsid w:val="003D28BB"/>
    <w:rsid w:val="003D6AE4"/>
    <w:rsid w:val="003E22D0"/>
    <w:rsid w:val="003E4B81"/>
    <w:rsid w:val="003F53A7"/>
    <w:rsid w:val="003F7913"/>
    <w:rsid w:val="004016B2"/>
    <w:rsid w:val="004038AE"/>
    <w:rsid w:val="00405FB4"/>
    <w:rsid w:val="00414A30"/>
    <w:rsid w:val="0042344C"/>
    <w:rsid w:val="004309E1"/>
    <w:rsid w:val="0043650F"/>
    <w:rsid w:val="004372C2"/>
    <w:rsid w:val="004379C2"/>
    <w:rsid w:val="004415B2"/>
    <w:rsid w:val="00442712"/>
    <w:rsid w:val="004537EE"/>
    <w:rsid w:val="00454603"/>
    <w:rsid w:val="004672F7"/>
    <w:rsid w:val="00471A5C"/>
    <w:rsid w:val="0047222A"/>
    <w:rsid w:val="00481A02"/>
    <w:rsid w:val="004838EF"/>
    <w:rsid w:val="00486A1A"/>
    <w:rsid w:val="004946B4"/>
    <w:rsid w:val="0049543A"/>
    <w:rsid w:val="00497D23"/>
    <w:rsid w:val="004A4274"/>
    <w:rsid w:val="004A7553"/>
    <w:rsid w:val="004B0226"/>
    <w:rsid w:val="004B0A64"/>
    <w:rsid w:val="004B171B"/>
    <w:rsid w:val="004C62C0"/>
    <w:rsid w:val="004C6849"/>
    <w:rsid w:val="004C79D3"/>
    <w:rsid w:val="004D4DDB"/>
    <w:rsid w:val="004D7F29"/>
    <w:rsid w:val="004E11C2"/>
    <w:rsid w:val="004E729A"/>
    <w:rsid w:val="00510ABD"/>
    <w:rsid w:val="00517A85"/>
    <w:rsid w:val="005205F0"/>
    <w:rsid w:val="005316BB"/>
    <w:rsid w:val="005327FA"/>
    <w:rsid w:val="00535CDD"/>
    <w:rsid w:val="005369BC"/>
    <w:rsid w:val="0054520E"/>
    <w:rsid w:val="00553DCC"/>
    <w:rsid w:val="0055613D"/>
    <w:rsid w:val="005570F7"/>
    <w:rsid w:val="00561771"/>
    <w:rsid w:val="00561E3B"/>
    <w:rsid w:val="00562A24"/>
    <w:rsid w:val="005651AB"/>
    <w:rsid w:val="0056546E"/>
    <w:rsid w:val="005677B7"/>
    <w:rsid w:val="00576AD3"/>
    <w:rsid w:val="00577B22"/>
    <w:rsid w:val="00582DEF"/>
    <w:rsid w:val="0058551A"/>
    <w:rsid w:val="0058745C"/>
    <w:rsid w:val="0058797D"/>
    <w:rsid w:val="0059595B"/>
    <w:rsid w:val="00597CCE"/>
    <w:rsid w:val="005A186B"/>
    <w:rsid w:val="005B087D"/>
    <w:rsid w:val="005B1C40"/>
    <w:rsid w:val="005B676F"/>
    <w:rsid w:val="005C2657"/>
    <w:rsid w:val="005C6735"/>
    <w:rsid w:val="005D0208"/>
    <w:rsid w:val="005D2EFE"/>
    <w:rsid w:val="005D60F7"/>
    <w:rsid w:val="005D7894"/>
    <w:rsid w:val="005D79E7"/>
    <w:rsid w:val="005D7D0D"/>
    <w:rsid w:val="005E0159"/>
    <w:rsid w:val="005E3B51"/>
    <w:rsid w:val="005E789C"/>
    <w:rsid w:val="005F18E2"/>
    <w:rsid w:val="005F5586"/>
    <w:rsid w:val="005F577B"/>
    <w:rsid w:val="00601677"/>
    <w:rsid w:val="00601E0E"/>
    <w:rsid w:val="006030FA"/>
    <w:rsid w:val="00613F52"/>
    <w:rsid w:val="00623AE9"/>
    <w:rsid w:val="00630DE9"/>
    <w:rsid w:val="00633CF9"/>
    <w:rsid w:val="00635370"/>
    <w:rsid w:val="00641A05"/>
    <w:rsid w:val="006427BF"/>
    <w:rsid w:val="00647C9F"/>
    <w:rsid w:val="00653F9C"/>
    <w:rsid w:val="0066129E"/>
    <w:rsid w:val="00661B4E"/>
    <w:rsid w:val="00664B81"/>
    <w:rsid w:val="00670190"/>
    <w:rsid w:val="006834EF"/>
    <w:rsid w:val="00686993"/>
    <w:rsid w:val="00695CC6"/>
    <w:rsid w:val="00695E01"/>
    <w:rsid w:val="006A2441"/>
    <w:rsid w:val="006A2630"/>
    <w:rsid w:val="006A4C9B"/>
    <w:rsid w:val="006A7841"/>
    <w:rsid w:val="006A7843"/>
    <w:rsid w:val="006B2789"/>
    <w:rsid w:val="006B297E"/>
    <w:rsid w:val="006B45F6"/>
    <w:rsid w:val="006C1391"/>
    <w:rsid w:val="006C4B50"/>
    <w:rsid w:val="006C7A74"/>
    <w:rsid w:val="006D618A"/>
    <w:rsid w:val="006E1F66"/>
    <w:rsid w:val="006E3CB3"/>
    <w:rsid w:val="006E4444"/>
    <w:rsid w:val="006F00F4"/>
    <w:rsid w:val="006F48F5"/>
    <w:rsid w:val="006F493F"/>
    <w:rsid w:val="00701101"/>
    <w:rsid w:val="007015E6"/>
    <w:rsid w:val="00703EC2"/>
    <w:rsid w:val="00704C87"/>
    <w:rsid w:val="00710984"/>
    <w:rsid w:val="00716E41"/>
    <w:rsid w:val="007240FD"/>
    <w:rsid w:val="007269DF"/>
    <w:rsid w:val="007309E6"/>
    <w:rsid w:val="007343B8"/>
    <w:rsid w:val="007345B1"/>
    <w:rsid w:val="0074432C"/>
    <w:rsid w:val="00745170"/>
    <w:rsid w:val="00745B98"/>
    <w:rsid w:val="0075098E"/>
    <w:rsid w:val="007557C4"/>
    <w:rsid w:val="007610E7"/>
    <w:rsid w:val="0076345F"/>
    <w:rsid w:val="00771059"/>
    <w:rsid w:val="00772E4C"/>
    <w:rsid w:val="00776150"/>
    <w:rsid w:val="00782EC3"/>
    <w:rsid w:val="00783398"/>
    <w:rsid w:val="00783D4E"/>
    <w:rsid w:val="00791AD7"/>
    <w:rsid w:val="00796B9A"/>
    <w:rsid w:val="007A7D77"/>
    <w:rsid w:val="007B2CC9"/>
    <w:rsid w:val="007B49BE"/>
    <w:rsid w:val="007B4DF7"/>
    <w:rsid w:val="007C6E3F"/>
    <w:rsid w:val="007C6F2F"/>
    <w:rsid w:val="007D0402"/>
    <w:rsid w:val="007D08FF"/>
    <w:rsid w:val="007D35FB"/>
    <w:rsid w:val="007D72D2"/>
    <w:rsid w:val="007E0869"/>
    <w:rsid w:val="007E14DF"/>
    <w:rsid w:val="007E1D41"/>
    <w:rsid w:val="007E6ACF"/>
    <w:rsid w:val="007F3240"/>
    <w:rsid w:val="007F37FA"/>
    <w:rsid w:val="007F4AFD"/>
    <w:rsid w:val="00801D7C"/>
    <w:rsid w:val="0080352A"/>
    <w:rsid w:val="0080647C"/>
    <w:rsid w:val="00807747"/>
    <w:rsid w:val="00811784"/>
    <w:rsid w:val="00821AB0"/>
    <w:rsid w:val="00822ADF"/>
    <w:rsid w:val="00827382"/>
    <w:rsid w:val="00837D78"/>
    <w:rsid w:val="00844B76"/>
    <w:rsid w:val="00862F4B"/>
    <w:rsid w:val="00863707"/>
    <w:rsid w:val="00871142"/>
    <w:rsid w:val="008722EB"/>
    <w:rsid w:val="00872A56"/>
    <w:rsid w:val="0088120A"/>
    <w:rsid w:val="008839C2"/>
    <w:rsid w:val="00885194"/>
    <w:rsid w:val="00891591"/>
    <w:rsid w:val="0089366A"/>
    <w:rsid w:val="0089454F"/>
    <w:rsid w:val="00897B68"/>
    <w:rsid w:val="008B1BBC"/>
    <w:rsid w:val="008B20E5"/>
    <w:rsid w:val="008B615D"/>
    <w:rsid w:val="008B774D"/>
    <w:rsid w:val="008B7C9C"/>
    <w:rsid w:val="008C3F77"/>
    <w:rsid w:val="008C7775"/>
    <w:rsid w:val="008D05A3"/>
    <w:rsid w:val="008D70B1"/>
    <w:rsid w:val="008E7900"/>
    <w:rsid w:val="008E793B"/>
    <w:rsid w:val="008F7F4D"/>
    <w:rsid w:val="00900D14"/>
    <w:rsid w:val="00901B5E"/>
    <w:rsid w:val="00903180"/>
    <w:rsid w:val="00911CA9"/>
    <w:rsid w:val="00913D4F"/>
    <w:rsid w:val="009142AD"/>
    <w:rsid w:val="00916076"/>
    <w:rsid w:val="00916EE0"/>
    <w:rsid w:val="009224D3"/>
    <w:rsid w:val="009321BA"/>
    <w:rsid w:val="00933228"/>
    <w:rsid w:val="00935040"/>
    <w:rsid w:val="009355F0"/>
    <w:rsid w:val="009357AE"/>
    <w:rsid w:val="00942F74"/>
    <w:rsid w:val="0095092B"/>
    <w:rsid w:val="00953812"/>
    <w:rsid w:val="0095402B"/>
    <w:rsid w:val="00957B37"/>
    <w:rsid w:val="00961D74"/>
    <w:rsid w:val="009626C1"/>
    <w:rsid w:val="00967E72"/>
    <w:rsid w:val="00970B9F"/>
    <w:rsid w:val="00982E85"/>
    <w:rsid w:val="00983D94"/>
    <w:rsid w:val="009858D4"/>
    <w:rsid w:val="00990870"/>
    <w:rsid w:val="00996062"/>
    <w:rsid w:val="009974A1"/>
    <w:rsid w:val="009A0F32"/>
    <w:rsid w:val="009B2014"/>
    <w:rsid w:val="009B35F7"/>
    <w:rsid w:val="009B7386"/>
    <w:rsid w:val="009B74FD"/>
    <w:rsid w:val="009C0258"/>
    <w:rsid w:val="009C43A6"/>
    <w:rsid w:val="009C6E39"/>
    <w:rsid w:val="009D638B"/>
    <w:rsid w:val="009E1B95"/>
    <w:rsid w:val="009E6137"/>
    <w:rsid w:val="009F0941"/>
    <w:rsid w:val="00A1415F"/>
    <w:rsid w:val="00A17B63"/>
    <w:rsid w:val="00A20987"/>
    <w:rsid w:val="00A30574"/>
    <w:rsid w:val="00A32DAF"/>
    <w:rsid w:val="00A33D4A"/>
    <w:rsid w:val="00A41424"/>
    <w:rsid w:val="00A4289E"/>
    <w:rsid w:val="00A43CD4"/>
    <w:rsid w:val="00A44333"/>
    <w:rsid w:val="00A502F5"/>
    <w:rsid w:val="00A6077E"/>
    <w:rsid w:val="00A650FF"/>
    <w:rsid w:val="00A665CB"/>
    <w:rsid w:val="00A7279D"/>
    <w:rsid w:val="00A76829"/>
    <w:rsid w:val="00A8050D"/>
    <w:rsid w:val="00A828A0"/>
    <w:rsid w:val="00A86992"/>
    <w:rsid w:val="00AA07F1"/>
    <w:rsid w:val="00AA23AE"/>
    <w:rsid w:val="00AA2459"/>
    <w:rsid w:val="00AA3D59"/>
    <w:rsid w:val="00AA4C76"/>
    <w:rsid w:val="00AB090E"/>
    <w:rsid w:val="00AB1F60"/>
    <w:rsid w:val="00AB249B"/>
    <w:rsid w:val="00AB5403"/>
    <w:rsid w:val="00AC1F98"/>
    <w:rsid w:val="00AC209D"/>
    <w:rsid w:val="00AC24DE"/>
    <w:rsid w:val="00AD4B60"/>
    <w:rsid w:val="00AD4EBE"/>
    <w:rsid w:val="00AD7D70"/>
    <w:rsid w:val="00AE5776"/>
    <w:rsid w:val="00AF32A5"/>
    <w:rsid w:val="00AF6E5F"/>
    <w:rsid w:val="00B069C9"/>
    <w:rsid w:val="00B06BD8"/>
    <w:rsid w:val="00B11F40"/>
    <w:rsid w:val="00B2084D"/>
    <w:rsid w:val="00B33413"/>
    <w:rsid w:val="00B343CA"/>
    <w:rsid w:val="00B352A9"/>
    <w:rsid w:val="00B36020"/>
    <w:rsid w:val="00B361C1"/>
    <w:rsid w:val="00B41153"/>
    <w:rsid w:val="00B463B4"/>
    <w:rsid w:val="00B46F91"/>
    <w:rsid w:val="00B55F8B"/>
    <w:rsid w:val="00B60404"/>
    <w:rsid w:val="00B61AC5"/>
    <w:rsid w:val="00B758A4"/>
    <w:rsid w:val="00B76B42"/>
    <w:rsid w:val="00B77A83"/>
    <w:rsid w:val="00B80AC1"/>
    <w:rsid w:val="00B84698"/>
    <w:rsid w:val="00B86B10"/>
    <w:rsid w:val="00B91BA0"/>
    <w:rsid w:val="00BA040E"/>
    <w:rsid w:val="00BA070D"/>
    <w:rsid w:val="00BA236F"/>
    <w:rsid w:val="00BB2012"/>
    <w:rsid w:val="00BB28CE"/>
    <w:rsid w:val="00BB2C15"/>
    <w:rsid w:val="00BB3A77"/>
    <w:rsid w:val="00BC4CD0"/>
    <w:rsid w:val="00BE3635"/>
    <w:rsid w:val="00BE4AC4"/>
    <w:rsid w:val="00BF1831"/>
    <w:rsid w:val="00BF4A6A"/>
    <w:rsid w:val="00BF63BC"/>
    <w:rsid w:val="00C03FC1"/>
    <w:rsid w:val="00C06A94"/>
    <w:rsid w:val="00C070E7"/>
    <w:rsid w:val="00C1478E"/>
    <w:rsid w:val="00C16CA0"/>
    <w:rsid w:val="00C22C93"/>
    <w:rsid w:val="00C30E7A"/>
    <w:rsid w:val="00C351F5"/>
    <w:rsid w:val="00C52758"/>
    <w:rsid w:val="00C544C1"/>
    <w:rsid w:val="00C60E81"/>
    <w:rsid w:val="00C626D8"/>
    <w:rsid w:val="00C6634E"/>
    <w:rsid w:val="00C6648E"/>
    <w:rsid w:val="00C75D53"/>
    <w:rsid w:val="00C7614E"/>
    <w:rsid w:val="00C806F2"/>
    <w:rsid w:val="00C808AD"/>
    <w:rsid w:val="00C93557"/>
    <w:rsid w:val="00C97047"/>
    <w:rsid w:val="00CA073B"/>
    <w:rsid w:val="00CA39C7"/>
    <w:rsid w:val="00CC17F9"/>
    <w:rsid w:val="00CC1DB7"/>
    <w:rsid w:val="00CC6A21"/>
    <w:rsid w:val="00CD071C"/>
    <w:rsid w:val="00CD20FF"/>
    <w:rsid w:val="00CE124E"/>
    <w:rsid w:val="00CE4F95"/>
    <w:rsid w:val="00CE5CB7"/>
    <w:rsid w:val="00CF6060"/>
    <w:rsid w:val="00CF7052"/>
    <w:rsid w:val="00D01860"/>
    <w:rsid w:val="00D03211"/>
    <w:rsid w:val="00D1525E"/>
    <w:rsid w:val="00D16EE0"/>
    <w:rsid w:val="00D262DE"/>
    <w:rsid w:val="00D27876"/>
    <w:rsid w:val="00D30F5A"/>
    <w:rsid w:val="00D41C6D"/>
    <w:rsid w:val="00D43631"/>
    <w:rsid w:val="00D4578D"/>
    <w:rsid w:val="00D45F89"/>
    <w:rsid w:val="00D60EED"/>
    <w:rsid w:val="00D6204D"/>
    <w:rsid w:val="00D63FAF"/>
    <w:rsid w:val="00D713A5"/>
    <w:rsid w:val="00D7146C"/>
    <w:rsid w:val="00D80963"/>
    <w:rsid w:val="00D80EB1"/>
    <w:rsid w:val="00D83697"/>
    <w:rsid w:val="00D8451A"/>
    <w:rsid w:val="00DA6FC4"/>
    <w:rsid w:val="00DB40AA"/>
    <w:rsid w:val="00DB5BF4"/>
    <w:rsid w:val="00DC198F"/>
    <w:rsid w:val="00DC3893"/>
    <w:rsid w:val="00DC4456"/>
    <w:rsid w:val="00DC5837"/>
    <w:rsid w:val="00DC67A7"/>
    <w:rsid w:val="00DD69C1"/>
    <w:rsid w:val="00DE0B21"/>
    <w:rsid w:val="00DE3DBA"/>
    <w:rsid w:val="00DE4333"/>
    <w:rsid w:val="00DE4B5A"/>
    <w:rsid w:val="00DE6412"/>
    <w:rsid w:val="00DF0341"/>
    <w:rsid w:val="00DF18DD"/>
    <w:rsid w:val="00DF5601"/>
    <w:rsid w:val="00DF6929"/>
    <w:rsid w:val="00DF6A84"/>
    <w:rsid w:val="00E066FD"/>
    <w:rsid w:val="00E07116"/>
    <w:rsid w:val="00E119C6"/>
    <w:rsid w:val="00E12427"/>
    <w:rsid w:val="00E22C62"/>
    <w:rsid w:val="00E23E01"/>
    <w:rsid w:val="00E25C59"/>
    <w:rsid w:val="00E27C80"/>
    <w:rsid w:val="00E27D77"/>
    <w:rsid w:val="00E30825"/>
    <w:rsid w:val="00E31630"/>
    <w:rsid w:val="00E32308"/>
    <w:rsid w:val="00E3252D"/>
    <w:rsid w:val="00E43424"/>
    <w:rsid w:val="00E52383"/>
    <w:rsid w:val="00E705E2"/>
    <w:rsid w:val="00E72387"/>
    <w:rsid w:val="00E76FF7"/>
    <w:rsid w:val="00E82DF9"/>
    <w:rsid w:val="00E83D7F"/>
    <w:rsid w:val="00E843E1"/>
    <w:rsid w:val="00E85061"/>
    <w:rsid w:val="00E91705"/>
    <w:rsid w:val="00E94BC3"/>
    <w:rsid w:val="00E95560"/>
    <w:rsid w:val="00E97321"/>
    <w:rsid w:val="00EA0590"/>
    <w:rsid w:val="00EA1B16"/>
    <w:rsid w:val="00EA4422"/>
    <w:rsid w:val="00EA6BFF"/>
    <w:rsid w:val="00EA7C97"/>
    <w:rsid w:val="00EA7D24"/>
    <w:rsid w:val="00EB1640"/>
    <w:rsid w:val="00EB5617"/>
    <w:rsid w:val="00EC0EAE"/>
    <w:rsid w:val="00EC66FA"/>
    <w:rsid w:val="00ED4565"/>
    <w:rsid w:val="00ED4966"/>
    <w:rsid w:val="00EE2189"/>
    <w:rsid w:val="00EE3A16"/>
    <w:rsid w:val="00EE6C29"/>
    <w:rsid w:val="00EF4B28"/>
    <w:rsid w:val="00EF630C"/>
    <w:rsid w:val="00F00BE7"/>
    <w:rsid w:val="00F05C04"/>
    <w:rsid w:val="00F07683"/>
    <w:rsid w:val="00F10308"/>
    <w:rsid w:val="00F1448F"/>
    <w:rsid w:val="00F1733C"/>
    <w:rsid w:val="00F20A8B"/>
    <w:rsid w:val="00F372CA"/>
    <w:rsid w:val="00F416D6"/>
    <w:rsid w:val="00F417EE"/>
    <w:rsid w:val="00F451B6"/>
    <w:rsid w:val="00F467E4"/>
    <w:rsid w:val="00F514C9"/>
    <w:rsid w:val="00F542E8"/>
    <w:rsid w:val="00F566DA"/>
    <w:rsid w:val="00F60C3B"/>
    <w:rsid w:val="00F66828"/>
    <w:rsid w:val="00F756C9"/>
    <w:rsid w:val="00F81993"/>
    <w:rsid w:val="00F82264"/>
    <w:rsid w:val="00F93B76"/>
    <w:rsid w:val="00FA29A3"/>
    <w:rsid w:val="00FA2F89"/>
    <w:rsid w:val="00FA5188"/>
    <w:rsid w:val="00FA5EE6"/>
    <w:rsid w:val="00FB01DA"/>
    <w:rsid w:val="00FB1D72"/>
    <w:rsid w:val="00FB1DFC"/>
    <w:rsid w:val="00FB35AD"/>
    <w:rsid w:val="00FB6AB4"/>
    <w:rsid w:val="00FC10B5"/>
    <w:rsid w:val="00FD1833"/>
    <w:rsid w:val="00FE0E6E"/>
    <w:rsid w:val="00FE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2DA166"/>
  <w15:docId w15:val="{DCA39395-6A0A-4DD6-A6FE-09125782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63B4"/>
    <w:pPr>
      <w:spacing w:after="0" w:line="240" w:lineRule="auto"/>
      <w:jc w:val="both"/>
    </w:pPr>
    <w:rPr>
      <w:rFonts w:ascii="Times New Roman" w:eastAsia="Times New Roman" w:hAnsi="Times New Roman" w:cs="Times New Roman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1E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E0E"/>
    <w:rPr>
      <w:rFonts w:ascii="Times New Roman" w:eastAsia="Times New Roman" w:hAnsi="Times New Roman" w:cs="Times New Roman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601E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E0E"/>
    <w:rPr>
      <w:rFonts w:ascii="Times New Roman" w:eastAsia="Times New Roman" w:hAnsi="Times New Roman" w:cs="Times New Roman"/>
      <w:lang w:val="sr-Latn-CS"/>
    </w:rPr>
  </w:style>
  <w:style w:type="paragraph" w:styleId="ListParagraph">
    <w:name w:val="List Paragraph"/>
    <w:basedOn w:val="Normal"/>
    <w:uiPriority w:val="34"/>
    <w:qFormat/>
    <w:rsid w:val="0091607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C39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C39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C399B"/>
    <w:rPr>
      <w:rFonts w:ascii="Times New Roman" w:eastAsia="Times New Roman" w:hAnsi="Times New Roman" w:cs="Times New Roman"/>
      <w:sz w:val="20"/>
      <w:szCs w:val="20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39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399B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character" w:customStyle="1" w:styleId="cf01">
    <w:name w:val="cf01"/>
    <w:basedOn w:val="DefaultParagraphFont"/>
    <w:rsid w:val="003236C4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3236C4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DefaultParagraphFont"/>
    <w:rsid w:val="003236C4"/>
    <w:rPr>
      <w:rFonts w:ascii="Segoe UI" w:hAnsi="Segoe UI" w:cs="Segoe UI" w:hint="default"/>
      <w:sz w:val="18"/>
      <w:szCs w:val="18"/>
    </w:rPr>
  </w:style>
  <w:style w:type="character" w:styleId="Strong">
    <w:name w:val="Strong"/>
    <w:uiPriority w:val="22"/>
    <w:qFormat/>
    <w:rsid w:val="000C170A"/>
    <w:rPr>
      <w:b/>
      <w:bCs/>
    </w:rPr>
  </w:style>
  <w:style w:type="character" w:styleId="Hyperlink">
    <w:name w:val="Hyperlink"/>
    <w:rsid w:val="000C170A"/>
    <w:rPr>
      <w:color w:val="0000FF"/>
      <w:u w:val="single"/>
    </w:rPr>
  </w:style>
  <w:style w:type="character" w:styleId="FootnoteReference">
    <w:name w:val="footnote reference"/>
    <w:semiHidden/>
    <w:rsid w:val="00EE3A16"/>
    <w:rPr>
      <w:rFonts w:cs="Times New Roman"/>
      <w:vertAlign w:val="superscript"/>
    </w:rPr>
  </w:style>
  <w:style w:type="character" w:customStyle="1" w:styleId="markedcontent">
    <w:name w:val="markedcontent"/>
    <w:rsid w:val="000F1B52"/>
  </w:style>
  <w:style w:type="paragraph" w:styleId="NormalWeb">
    <w:name w:val="Normal (Web)"/>
    <w:basedOn w:val="Normal"/>
    <w:uiPriority w:val="99"/>
    <w:semiHidden/>
    <w:unhideWhenUsed/>
    <w:rsid w:val="00703EC2"/>
    <w:pPr>
      <w:spacing w:before="100" w:beforeAutospacing="1" w:after="100" w:afterAutospacing="1"/>
      <w:jc w:val="left"/>
    </w:pPr>
    <w:rPr>
      <w:sz w:val="24"/>
      <w:szCs w:val="24"/>
      <w:lang w:val="en-US"/>
    </w:rPr>
  </w:style>
  <w:style w:type="character" w:customStyle="1" w:styleId="cf31">
    <w:name w:val="cf31"/>
    <w:basedOn w:val="DefaultParagraphFont"/>
    <w:rsid w:val="00703EC2"/>
    <w:rPr>
      <w:rFonts w:ascii="Segoe UI" w:hAnsi="Segoe UI" w:cs="Segoe UI" w:hint="default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52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275"/>
    <w:rPr>
      <w:rFonts w:ascii="Tahoma" w:eastAsia="Times New Roman" w:hAnsi="Tahoma" w:cs="Tahoma"/>
      <w:sz w:val="16"/>
      <w:szCs w:val="16"/>
      <w:lang w:val="sr-Latn-CS"/>
    </w:rPr>
  </w:style>
  <w:style w:type="paragraph" w:customStyle="1" w:styleId="Default">
    <w:name w:val="Default"/>
    <w:rsid w:val="001168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0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8485/ccs_cs.2022.19.19.39" TargetMode="External"/><Relationship Id="rId13" Type="http://schemas.openxmlformats.org/officeDocument/2006/relationships/hyperlink" Target="https://doi.org/10.46630/phm.13.2021.2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18485/sj.2020.25.1.13" TargetMode="External"/><Relationship Id="rId12" Type="http://schemas.openxmlformats.org/officeDocument/2006/relationships/hyperlink" Target="https://doi.org/10.22190/FULL1902187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46630/jkaj.2022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doi.org/10.46630/jkaj.2022.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2298/GEI1501213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7300</Words>
  <Characters>41611</Characters>
  <Application>Microsoft Office Word</Application>
  <DocSecurity>0</DocSecurity>
  <Lines>346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 Andjelic</dc:creator>
  <cp:lastModifiedBy>Snežana Miljković</cp:lastModifiedBy>
  <cp:revision>2</cp:revision>
  <dcterms:created xsi:type="dcterms:W3CDTF">2022-11-02T07:58:00Z</dcterms:created>
  <dcterms:modified xsi:type="dcterms:W3CDTF">2022-11-02T07:58:00Z</dcterms:modified>
</cp:coreProperties>
</file>