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2DE7" w14:textId="77777777" w:rsidR="00C95AD1" w:rsidRPr="00D46F14" w:rsidRDefault="00C95AD1" w:rsidP="00C95AD1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>Doc. dr. sc. Antonija Čuvalo</w:t>
      </w:r>
    </w:p>
    <w:p w14:paraId="4874DB19" w14:textId="77777777" w:rsidR="00C95AD1" w:rsidRPr="00D46F14" w:rsidRDefault="00C95AD1" w:rsidP="00C95AD1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>Odsjek za medije i komunikaciju</w:t>
      </w:r>
    </w:p>
    <w:p w14:paraId="4606224D" w14:textId="77777777" w:rsidR="00C95AD1" w:rsidRPr="00D46F14" w:rsidRDefault="00C95AD1" w:rsidP="00C95AD1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>Fakultet političkih znanosti, Sveučilište u Zagrebu</w:t>
      </w:r>
    </w:p>
    <w:p w14:paraId="745EC41A" w14:textId="77777777" w:rsidR="00C95AD1" w:rsidRPr="00D46F14" w:rsidRDefault="00000000" w:rsidP="00C95AD1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hyperlink r:id="rId4" w:history="1">
        <w:r w:rsidR="00817CA3" w:rsidRPr="00D46F14">
          <w:rPr>
            <w:rStyle w:val="Hyperlink"/>
            <w:sz w:val="22"/>
            <w:szCs w:val="22"/>
          </w:rPr>
          <w:t>antonija.cuvalo@fpzg.hr</w:t>
        </w:r>
      </w:hyperlink>
      <w:r w:rsidR="00817CA3" w:rsidRPr="00D46F14">
        <w:rPr>
          <w:color w:val="000000"/>
          <w:sz w:val="22"/>
          <w:szCs w:val="22"/>
        </w:rPr>
        <w:t xml:space="preserve"> </w:t>
      </w:r>
    </w:p>
    <w:p w14:paraId="72961B5E" w14:textId="77777777" w:rsidR="00C95AD1" w:rsidRPr="00D46F14" w:rsidRDefault="00C95AD1" w:rsidP="00C95AD1">
      <w:pPr>
        <w:pStyle w:val="NormalWeb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>Recenzija rukopisa „Međukulturno komuniciranje i mediji“ autorice Nataše Simeunović Bajić</w:t>
      </w:r>
    </w:p>
    <w:p w14:paraId="03A4E428" w14:textId="77777777" w:rsidR="00C95AD1" w:rsidRPr="00D46F14" w:rsidRDefault="00C95AD1" w:rsidP="00C95AD1">
      <w:pPr>
        <w:pStyle w:val="NormalWeb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 xml:space="preserve">Rukopis „Međukulturno komuniciranje i mediji“ autorice Nataše Simeunović Bajić namijenjen je prvenstveno studenticama i studentima na smjerovima </w:t>
      </w:r>
      <w:r w:rsidR="00817CA3" w:rsidRPr="00D46F14">
        <w:rPr>
          <w:color w:val="000000"/>
          <w:sz w:val="22"/>
          <w:szCs w:val="22"/>
        </w:rPr>
        <w:t xml:space="preserve">Novinarstvo i </w:t>
      </w:r>
      <w:r w:rsidRPr="00D46F14">
        <w:rPr>
          <w:color w:val="000000"/>
          <w:sz w:val="22"/>
          <w:szCs w:val="22"/>
        </w:rPr>
        <w:t xml:space="preserve">Komuniciranje i odnosi </w:t>
      </w:r>
      <w:r w:rsidR="00817CA3" w:rsidRPr="00D46F14">
        <w:rPr>
          <w:color w:val="000000"/>
          <w:sz w:val="22"/>
          <w:szCs w:val="22"/>
        </w:rPr>
        <w:t xml:space="preserve">s javnošću, Filozofskog fakulteta u Nišu. Riječ je o udžbeniku koji će, osim studenata spomenutih smjerova, biti zanimljiv </w:t>
      </w:r>
      <w:r w:rsidR="005D6ACC" w:rsidRPr="00D46F14">
        <w:rPr>
          <w:color w:val="000000"/>
          <w:sz w:val="22"/>
          <w:szCs w:val="22"/>
        </w:rPr>
        <w:t>i drugim studentima na programima koji se bave</w:t>
      </w:r>
      <w:r w:rsidR="00817CA3" w:rsidRPr="00D46F14">
        <w:rPr>
          <w:color w:val="000000"/>
          <w:sz w:val="22"/>
          <w:szCs w:val="22"/>
        </w:rPr>
        <w:t xml:space="preserve"> područj</w:t>
      </w:r>
      <w:r w:rsidR="005D6ACC" w:rsidRPr="00D46F14">
        <w:rPr>
          <w:color w:val="000000"/>
          <w:sz w:val="22"/>
          <w:szCs w:val="22"/>
        </w:rPr>
        <w:t>ima</w:t>
      </w:r>
      <w:r w:rsidR="00817CA3" w:rsidRPr="00D46F14">
        <w:rPr>
          <w:color w:val="000000"/>
          <w:sz w:val="22"/>
          <w:szCs w:val="22"/>
        </w:rPr>
        <w:t xml:space="preserve"> komuniciranja, medija, međukult</w:t>
      </w:r>
      <w:r w:rsidR="005D6ACC" w:rsidRPr="00D46F14">
        <w:rPr>
          <w:color w:val="000000"/>
          <w:sz w:val="22"/>
          <w:szCs w:val="22"/>
        </w:rPr>
        <w:t>urnog  komuniciranja i kulture, ali i široj zainteresiranoj javnosti</w:t>
      </w:r>
      <w:r w:rsidR="003B25ED" w:rsidRPr="00D46F14">
        <w:rPr>
          <w:color w:val="000000"/>
          <w:sz w:val="22"/>
          <w:szCs w:val="22"/>
        </w:rPr>
        <w:t xml:space="preserve"> u Srbiji ali i izvan nje</w:t>
      </w:r>
      <w:r w:rsidR="005D6ACC" w:rsidRPr="00D46F14">
        <w:rPr>
          <w:color w:val="000000"/>
          <w:sz w:val="22"/>
          <w:szCs w:val="22"/>
        </w:rPr>
        <w:t>.</w:t>
      </w:r>
    </w:p>
    <w:p w14:paraId="67D18182" w14:textId="77777777" w:rsidR="00817CA3" w:rsidRPr="00D46F14" w:rsidRDefault="005D6ACC" w:rsidP="00C95AD1">
      <w:pPr>
        <w:pStyle w:val="NormalWeb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 xml:space="preserve">Udžbenik </w:t>
      </w:r>
      <w:r w:rsidR="00817CA3" w:rsidRPr="00D46F14">
        <w:rPr>
          <w:color w:val="000000"/>
          <w:sz w:val="22"/>
          <w:szCs w:val="22"/>
        </w:rPr>
        <w:t xml:space="preserve">se sastoji od 145 stranica teksta, </w:t>
      </w:r>
      <w:r w:rsidR="00E713BF" w:rsidRPr="00D46F14">
        <w:rPr>
          <w:color w:val="000000"/>
          <w:sz w:val="22"/>
          <w:szCs w:val="22"/>
        </w:rPr>
        <w:t>podijeljenih u osam logično povezanih i strukturanih poglavlja</w:t>
      </w:r>
      <w:r w:rsidR="00817CA3" w:rsidRPr="00D46F14">
        <w:rPr>
          <w:color w:val="000000"/>
          <w:sz w:val="22"/>
          <w:szCs w:val="22"/>
        </w:rPr>
        <w:t xml:space="preserve"> s dodatkom u kojem su prezentirani primjeri svakodnevne muđukulturne komunikacije </w:t>
      </w:r>
      <w:r w:rsidR="00CC3EA2" w:rsidRPr="00D46F14">
        <w:rPr>
          <w:color w:val="000000"/>
          <w:sz w:val="22"/>
          <w:szCs w:val="22"/>
        </w:rPr>
        <w:t xml:space="preserve">među osobama koje žive izvan svoje matične kulture. </w:t>
      </w:r>
      <w:r w:rsidRPr="00D46F14">
        <w:rPr>
          <w:color w:val="000000"/>
          <w:sz w:val="22"/>
          <w:szCs w:val="22"/>
        </w:rPr>
        <w:t>Nakon Uvoda slijede poglavlja koja obrađuju ključne pojmove i teme međukulturnog komuniciranja:  Osnove komuniciranja, Mediji, Kultura, Međukulturno komunciranje, Međukulturno komuniciranje u medijima, Normativni okvir u Srbiji i manjine</w:t>
      </w:r>
      <w:r w:rsidR="00E713BF" w:rsidRPr="00D46F14">
        <w:rPr>
          <w:color w:val="000000"/>
          <w:sz w:val="22"/>
          <w:szCs w:val="22"/>
        </w:rPr>
        <w:t xml:space="preserve"> i</w:t>
      </w:r>
      <w:r w:rsidRPr="00D46F14">
        <w:rPr>
          <w:color w:val="000000"/>
          <w:sz w:val="22"/>
          <w:szCs w:val="22"/>
        </w:rPr>
        <w:t xml:space="preserve"> Primeri u medijima.</w:t>
      </w:r>
      <w:r w:rsidR="00E713BF" w:rsidRPr="00D46F14">
        <w:rPr>
          <w:color w:val="000000"/>
          <w:sz w:val="22"/>
          <w:szCs w:val="22"/>
        </w:rPr>
        <w:t xml:space="preserve"> </w:t>
      </w:r>
      <w:r w:rsidR="003B25ED" w:rsidRPr="00D46F14">
        <w:rPr>
          <w:color w:val="000000"/>
          <w:sz w:val="22"/>
          <w:szCs w:val="22"/>
        </w:rPr>
        <w:t>Svako poglavlje završava malim leksikonom važnih pojmova, zadacima, pitanjima i temama za diskusiju i razmišljanje i popisom bibliografskih jedinica.</w:t>
      </w:r>
    </w:p>
    <w:p w14:paraId="6B625428" w14:textId="77777777" w:rsidR="00974E2B" w:rsidRPr="00D46F14" w:rsidRDefault="00CC3EA2" w:rsidP="00C95AD1">
      <w:pPr>
        <w:pStyle w:val="NormalWeb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>Udžbenik je pisan</w:t>
      </w:r>
      <w:r w:rsidR="00E713BF" w:rsidRPr="00D46F14">
        <w:rPr>
          <w:color w:val="000000"/>
          <w:sz w:val="22"/>
          <w:szCs w:val="22"/>
        </w:rPr>
        <w:t xml:space="preserve"> jasnim, razumljivim</w:t>
      </w:r>
      <w:r w:rsidR="003B25ED" w:rsidRPr="00D46F14">
        <w:rPr>
          <w:color w:val="000000"/>
          <w:sz w:val="22"/>
          <w:szCs w:val="22"/>
        </w:rPr>
        <w:t xml:space="preserve">, </w:t>
      </w:r>
      <w:r w:rsidR="00E713BF" w:rsidRPr="00D46F14">
        <w:rPr>
          <w:color w:val="000000"/>
          <w:sz w:val="22"/>
          <w:szCs w:val="22"/>
        </w:rPr>
        <w:t>neposrednim</w:t>
      </w:r>
      <w:r w:rsidR="003B25ED" w:rsidRPr="00D46F14">
        <w:rPr>
          <w:color w:val="000000"/>
          <w:sz w:val="22"/>
          <w:szCs w:val="22"/>
        </w:rPr>
        <w:t xml:space="preserve"> stilom</w:t>
      </w:r>
      <w:r w:rsidR="00E713BF" w:rsidRPr="00D46F14">
        <w:rPr>
          <w:color w:val="000000"/>
          <w:sz w:val="22"/>
          <w:szCs w:val="22"/>
        </w:rPr>
        <w:t xml:space="preserve"> koji poziva čitatelje na interakciju s tekstom. Poglavlja su obogaćena pojašnjenjima važnih pojmova, </w:t>
      </w:r>
      <w:r w:rsidR="003B25ED" w:rsidRPr="00D46F14">
        <w:rPr>
          <w:color w:val="000000"/>
          <w:sz w:val="22"/>
          <w:szCs w:val="22"/>
        </w:rPr>
        <w:t xml:space="preserve">zanimljivim citatima, vizualima i fotografijama. Uz sve navedeno, mnoštvo primjera iz prakse doprinosi razumljivosti, zanimljivosti i prohodnosti teksta. </w:t>
      </w:r>
    </w:p>
    <w:p w14:paraId="36436D01" w14:textId="77777777" w:rsidR="00974E2B" w:rsidRPr="00D46F14" w:rsidRDefault="003B25ED" w:rsidP="00C95AD1">
      <w:pPr>
        <w:pStyle w:val="NormalWeb"/>
        <w:rPr>
          <w:color w:val="000000"/>
          <w:sz w:val="22"/>
          <w:szCs w:val="22"/>
        </w:rPr>
      </w:pPr>
      <w:r w:rsidRPr="00D46F14">
        <w:rPr>
          <w:color w:val="000000"/>
          <w:sz w:val="22"/>
          <w:szCs w:val="22"/>
        </w:rPr>
        <w:t xml:space="preserve">Autorica </w:t>
      </w:r>
      <w:r w:rsidR="008D0EDC" w:rsidRPr="00D46F14">
        <w:rPr>
          <w:color w:val="000000"/>
          <w:sz w:val="22"/>
          <w:szCs w:val="22"/>
        </w:rPr>
        <w:t>ovom publikacijom</w:t>
      </w:r>
      <w:r w:rsidR="00974E2B" w:rsidRPr="00D46F14">
        <w:rPr>
          <w:color w:val="000000"/>
          <w:sz w:val="22"/>
          <w:szCs w:val="22"/>
        </w:rPr>
        <w:t xml:space="preserve"> studentima, ali i svima zainteresiraima na vrlo pristupačan način nudi, </w:t>
      </w:r>
      <w:r w:rsidRPr="00D46F14">
        <w:rPr>
          <w:color w:val="000000"/>
          <w:sz w:val="22"/>
          <w:szCs w:val="22"/>
        </w:rPr>
        <w:t xml:space="preserve">osim teorijskih temelja, mnoštva </w:t>
      </w:r>
      <w:r w:rsidR="00974E2B" w:rsidRPr="00D46F14">
        <w:rPr>
          <w:color w:val="000000"/>
          <w:sz w:val="22"/>
          <w:szCs w:val="22"/>
        </w:rPr>
        <w:t>praktičnih</w:t>
      </w:r>
      <w:r w:rsidRPr="00D46F14">
        <w:rPr>
          <w:color w:val="000000"/>
          <w:sz w:val="22"/>
          <w:szCs w:val="22"/>
        </w:rPr>
        <w:t xml:space="preserve"> primjera i praktičn</w:t>
      </w:r>
      <w:r w:rsidR="00974E2B" w:rsidRPr="00D46F14">
        <w:rPr>
          <w:color w:val="000000"/>
          <w:sz w:val="22"/>
          <w:szCs w:val="22"/>
        </w:rPr>
        <w:t xml:space="preserve">e alate za jačanje kompetencija međukulturnog komuniciranja. </w:t>
      </w:r>
      <w:r w:rsidR="008D0EDC" w:rsidRPr="00D46F14">
        <w:rPr>
          <w:color w:val="000000"/>
          <w:sz w:val="22"/>
          <w:szCs w:val="22"/>
        </w:rPr>
        <w:t xml:space="preserve">Mnoštvom primjera iz medijske prakse udžbenik potiče na </w:t>
      </w:r>
      <w:r w:rsidR="00187DCD" w:rsidRPr="00D46F14">
        <w:rPr>
          <w:color w:val="000000"/>
          <w:sz w:val="22"/>
          <w:szCs w:val="22"/>
        </w:rPr>
        <w:t>razmišljanje</w:t>
      </w:r>
      <w:r w:rsidR="008D0EDC" w:rsidRPr="00D46F14">
        <w:rPr>
          <w:color w:val="000000"/>
          <w:sz w:val="22"/>
          <w:szCs w:val="22"/>
        </w:rPr>
        <w:t xml:space="preserve"> i senziblilizira čitatelje na prepoznavanje govora mržnje i stereotipa u medijskim sadržajima, javnom diskursu </w:t>
      </w:r>
      <w:r w:rsidR="00187DCD" w:rsidRPr="00D46F14">
        <w:rPr>
          <w:color w:val="000000"/>
          <w:sz w:val="22"/>
          <w:szCs w:val="22"/>
        </w:rPr>
        <w:t>ali i</w:t>
      </w:r>
      <w:r w:rsidR="008D0EDC" w:rsidRPr="00D46F14">
        <w:rPr>
          <w:color w:val="000000"/>
          <w:sz w:val="22"/>
          <w:szCs w:val="22"/>
        </w:rPr>
        <w:t xml:space="preserve"> svakodnevnom okruženju. </w:t>
      </w:r>
      <w:r w:rsidR="00187DCD" w:rsidRPr="00D46F14">
        <w:rPr>
          <w:color w:val="000000"/>
          <w:sz w:val="22"/>
          <w:szCs w:val="22"/>
        </w:rPr>
        <w:t xml:space="preserve">Time udžbenik doprinosi i izgradnji kulture tolerancije i prihvaćanja različitosti. </w:t>
      </w:r>
      <w:r w:rsidR="008D0EDC" w:rsidRPr="00D46F14">
        <w:rPr>
          <w:color w:val="000000"/>
          <w:sz w:val="22"/>
          <w:szCs w:val="22"/>
        </w:rPr>
        <w:t>U</w:t>
      </w:r>
      <w:r w:rsidR="00974E2B" w:rsidRPr="00D46F14">
        <w:rPr>
          <w:color w:val="000000"/>
          <w:sz w:val="22"/>
          <w:szCs w:val="22"/>
        </w:rPr>
        <w:t xml:space="preserve">džbenik daje </w:t>
      </w:r>
      <w:r w:rsidR="008D0EDC" w:rsidRPr="00D46F14">
        <w:rPr>
          <w:color w:val="000000"/>
          <w:sz w:val="22"/>
          <w:szCs w:val="22"/>
        </w:rPr>
        <w:t xml:space="preserve">i </w:t>
      </w:r>
      <w:r w:rsidR="00974E2B" w:rsidRPr="00D46F14">
        <w:rPr>
          <w:color w:val="000000"/>
          <w:sz w:val="22"/>
          <w:szCs w:val="22"/>
        </w:rPr>
        <w:t>koristan prikaz normativog okvira u Srbiji u odnosu na društveno osjetljiv</w:t>
      </w:r>
      <w:r w:rsidR="008D0EDC" w:rsidRPr="00D46F14">
        <w:rPr>
          <w:color w:val="000000"/>
          <w:sz w:val="22"/>
          <w:szCs w:val="22"/>
        </w:rPr>
        <w:t>e grupe što će biti zanimljivo</w:t>
      </w:r>
      <w:r w:rsidR="00974E2B" w:rsidRPr="00D46F14">
        <w:rPr>
          <w:color w:val="000000"/>
          <w:sz w:val="22"/>
          <w:szCs w:val="22"/>
        </w:rPr>
        <w:t xml:space="preserve"> </w:t>
      </w:r>
      <w:r w:rsidR="008D0EDC" w:rsidRPr="00D46F14">
        <w:rPr>
          <w:color w:val="000000"/>
          <w:sz w:val="22"/>
          <w:szCs w:val="22"/>
        </w:rPr>
        <w:t>istraživačicama i istraživačima</w:t>
      </w:r>
      <w:r w:rsidR="00974E2B" w:rsidRPr="00D46F14">
        <w:rPr>
          <w:color w:val="000000"/>
          <w:sz w:val="22"/>
          <w:szCs w:val="22"/>
        </w:rPr>
        <w:t xml:space="preserve"> koji se bave komparativnim </w:t>
      </w:r>
      <w:r w:rsidR="008D0EDC" w:rsidRPr="00D46F14">
        <w:rPr>
          <w:color w:val="000000"/>
          <w:sz w:val="22"/>
          <w:szCs w:val="22"/>
        </w:rPr>
        <w:t xml:space="preserve">istraživanjima ove teme i izvan granica Srbije. </w:t>
      </w:r>
      <w:r w:rsidR="00187DCD" w:rsidRPr="00D46F14">
        <w:rPr>
          <w:color w:val="000000"/>
          <w:sz w:val="22"/>
          <w:szCs w:val="22"/>
        </w:rPr>
        <w:t>Toplo preporučam udžbenik “Međukulturno komuniciranje i mediji” studentima i studenticama novinarstva, komunikologije, odnosa s javnošću u Srbiji i regiji ali svima koji se bave ovim temama, naročito edukatorima i osobama koje rade s mladima jer će u njemu naći korisne alate za kvalitetnije međukulturno komuniciranje i bolje razumijevanje i poštovanje kulturnih različitosti.</w:t>
      </w:r>
    </w:p>
    <w:p w14:paraId="53B99D8C" w14:textId="77777777" w:rsidR="00D46F14" w:rsidRDefault="00D46F14" w:rsidP="00CC3EA2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12DDEA11" w14:textId="77777777" w:rsidR="00D46F14" w:rsidRDefault="00CC3EA2" w:rsidP="00D46F14">
      <w:pPr>
        <w:pStyle w:val="NormalWeb"/>
        <w:spacing w:before="0" w:beforeAutospacing="0" w:after="0" w:afterAutospacing="0"/>
        <w:rPr>
          <w:color w:val="000000"/>
        </w:rPr>
      </w:pPr>
      <w:r w:rsidRPr="00D46F14">
        <w:rPr>
          <w:color w:val="000000"/>
          <w:sz w:val="22"/>
          <w:szCs w:val="22"/>
        </w:rPr>
        <w:t xml:space="preserve">U Zagrebu, </w:t>
      </w:r>
      <w:r>
        <w:rPr>
          <w:color w:val="000000"/>
        </w:rPr>
        <w:t>13. listopada 2022.</w:t>
      </w:r>
      <w:r w:rsidR="00D46F14" w:rsidRPr="00D46F14">
        <w:rPr>
          <w:noProof/>
        </w:rPr>
        <w:t xml:space="preserve"> </w:t>
      </w:r>
    </w:p>
    <w:p w14:paraId="6669385C" w14:textId="77777777" w:rsidR="00D46F14" w:rsidRDefault="00D46F14" w:rsidP="00CC3EA2">
      <w:pPr>
        <w:pStyle w:val="NormalWeb"/>
        <w:spacing w:before="0" w:beforeAutospacing="0" w:after="0" w:afterAutospacing="0"/>
        <w:jc w:val="right"/>
        <w:rPr>
          <w:color w:val="000000"/>
        </w:rPr>
      </w:pPr>
    </w:p>
    <w:p w14:paraId="6DA40560" w14:textId="77777777" w:rsidR="00D46F14" w:rsidRDefault="00D46F14" w:rsidP="00CC3EA2">
      <w:pPr>
        <w:pStyle w:val="NormalWeb"/>
        <w:spacing w:before="0" w:beforeAutospacing="0" w:after="0" w:afterAutospacing="0"/>
        <w:jc w:val="right"/>
        <w:rPr>
          <w:color w:val="000000"/>
        </w:rPr>
      </w:pPr>
      <w:r>
        <w:rPr>
          <w:noProof/>
        </w:rPr>
        <w:drawing>
          <wp:inline distT="0" distB="0" distL="0" distR="0" wp14:anchorId="693422CB" wp14:editId="1027A728">
            <wp:extent cx="846324" cy="479673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568" cy="554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F198D" w14:textId="77777777" w:rsidR="00CC3EA2" w:rsidRDefault="00CC3EA2" w:rsidP="00CC3EA2">
      <w:pPr>
        <w:pStyle w:val="NormalWeb"/>
        <w:spacing w:before="0" w:beforeAutospacing="0" w:after="0" w:afterAutospacing="0"/>
        <w:jc w:val="right"/>
        <w:rPr>
          <w:color w:val="000000"/>
        </w:rPr>
      </w:pPr>
      <w:r w:rsidRPr="00F078CE">
        <w:rPr>
          <w:color w:val="000000"/>
        </w:rPr>
        <w:t>Doc.dr.sc. Antonija Čuvalo</w:t>
      </w:r>
    </w:p>
    <w:sectPr w:rsidR="00CC3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8F4"/>
    <w:rsid w:val="00187DCD"/>
    <w:rsid w:val="003B25ED"/>
    <w:rsid w:val="005D6ACC"/>
    <w:rsid w:val="00817CA3"/>
    <w:rsid w:val="00834175"/>
    <w:rsid w:val="008D0EDC"/>
    <w:rsid w:val="00974E2B"/>
    <w:rsid w:val="00C95AD1"/>
    <w:rsid w:val="00CC3EA2"/>
    <w:rsid w:val="00D46F14"/>
    <w:rsid w:val="00E713BF"/>
    <w:rsid w:val="00E828F4"/>
    <w:rsid w:val="00E91B9C"/>
    <w:rsid w:val="00F0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45E9B"/>
  <w15:chartTrackingRefBased/>
  <w15:docId w15:val="{ABC180DC-487F-4C36-9CE1-6C279B8A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5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17C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6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antonija.cuvalo@fpzg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Snežana Miljković</cp:lastModifiedBy>
  <cp:revision>2</cp:revision>
  <dcterms:created xsi:type="dcterms:W3CDTF">2022-10-18T11:58:00Z</dcterms:created>
  <dcterms:modified xsi:type="dcterms:W3CDTF">2022-10-18T11:58:00Z</dcterms:modified>
</cp:coreProperties>
</file>