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838F" w14:textId="77777777" w:rsidR="00143BF8" w:rsidRDefault="00666917">
      <w:pPr>
        <w:tabs>
          <w:tab w:val="left" w:pos="7740"/>
        </w:tabs>
        <w:ind w:left="0" w:right="-830" w:hanging="2"/>
      </w:pPr>
      <w:r>
        <w:rPr>
          <w:b/>
          <w:sz w:val="20"/>
          <w:szCs w:val="20"/>
        </w:rPr>
        <w:t>УНИВЕРЗИТЕТ У НИШУ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999999"/>
          <w:sz w:val="20"/>
          <w:szCs w:val="20"/>
        </w:rPr>
        <w:t>Образац Д4</w:t>
      </w:r>
    </w:p>
    <w:p w14:paraId="3EE0F20C" w14:textId="77777777" w:rsidR="00143BF8" w:rsidRDefault="00666917">
      <w:pPr>
        <w:tabs>
          <w:tab w:val="left" w:pos="6660"/>
        </w:tabs>
        <w:ind w:left="0" w:hanging="2"/>
      </w:pPr>
      <w:r>
        <w:rPr>
          <w:b/>
          <w:color w:val="999999"/>
          <w:sz w:val="20"/>
          <w:szCs w:val="20"/>
        </w:rPr>
        <w:t>НАЗИВ ФАКУЛТЕТА</w:t>
      </w:r>
    </w:p>
    <w:p w14:paraId="56B27BD1" w14:textId="77777777" w:rsidR="00143BF8" w:rsidRDefault="00143BF8">
      <w:pPr>
        <w:rPr>
          <w:color w:val="999999"/>
          <w:sz w:val="6"/>
          <w:szCs w:val="6"/>
        </w:rPr>
      </w:pPr>
    </w:p>
    <w:tbl>
      <w:tblPr>
        <w:tblStyle w:val="a0"/>
        <w:tblW w:w="10926" w:type="dxa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1799"/>
        <w:gridCol w:w="180"/>
        <w:gridCol w:w="900"/>
        <w:gridCol w:w="540"/>
        <w:gridCol w:w="2879"/>
        <w:gridCol w:w="20"/>
        <w:gridCol w:w="1599"/>
        <w:gridCol w:w="1266"/>
        <w:gridCol w:w="540"/>
        <w:gridCol w:w="582"/>
        <w:gridCol w:w="79"/>
      </w:tblGrid>
      <w:tr w:rsidR="00143BF8" w14:paraId="1D1BB8F8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1844E961" w14:textId="77777777" w:rsidR="00143BF8" w:rsidRDefault="00143BF8">
            <w:pPr>
              <w:ind w:left="0" w:hanging="2"/>
              <w:jc w:val="center"/>
            </w:pPr>
          </w:p>
          <w:p w14:paraId="26B9E9A9" w14:textId="77777777" w:rsidR="00143BF8" w:rsidRDefault="00666917">
            <w:pPr>
              <w:ind w:left="1" w:hanging="3"/>
              <w:jc w:val="center"/>
            </w:pPr>
            <w:r>
              <w:rPr>
                <w:b/>
                <w:sz w:val="28"/>
                <w:szCs w:val="28"/>
              </w:rPr>
              <w:t>ИЗВЕШТАЈ О ОЦЕНИ ДОКТОРСКЕ ДИСЕРТАЦИЈЕ</w:t>
            </w:r>
          </w:p>
          <w:p w14:paraId="4545AD72" w14:textId="77777777" w:rsidR="00143BF8" w:rsidRDefault="00143BF8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143BF8" w14:paraId="00DF6338" w14:textId="77777777">
        <w:trPr>
          <w:trHeight w:val="170"/>
          <w:jc w:val="center"/>
        </w:trPr>
        <w:tc>
          <w:tcPr>
            <w:tcW w:w="10926" w:type="dxa"/>
            <w:gridSpan w:val="12"/>
            <w:tcBorders>
              <w:top w:val="single" w:sz="18" w:space="0" w:color="808080"/>
              <w:left w:val="single" w:sz="4" w:space="0" w:color="C0C0C0"/>
              <w:bottom w:val="single" w:sz="18" w:space="0" w:color="808080"/>
              <w:right w:val="single" w:sz="4" w:space="0" w:color="C0C0C0"/>
            </w:tcBorders>
            <w:vAlign w:val="center"/>
          </w:tcPr>
          <w:p w14:paraId="4B93D1AB" w14:textId="77777777" w:rsidR="00143BF8" w:rsidRDefault="00143BF8">
            <w:pPr>
              <w:ind w:left="0" w:hanging="2"/>
              <w:rPr>
                <w:sz w:val="16"/>
                <w:szCs w:val="16"/>
              </w:rPr>
            </w:pPr>
          </w:p>
        </w:tc>
      </w:tr>
      <w:tr w:rsidR="00143BF8" w14:paraId="0A09537E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18" w:space="0" w:color="80808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14EE0382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ПОДАЦИ О КАНДИДАТУ</w:t>
            </w:r>
          </w:p>
        </w:tc>
      </w:tr>
      <w:tr w:rsidR="00143BF8" w14:paraId="283E5BA5" w14:textId="77777777">
        <w:trPr>
          <w:trHeight w:val="227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2D4CFC5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Презиме, име једног родитеља и име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933833B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Ђукић Живадиновић, Душан, Татјана</w:t>
            </w:r>
          </w:p>
        </w:tc>
      </w:tr>
      <w:tr w:rsidR="00143BF8" w14:paraId="7EF91C82" w14:textId="77777777">
        <w:trPr>
          <w:trHeight w:val="227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B4E85A1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Датум и место рођења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6976A4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18.04.1992, Ниш</w:t>
            </w:r>
          </w:p>
        </w:tc>
      </w:tr>
      <w:tr w:rsidR="00143BF8" w14:paraId="47E4D355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5C7AA80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Основне студије</w:t>
            </w:r>
          </w:p>
        </w:tc>
      </w:tr>
      <w:tr w:rsidR="00143BF8" w14:paraId="6133BFA1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08C2DC2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CC44911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 у Нишу</w:t>
            </w:r>
          </w:p>
        </w:tc>
      </w:tr>
      <w:tr w:rsidR="00143BF8" w14:paraId="3A7E8D47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194B7502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ED48851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Филозофски факултет</w:t>
            </w:r>
          </w:p>
        </w:tc>
      </w:tr>
      <w:tr w:rsidR="00143BF8" w14:paraId="30440C19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3FEAE64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C7504BF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Новинарство</w:t>
            </w:r>
          </w:p>
        </w:tc>
      </w:tr>
      <w:tr w:rsidR="00143BF8" w14:paraId="54BBAB2A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D90E689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Звање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AE8EC3C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Дипломирана новинарка</w:t>
            </w:r>
          </w:p>
        </w:tc>
      </w:tr>
      <w:tr w:rsidR="00143BF8" w14:paraId="56683F58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EA23D5B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1189064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2011.</w:t>
            </w:r>
          </w:p>
        </w:tc>
      </w:tr>
      <w:tr w:rsidR="00143BF8" w14:paraId="1FE8409D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852E5E9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Година завршетка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F4B1EC5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</w:t>
            </w:r>
          </w:p>
        </w:tc>
      </w:tr>
      <w:tr w:rsidR="00143BF8" w14:paraId="2D93C9A8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C0380BB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6E5A88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9,78</w:t>
            </w:r>
          </w:p>
        </w:tc>
      </w:tr>
      <w:tr w:rsidR="00143BF8" w14:paraId="757BDC45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9ABF8FE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Мастер студије, магистарске студије</w:t>
            </w:r>
          </w:p>
        </w:tc>
      </w:tr>
      <w:tr w:rsidR="00143BF8" w14:paraId="1B9F97A5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BBE4585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7DBBEF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 у Нишу</w:t>
            </w:r>
          </w:p>
        </w:tc>
      </w:tr>
      <w:tr w:rsidR="00143BF8" w14:paraId="56699672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48943EC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FF8A4E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Филозофски факултет</w:t>
            </w:r>
          </w:p>
        </w:tc>
      </w:tr>
      <w:tr w:rsidR="00143BF8" w14:paraId="5D64E5AD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BBD7187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B900EA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Комуникологија</w:t>
            </w:r>
          </w:p>
        </w:tc>
      </w:tr>
      <w:tr w:rsidR="00143BF8" w14:paraId="59E8BBD9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2CC016E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Звање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5F9BCB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комуниколошкиња</w:t>
            </w:r>
          </w:p>
        </w:tc>
      </w:tr>
      <w:tr w:rsidR="00143BF8" w14:paraId="4A147936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07B6366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8A12BA7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</w:t>
            </w:r>
          </w:p>
        </w:tc>
      </w:tr>
      <w:tr w:rsidR="00143BF8" w14:paraId="674CF81B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E7AFAC4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Година завршетка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EF2E521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2017.</w:t>
            </w:r>
          </w:p>
        </w:tc>
      </w:tr>
      <w:tr w:rsidR="00143BF8" w14:paraId="03280EF8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ED70AD7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AC78436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9,75</w:t>
            </w:r>
          </w:p>
        </w:tc>
      </w:tr>
      <w:tr w:rsidR="00143BF8" w14:paraId="3E13301D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2D3039B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Научна област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43E1E09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Комуникологија</w:t>
            </w:r>
          </w:p>
        </w:tc>
      </w:tr>
      <w:tr w:rsidR="00143BF8" w14:paraId="6EC2C765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1299125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Наслов завршног рада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2B1EC4B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Персуазивност нових медија и утицај на промене геополитичке парадигме</w:t>
            </w:r>
          </w:p>
        </w:tc>
      </w:tr>
      <w:tr w:rsidR="00143BF8" w14:paraId="5CDE3C63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1686457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Докторске студије</w:t>
            </w:r>
          </w:p>
        </w:tc>
      </w:tr>
      <w:tr w:rsidR="00143BF8" w14:paraId="26780E36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4BF998D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5728C2A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 у Нишу</w:t>
            </w:r>
          </w:p>
        </w:tc>
      </w:tr>
      <w:tr w:rsidR="00143BF8" w14:paraId="2C269C93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6C5F71F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3A6415E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Филозофски факултет</w:t>
            </w:r>
          </w:p>
        </w:tc>
      </w:tr>
      <w:tr w:rsidR="00143BF8" w14:paraId="0F9BCEB8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0517CAE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12911C7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Медији и друштво</w:t>
            </w:r>
          </w:p>
        </w:tc>
      </w:tr>
      <w:tr w:rsidR="00143BF8" w14:paraId="2A717D15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75630FF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A2A3C4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2017.</w:t>
            </w:r>
          </w:p>
        </w:tc>
      </w:tr>
      <w:tr w:rsidR="00143BF8" w14:paraId="5322F0FC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ED8513D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Остварен број ЕСПБ бодова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BB17D5C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143BF8" w14:paraId="6627C72D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E83E715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451448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9,94</w:t>
            </w:r>
          </w:p>
        </w:tc>
      </w:tr>
      <w:tr w:rsidR="00143BF8" w14:paraId="6738CAFA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1F10EBF5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НАСЛОВ ТЕМЕ ДОКТОРСКЕ ДИСЕРТАЦИЈЕ</w:t>
            </w:r>
          </w:p>
        </w:tc>
      </w:tr>
      <w:tr w:rsidR="00143BF8" w14:paraId="4E08870F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8CFC2C6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Наслов теме докторске дисертације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6FD343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Репрезентација жена у политици у новим медијима у Србији</w:t>
            </w:r>
          </w:p>
        </w:tc>
      </w:tr>
      <w:tr w:rsidR="00143BF8" w14:paraId="3298A859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8321C7F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Име и презиме ментора, звање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7C0A00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 Марија Вујовић, доцент</w:t>
            </w:r>
          </w:p>
        </w:tc>
      </w:tr>
      <w:tr w:rsidR="00143BF8" w14:paraId="2F752122" w14:textId="77777777">
        <w:trPr>
          <w:trHeight w:val="340"/>
          <w:jc w:val="center"/>
        </w:trPr>
        <w:tc>
          <w:tcPr>
            <w:tcW w:w="23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57F2C09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и датум добијања сагласности за тему докторске дисертације</w:t>
            </w:r>
          </w:p>
        </w:tc>
        <w:tc>
          <w:tcPr>
            <w:tcW w:w="85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AC9169C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8/18-01-010/20-023, 04.12.2020. године</w:t>
            </w:r>
          </w:p>
        </w:tc>
      </w:tr>
      <w:tr w:rsidR="00143BF8" w14:paraId="768294D7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3B84F39D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 xml:space="preserve">ПРЕГЛЕД ДОКТОРСКЕ ДИСЕРТАЦИЈЕ </w:t>
            </w:r>
          </w:p>
        </w:tc>
      </w:tr>
      <w:tr w:rsidR="00143BF8" w14:paraId="51C9EF79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A94EEE6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страна</w:t>
            </w: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9DAB86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</w:tr>
      <w:tr w:rsidR="00143BF8" w14:paraId="7FC4C5E3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4AF4CCD9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поглавља</w:t>
            </w: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637D25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поглавља, литература, интернет извори и прилози</w:t>
            </w:r>
          </w:p>
        </w:tc>
      </w:tr>
      <w:tr w:rsidR="00143BF8" w14:paraId="0A282C0B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AE88050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слика (шема, графикона)</w:t>
            </w: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8F57CE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графикона, 22 илустрације</w:t>
            </w:r>
          </w:p>
        </w:tc>
      </w:tr>
      <w:tr w:rsidR="00143BF8" w14:paraId="4D3B4AB7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422E49EF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табела</w:t>
            </w: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D7288D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43BF8" w14:paraId="6CBFB281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6AE2FBC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прилога</w:t>
            </w: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36A36A9" w14:textId="77777777" w:rsidR="00143BF8" w:rsidRDefault="00666917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43BF8" w14:paraId="5EC7B0DC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112FF926" w14:textId="77777777" w:rsidR="00143BF8" w:rsidRDefault="00143BF8">
            <w:pPr>
              <w:ind w:left="0" w:hanging="2"/>
              <w:rPr>
                <w:sz w:val="18"/>
                <w:szCs w:val="18"/>
              </w:rPr>
            </w:pP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75EB10" w14:textId="77777777" w:rsidR="00143BF8" w:rsidRDefault="00143BF8">
            <w:pPr>
              <w:ind w:left="0" w:hanging="2"/>
              <w:rPr>
                <w:sz w:val="18"/>
                <w:szCs w:val="18"/>
              </w:rPr>
            </w:pPr>
          </w:p>
        </w:tc>
      </w:tr>
      <w:tr w:rsidR="00143BF8" w14:paraId="39A7C1EB" w14:textId="77777777">
        <w:trPr>
          <w:trHeight w:val="340"/>
          <w:jc w:val="center"/>
        </w:trPr>
        <w:tc>
          <w:tcPr>
            <w:tcW w:w="252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DD8BF11" w14:textId="77777777" w:rsidR="00143BF8" w:rsidRDefault="00143BF8">
            <w:pPr>
              <w:ind w:left="0" w:hanging="2"/>
              <w:rPr>
                <w:sz w:val="18"/>
                <w:szCs w:val="18"/>
              </w:rPr>
            </w:pPr>
          </w:p>
        </w:tc>
        <w:tc>
          <w:tcPr>
            <w:tcW w:w="840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F26AC2A" w14:textId="77777777" w:rsidR="00143BF8" w:rsidRDefault="00143BF8">
            <w:pPr>
              <w:ind w:left="0" w:hanging="2"/>
              <w:rPr>
                <w:sz w:val="18"/>
                <w:szCs w:val="18"/>
              </w:rPr>
            </w:pPr>
          </w:p>
        </w:tc>
      </w:tr>
      <w:tr w:rsidR="00143BF8" w14:paraId="72C18BCA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73C7152E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lastRenderedPageBreak/>
              <w:t>ПРИКАЗ НАУЧНИХ И СТРУЧНИХ РАДОВА КАНДИДАТА</w:t>
            </w:r>
          </w:p>
          <w:p w14:paraId="37848A7C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који садрже резултате истраживања у оквиру докторске дисертације</w:t>
            </w:r>
          </w:p>
        </w:tc>
      </w:tr>
      <w:tr w:rsidR="00143BF8" w14:paraId="215A8BB7" w14:textId="77777777">
        <w:trPr>
          <w:trHeight w:val="340"/>
          <w:jc w:val="center"/>
        </w:trPr>
        <w:tc>
          <w:tcPr>
            <w:tcW w:w="5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61CAEEF" w14:textId="77777777" w:rsidR="00143BF8" w:rsidRDefault="00666917">
            <w:pPr>
              <w:ind w:left="0" w:hanging="2"/>
              <w:jc w:val="center"/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56FC5B1" w14:textId="77777777" w:rsidR="00143BF8" w:rsidRDefault="00666917">
            <w:pPr>
              <w:ind w:left="0" w:hanging="2"/>
              <w:jc w:val="center"/>
            </w:pPr>
            <w:r>
              <w:rPr>
                <w:b/>
                <w:sz w:val="18"/>
                <w:szCs w:val="18"/>
              </w:rPr>
              <w:t>Аутор-и, наслов, часопис, година, број волумена, странице</w:t>
            </w:r>
          </w:p>
        </w:tc>
        <w:tc>
          <w:tcPr>
            <w:tcW w:w="120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BFFD9FC" w14:textId="77777777" w:rsidR="00143BF8" w:rsidRDefault="00666917">
            <w:pPr>
              <w:ind w:left="0" w:hanging="2"/>
              <w:jc w:val="center"/>
            </w:pPr>
            <w:r>
              <w:rPr>
                <w:b/>
                <w:sz w:val="18"/>
                <w:szCs w:val="18"/>
              </w:rPr>
              <w:t>Категорија</w:t>
            </w:r>
          </w:p>
        </w:tc>
      </w:tr>
      <w:tr w:rsidR="00143BF8" w14:paraId="48BA3172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9AEA600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2C232285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Ђукић Живадиновић, Т.</w:t>
            </w:r>
            <w:r>
              <w:rPr>
                <w:sz w:val="22"/>
                <w:szCs w:val="22"/>
              </w:rPr>
              <w:t xml:space="preserve">, Вујовић, М. (2022) </w:t>
            </w:r>
            <w:r>
              <w:rPr>
                <w:b/>
                <w:sz w:val="22"/>
                <w:szCs w:val="22"/>
              </w:rPr>
              <w:t>Медијска маргинализација политичарки у Србији</w:t>
            </w:r>
            <w:r>
              <w:rPr>
                <w:sz w:val="22"/>
                <w:szCs w:val="22"/>
              </w:rPr>
              <w:t>, у Годишњак за социологију, Филозофски факултет Универзитета у Нишу, Ниш (потврда о позитивно рецензираном раду).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AF01DF5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М52</w:t>
            </w:r>
          </w:p>
        </w:tc>
      </w:tr>
      <w:tr w:rsidR="00143BF8" w14:paraId="6F925146" w14:textId="77777777">
        <w:trPr>
          <w:cantSplit/>
          <w:trHeight w:val="35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A07BC68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5D39B08" w14:textId="77777777" w:rsidR="00143BF8" w:rsidRDefault="00666917">
            <w:pPr>
              <w:ind w:left="0" w:hanging="2"/>
              <w:jc w:val="both"/>
              <w:rPr>
                <w:i/>
              </w:rPr>
            </w:pPr>
            <w:r>
              <w:rPr>
                <w:i/>
                <w:sz w:val="20"/>
                <w:szCs w:val="20"/>
              </w:rPr>
              <w:t>Циљ рада је да утврди заступљеност жена у политичкој дебати „Реч на реч“ која се емитује на јавном медијском сервису, као и теме емисија у оквиру којих су политичарке субјекти. Kорпус чини 21 дебата емитована од јануара до новембра 2021. године. Утврђена је значајна диспропорција медијске представљености политичарки и политичара, будући да је удео мушкараца међу учесницима 78,30%. Политичарке су невидљиве у темама као што су односи у региону, одбрана и војска, људска права, док су једине тематске области у којима су једнако заступљене као и политичари теме које се типично повезују са женама - социјална политика и просвета и образовање.</w:t>
            </w:r>
          </w:p>
        </w:tc>
        <w:tc>
          <w:tcPr>
            <w:tcW w:w="120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1EF2CB1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</w:rPr>
            </w:pPr>
          </w:p>
        </w:tc>
      </w:tr>
      <w:tr w:rsidR="00143BF8" w14:paraId="3D90717A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B44D580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ABF7F11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Ђукић Живадиновић, Т.</w:t>
            </w:r>
            <w:r>
              <w:rPr>
                <w:color w:val="000000"/>
                <w:sz w:val="22"/>
                <w:szCs w:val="22"/>
              </w:rPr>
              <w:t xml:space="preserve">, Вујовић, М. (2022) </w:t>
            </w:r>
            <w:r>
              <w:rPr>
                <w:b/>
                <w:color w:val="000000"/>
                <w:sz w:val="22"/>
                <w:szCs w:val="22"/>
              </w:rPr>
              <w:t>Медијска заступљеност спортискиња на "родно најравноправнијим" Олимпијским играма</w:t>
            </w:r>
            <w:r>
              <w:rPr>
                <w:color w:val="000000"/>
                <w:sz w:val="22"/>
                <w:szCs w:val="22"/>
              </w:rPr>
              <w:t>, у Спорт - наука и пракса, Вол. 12, Но 1. Висока спортска и здравствена школа, Београд (</w:t>
            </w:r>
            <w:r>
              <w:rPr>
                <w:sz w:val="22"/>
                <w:szCs w:val="22"/>
              </w:rPr>
              <w:t>потврда о позитивно рецензираном раду).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F7A9AC6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М53</w:t>
            </w:r>
          </w:p>
        </w:tc>
      </w:tr>
      <w:tr w:rsidR="00143BF8" w14:paraId="29CFAE89" w14:textId="77777777">
        <w:trPr>
          <w:cantSplit/>
          <w:trHeight w:val="35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95E1D19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A8F48BC" w14:textId="77777777" w:rsidR="00143BF8" w:rsidRDefault="00666917">
            <w:pPr>
              <w:ind w:left="0" w:hanging="2"/>
              <w:jc w:val="both"/>
              <w:rPr>
                <w:i/>
              </w:rPr>
            </w:pPr>
            <w:r>
              <w:rPr>
                <w:i/>
                <w:sz w:val="20"/>
                <w:szCs w:val="20"/>
              </w:rPr>
              <w:t>Олимпијске игре у Токију 2021. године проглашене су првим родно-равноправним играма, због чега су и посебно важне за родну анализу. Циљ је утврдити колико и на који начин су спортисткиње приказане у медијима. Истраживање полази од хипотезе да су спортисткиње недовољно заступљене у односу на спортисте, као и да већина медијског садржаја о спортисткињама садржи родне стереотипе. Анализом 730 текстова објављених на медију „Блиц онлајн“ ауторке закључују да је спортисткињама посвећено 30% медијског простора. Истраживање показује и да 40% текстова о спортисткињама садржи родне стереотипе или нису у вези спорта и професионалних остварења жена у спорту.</w:t>
            </w:r>
          </w:p>
        </w:tc>
        <w:tc>
          <w:tcPr>
            <w:tcW w:w="120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5E6296A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</w:rPr>
            </w:pPr>
          </w:p>
        </w:tc>
      </w:tr>
      <w:tr w:rsidR="00143BF8" w14:paraId="0AF5E84E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1F678E3F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2C8BD82" w14:textId="77777777" w:rsidR="00143BF8" w:rsidRDefault="00143BF8">
            <w:pPr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1B0E06" w14:textId="77777777" w:rsidR="00143BF8" w:rsidRDefault="00143BF8">
            <w:pPr>
              <w:ind w:left="0" w:hanging="2"/>
            </w:pPr>
          </w:p>
        </w:tc>
      </w:tr>
      <w:tr w:rsidR="00143BF8" w14:paraId="089151D2" w14:textId="77777777">
        <w:trPr>
          <w:cantSplit/>
          <w:trHeight w:val="35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16DDAFF0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1B3351F" w14:textId="77777777" w:rsidR="00143BF8" w:rsidRDefault="00143BF8">
            <w:pPr>
              <w:ind w:left="0" w:hanging="2"/>
            </w:pPr>
          </w:p>
        </w:tc>
        <w:tc>
          <w:tcPr>
            <w:tcW w:w="120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309C32C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7A829C3C" w14:textId="77777777">
        <w:trPr>
          <w:cantSplit/>
          <w:trHeight w:val="35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49FC88CE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18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819246B" w14:textId="77777777" w:rsidR="00143BF8" w:rsidRDefault="00143BF8">
            <w:pPr>
              <w:ind w:left="0" w:hanging="2"/>
              <w:rPr>
                <w:color w:val="808080"/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797180D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808080"/>
                <w:sz w:val="18"/>
                <w:szCs w:val="18"/>
              </w:rPr>
            </w:pPr>
          </w:p>
        </w:tc>
      </w:tr>
      <w:tr w:rsidR="00143BF8" w14:paraId="388A8755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FB0B130" w14:textId="77777777" w:rsidR="00143BF8" w:rsidRDefault="00666917">
            <w:pPr>
              <w:ind w:left="0" w:hanging="2"/>
            </w:pPr>
            <w:r>
              <w:rPr>
                <w:b/>
                <w:sz w:val="20"/>
                <w:szCs w:val="20"/>
              </w:rPr>
              <w:t>НАПОМЕНА</w:t>
            </w:r>
            <w:r>
              <w:rPr>
                <w:sz w:val="20"/>
                <w:szCs w:val="20"/>
              </w:rPr>
              <w:t>: уколико је кандидат објавио више од 3 рада, додати нове редове у овај део документа</w:t>
            </w:r>
          </w:p>
        </w:tc>
      </w:tr>
      <w:tr w:rsidR="00143BF8" w14:paraId="2257EAD4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35769C53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ИСПУЊЕНОСТ УСЛОВА ЗА ОДБРАНУ  ДОКТОРСКЕ ДИСЕРТАЦИЈЕ</w:t>
            </w:r>
          </w:p>
        </w:tc>
      </w:tr>
      <w:tr w:rsidR="00143BF8" w14:paraId="4E90483E" w14:textId="77777777">
        <w:trPr>
          <w:trHeight w:val="340"/>
          <w:jc w:val="center"/>
        </w:trPr>
        <w:tc>
          <w:tcPr>
            <w:tcW w:w="972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1D89638" w14:textId="77777777" w:rsidR="00143BF8" w:rsidRDefault="00666917">
            <w:pPr>
              <w:ind w:left="0" w:hanging="2"/>
            </w:pPr>
            <w:r>
              <w:rPr>
                <w:sz w:val="20"/>
                <w:szCs w:val="20"/>
              </w:rPr>
              <w:t>Кандидат испуњава услове за оцену и одбрану докторске дисертације који су предвиђени Законом о високом образовању, Статутом Универзитета и Статутом Факултета.</w:t>
            </w:r>
          </w:p>
        </w:tc>
        <w:tc>
          <w:tcPr>
            <w:tcW w:w="5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D079599" w14:textId="77777777" w:rsidR="00143BF8" w:rsidRDefault="00666917">
            <w:pPr>
              <w:ind w:left="0" w:hanging="2"/>
              <w:jc w:val="center"/>
              <w:rPr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ДА</w:t>
            </w:r>
          </w:p>
        </w:tc>
        <w:tc>
          <w:tcPr>
            <w:tcW w:w="5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702CB59" w14:textId="77777777" w:rsidR="00143BF8" w:rsidRDefault="00666917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79" w:type="dxa"/>
            <w:tcBorders>
              <w:left w:val="single" w:sz="4" w:space="0" w:color="C0C0C0"/>
            </w:tcBorders>
          </w:tcPr>
          <w:p w14:paraId="413FFB16" w14:textId="77777777" w:rsidR="00143BF8" w:rsidRDefault="00143BF8">
            <w:pPr>
              <w:ind w:left="0" w:hanging="2"/>
              <w:rPr>
                <w:sz w:val="20"/>
                <w:szCs w:val="20"/>
              </w:rPr>
            </w:pPr>
          </w:p>
        </w:tc>
      </w:tr>
      <w:tr w:rsidR="00143BF8" w14:paraId="79DDED99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03056C8" w14:textId="77777777" w:rsidR="00143BF8" w:rsidRDefault="00143BF8">
            <w:pPr>
              <w:ind w:left="0" w:hanging="2"/>
              <w:rPr>
                <w:i/>
                <w:sz w:val="20"/>
                <w:szCs w:val="20"/>
              </w:rPr>
            </w:pPr>
          </w:p>
          <w:p w14:paraId="297DEB7B" w14:textId="77777777" w:rsidR="00143BF8" w:rsidRDefault="00666917">
            <w:pPr>
              <w:ind w:left="0" w:hanging="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Претходни приказ само дела научне продукције кандидаткиње указује на испуњеност услова за  оцену и одбрану докторске дисертације који су предвиђени Законом о високом образовању, Статутом Универзитета и Статутом Факултета.</w:t>
            </w:r>
          </w:p>
          <w:p w14:paraId="5EBFA9B2" w14:textId="77777777" w:rsidR="00143BF8" w:rsidRDefault="00143BF8">
            <w:pPr>
              <w:ind w:left="0" w:hanging="2"/>
              <w:rPr>
                <w:i/>
                <w:sz w:val="20"/>
                <w:szCs w:val="20"/>
              </w:rPr>
            </w:pPr>
          </w:p>
        </w:tc>
      </w:tr>
      <w:tr w:rsidR="00143BF8" w14:paraId="25E34740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51F101EA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ВРЕДНОВАЊЕ ПОЈЕДИНИХ ДЕЛОВА ДОКТОРСКЕ ДИСЕРТАЦИЈЕ</w:t>
            </w:r>
          </w:p>
        </w:tc>
      </w:tr>
      <w:tr w:rsidR="00143BF8" w14:paraId="4706DC21" w14:textId="77777777">
        <w:trPr>
          <w:trHeight w:val="22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B31228B" w14:textId="77777777" w:rsidR="00143BF8" w:rsidRDefault="00666917">
            <w:pPr>
              <w:ind w:left="0" w:hanging="2"/>
            </w:pPr>
            <w:r>
              <w:rPr>
                <w:sz w:val="22"/>
                <w:szCs w:val="22"/>
              </w:rPr>
              <w:t xml:space="preserve">Кратак опис појединих делова дисертације </w:t>
            </w:r>
            <w:r>
              <w:rPr>
                <w:color w:val="808080"/>
                <w:sz w:val="22"/>
                <w:szCs w:val="22"/>
              </w:rPr>
              <w:t>(</w:t>
            </w:r>
            <w:r>
              <w:rPr>
                <w:i/>
                <w:color w:val="808080"/>
                <w:sz w:val="22"/>
                <w:szCs w:val="22"/>
              </w:rPr>
              <w:t>до 500 речи</w:t>
            </w:r>
            <w:r>
              <w:rPr>
                <w:color w:val="808080"/>
                <w:sz w:val="22"/>
                <w:szCs w:val="22"/>
              </w:rPr>
              <w:t>)</w:t>
            </w:r>
          </w:p>
        </w:tc>
      </w:tr>
      <w:tr w:rsidR="00143BF8" w14:paraId="34861070" w14:textId="77777777">
        <w:trPr>
          <w:trHeight w:val="56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37A937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0B638AE9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Докторска дисертација подељена је у пет поглавља: Увод, Теоријски оквир, Методолошки оквир, Резултати истраживања и дискусија, и Закључак. </w:t>
            </w:r>
          </w:p>
          <w:p w14:paraId="04D4BDBA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707F3B12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првом поглављу, тачније Уводу (10-21), даје се увид у главна питања којим се дисертација бави, као и образложење друштвене и научне оправданости истраживања и његових ограничења. </w:t>
            </w:r>
          </w:p>
          <w:p w14:paraId="5C0A0BB6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08702DCC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 поглавље (22-127) представља теоријски оквир, у коме се презентују најважније теоријске импликације на којима је базирано истраживање. У њему се кандидаткиња бави следећим тематским целинама: Нови медији, Медији, репрезентација и идеологија, Феминизам и родна равноправност, Жене и политика – историјска перспектива, Жене и политика – перспектива данашњице, и Жене и политика кроз призму медија.</w:t>
            </w:r>
          </w:p>
          <w:p w14:paraId="52999512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68F8A296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Треће поглавље (128-168) се бави друштвено-политичким и медијски контекстом истраживања, те детаљним представљањем проблема истраживања, предмета, циљева и задатака, хипотеза, корпуса и истраживачких инструмената. Kао основни циљ истраживања кандидаткиња наводи утврђивање обима и начина представљања политичарки на различито структурисаним онлајн порталима и идентификовање стереотипа кроз које су представљене. Уз основни, кандидаткиња пружа и теоријски, сазнајни и апликативни циљ истраживања. Поред тога, кандидаткиња даје и систематичан осврт на организацију и ток истраживања, као и на начин анализе и обраде података. Такође, у овом поглављу анализирањем познатих научно заснованих података, кандидаткиња указује на позиционираност и медијску (не)видљивост жена у изборној кампањи, и на тај начин се пружа увод у резултате емпиријског дела.  </w:t>
            </w:r>
          </w:p>
          <w:p w14:paraId="25824689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11D8BAC8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Четврто поглавље (169-216) односи се на резултате истраживања, који су засновани на подацима добијеним на основу квантитативне и квалитативне анализе, те применом компаративног метода, и дискусија. У њему су приказани резултати анализе вербалних и визуалних текстова, и конкретни примери родне стереотипизације идентификовани у корпусу. Ово поглавље почииње представљањем обима репрезентације жена у политици у новим </w:t>
            </w:r>
            <w:r>
              <w:rPr>
                <w:sz w:val="22"/>
                <w:szCs w:val="22"/>
              </w:rPr>
              <w:lastRenderedPageBreak/>
              <w:t>медијима, те се у наставку прелази на квалитативни сегмент, односно питање начина репрезентације. Kандидаткиња даље нуди осврт на резултате који се тичу повезаности рода аутора и субјеката текстова, употребе родно сензитивног језика, разлике у репрезентацији међу другачије структурисаним онлајн порталима, те поређење репрезентације жена у политици у традиционалним и новим медијима. Резултати су приказани прегледно и систематично, према постављеним задацима који одговарају циљевима истраживања. У оквиру дискусије резултати су тумачени на темељан и доследан начин, те се јасно и логично ослањају на теоријски оквир рада и претходна релевантна истраживања из области, уз критички осврт.</w:t>
            </w:r>
          </w:p>
          <w:p w14:paraId="4282494C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1B42BCC2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петом поглављу (217-221) представљена су кључна запажања и закључци, који се настављају на дискусију из претходног поглавља и сумирају главне налазе истраживања, нудећи шири контекст и даље правце за истраживање предмета дисертације.</w:t>
            </w:r>
          </w:p>
          <w:p w14:paraId="6A501147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1CB3B07B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 (223-338) је релевантна и обухватна, што сведочи томе да је кандидаткиња добро упозната са материјом, и што омогућава посвећеност остваривању постављених циљева истраживања. Она је додатно употпуњена кредибилним интернет изворима (239-252), који доприносе транспарентности истраживачког процеса и његовој проверљивости.</w:t>
            </w:r>
          </w:p>
        </w:tc>
      </w:tr>
      <w:tr w:rsidR="00143BF8" w14:paraId="7FC49094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1631638B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lastRenderedPageBreak/>
              <w:t>ВРЕДНОВАЊЕ РЕЗУЛТАТА ДОКТОРСКЕ ДИСЕРТАЦИЈЕ</w:t>
            </w:r>
          </w:p>
        </w:tc>
      </w:tr>
      <w:tr w:rsidR="00143BF8" w14:paraId="0C4447C3" w14:textId="77777777">
        <w:trPr>
          <w:trHeight w:val="22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2EB69BD" w14:textId="77777777" w:rsidR="00143BF8" w:rsidRDefault="00666917">
            <w:pPr>
              <w:ind w:left="0" w:hanging="2"/>
            </w:pPr>
            <w:r>
              <w:rPr>
                <w:sz w:val="22"/>
                <w:szCs w:val="22"/>
              </w:rPr>
              <w:t xml:space="preserve">Ниво остваривања постављених циљева из пријаве докторске дисертације </w:t>
            </w:r>
            <w:r>
              <w:rPr>
                <w:color w:val="808080"/>
                <w:sz w:val="22"/>
                <w:szCs w:val="22"/>
              </w:rPr>
              <w:t>(</w:t>
            </w:r>
            <w:r>
              <w:rPr>
                <w:i/>
                <w:color w:val="808080"/>
                <w:sz w:val="22"/>
                <w:szCs w:val="22"/>
              </w:rPr>
              <w:t>до 200 речи</w:t>
            </w:r>
            <w:r>
              <w:rPr>
                <w:color w:val="808080"/>
                <w:sz w:val="22"/>
                <w:szCs w:val="22"/>
              </w:rPr>
              <w:t>)</w:t>
            </w:r>
          </w:p>
        </w:tc>
      </w:tr>
      <w:tr w:rsidR="00143BF8" w14:paraId="09DEC07F" w14:textId="77777777">
        <w:trPr>
          <w:trHeight w:val="56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81BDFC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 xml:space="preserve">Кандидаткиња је остварила постављене циљеве из пријаве докторске дисертације. Како би то учинила, кандидаткиња је на систематичан начин разложила задатке истраживања који произилазе из његових циљева (основног, теоријског, сазнајног и апликативног). Стога, истраживањем је:  </w:t>
            </w:r>
          </w:p>
          <w:p w14:paraId="36624497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72EE18BD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утврђен</w:t>
            </w:r>
            <w:r>
              <w:rPr>
                <w:color w:val="000000"/>
                <w:sz w:val="22"/>
                <w:szCs w:val="22"/>
              </w:rPr>
              <w:t xml:space="preserve"> обим представљања жена у политици у односу на мушкарце током изборне кампање 2020. године у новим медијима;</w:t>
            </w:r>
          </w:p>
          <w:p w14:paraId="3337FA3B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утврђен</w:t>
            </w:r>
            <w:r>
              <w:rPr>
                <w:color w:val="000000"/>
                <w:sz w:val="22"/>
                <w:szCs w:val="22"/>
              </w:rPr>
              <w:t xml:space="preserve"> начин представљања жена у политици током изборне кампање 2020. године у новим медијима;</w:t>
            </w:r>
          </w:p>
          <w:p w14:paraId="05876EBF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испитана</w:t>
            </w:r>
            <w:r>
              <w:rPr>
                <w:color w:val="000000"/>
                <w:sz w:val="22"/>
                <w:szCs w:val="22"/>
              </w:rPr>
              <w:t xml:space="preserve"> повезаност рода аутора и субјеката текстова о изборној кампањи из 2020. године;</w:t>
            </w:r>
          </w:p>
          <w:p w14:paraId="37B0498A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испита</w:t>
            </w:r>
            <w:r>
              <w:rPr>
                <w:sz w:val="22"/>
                <w:szCs w:val="22"/>
              </w:rPr>
              <w:t>на</w:t>
            </w:r>
            <w:r>
              <w:rPr>
                <w:color w:val="000000"/>
                <w:sz w:val="22"/>
                <w:szCs w:val="22"/>
              </w:rPr>
              <w:t xml:space="preserve"> употреб</w:t>
            </w:r>
            <w:r>
              <w:rPr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 родно сензитивног језика у новим медијима приликом извештавања о женама у политици током изборне кампање 2020. године;</w:t>
            </w:r>
          </w:p>
          <w:p w14:paraId="0101F6CC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упоре</w:t>
            </w:r>
            <w:r>
              <w:rPr>
                <w:sz w:val="22"/>
                <w:szCs w:val="22"/>
              </w:rPr>
              <w:t>ђена</w:t>
            </w:r>
            <w:r>
              <w:rPr>
                <w:color w:val="000000"/>
                <w:sz w:val="22"/>
                <w:szCs w:val="22"/>
              </w:rPr>
              <w:t xml:space="preserve"> репрезентациј</w:t>
            </w:r>
            <w:r>
              <w:rPr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 жена у политици током изборне кампање 2020. године у различито структурисаним медијима – озбиљним, полутаблоидним и таблоидним онлајн медијима;</w:t>
            </w:r>
          </w:p>
          <w:p w14:paraId="4365A469" w14:textId="77777777" w:rsidR="00143BF8" w:rsidRDefault="006669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</w:t>
            </w:r>
            <w:r>
              <w:rPr>
                <w:sz w:val="22"/>
                <w:szCs w:val="22"/>
              </w:rPr>
              <w:t>ђено</w:t>
            </w:r>
            <w:r>
              <w:rPr>
                <w:color w:val="000000"/>
                <w:sz w:val="22"/>
                <w:szCs w:val="22"/>
              </w:rPr>
              <w:t xml:space="preserve"> да ли нови медији подразумевају нове начине медијске репрезентације жена у политици у поређењу са традиционалним.</w:t>
            </w:r>
          </w:p>
          <w:p w14:paraId="2D6121BE" w14:textId="77777777" w:rsidR="00143BF8" w:rsidRDefault="00143BF8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025853EA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Испуњавањем задатака истраживања на методолошки јасно дефинисан начин, остварени су циљеви постављени у пријави теме докторске дисертације. </w:t>
            </w:r>
          </w:p>
          <w:p w14:paraId="1197DBFA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</w:tc>
      </w:tr>
      <w:tr w:rsidR="00143BF8" w14:paraId="1E0F5359" w14:textId="77777777">
        <w:trPr>
          <w:trHeight w:val="22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18B74DF" w14:textId="77777777" w:rsidR="00143BF8" w:rsidRDefault="00666917">
            <w:pPr>
              <w:ind w:left="0" w:hanging="2"/>
            </w:pPr>
            <w:r>
              <w:rPr>
                <w:sz w:val="22"/>
                <w:szCs w:val="22"/>
              </w:rPr>
              <w:t xml:space="preserve">Вредновање значаја и научног доприноса резултата дисертације </w:t>
            </w:r>
            <w:r>
              <w:rPr>
                <w:color w:val="808080"/>
                <w:sz w:val="22"/>
                <w:szCs w:val="22"/>
              </w:rPr>
              <w:t>(</w:t>
            </w:r>
            <w:r>
              <w:rPr>
                <w:i/>
                <w:color w:val="808080"/>
                <w:sz w:val="22"/>
                <w:szCs w:val="22"/>
              </w:rPr>
              <w:t>до 200 речи</w:t>
            </w:r>
            <w:r>
              <w:rPr>
                <w:color w:val="808080"/>
                <w:sz w:val="22"/>
                <w:szCs w:val="22"/>
              </w:rPr>
              <w:t>)</w:t>
            </w:r>
          </w:p>
        </w:tc>
      </w:tr>
      <w:tr w:rsidR="00143BF8" w14:paraId="5FDDC54A" w14:textId="77777777">
        <w:trPr>
          <w:trHeight w:val="56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FD49FC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2C0C1B6B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Будући да корпус истраживања подразумева кампању за локалне, покрајинске и парламентарне изборе одржане 2020. године, а да су исте године измењени Закон о локалним изборима и Закон о избору народних посланика, тако да гарантују већу заступљеност жена, односно присутност од 40% на изборним листама, као и у локалним парламентима и Скупштини Републике Србије, значајно је, са аспекта друштвене реалности и деловања, посматрати медијску репрезентацију жена у политици. </w:t>
            </w:r>
          </w:p>
          <w:p w14:paraId="6784ADA9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68072BC5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Осим друштвеног, рад пружа и научни допринос, јер даје систематичан теоријско-емпиријски садржај из области медијске репрезентације рода и репрезентације жена на позицијама политичког одлучивања, те деконструкције родних стереотипа у новим медијима. </w:t>
            </w:r>
          </w:p>
          <w:p w14:paraId="76271CAC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5583F934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Даље, оригиналан научни допринос долази из емпиријске анализе, која нуди мерљиве податке, односно полазиште за даља истраживања из области, али и аргументовано заговарање реконструкције медијских наратива који утичу на дискриминаторно деловање, обесправљивање и социјално искључивање жена на позицијама моћи и одлучивања, одакле долази и активистички допринос истраживања.</w:t>
            </w:r>
          </w:p>
          <w:p w14:paraId="42FC3082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</w:tc>
      </w:tr>
      <w:tr w:rsidR="00143BF8" w14:paraId="7CF411E4" w14:textId="77777777">
        <w:trPr>
          <w:trHeight w:val="22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9E68E75" w14:textId="77777777" w:rsidR="00143BF8" w:rsidRDefault="00666917">
            <w:pPr>
              <w:ind w:left="0" w:hanging="2"/>
            </w:pPr>
            <w:r>
              <w:rPr>
                <w:sz w:val="22"/>
                <w:szCs w:val="22"/>
              </w:rPr>
              <w:t xml:space="preserve">Оцена самосталности научног рада кандидата </w:t>
            </w:r>
            <w:r>
              <w:rPr>
                <w:color w:val="808080"/>
                <w:sz w:val="22"/>
                <w:szCs w:val="22"/>
              </w:rPr>
              <w:t>(</w:t>
            </w:r>
            <w:r>
              <w:rPr>
                <w:i/>
                <w:color w:val="808080"/>
                <w:sz w:val="22"/>
                <w:szCs w:val="22"/>
              </w:rPr>
              <w:t>до 100 речи</w:t>
            </w:r>
            <w:r>
              <w:rPr>
                <w:color w:val="808080"/>
                <w:sz w:val="22"/>
                <w:szCs w:val="22"/>
              </w:rPr>
              <w:t>)</w:t>
            </w:r>
          </w:p>
        </w:tc>
      </w:tr>
      <w:tr w:rsidR="00143BF8" w14:paraId="05F2C16A" w14:textId="77777777">
        <w:trPr>
          <w:trHeight w:val="567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5F4D8B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752E8EC1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Приликом израде дисертације кандидаткиња је показала одлично познавање теоријских перспектива из области медијске репрезентације и нових медија, као и систематичност у разматрању отворених питања из којих су поизашли проблем и предмет истраживања, као и задаци. Истраживање је у целости урађено на самосталан и оригиналан начин. Методологија је представљена на транспарентан начин, а резултати приказани кохерентно и прегледно. Рад показује висок степен познавања методологије научног рада и самосталност кандидаткиње приликом израде ове научне студије. </w:t>
            </w:r>
          </w:p>
          <w:p w14:paraId="16278A56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</w:tc>
      </w:tr>
      <w:tr w:rsidR="00143BF8" w14:paraId="14F768AA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4CF2AD83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lastRenderedPageBreak/>
              <w:t xml:space="preserve">ЗАКЉУЧАК </w:t>
            </w:r>
            <w:r>
              <w:rPr>
                <w:color w:val="808080"/>
              </w:rPr>
              <w:t>(</w:t>
            </w:r>
            <w:r>
              <w:rPr>
                <w:i/>
                <w:color w:val="808080"/>
              </w:rPr>
              <w:t>до 100 речи</w:t>
            </w:r>
            <w:r>
              <w:rPr>
                <w:color w:val="808080"/>
              </w:rPr>
              <w:t>)</w:t>
            </w:r>
          </w:p>
        </w:tc>
      </w:tr>
      <w:tr w:rsidR="00143BF8" w14:paraId="539E8400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76EEB6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  <w:p w14:paraId="57B0BBB8" w14:textId="77777777" w:rsidR="00143BF8" w:rsidRDefault="0066691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Докторска дисертација урађена је у складу са образложењем описаним у пријави теме. На основу укупне оцене докторске дисертације, која у потпуности задовољава предвиђене стандарде, Комисија предлаже да се докторска дисертација кандидаткиње Татјане Ђукић Живадиновић, под насловом „Репрезентација жена у политици у новим медијима у Србији“, </w:t>
            </w:r>
            <w:r>
              <w:rPr>
                <w:b/>
                <w:sz w:val="22"/>
                <w:szCs w:val="22"/>
              </w:rPr>
              <w:t>прихвати, а кандидаткињи одобри јавна одбрана.</w:t>
            </w:r>
          </w:p>
          <w:p w14:paraId="321E6892" w14:textId="77777777" w:rsidR="00143BF8" w:rsidRDefault="00143BF8">
            <w:pPr>
              <w:ind w:left="0" w:hanging="2"/>
              <w:rPr>
                <w:sz w:val="22"/>
                <w:szCs w:val="22"/>
              </w:rPr>
            </w:pPr>
          </w:p>
        </w:tc>
      </w:tr>
      <w:tr w:rsidR="00143BF8" w14:paraId="04E8A0E6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033AE179" w14:textId="77777777" w:rsidR="00143BF8" w:rsidRDefault="00666917">
            <w:pPr>
              <w:ind w:left="0" w:hanging="2"/>
              <w:jc w:val="center"/>
            </w:pPr>
            <w:r>
              <w:rPr>
                <w:b/>
              </w:rPr>
              <w:t>КОМИСИЈА</w:t>
            </w:r>
          </w:p>
        </w:tc>
      </w:tr>
      <w:tr w:rsidR="00143BF8" w14:paraId="06966344" w14:textId="77777777">
        <w:trPr>
          <w:trHeight w:val="340"/>
          <w:jc w:val="center"/>
        </w:trPr>
        <w:tc>
          <w:tcPr>
            <w:tcW w:w="342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B714509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Број одлуке НСВ о именовању Комисије</w:t>
            </w:r>
          </w:p>
        </w:tc>
        <w:tc>
          <w:tcPr>
            <w:tcW w:w="7505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7264EA" w14:textId="77777777" w:rsidR="00143BF8" w:rsidRDefault="00666917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8/18-01-004/22-029</w:t>
            </w:r>
          </w:p>
        </w:tc>
      </w:tr>
      <w:tr w:rsidR="00143BF8" w14:paraId="0237AA47" w14:textId="77777777">
        <w:trPr>
          <w:trHeight w:val="340"/>
          <w:jc w:val="center"/>
        </w:trPr>
        <w:tc>
          <w:tcPr>
            <w:tcW w:w="342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26ADDBA" w14:textId="77777777" w:rsidR="00143BF8" w:rsidRDefault="00666917">
            <w:pPr>
              <w:ind w:left="0" w:hanging="2"/>
            </w:pPr>
            <w:r>
              <w:rPr>
                <w:sz w:val="18"/>
                <w:szCs w:val="18"/>
              </w:rPr>
              <w:t>Датум именовања Комисије</w:t>
            </w:r>
          </w:p>
        </w:tc>
        <w:tc>
          <w:tcPr>
            <w:tcW w:w="7505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C900FC" w14:textId="77777777" w:rsidR="00143BF8" w:rsidRDefault="00666917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20. 05. 2022.</w:t>
            </w:r>
          </w:p>
        </w:tc>
      </w:tr>
      <w:tr w:rsidR="00143BF8" w14:paraId="6D71CD49" w14:textId="77777777">
        <w:trPr>
          <w:trHeight w:val="340"/>
          <w:jc w:val="center"/>
        </w:trPr>
        <w:tc>
          <w:tcPr>
            <w:tcW w:w="5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C8C1A65" w14:textId="77777777" w:rsidR="00143BF8" w:rsidRDefault="00666917">
            <w:pPr>
              <w:ind w:left="0" w:hanging="2"/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791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5DD5BCE" w14:textId="77777777" w:rsidR="00143BF8" w:rsidRDefault="00666917">
            <w:pPr>
              <w:ind w:left="0" w:hanging="2"/>
              <w:jc w:val="center"/>
            </w:pPr>
            <w:r>
              <w:rPr>
                <w:b/>
                <w:sz w:val="18"/>
                <w:szCs w:val="18"/>
              </w:rPr>
              <w:t>Име и презиме, звање</w:t>
            </w:r>
          </w:p>
        </w:tc>
        <w:tc>
          <w:tcPr>
            <w:tcW w:w="246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17A069" w14:textId="77777777" w:rsidR="00143BF8" w:rsidRDefault="00666917">
            <w:pPr>
              <w:ind w:left="0" w:hanging="2"/>
              <w:jc w:val="center"/>
            </w:pPr>
            <w:r>
              <w:rPr>
                <w:b/>
                <w:sz w:val="18"/>
                <w:szCs w:val="18"/>
              </w:rPr>
              <w:t>Потпис</w:t>
            </w:r>
          </w:p>
        </w:tc>
      </w:tr>
      <w:tr w:rsidR="00143BF8" w14:paraId="56161768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41DD4E00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2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2061FCD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 Дејан Пралица, ванредни професор</w:t>
            </w:r>
          </w:p>
        </w:tc>
        <w:tc>
          <w:tcPr>
            <w:tcW w:w="161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FFEF875" w14:textId="77777777" w:rsidR="00143BF8" w:rsidRDefault="00666917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председник</w:t>
            </w:r>
          </w:p>
        </w:tc>
        <w:tc>
          <w:tcPr>
            <w:tcW w:w="2467" w:type="dxa"/>
            <w:gridSpan w:val="4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38E5315" w14:textId="77777777" w:rsidR="00143BF8" w:rsidRDefault="00143BF8">
            <w:pPr>
              <w:ind w:left="0" w:hanging="2"/>
              <w:rPr>
                <w:sz w:val="20"/>
                <w:szCs w:val="20"/>
              </w:rPr>
            </w:pPr>
          </w:p>
        </w:tc>
      </w:tr>
      <w:tr w:rsidR="00143BF8" w14:paraId="196329E8" w14:textId="77777777">
        <w:trPr>
          <w:cantSplit/>
          <w:trHeight w:val="340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88CD543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3DDE3512" w14:textId="77777777" w:rsidR="00143BF8" w:rsidRDefault="00666917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Новинарство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0A6C331" w14:textId="77777777" w:rsidR="00143BF8" w:rsidRDefault="00666917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 Новом Саду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9AE57F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143BF8" w14:paraId="0A2C17D3" w14:textId="77777777">
        <w:trPr>
          <w:cantSplit/>
          <w:trHeight w:val="22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C4B6AEC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45197B5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935C888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F5AD1B6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2719C542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89AB1EC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2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1A89462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 Марија Вујовић, доцент</w:t>
            </w:r>
          </w:p>
        </w:tc>
        <w:tc>
          <w:tcPr>
            <w:tcW w:w="161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B5151C8" w14:textId="77777777" w:rsidR="00143BF8" w:rsidRDefault="00666917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ментор, члан</w:t>
            </w:r>
          </w:p>
        </w:tc>
        <w:tc>
          <w:tcPr>
            <w:tcW w:w="2467" w:type="dxa"/>
            <w:gridSpan w:val="4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9BB7238" w14:textId="77777777" w:rsidR="00143BF8" w:rsidRDefault="00143BF8">
            <w:pPr>
              <w:ind w:left="0" w:hanging="2"/>
              <w:rPr>
                <w:sz w:val="20"/>
                <w:szCs w:val="20"/>
              </w:rPr>
            </w:pPr>
          </w:p>
        </w:tc>
      </w:tr>
      <w:tr w:rsidR="00143BF8" w14:paraId="682F8296" w14:textId="77777777">
        <w:trPr>
          <w:cantSplit/>
          <w:trHeight w:val="340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2B132A5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2F0AA3A" w14:textId="77777777" w:rsidR="00143BF8" w:rsidRDefault="00666917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Комуникологија, језик и студије медија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5BF3515" w14:textId="77777777" w:rsidR="00143BF8" w:rsidRDefault="00666917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 Нишу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644171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143BF8" w14:paraId="26BAF949" w14:textId="77777777">
        <w:trPr>
          <w:cantSplit/>
          <w:trHeight w:val="22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1B19C1F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5BF0CC2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D592A7F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0C02793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1897B33A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DFA38EA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29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33664938" w14:textId="77777777" w:rsidR="00143BF8" w:rsidRDefault="0066691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 Драгана Павловић, ванредни професор</w:t>
            </w:r>
          </w:p>
        </w:tc>
        <w:tc>
          <w:tcPr>
            <w:tcW w:w="161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613A582" w14:textId="77777777" w:rsidR="00143BF8" w:rsidRDefault="00666917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члан</w:t>
            </w:r>
          </w:p>
        </w:tc>
        <w:tc>
          <w:tcPr>
            <w:tcW w:w="2467" w:type="dxa"/>
            <w:gridSpan w:val="4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AC166F5" w14:textId="77777777" w:rsidR="00143BF8" w:rsidRDefault="00143BF8">
            <w:pPr>
              <w:ind w:left="0" w:hanging="2"/>
              <w:rPr>
                <w:sz w:val="20"/>
                <w:szCs w:val="20"/>
              </w:rPr>
            </w:pPr>
          </w:p>
        </w:tc>
      </w:tr>
      <w:tr w:rsidR="00143BF8" w14:paraId="35D7B987" w14:textId="77777777">
        <w:trPr>
          <w:cantSplit/>
          <w:trHeight w:val="340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0EC372F8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B1E3EBA" w14:textId="77777777" w:rsidR="00143BF8" w:rsidRDefault="00666917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Комуникологија, језик и студије медија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2594CF8" w14:textId="77777777" w:rsidR="00143BF8" w:rsidRDefault="00666917">
            <w:pPr>
              <w:ind w:left="0" w:hanging="2"/>
              <w:jc w:val="center"/>
            </w:pPr>
            <w:r>
              <w:rPr>
                <w:sz w:val="22"/>
                <w:szCs w:val="22"/>
              </w:rPr>
              <w:t>Филозофски факултет у Нишу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6EAB969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3D6BEAF9" w14:textId="77777777">
        <w:trPr>
          <w:cantSplit/>
          <w:trHeight w:val="22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2FF5355A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D0C9835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7381348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D486588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3ECB7DEB" w14:textId="77777777">
        <w:trPr>
          <w:cantSplit/>
          <w:trHeight w:val="340"/>
          <w:jc w:val="center"/>
        </w:trPr>
        <w:tc>
          <w:tcPr>
            <w:tcW w:w="54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02220C1" w14:textId="77777777" w:rsidR="00143BF8" w:rsidRDefault="00666917">
            <w:pPr>
              <w:ind w:left="0" w:hanging="2"/>
              <w:jc w:val="center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318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84F8532" w14:textId="77777777" w:rsidR="00143BF8" w:rsidRDefault="0066691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 Марта Митровић, доцент</w:t>
            </w:r>
          </w:p>
        </w:tc>
        <w:tc>
          <w:tcPr>
            <w:tcW w:w="15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DB5BD62" w14:textId="77777777" w:rsidR="00143BF8" w:rsidRDefault="00666917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члан</w:t>
            </w:r>
          </w:p>
        </w:tc>
        <w:tc>
          <w:tcPr>
            <w:tcW w:w="2467" w:type="dxa"/>
            <w:gridSpan w:val="4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02F39DC" w14:textId="77777777" w:rsidR="00143BF8" w:rsidRDefault="00143BF8">
            <w:pPr>
              <w:ind w:left="0" w:hanging="2"/>
              <w:rPr>
                <w:color w:val="999999"/>
                <w:sz w:val="18"/>
                <w:szCs w:val="18"/>
              </w:rPr>
            </w:pPr>
          </w:p>
        </w:tc>
      </w:tr>
      <w:tr w:rsidR="00143BF8" w14:paraId="332BD450" w14:textId="77777777">
        <w:trPr>
          <w:cantSplit/>
          <w:trHeight w:val="22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1FAA87C6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999999"/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C2783E1" w14:textId="77777777" w:rsidR="00143BF8" w:rsidRDefault="00666917">
            <w:pPr>
              <w:ind w:left="0" w:hanging="2"/>
              <w:jc w:val="center"/>
              <w:rPr>
                <w:color w:val="999999"/>
                <w:sz w:val="18"/>
                <w:szCs w:val="18"/>
              </w:rPr>
            </w:pPr>
            <w:r>
              <w:rPr>
                <w:sz w:val="20"/>
                <w:szCs w:val="20"/>
              </w:rPr>
              <w:t>Комуникологија, језик и студије медија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2FB3D7C" w14:textId="77777777" w:rsidR="00143BF8" w:rsidRDefault="00666917">
            <w:pPr>
              <w:ind w:left="0" w:hanging="2"/>
              <w:jc w:val="center"/>
              <w:rPr>
                <w:color w:val="999999"/>
                <w:sz w:val="18"/>
                <w:szCs w:val="18"/>
              </w:rPr>
            </w:pPr>
            <w:r>
              <w:rPr>
                <w:sz w:val="22"/>
                <w:szCs w:val="22"/>
              </w:rPr>
              <w:t>Филозофски факултет у Нишу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B728382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999999"/>
                <w:sz w:val="18"/>
                <w:szCs w:val="18"/>
              </w:rPr>
            </w:pPr>
          </w:p>
        </w:tc>
      </w:tr>
      <w:tr w:rsidR="00143BF8" w14:paraId="1C4F238E" w14:textId="77777777">
        <w:trPr>
          <w:cantSplit/>
          <w:trHeight w:val="227"/>
          <w:jc w:val="center"/>
        </w:trPr>
        <w:tc>
          <w:tcPr>
            <w:tcW w:w="54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337CE2D8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999999"/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91753E1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8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EF9CFA7" w14:textId="77777777" w:rsidR="00143BF8" w:rsidRDefault="00666917">
            <w:pPr>
              <w:ind w:left="0" w:hanging="2"/>
              <w:jc w:val="center"/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467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0A02F9C" w14:textId="77777777" w:rsidR="00143BF8" w:rsidRDefault="00143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43BF8" w14:paraId="0C84A1D1" w14:textId="77777777">
        <w:trPr>
          <w:trHeight w:val="340"/>
          <w:jc w:val="center"/>
        </w:trPr>
        <w:tc>
          <w:tcPr>
            <w:tcW w:w="1092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13B4B0" w14:textId="77777777" w:rsidR="00143BF8" w:rsidRDefault="00666917">
            <w:pPr>
              <w:ind w:left="0" w:hanging="2"/>
            </w:pPr>
            <w:r>
              <w:t xml:space="preserve"> </w:t>
            </w:r>
          </w:p>
          <w:p w14:paraId="46078876" w14:textId="77777777" w:rsidR="00143BF8" w:rsidRDefault="00666917">
            <w:pPr>
              <w:ind w:left="0" w:hanging="2"/>
            </w:pPr>
            <w:r>
              <w:t xml:space="preserve">   </w:t>
            </w:r>
          </w:p>
          <w:p w14:paraId="2A0AE1C2" w14:textId="77777777" w:rsidR="00143BF8" w:rsidRDefault="00666917">
            <w:pPr>
              <w:tabs>
                <w:tab w:val="left" w:pos="6660"/>
              </w:tabs>
              <w:spacing w:line="360" w:lineRule="auto"/>
              <w:ind w:left="0" w:right="3595" w:hanging="2"/>
            </w:pPr>
            <w:r>
              <w:t xml:space="preserve">  Датум и место:</w:t>
            </w:r>
          </w:p>
          <w:p w14:paraId="7E83AB2F" w14:textId="77777777" w:rsidR="00143BF8" w:rsidRDefault="00666917">
            <w:pPr>
              <w:spacing w:line="360" w:lineRule="auto"/>
              <w:ind w:left="0" w:hanging="2"/>
            </w:pPr>
            <w:r>
              <w:t>………………………………</w:t>
            </w:r>
          </w:p>
          <w:p w14:paraId="1C4B36DE" w14:textId="77777777" w:rsidR="00143BF8" w:rsidRDefault="00143BF8">
            <w:pPr>
              <w:tabs>
                <w:tab w:val="left" w:pos="1000"/>
              </w:tabs>
              <w:ind w:left="0" w:hanging="2"/>
            </w:pPr>
          </w:p>
        </w:tc>
      </w:tr>
    </w:tbl>
    <w:p w14:paraId="5740871F" w14:textId="77777777" w:rsidR="00143BF8" w:rsidRDefault="00143BF8">
      <w:pPr>
        <w:ind w:left="0" w:hanging="2"/>
      </w:pPr>
    </w:p>
    <w:sectPr w:rsidR="00143BF8">
      <w:pgSz w:w="11906" w:h="16838"/>
      <w:pgMar w:top="454" w:right="1418" w:bottom="170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9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662BA"/>
    <w:multiLevelType w:val="multilevel"/>
    <w:tmpl w:val="75107650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 w16cid:durableId="54375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F8"/>
    <w:rsid w:val="00143BF8"/>
    <w:rsid w:val="00666917"/>
    <w:rsid w:val="0082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E09DB"/>
  <w15:docId w15:val="{D74245EF-7126-9D4A-A48A-F15636A2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next w:val="TableNormal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uiPriority w:val="34"/>
    <w:qFormat/>
    <w:rsid w:val="00855FA2"/>
    <w:pPr>
      <w:ind w:left="720"/>
      <w:contextualSpacing/>
    </w:pPr>
  </w:style>
  <w:style w:type="paragraph" w:styleId="Revision">
    <w:name w:val="Revision"/>
    <w:hidden/>
    <w:uiPriority w:val="99"/>
    <w:semiHidden/>
    <w:rsid w:val="009F1A5E"/>
    <w:rPr>
      <w:position w:val="-1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F1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A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A5E"/>
    <w:rPr>
      <w:position w:val="-1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A5E"/>
    <w:rPr>
      <w:b/>
      <w:bCs/>
      <w:position w:val="-1"/>
      <w:sz w:val="20"/>
      <w:szCs w:val="20"/>
      <w:lang w:val="en-US" w:eastAsia="zh-CN"/>
    </w:r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giQhdbYvMgmIIBfOalTDUnbjEQ==">AMUW2mVHrvt/mfdNt+V1jN9KsC7B1SvSx25ZlgSKb2vZdQspZom4BTg5L36X+G52nzqSgkrSsOnxefcWp8M+mpieotFAhFdfebl+KLndTCme6YEHxXfvSBXvEoTk/yNvgl9R0YNys1oyPOBaIkXvF32EYG1izq2felNpB0hP1MwVdx73yU4xuFkeIGc4PNlSIBqanoWUlMfaFAXHkwp4EELPvVcFdtXrYKUor9brAJjjxmr0+HNWmB/iSqeSiXDOIfNyeat2hm/ggslqtEd5dW5mPRiOI7eQPIbDT00Jez9BrjG9YC8QUx9zHKfF4g8IAhnYnrCyuB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1736</Words>
  <Characters>9900</Characters>
  <Application>Microsoft Office Word</Application>
  <DocSecurity>0</DocSecurity>
  <Lines>82</Lines>
  <Paragraphs>23</Paragraphs>
  <ScaleCrop>false</ScaleCrop>
  <Company/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Bissnis</dc:creator>
  <cp:lastModifiedBy>Snežana Miljković</cp:lastModifiedBy>
  <cp:revision>2</cp:revision>
  <dcterms:created xsi:type="dcterms:W3CDTF">2022-05-31T09:16:00Z</dcterms:created>
  <dcterms:modified xsi:type="dcterms:W3CDTF">2022-05-31T09:16:00Z</dcterms:modified>
</cp:coreProperties>
</file>