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07" w:rsidRDefault="008056F0">
      <w:pPr>
        <w:jc w:val="center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b/>
        </w:rPr>
        <w:t>Табела 5.2.</w:t>
      </w:r>
      <w:r>
        <w:rPr>
          <w:rFonts w:ascii="Times New Roman" w:eastAsia="Times New Roman" w:hAnsi="Times New Roman" w:cs="Times New Roman"/>
        </w:rPr>
        <w:t xml:space="preserve"> Спецификација предмета </w:t>
      </w:r>
    </w:p>
    <w:p w:rsidR="00EF07BF" w:rsidRPr="00EF07BF" w:rsidRDefault="00EF07BF">
      <w:pPr>
        <w:jc w:val="center"/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a"/>
        <w:tblW w:w="9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89"/>
        <w:gridCol w:w="2269"/>
        <w:gridCol w:w="189"/>
        <w:gridCol w:w="1808"/>
        <w:gridCol w:w="1238"/>
      </w:tblGrid>
      <w:tr w:rsidR="00E57707">
        <w:trPr>
          <w:trHeight w:val="148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Pr="00553882" w:rsidRDefault="008056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Студијски програм: </w:t>
            </w:r>
            <w:r>
              <w:rPr>
                <w:rFonts w:ascii="Times New Roman" w:eastAsia="Times New Roman" w:hAnsi="Times New Roman" w:cs="Times New Roman"/>
              </w:rPr>
              <w:t>Основ</w:t>
            </w:r>
            <w:r w:rsidR="00553882">
              <w:rPr>
                <w:rFonts w:ascii="Times New Roman" w:eastAsia="Times New Roman" w:hAnsi="Times New Roman" w:cs="Times New Roman"/>
              </w:rPr>
              <w:t xml:space="preserve">не академске студије </w:t>
            </w:r>
            <w:r w:rsidR="00553882">
              <w:rPr>
                <w:rFonts w:ascii="Times New Roman" w:eastAsia="Times New Roman" w:hAnsi="Times New Roman" w:cs="Times New Roman"/>
                <w:lang w:val="sr-Cyrl-RS"/>
              </w:rPr>
              <w:t>социјалне политике и социјалног рада</w:t>
            </w:r>
          </w:p>
        </w:tc>
      </w:tr>
      <w:tr w:rsidR="00E5770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spacing w:after="60"/>
            </w:pPr>
            <w:r>
              <w:rPr>
                <w:rFonts w:ascii="Times New Roman" w:eastAsia="Times New Roman" w:hAnsi="Times New Roman" w:cs="Times New Roman"/>
                <w:b/>
              </w:rPr>
              <w:t>Назив предмета: Демографија партнерства и рађања</w:t>
            </w:r>
          </w:p>
        </w:tc>
      </w:tr>
      <w:tr w:rsidR="00E5770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9B7E22" w:rsidP="00B05185">
            <w:pPr>
              <w:tabs>
                <w:tab w:val="left" w:pos="567"/>
              </w:tabs>
              <w:spacing w:after="60"/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</w:rPr>
              <w:t xml:space="preserve">Наставник: </w:t>
            </w:r>
            <w:r w:rsidR="00B05185">
              <w:rPr>
                <w:rFonts w:ascii="Times New Roman" w:eastAsia="Times New Roman" w:hAnsi="Times New Roman" w:cs="Times New Roman"/>
                <w:b/>
              </w:rPr>
              <w:t>Сузана В. Марковић Крстић</w:t>
            </w:r>
          </w:p>
        </w:tc>
      </w:tr>
      <w:tr w:rsidR="00E57707">
        <w:trPr>
          <w:trHeight w:val="231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spacing w:after="6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Статус предмета: </w:t>
            </w:r>
            <w:r>
              <w:rPr>
                <w:rFonts w:ascii="Times New Roman" w:eastAsia="Times New Roman" w:hAnsi="Times New Roman" w:cs="Times New Roman"/>
              </w:rPr>
              <w:t>изборни</w:t>
            </w:r>
          </w:p>
        </w:tc>
      </w:tr>
      <w:tr w:rsidR="00E5770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spacing w:after="6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Број ЕСПБ: 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E5770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Pr="00D4141E" w:rsidRDefault="00D4141E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Услов: 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/</w:t>
            </w:r>
          </w:p>
        </w:tc>
      </w:tr>
      <w:tr w:rsidR="00E5770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Циљ предмета</w:t>
            </w:r>
          </w:p>
          <w:p w:rsidR="00E57707" w:rsidRDefault="008056F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Стицање знања о основним демографским показатељима брачности, променама брачне структуре становништва и социодемографским аспектима промена у браку, партнерству и наталитету. Повезивање демографских показатеља брачности и партнерства са опадањем наталитета и фертилитета и разумевање вишедеценијског тренда демографског развоја земаља европског културног круга и земаља у постсоцијалистичкој трансформацији.</w:t>
            </w:r>
          </w:p>
        </w:tc>
      </w:tr>
      <w:tr w:rsidR="00E5770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707" w:rsidRDefault="008056F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Исход предмета </w:t>
            </w:r>
          </w:p>
          <w:p w:rsidR="00E57707" w:rsidRDefault="008056F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Пo зaвршeнoм курсу студeнти ћe бити у стaњу дa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1) анализирају и објасне демографске показатеље брачности (општа стопа склапања и развода брака – нупцијалитет и диворцијалитет, просечна старост жена/мушкараца приликом склапања брака, просечна старост приликом развода брака); 2) наведу и објасне чиниоце промена у брачној структури становништва и партнерском статусу (брак, ванбрачна заједница, кохабитација, ЛАТ); 3) објасне сложену социоекономску и културну основу опадања учесталости склапања брака и повезаност (нупцијалитета) са ниским наталитетом; 4) препознају промене унутар брака у савременом друштву, као и последице тих промена на макро плану (пад брачности, одлагање ступања у брак, пораст самаца, пораст броја развода, једночланих и старачких домаћинстава и пораст разноликости породичних животних стилова); 5) демографски опишу и социопсихолошки објасне појаве: старење наталитета/фертилитета, ванбрачна рађања, одлагање рађања, одустајање од рађања.</w:t>
            </w:r>
          </w:p>
        </w:tc>
      </w:tr>
      <w:tr w:rsidR="00E5770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707" w:rsidRDefault="008056F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Садржај предмета</w:t>
            </w:r>
          </w:p>
          <w:p w:rsidR="00E57707" w:rsidRDefault="008056F0">
            <w:pPr>
              <w:ind w:left="17" w:hanging="17"/>
              <w:jc w:val="both"/>
              <w:rPr>
                <w:rFonts w:ascii="Times New Roman" w:eastAsia="Times New Roman" w:hAnsi="Times New Roman" w:cs="Times New Roman"/>
                <w:color w:val="32323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</w:rPr>
              <w:t>1. Упознавање са курсом, студентским обавезама и начином полагања испита; 2. Предмет демографије партнерства и рађања; демографске промене и рађање из перспективе теорије демографске транзиције; 3. Извори података о становништву; 4. Брачност и партнерство; показатељи нупцијалитета и диворцијалитета; 5. Старост при склапању и разводу брака; 6. Хомогеност и хетерогеност склопљених и разведених бракова према карактеристикама супружника; 7. Промене брачне структуре становништва Србије; 8. Наталитет/фертилитет становништва; детерминанте/чиниоци фертилитета (биолошки, социоекономски, психолошки); показатељи рађања (стопе наталитета и фертилитета); 9. Повезивање варијабли партнерства и рађања; 10. Транзиција партнерства у развијеним државама Запада; 11. Блокирана транзиција партнерства у Србији; 12. (Не)довољно рађање у развијеним државама Запада; 13. (Не)довољно рађање у Србији; 14. Проблем детерминанти трансформације партнерства и недовољног рађања; 15. Презентација пројеката и семинарских радова студената.</w:t>
            </w:r>
          </w:p>
          <w:p w:rsidR="00E57707" w:rsidRDefault="008056F0">
            <w:pPr>
              <w:ind w:left="17" w:hanging="17"/>
              <w:jc w:val="both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Практична настава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Вежбе се изводе у виду анализе и интерпретације резултата социодемографских истраживања, дискусија након обраде текста, индивидуалних и групних презентација пројеката и семинарских радова, радионица на којима се интерактивно обрађују теме везане за партнерство и рађање.</w:t>
            </w:r>
          </w:p>
        </w:tc>
      </w:tr>
      <w:tr w:rsidR="00E5770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Литература</w:t>
            </w:r>
          </w:p>
          <w:p w:rsidR="00E57707" w:rsidRDefault="008056F0" w:rsidP="00141D6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Обавезна литература (248 страница): </w:t>
            </w:r>
            <w:r w:rsidR="0009606D">
              <w:rPr>
                <w:rFonts w:ascii="Times New Roman" w:eastAsia="Times New Roman" w:hAnsi="Times New Roman" w:cs="Times New Roma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</w:rPr>
              <w:t xml:space="preserve">Бобић, М. (2007). </w:t>
            </w:r>
            <w:r>
              <w:rPr>
                <w:rFonts w:ascii="Times New Roman" w:eastAsia="Times New Roman" w:hAnsi="Times New Roman" w:cs="Times New Roman"/>
                <w:i/>
              </w:rPr>
              <w:t>Демографија и социологија  –  веза или синтеза.</w:t>
            </w:r>
            <w:r>
              <w:rPr>
                <w:rFonts w:ascii="Times New Roman" w:eastAsia="Times New Roman" w:hAnsi="Times New Roman" w:cs="Times New Roman"/>
              </w:rPr>
              <w:t xml:space="preserve"> Службени гласник (стр. 33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>43, 63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>80, 127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>147, 169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>180, 209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220). </w:t>
            </w:r>
            <w:r w:rsidR="00141D6E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. Бобић, М. (2003). </w:t>
            </w:r>
            <w:r>
              <w:rPr>
                <w:rFonts w:ascii="Times New Roman" w:eastAsia="Times New Roman" w:hAnsi="Times New Roman" w:cs="Times New Roman"/>
                <w:i/>
              </w:rPr>
              <w:t>Брак или/и партнерство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>демографско-социолошка студија</w:t>
            </w:r>
            <w:r>
              <w:rPr>
                <w:rFonts w:ascii="Times New Roman" w:eastAsia="Times New Roman" w:hAnsi="Times New Roman" w:cs="Times New Roman"/>
              </w:rPr>
              <w:t>. ИСИ ФФ (7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51). </w:t>
            </w:r>
            <w:r w:rsidR="00141D6E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. Бобић, М. (2013). </w:t>
            </w:r>
            <w:r>
              <w:rPr>
                <w:rFonts w:ascii="Times New Roman" w:eastAsia="Times New Roman" w:hAnsi="Times New Roman" w:cs="Times New Roman"/>
                <w:i/>
              </w:rPr>
              <w:t>Постмодерне популационе студије</w:t>
            </w:r>
            <w:r>
              <w:rPr>
                <w:rFonts w:ascii="Times New Roman" w:eastAsia="Times New Roman" w:hAnsi="Times New Roman" w:cs="Times New Roman"/>
              </w:rPr>
              <w:t>. Демографија као интерсекција. ИСИ ФФ (стр. 61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96). </w:t>
            </w:r>
            <w:r w:rsidR="00141D6E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. Милић, А. (2001). </w:t>
            </w:r>
            <w:r>
              <w:rPr>
                <w:rFonts w:ascii="Times New Roman" w:eastAsia="Times New Roman" w:hAnsi="Times New Roman" w:cs="Times New Roman"/>
                <w:i/>
              </w:rPr>
              <w:t>Социологија породице: критика и изазови</w:t>
            </w:r>
            <w:r>
              <w:rPr>
                <w:rFonts w:ascii="Times New Roman" w:eastAsia="Times New Roman" w:hAnsi="Times New Roman" w:cs="Times New Roman"/>
              </w:rPr>
              <w:t>. „Чигоја“ штампа (113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130). </w:t>
            </w:r>
            <w:r w:rsidR="00141D6E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. Благојевић, М. (1997). </w:t>
            </w:r>
            <w:r>
              <w:rPr>
                <w:rFonts w:ascii="Times New Roman" w:eastAsia="Times New Roman" w:hAnsi="Times New Roman" w:cs="Times New Roman"/>
                <w:i/>
              </w:rPr>
              <w:t>Родитељство и фертилитет: Србија деведесетих</w:t>
            </w:r>
            <w:r>
              <w:rPr>
                <w:rFonts w:ascii="Times New Roman" w:eastAsia="Times New Roman" w:hAnsi="Times New Roman" w:cs="Times New Roman"/>
              </w:rPr>
              <w:t>. ИСИ ФФ (49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  <w:smallCaps/>
              </w:rPr>
              <w:t>67</w:t>
            </w:r>
            <w:r>
              <w:rPr>
                <w:rFonts w:ascii="Times New Roman" w:eastAsia="Times New Roman" w:hAnsi="Times New Roman" w:cs="Times New Roman"/>
              </w:rPr>
              <w:t xml:space="preserve">). </w:t>
            </w:r>
            <w:r w:rsidR="00141D6E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 xml:space="preserve">. Марковић Крстић, С. (2013). „Демографски и социокултурни чиниоци опадања наталитета у југоисточној Србији“, у: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Становништво југоисточне Србије: култура, наталитетска политика и демографска репродукција у југоисточној Србији, </w:t>
            </w:r>
            <w:r>
              <w:rPr>
                <w:rFonts w:ascii="Times New Roman" w:eastAsia="Times New Roman" w:hAnsi="Times New Roman" w:cs="Times New Roman"/>
              </w:rPr>
              <w:t>књ. 3. пр. Љ. Митровић, Ниш: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ФФ, ЦСИ и Центар за научноистраживачки рад САНУ 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Универзитета у Нишу (41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>66).</w:t>
            </w:r>
            <w:r w:rsidR="00141D6E">
              <w:rPr>
                <w:rFonts w:ascii="Times New Roman" w:eastAsia="Times New Roman" w:hAnsi="Times New Roman" w:cs="Times New Roman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</w:rPr>
              <w:t xml:space="preserve">. Дрезгић, Р. (2010). </w:t>
            </w:r>
            <w:r>
              <w:rPr>
                <w:rFonts w:ascii="Times New Roman" w:eastAsia="Times New Roman" w:hAnsi="Times New Roman" w:cs="Times New Roman"/>
                <w:i/>
              </w:rPr>
              <w:t>„Бела куга“ међу „Србима“ – о нацији, роду и рађању на прелазу векова.</w:t>
            </w:r>
            <w:r>
              <w:rPr>
                <w:rFonts w:ascii="Times New Roman" w:eastAsia="Times New Roman" w:hAnsi="Times New Roman" w:cs="Times New Roman"/>
              </w:rPr>
              <w:t xml:space="preserve"> Институт за филозофију и друштвену теорију и ИП „Албатрос плус“ (53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83). </w:t>
            </w:r>
            <w:r w:rsidR="00141D6E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. Благојевић Хјусон, М. (2012). </w:t>
            </w:r>
            <w:r>
              <w:rPr>
                <w:rFonts w:ascii="Times New Roman" w:eastAsia="Times New Roman" w:hAnsi="Times New Roman" w:cs="Times New Roman"/>
                <w:i/>
              </w:rPr>
              <w:t>Жене и мушкарци у Србији: шта нам говоре бројке</w:t>
            </w:r>
            <w:r w:rsidR="00141D6E">
              <w:rPr>
                <w:rFonts w:ascii="Times New Roman" w:eastAsia="Times New Roman" w:hAnsi="Times New Roman" w:cs="Times New Roman"/>
                <w:i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</w:rPr>
              <w:t>Програм УН за развој (29</w:t>
            </w:r>
            <w:r>
              <w:rPr>
                <w:rFonts w:ascii="Times New Roman" w:eastAsia="Times New Roman" w:hAnsi="Times New Roman" w:cs="Times New Roman"/>
                <w:i/>
                <w:smallCaps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>39). Шира литература: у складу с изабраном темом за предиспитне обавезе.</w:t>
            </w:r>
          </w:p>
        </w:tc>
      </w:tr>
      <w:tr w:rsidR="00E57707">
        <w:trPr>
          <w:trHeight w:val="227"/>
          <w:jc w:val="center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spacing w:after="60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Број часова  активне наставе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Теоријска настава: 2</w:t>
            </w:r>
          </w:p>
        </w:tc>
        <w:tc>
          <w:tcPr>
            <w:tcW w:w="3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Практична настава: 2</w:t>
            </w:r>
          </w:p>
        </w:tc>
      </w:tr>
      <w:tr w:rsidR="00E5770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Методе извођења наставе: </w:t>
            </w:r>
            <w:r>
              <w:rPr>
                <w:rFonts w:ascii="Times New Roman" w:eastAsia="Times New Roman" w:hAnsi="Times New Roman" w:cs="Times New Roman"/>
              </w:rPr>
              <w:t>вербалне методе (монолошка, дијалошка, метода дискусије), текстовна метода, метода илустрације; настава је интерактивна и подразумева: конструктивно укључивање студената у дискусије и  дебате на часовима предавања и вежби, семинаре, индивидуалне и групне презентације.</w:t>
            </w:r>
          </w:p>
        </w:tc>
      </w:tr>
      <w:tr w:rsidR="00E5770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Оцена  знања (максимални број поена 100)</w:t>
            </w:r>
          </w:p>
        </w:tc>
      </w:tr>
      <w:tr w:rsidR="00E57707">
        <w:trPr>
          <w:trHeight w:val="195"/>
          <w:jc w:val="center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Предиспитне обавезе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поена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Завршни испит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Поена</w:t>
            </w:r>
          </w:p>
        </w:tc>
      </w:tr>
      <w:tr w:rsidR="00E57707">
        <w:trPr>
          <w:trHeight w:val="227"/>
          <w:jc w:val="center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707" w:rsidRDefault="008056F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активност на часовима предавања и вежби (дискусијa, дебата) 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писмени испит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E57707">
        <w:trPr>
          <w:trHeight w:val="227"/>
          <w:jc w:val="center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707" w:rsidRDefault="008056F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колоквијум (у писаној форми, есејског типа); 50% од максималног броја поена услов за приступање испиту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усмени испит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E57707">
        <w:trPr>
          <w:trHeight w:val="227"/>
          <w:jc w:val="center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707" w:rsidRDefault="008056F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семинар (писани рад, 6</w:t>
            </w:r>
            <w:r>
              <w:rPr>
                <w:rFonts w:ascii="Times New Roman" w:eastAsia="Times New Roman" w:hAnsi="Times New Roman" w:cs="Times New Roman"/>
                <w:i/>
                <w:smallCaps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>12 страница: есеј, приказ књиге, семинарски рад; усмено излагање, презентација о неком проблему партнерства и рађања)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8056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E57707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707" w:rsidRDefault="00E57707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57707" w:rsidRDefault="00E57707">
      <w:pPr>
        <w:jc w:val="center"/>
      </w:pPr>
      <w:bookmarkStart w:id="1" w:name="_GoBack"/>
      <w:bookmarkEnd w:id="1"/>
    </w:p>
    <w:sectPr w:rsidR="00E57707">
      <w:headerReference w:type="default" r:id="rId8"/>
      <w:footerReference w:type="default" r:id="rId9"/>
      <w:pgSz w:w="11906" w:h="16838"/>
      <w:pgMar w:top="1134" w:right="851" w:bottom="1134" w:left="1418" w:header="113" w:footer="1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E43" w:rsidRDefault="00415E43">
      <w:r>
        <w:separator/>
      </w:r>
    </w:p>
  </w:endnote>
  <w:endnote w:type="continuationSeparator" w:id="0">
    <w:p w:rsidR="00415E43" w:rsidRDefault="0041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707" w:rsidRDefault="008056F0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:rsidR="00E57707" w:rsidRDefault="00E57707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E43" w:rsidRDefault="00415E43">
      <w:r>
        <w:separator/>
      </w:r>
    </w:p>
  </w:footnote>
  <w:footnote w:type="continuationSeparator" w:id="0">
    <w:p w:rsidR="00415E43" w:rsidRDefault="00415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707" w:rsidRDefault="00E57707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E57707" w:rsidRDefault="00E57707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E57707" w:rsidRDefault="00E57707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tbl>
    <w:tblPr>
      <w:tblW w:w="9658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6368"/>
      <w:gridCol w:w="1656"/>
    </w:tblGrid>
    <w:tr w:rsidR="00B525D1" w:rsidTr="00B525D1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B525D1" w:rsidRPr="00A17D22" w:rsidRDefault="00B525D1" w:rsidP="005E55C2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899160" cy="899160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B525D1" w:rsidRPr="00B525D1" w:rsidRDefault="00B525D1" w:rsidP="005E55C2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</w:rPr>
          </w:pPr>
          <w:r w:rsidRPr="00B525D1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B525D1" w:rsidRPr="00B525D1" w:rsidRDefault="00B525D1" w:rsidP="005E55C2">
          <w:pPr>
            <w:pStyle w:val="Header"/>
            <w:jc w:val="center"/>
            <w:rPr>
              <w:rFonts w:ascii="Times New Roman" w:hAnsi="Times New Roman" w:cs="Times New Roman"/>
              <w:color w:val="333399"/>
              <w:sz w:val="24"/>
              <w:szCs w:val="24"/>
            </w:rPr>
          </w:pPr>
          <w:r w:rsidRPr="00B525D1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B525D1" w:rsidRDefault="00B525D1" w:rsidP="005E55C2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4ED93138" wp14:editId="7D420988">
                <wp:extent cx="914400" cy="914400"/>
                <wp:effectExtent l="0" t="0" r="0" b="0"/>
                <wp:docPr id="3" name="Picture 3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525D1" w:rsidTr="00B525D1">
      <w:trPr>
        <w:trHeight w:val="467"/>
        <w:jc w:val="center"/>
      </w:trPr>
      <w:tc>
        <w:tcPr>
          <w:tcW w:w="1634" w:type="dxa"/>
          <w:vMerge/>
        </w:tcPr>
        <w:p w:rsidR="00B525D1" w:rsidRPr="00A17D22" w:rsidRDefault="00B525D1" w:rsidP="005E55C2">
          <w:pPr>
            <w:pStyle w:val="Header"/>
          </w:pPr>
        </w:p>
      </w:tc>
      <w:tc>
        <w:tcPr>
          <w:tcW w:w="6368" w:type="dxa"/>
          <w:shd w:val="clear" w:color="auto" w:fill="E6E6E6"/>
          <w:vAlign w:val="center"/>
        </w:tcPr>
        <w:p w:rsidR="00B525D1" w:rsidRPr="00B525D1" w:rsidRDefault="00B525D1" w:rsidP="005E55C2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Pr="00B525D1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en-US"/>
            </w:rPr>
            <w:t xml:space="preserve"> </w:t>
          </w:r>
          <w:r w:rsidRPr="00B525D1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:rsidR="00B525D1" w:rsidRPr="004B02EB" w:rsidRDefault="00B525D1" w:rsidP="005E55C2">
          <w:pPr>
            <w:pStyle w:val="Header"/>
            <w:jc w:val="right"/>
            <w:rPr>
              <w:lang w:val="sr-Cyrl-CS"/>
            </w:rPr>
          </w:pPr>
        </w:p>
      </w:tc>
    </w:tr>
    <w:tr w:rsidR="00B525D1" w:rsidTr="00B525D1">
      <w:trPr>
        <w:trHeight w:val="449"/>
        <w:jc w:val="center"/>
      </w:trPr>
      <w:tc>
        <w:tcPr>
          <w:tcW w:w="1634" w:type="dxa"/>
          <w:vMerge/>
        </w:tcPr>
        <w:p w:rsidR="00B525D1" w:rsidRPr="00A17D22" w:rsidRDefault="00B525D1" w:rsidP="005E55C2">
          <w:pPr>
            <w:pStyle w:val="Header"/>
          </w:pPr>
        </w:p>
      </w:tc>
      <w:tc>
        <w:tcPr>
          <w:tcW w:w="6368" w:type="dxa"/>
          <w:shd w:val="clear" w:color="auto" w:fill="FFFFFF"/>
          <w:vAlign w:val="center"/>
        </w:tcPr>
        <w:p w:rsidR="00B525D1" w:rsidRPr="00B525D1" w:rsidRDefault="00B525D1" w:rsidP="005E55C2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 xml:space="preserve">Основне академске студије социјалне политике </w:t>
          </w:r>
        </w:p>
        <w:p w:rsidR="00B525D1" w:rsidRPr="00B525D1" w:rsidRDefault="00B525D1" w:rsidP="005E55C2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и социјалног рада</w:t>
          </w:r>
        </w:p>
      </w:tc>
      <w:tc>
        <w:tcPr>
          <w:tcW w:w="1656" w:type="dxa"/>
          <w:vMerge/>
        </w:tcPr>
        <w:p w:rsidR="00B525D1" w:rsidRPr="004B02EB" w:rsidRDefault="00B525D1" w:rsidP="005E55C2">
          <w:pPr>
            <w:pStyle w:val="Header"/>
            <w:jc w:val="right"/>
            <w:rPr>
              <w:lang w:val="sr-Cyrl-CS"/>
            </w:rPr>
          </w:pPr>
        </w:p>
      </w:tc>
    </w:tr>
  </w:tbl>
  <w:p w:rsidR="00E57707" w:rsidRDefault="00E57707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968"/>
    <w:multiLevelType w:val="multilevel"/>
    <w:tmpl w:val="DE6C657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57707"/>
    <w:rsid w:val="0009606D"/>
    <w:rsid w:val="000D3694"/>
    <w:rsid w:val="00141D6E"/>
    <w:rsid w:val="002F1395"/>
    <w:rsid w:val="00415E43"/>
    <w:rsid w:val="00425625"/>
    <w:rsid w:val="00505DD5"/>
    <w:rsid w:val="00553882"/>
    <w:rsid w:val="00580BFD"/>
    <w:rsid w:val="005E154B"/>
    <w:rsid w:val="005F1391"/>
    <w:rsid w:val="0060121A"/>
    <w:rsid w:val="0063116E"/>
    <w:rsid w:val="008056F0"/>
    <w:rsid w:val="009719E5"/>
    <w:rsid w:val="009B7E22"/>
    <w:rsid w:val="009F713C"/>
    <w:rsid w:val="00B05185"/>
    <w:rsid w:val="00B525D1"/>
    <w:rsid w:val="00B63142"/>
    <w:rsid w:val="00D4141E"/>
    <w:rsid w:val="00DC7571"/>
    <w:rsid w:val="00E57707"/>
    <w:rsid w:val="00E66E2D"/>
    <w:rsid w:val="00E9461A"/>
    <w:rsid w:val="00E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sr-Latn-CS" w:eastAsia="sr-Latn-C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606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F1395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395"/>
  </w:style>
  <w:style w:type="paragraph" w:styleId="Footer">
    <w:name w:val="footer"/>
    <w:basedOn w:val="Normal"/>
    <w:link w:val="FooterChar"/>
    <w:uiPriority w:val="99"/>
    <w:unhideWhenUsed/>
    <w:rsid w:val="002F1395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395"/>
  </w:style>
  <w:style w:type="paragraph" w:styleId="BalloonText">
    <w:name w:val="Balloon Text"/>
    <w:basedOn w:val="Normal"/>
    <w:link w:val="BalloonTextChar"/>
    <w:uiPriority w:val="99"/>
    <w:semiHidden/>
    <w:unhideWhenUsed/>
    <w:rsid w:val="00B52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sr-Latn-CS" w:eastAsia="sr-Latn-C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606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F1395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395"/>
  </w:style>
  <w:style w:type="paragraph" w:styleId="Footer">
    <w:name w:val="footer"/>
    <w:basedOn w:val="Normal"/>
    <w:link w:val="FooterChar"/>
    <w:uiPriority w:val="99"/>
    <w:unhideWhenUsed/>
    <w:rsid w:val="002F1395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395"/>
  </w:style>
  <w:style w:type="paragraph" w:styleId="BalloonText">
    <w:name w:val="Balloon Text"/>
    <w:basedOn w:val="Normal"/>
    <w:link w:val="BalloonTextChar"/>
    <w:uiPriority w:val="99"/>
    <w:semiHidden/>
    <w:unhideWhenUsed/>
    <w:rsid w:val="00B52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Markovic Krstic</dc:creator>
  <cp:lastModifiedBy>LMR</cp:lastModifiedBy>
  <cp:revision>9</cp:revision>
  <dcterms:created xsi:type="dcterms:W3CDTF">2022-03-27T18:27:00Z</dcterms:created>
  <dcterms:modified xsi:type="dcterms:W3CDTF">2022-04-14T13:13:00Z</dcterms:modified>
</cp:coreProperties>
</file>