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75B2B" w14:textId="77777777" w:rsidR="002D6CFC" w:rsidRDefault="00552F72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2D6CFC" w14:paraId="5B9B846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3F15020" w14:textId="77777777" w:rsidR="002D6CFC" w:rsidRDefault="00552F72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Студијски програм : Мастер академске студије србистике</w:t>
            </w:r>
          </w:p>
        </w:tc>
      </w:tr>
      <w:tr w:rsidR="002D6CFC" w14:paraId="48AEF3EC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8329C9C" w14:textId="77777777" w:rsidR="002D6CFC" w:rsidRDefault="00552F72">
            <w:pPr>
              <w:rPr>
                <w:color w:val="222222"/>
                <w:sz w:val="18"/>
                <w:szCs w:val="18"/>
                <w:highlight w:val="white"/>
              </w:rPr>
            </w:pPr>
            <w:r>
              <w:rPr>
                <w:b/>
              </w:rPr>
              <w:t xml:space="preserve">Назив предмета: </w:t>
            </w:r>
            <w:r>
              <w:rPr>
                <w:color w:val="222222"/>
                <w:sz w:val="18"/>
                <w:szCs w:val="18"/>
                <w:highlight w:val="white"/>
              </w:rPr>
              <w:t>Интертекстуалност у српској књижевности 20. и 21. века</w:t>
            </w:r>
          </w:p>
        </w:tc>
      </w:tr>
      <w:tr w:rsidR="002D6CFC" w14:paraId="2D550AE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AD08A42" w14:textId="77777777" w:rsidR="002D6CFC" w:rsidRDefault="00552F72" w:rsidP="004263AA">
            <w:pPr>
              <w:tabs>
                <w:tab w:val="left" w:pos="567"/>
              </w:tabs>
              <w:spacing w:before="40" w:after="40"/>
              <w:rPr>
                <w:b/>
              </w:rPr>
            </w:pPr>
            <w:r>
              <w:rPr>
                <w:b/>
              </w:rPr>
              <w:t xml:space="preserve">Наставник/наставници: </w:t>
            </w:r>
            <w:r w:rsidR="004263AA">
              <w:rPr>
                <w:b/>
              </w:rPr>
              <w:t>Јелена С. Младеновић</w:t>
            </w:r>
          </w:p>
        </w:tc>
      </w:tr>
      <w:tr w:rsidR="002D6CFC" w14:paraId="58D22BD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FFC63" w14:textId="77777777" w:rsidR="002D6CFC" w:rsidRDefault="00552F72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2D6CFC" w14:paraId="2D287CE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1E8DB0F" w14:textId="77777777" w:rsidR="002D6CFC" w:rsidRDefault="00552F72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2D6CFC" w14:paraId="66F3D24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54C9B70" w14:textId="77777777" w:rsidR="002D6CFC" w:rsidRDefault="00552F72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Нема посебних услова</w:t>
            </w:r>
          </w:p>
        </w:tc>
      </w:tr>
      <w:tr w:rsidR="002D6CFC" w14:paraId="7498C6A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D6EFA5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7AB45E76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 xml:space="preserve">Упознавање студената са текстовима српске књижевности 20. и 21. века у којима су присутни различити типови интертекстуалности. Стицање знања о начинима постојања прототекста у оквиру метатекста као и о текстовима српске књижевности 20. и 21. века као прото и метатекстовима.  Упознавање са функцијом коју, у оквиру српске књижевности два последња века, има интертекстуалност. </w:t>
            </w:r>
          </w:p>
        </w:tc>
      </w:tr>
      <w:tr w:rsidR="002D6CFC" w14:paraId="6E8297C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40AFE1E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54C396F2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 xml:space="preserve">Након одслушаног предмета студент ће умети да препозна и образложи различите функције интертекстуалности у српској књижевности 20. и 21. века. Моћи ће самостално да тумачи текстове српске књижевности два последња века са аспекта интертекстуалности. Разумеће природу појединих стилских формација у историјском пресеку српске књижевности последња два века преко специфичних интертекстуалних веза. </w:t>
            </w:r>
          </w:p>
        </w:tc>
      </w:tr>
      <w:tr w:rsidR="002D6CFC" w14:paraId="405EF94C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305B3A4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2CC96848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>Теоријска настава</w:t>
            </w:r>
          </w:p>
          <w:p w14:paraId="45B2537E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 xml:space="preserve">Продубљивање значења појма интертекстуалности. Општа и посебна интертекстуалност. Интертекстуалне везе: алузија, пародија, превод, цитат, плагијат. Фолклор, Библија, мит као прототекст у у српској књижевности 20 и 21. века. Пародија у српској књижевности 20. и 21. века. Различите врсте цитата; цитат као књижевни поступак; питање плагијата у текстовима српског стваралаштва 20. и 21. века. </w:t>
            </w:r>
          </w:p>
          <w:p w14:paraId="6539F199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>Практична настава:</w:t>
            </w:r>
          </w:p>
          <w:p w14:paraId="7AF658D7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>Уочавање различитих типова интертекстуалности у конкретним текстовима српске књижевности 20. и 21. века. Тумачење/анализа српског књижевног стваралаштва са аспекта интертекстуалности и компаратистике (нпр. С. Винавер, Р. Петровић, Д. Максимовић, В. Десница, Д. Киш, Б. Пекић, М. Павић, Н. Тадић, драмски текстови са епским предлошком).</w:t>
            </w:r>
          </w:p>
          <w:p w14:paraId="57BB1D46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>*Избор текстова за анализу у оквиру практичног дела наставе зависи од афинитета и интересовања студената.</w:t>
            </w:r>
          </w:p>
        </w:tc>
      </w:tr>
      <w:tr w:rsidR="002D6CFC" w14:paraId="7EE31AF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68E9D8C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14:paraId="783EBB87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 xml:space="preserve">Гвозден Ерор, </w:t>
            </w:r>
            <w:r>
              <w:rPr>
                <w:i/>
              </w:rPr>
              <w:t>Генетички видови (интер)литерарности</w:t>
            </w:r>
            <w:r>
              <w:t>, Народна кнјига, Београд, 2002.</w:t>
            </w:r>
          </w:p>
          <w:p w14:paraId="19AD28AD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 xml:space="preserve">Корнелије Квас, </w:t>
            </w:r>
            <w:r>
              <w:rPr>
                <w:i/>
              </w:rPr>
              <w:t>Интертекстуалност у поезији</w:t>
            </w:r>
            <w:r>
              <w:t>, ЗУНС, Београд, 2006.</w:t>
            </w:r>
          </w:p>
          <w:p w14:paraId="22FE276D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 xml:space="preserve">Марко Јуван, </w:t>
            </w:r>
            <w:r>
              <w:rPr>
                <w:i/>
              </w:rPr>
              <w:t>Интертекстуалност</w:t>
            </w:r>
            <w:r>
              <w:t>, Академска књига, Нови Сад,  2013.</w:t>
            </w:r>
          </w:p>
          <w:p w14:paraId="0B3B4B61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 xml:space="preserve">Јелена Новаковић, </w:t>
            </w:r>
            <w:r>
              <w:rPr>
                <w:i/>
              </w:rPr>
              <w:t>Интертекстуалност у новијој српској поезији</w:t>
            </w:r>
            <w:r>
              <w:t>, Гутенбергова галаксија, Београд, 2004.</w:t>
            </w:r>
          </w:p>
          <w:p w14:paraId="7CC7865A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 xml:space="preserve">Дубравка Ораић-Толић, </w:t>
            </w:r>
            <w:r>
              <w:rPr>
                <w:i/>
              </w:rPr>
              <w:t>Теорија цитатности</w:t>
            </w:r>
            <w:r>
              <w:t>, Графички завод Хрватске, Загреб, 1990.</w:t>
            </w:r>
          </w:p>
          <w:p w14:paraId="0D7A1ACB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 xml:space="preserve">Зоран Константиновић, </w:t>
            </w:r>
            <w:r>
              <w:rPr>
                <w:i/>
              </w:rPr>
              <w:t>Интертекстуална компаратистика: компаратистички прилог проучавању српске књижевности</w:t>
            </w:r>
            <w:r>
              <w:t xml:space="preserve">, Народна књига – Алфа, Београд, 2002. </w:t>
            </w:r>
          </w:p>
          <w:p w14:paraId="20628709" w14:textId="77777777" w:rsidR="002D6CFC" w:rsidRDefault="00552F72">
            <w:pPr>
              <w:tabs>
                <w:tab w:val="left" w:pos="567"/>
              </w:tabs>
              <w:spacing w:after="60"/>
              <w:jc w:val="both"/>
            </w:pPr>
            <w:r>
              <w:t xml:space="preserve">Умберто Еко, </w:t>
            </w:r>
            <w:r>
              <w:rPr>
                <w:i/>
              </w:rPr>
              <w:t>Отворено дјело</w:t>
            </w:r>
            <w:r>
              <w:t>, „Веселин Маслешаˮ, Сарајево, 1965.</w:t>
            </w:r>
          </w:p>
        </w:tc>
      </w:tr>
      <w:tr w:rsidR="002D6CFC" w14:paraId="60F3216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98E667F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6FEFE37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4F6B42EB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2D6CFC" w14:paraId="258A5A4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A54C202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50A3A7E8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>Монолошка, дијалошка, групни рад, консултативни рад; индивидуални истраживачки и практични рад студената.</w:t>
            </w:r>
          </w:p>
          <w:p w14:paraId="316D5FAD" w14:textId="77777777" w:rsidR="002D6CFC" w:rsidRDefault="002D6CFC">
            <w:pPr>
              <w:tabs>
                <w:tab w:val="left" w:pos="567"/>
              </w:tabs>
              <w:spacing w:after="60"/>
            </w:pPr>
          </w:p>
          <w:p w14:paraId="4BFC3502" w14:textId="77777777" w:rsidR="002D6CFC" w:rsidRDefault="002D6CFC">
            <w:pPr>
              <w:tabs>
                <w:tab w:val="left" w:pos="567"/>
              </w:tabs>
              <w:spacing w:after="60"/>
            </w:pPr>
          </w:p>
        </w:tc>
      </w:tr>
      <w:tr w:rsidR="002D6CFC" w14:paraId="5975B41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7B72E3D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2D6CFC" w14:paraId="09A65C6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38A158C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33694AC4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69660FCD" w14:textId="77777777" w:rsidR="002D6CFC" w:rsidRDefault="002D6CFC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0B791A12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3FE9DBE9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2D6CFC" w14:paraId="537768A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E339E54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2D4DDE39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14:paraId="1F530527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>Семинарски рад и одбрана</w:t>
            </w:r>
          </w:p>
        </w:tc>
        <w:tc>
          <w:tcPr>
            <w:tcW w:w="1774" w:type="dxa"/>
            <w:vAlign w:val="center"/>
          </w:tcPr>
          <w:p w14:paraId="4EF977D8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>50</w:t>
            </w:r>
          </w:p>
        </w:tc>
      </w:tr>
      <w:tr w:rsidR="002D6CFC" w14:paraId="219E5C2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6F741BD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76A1AC6D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3360B75A" w14:textId="77777777" w:rsidR="002D6CFC" w:rsidRDefault="002D6CFC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2066C4F3" w14:textId="77777777" w:rsidR="002D6CFC" w:rsidRDefault="002D6CFC">
            <w:pPr>
              <w:tabs>
                <w:tab w:val="left" w:pos="567"/>
              </w:tabs>
              <w:spacing w:after="60"/>
            </w:pPr>
          </w:p>
        </w:tc>
      </w:tr>
      <w:tr w:rsidR="002D6CFC" w14:paraId="22ABB4A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342B8CF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41B8B936" w14:textId="77777777" w:rsidR="002D6CFC" w:rsidRDefault="002D6CFC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66A6288D" w14:textId="77777777" w:rsidR="002D6CFC" w:rsidRDefault="002D6CFC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0F6EA48F" w14:textId="77777777" w:rsidR="002D6CFC" w:rsidRDefault="002D6CFC">
            <w:pPr>
              <w:tabs>
                <w:tab w:val="left" w:pos="567"/>
              </w:tabs>
              <w:spacing w:after="60"/>
            </w:pPr>
          </w:p>
        </w:tc>
      </w:tr>
      <w:tr w:rsidR="002D6CFC" w14:paraId="38A670D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03F2990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lastRenderedPageBreak/>
              <w:t>семинар-и</w:t>
            </w:r>
          </w:p>
        </w:tc>
        <w:tc>
          <w:tcPr>
            <w:tcW w:w="1960" w:type="dxa"/>
            <w:vAlign w:val="center"/>
          </w:tcPr>
          <w:p w14:paraId="022A558E" w14:textId="77777777" w:rsidR="002D6CFC" w:rsidRDefault="002D6CFC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2D20CCB4" w14:textId="77777777" w:rsidR="002D6CFC" w:rsidRDefault="002D6CFC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5E59DDFF" w14:textId="77777777" w:rsidR="002D6CFC" w:rsidRDefault="002D6CFC">
            <w:pPr>
              <w:tabs>
                <w:tab w:val="left" w:pos="567"/>
              </w:tabs>
              <w:spacing w:after="60"/>
            </w:pPr>
          </w:p>
        </w:tc>
      </w:tr>
      <w:tr w:rsidR="002D6CFC" w14:paraId="2A56ED8D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44446A4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2D6CFC" w14:paraId="3E69EC6D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3E40A3F" w14:textId="77777777" w:rsidR="002D6CFC" w:rsidRDefault="00552F72">
            <w:pPr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14:paraId="009FEDC3" w14:textId="77777777" w:rsidR="002D6CFC" w:rsidRDefault="002D6CFC">
      <w:pPr>
        <w:jc w:val="center"/>
      </w:pPr>
    </w:p>
    <w:sectPr w:rsidR="002D6CFC">
      <w:headerReference w:type="default" r:id="rId6"/>
      <w:footerReference w:type="default" r:id="rId7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A01AB" w14:textId="77777777" w:rsidR="00530C49" w:rsidRDefault="00530C49">
      <w:r>
        <w:separator/>
      </w:r>
    </w:p>
  </w:endnote>
  <w:endnote w:type="continuationSeparator" w:id="0">
    <w:p w14:paraId="04B1B789" w14:textId="77777777" w:rsidR="00530C49" w:rsidRDefault="0053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E67B0" w14:textId="77777777" w:rsidR="002D6CFC" w:rsidRDefault="00552F7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62382" w14:textId="77777777" w:rsidR="00530C49" w:rsidRDefault="00530C49">
      <w:r>
        <w:separator/>
      </w:r>
    </w:p>
  </w:footnote>
  <w:footnote w:type="continuationSeparator" w:id="0">
    <w:p w14:paraId="1145B482" w14:textId="77777777" w:rsidR="00530C49" w:rsidRDefault="00530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A80B3" w14:textId="77777777" w:rsidR="002D6CFC" w:rsidRDefault="00552F7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2D6CFC" w14:paraId="61B7E81D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71281B7B" w14:textId="77777777" w:rsidR="002D6CFC" w:rsidRDefault="00552F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01C5B199" wp14:editId="183AE452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2AB33053" w14:textId="77777777" w:rsidR="002D6CFC" w:rsidRDefault="00552F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3751B6B2" w14:textId="77777777" w:rsidR="002D6CFC" w:rsidRDefault="00552F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54DA9CA2" w14:textId="77777777" w:rsidR="002D6CFC" w:rsidRDefault="00552F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2655D7F0" wp14:editId="4649DADE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2D6CFC" w14:paraId="5B518B41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675084A3" w14:textId="77777777" w:rsidR="002D6CFC" w:rsidRDefault="002D6CF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16FD54D5" w14:textId="77777777" w:rsidR="002D6CFC" w:rsidRDefault="00552F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0FAC2D46" w14:textId="77777777" w:rsidR="002D6CFC" w:rsidRDefault="002D6CF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2D6CFC" w14:paraId="03FFB51B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625818A0" w14:textId="77777777" w:rsidR="002D6CFC" w:rsidRDefault="002D6CF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68B58E0F" w14:textId="77777777" w:rsidR="002D6CFC" w:rsidRDefault="00552F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србистике</w:t>
          </w:r>
        </w:p>
        <w:p w14:paraId="1817D0C9" w14:textId="77777777" w:rsidR="002D6CFC" w:rsidRDefault="00552F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Модул Српска и компаративна књижевност</w:t>
          </w:r>
        </w:p>
      </w:tc>
      <w:tc>
        <w:tcPr>
          <w:tcW w:w="1656" w:type="dxa"/>
          <w:vMerge/>
          <w:vAlign w:val="center"/>
        </w:tcPr>
        <w:p w14:paraId="64B161BE" w14:textId="77777777" w:rsidR="002D6CFC" w:rsidRDefault="002D6CF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3D382B0" w14:textId="77777777" w:rsidR="002D6CFC" w:rsidRDefault="00552F7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CFC"/>
    <w:rsid w:val="002D6CFC"/>
    <w:rsid w:val="003C0B51"/>
    <w:rsid w:val="004263AA"/>
    <w:rsid w:val="00530C49"/>
    <w:rsid w:val="0055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C5069"/>
  <w15:docId w15:val="{9AFFB240-4BE6-4F85-9A36-EDD863AD3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2022-02-02T07:41:00Z</dcterms:created>
  <dcterms:modified xsi:type="dcterms:W3CDTF">2022-02-02T07:41:00Z</dcterms:modified>
</cp:coreProperties>
</file>