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D4A0B" w14:textId="77777777" w:rsidR="00DE3F4C" w:rsidRDefault="00FF75CD">
      <w:pPr>
        <w:tabs>
          <w:tab w:val="left" w:pos="567"/>
        </w:tabs>
        <w:ind w:left="-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5.1 </w:t>
      </w:r>
      <w:r>
        <w:rPr>
          <w:sz w:val="22"/>
          <w:szCs w:val="22"/>
        </w:rPr>
        <w:t>Спецификација  предмета  на студијском програму докторских студија</w:t>
      </w:r>
    </w:p>
    <w:p w14:paraId="49EE5F10" w14:textId="77777777" w:rsidR="00DE3F4C" w:rsidRDefault="00DE3F4C">
      <w:pPr>
        <w:tabs>
          <w:tab w:val="left" w:pos="567"/>
        </w:tabs>
        <w:jc w:val="both"/>
        <w:rPr>
          <w:sz w:val="12"/>
          <w:szCs w:val="12"/>
        </w:rPr>
      </w:pPr>
    </w:p>
    <w:tbl>
      <w:tblPr>
        <w:tblStyle w:val="a"/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3213"/>
        <w:gridCol w:w="3214"/>
      </w:tblGrid>
      <w:tr w:rsidR="00DE3F4C" w14:paraId="1CB70DF2" w14:textId="77777777">
        <w:trPr>
          <w:trHeight w:val="220"/>
        </w:trPr>
        <w:tc>
          <w:tcPr>
            <w:tcW w:w="9640" w:type="dxa"/>
            <w:gridSpan w:val="3"/>
          </w:tcPr>
          <w:p w14:paraId="58C1C533" w14:textId="77777777" w:rsidR="00DE3F4C" w:rsidRPr="00F1125C" w:rsidRDefault="00F1125C" w:rsidP="00BE7531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>
              <w:rPr>
                <w:b/>
              </w:rPr>
              <w:t>Назив предмета:</w:t>
            </w:r>
            <w:r>
              <w:rPr>
                <w:b/>
                <w:lang w:val="sr-Cyrl-RS"/>
              </w:rPr>
              <w:t xml:space="preserve"> Историја Срба у 20. веку </w:t>
            </w:r>
          </w:p>
        </w:tc>
      </w:tr>
      <w:tr w:rsidR="00DE3F4C" w14:paraId="25D027C2" w14:textId="77777777">
        <w:trPr>
          <w:trHeight w:val="220"/>
        </w:trPr>
        <w:tc>
          <w:tcPr>
            <w:tcW w:w="9640" w:type="dxa"/>
            <w:gridSpan w:val="3"/>
          </w:tcPr>
          <w:p w14:paraId="359EBD47" w14:textId="77777777" w:rsidR="00DE3F4C" w:rsidRPr="00BE7531" w:rsidRDefault="00FF75CD" w:rsidP="00BE7531">
            <w:pPr>
              <w:tabs>
                <w:tab w:val="left" w:pos="567"/>
              </w:tabs>
              <w:spacing w:after="60"/>
            </w:pPr>
            <w:bookmarkStart w:id="0" w:name="_gjdgxs" w:colFirst="0" w:colLast="0"/>
            <w:bookmarkEnd w:id="0"/>
            <w:r>
              <w:rPr>
                <w:b/>
              </w:rPr>
              <w:t xml:space="preserve">Наставник или наставници: </w:t>
            </w:r>
            <w:r w:rsidR="00BE7531">
              <w:rPr>
                <w:color w:val="1C4587"/>
              </w:rPr>
              <w:t> </w:t>
            </w:r>
            <w:r w:rsidR="00BE7531" w:rsidRPr="00BE7531">
              <w:rPr>
                <w:color w:val="1155CC"/>
                <w:u w:val="single"/>
              </w:rPr>
              <w:t>Антић Д. Дејан</w:t>
            </w:r>
          </w:p>
        </w:tc>
      </w:tr>
      <w:tr w:rsidR="00DE3F4C" w14:paraId="25C6B06E" w14:textId="77777777">
        <w:trPr>
          <w:trHeight w:val="220"/>
        </w:trPr>
        <w:tc>
          <w:tcPr>
            <w:tcW w:w="9640" w:type="dxa"/>
            <w:gridSpan w:val="3"/>
          </w:tcPr>
          <w:p w14:paraId="3D920496" w14:textId="77777777" w:rsidR="00DE3F4C" w:rsidRPr="001B2F48" w:rsidRDefault="00FF75CD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>
              <w:rPr>
                <w:b/>
              </w:rPr>
              <w:t>Статус предмета: изборни</w:t>
            </w:r>
            <w:r w:rsidR="001B2F48">
              <w:rPr>
                <w:b/>
                <w:lang w:val="sr-Cyrl-RS"/>
              </w:rPr>
              <w:t xml:space="preserve"> </w:t>
            </w:r>
          </w:p>
        </w:tc>
      </w:tr>
      <w:tr w:rsidR="00DE3F4C" w14:paraId="777BA57D" w14:textId="77777777">
        <w:trPr>
          <w:trHeight w:val="220"/>
        </w:trPr>
        <w:tc>
          <w:tcPr>
            <w:tcW w:w="9640" w:type="dxa"/>
            <w:gridSpan w:val="3"/>
          </w:tcPr>
          <w:p w14:paraId="526B3FCE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Број ЕСПБ: 6</w:t>
            </w:r>
          </w:p>
        </w:tc>
      </w:tr>
      <w:tr w:rsidR="00DE3F4C" w14:paraId="5CEBB075" w14:textId="77777777">
        <w:trPr>
          <w:trHeight w:val="220"/>
        </w:trPr>
        <w:tc>
          <w:tcPr>
            <w:tcW w:w="9640" w:type="dxa"/>
            <w:gridSpan w:val="3"/>
          </w:tcPr>
          <w:p w14:paraId="5D889C94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Услов: </w:t>
            </w:r>
          </w:p>
        </w:tc>
      </w:tr>
      <w:tr w:rsidR="00DE3F4C" w14:paraId="0D54AD1D" w14:textId="77777777">
        <w:trPr>
          <w:trHeight w:val="220"/>
        </w:trPr>
        <w:tc>
          <w:tcPr>
            <w:tcW w:w="9640" w:type="dxa"/>
            <w:gridSpan w:val="3"/>
          </w:tcPr>
          <w:p w14:paraId="58DD5869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Циљ предмета:</w:t>
            </w:r>
          </w:p>
          <w:p w14:paraId="3E95A12A" w14:textId="77777777" w:rsidR="00DE3F4C" w:rsidRPr="00BE7531" w:rsidRDefault="00BE7531" w:rsidP="00A64719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BE7531">
              <w:t xml:space="preserve">Упознавање са историјом </w:t>
            </w:r>
            <w:r w:rsidR="00A64719">
              <w:rPr>
                <w:lang w:val="sr-Cyrl-RS"/>
              </w:rPr>
              <w:t xml:space="preserve">српског народа у 20. веку. Проучавање </w:t>
            </w:r>
            <w:r w:rsidRPr="00BE7531">
              <w:t>развој</w:t>
            </w:r>
            <w:r w:rsidR="00A64719">
              <w:rPr>
                <w:lang w:val="sr-Cyrl-RS"/>
              </w:rPr>
              <w:t>а</w:t>
            </w:r>
            <w:r w:rsidRPr="00BE7531">
              <w:t xml:space="preserve"> српске и југос</w:t>
            </w:r>
            <w:r>
              <w:rPr>
                <w:lang w:val="sr-Cyrl-RS"/>
              </w:rPr>
              <w:t>л</w:t>
            </w:r>
            <w:r w:rsidRPr="00BE7531">
              <w:t>овенске националне идеје</w:t>
            </w:r>
            <w:r w:rsidR="00A64719">
              <w:rPr>
                <w:lang w:val="sr-Cyrl-RS"/>
              </w:rPr>
              <w:t xml:space="preserve"> </w:t>
            </w:r>
            <w:r w:rsidRPr="00BE7531">
              <w:t>и путева њихове реализације</w:t>
            </w:r>
            <w:r w:rsidR="00A64719">
              <w:rPr>
                <w:lang w:val="sr-Cyrl-RS"/>
              </w:rPr>
              <w:t>.</w:t>
            </w:r>
            <w:r>
              <w:rPr>
                <w:lang w:val="sr-Cyrl-RS"/>
              </w:rPr>
              <w:t xml:space="preserve"> </w:t>
            </w:r>
            <w:r w:rsidRPr="00BE7531">
              <w:rPr>
                <w:lang w:val="sr-Cyrl-RS"/>
              </w:rPr>
              <w:t xml:space="preserve">Продубљивање и ширење знања о српском народу </w:t>
            </w:r>
            <w:r w:rsidR="00A64719">
              <w:rPr>
                <w:lang w:val="sr-Cyrl-RS"/>
              </w:rPr>
              <w:t xml:space="preserve">пре и након стварања југословенске државе </w:t>
            </w:r>
            <w:r w:rsidRPr="00BE7531">
              <w:rPr>
                <w:lang w:val="sr-Cyrl-RS"/>
              </w:rPr>
              <w:t xml:space="preserve">с тежиштем на идентификовању кључних </w:t>
            </w:r>
            <w:r>
              <w:rPr>
                <w:lang w:val="sr-Cyrl-RS"/>
              </w:rPr>
              <w:t>друштвено-економских</w:t>
            </w:r>
            <w:r w:rsidR="00A64719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 xml:space="preserve">војно-политичких </w:t>
            </w:r>
            <w:r w:rsidR="00A64719">
              <w:rPr>
                <w:lang w:val="sr-Cyrl-RS"/>
              </w:rPr>
              <w:t xml:space="preserve">и националних </w:t>
            </w:r>
            <w:r w:rsidRPr="00BE7531">
              <w:rPr>
                <w:lang w:val="sr-Cyrl-RS"/>
              </w:rPr>
              <w:t>питања и проблема везаних за унутрашњи политички развој и међународни положај.</w:t>
            </w:r>
          </w:p>
        </w:tc>
      </w:tr>
      <w:tr w:rsidR="00DE3F4C" w14:paraId="62E4FBE5" w14:textId="77777777">
        <w:trPr>
          <w:trHeight w:val="220"/>
        </w:trPr>
        <w:tc>
          <w:tcPr>
            <w:tcW w:w="9640" w:type="dxa"/>
            <w:gridSpan w:val="3"/>
          </w:tcPr>
          <w:p w14:paraId="0481F7BF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Исход предмета: </w:t>
            </w:r>
          </w:p>
          <w:p w14:paraId="090A156F" w14:textId="77777777" w:rsidR="00DE3F4C" w:rsidRPr="004D56D8" w:rsidRDefault="00A64719" w:rsidP="004D56D8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A64719">
              <w:t xml:space="preserve">Оспособљавање </w:t>
            </w:r>
            <w:r>
              <w:rPr>
                <w:lang w:val="sr-Cyrl-RS"/>
              </w:rPr>
              <w:t>студената</w:t>
            </w:r>
            <w:r w:rsidRPr="00A64719">
              <w:t xml:space="preserve"> да разумеју </w:t>
            </w:r>
            <w:r>
              <w:rPr>
                <w:lang w:val="sr-Cyrl-RS"/>
              </w:rPr>
              <w:t xml:space="preserve">процесе и </w:t>
            </w:r>
            <w:r w:rsidRPr="00A64719">
              <w:t>догађај</w:t>
            </w:r>
            <w:r>
              <w:rPr>
                <w:lang w:val="sr-Cyrl-RS"/>
              </w:rPr>
              <w:t>е</w:t>
            </w:r>
            <w:r w:rsidRPr="00A64719">
              <w:t xml:space="preserve"> </w:t>
            </w:r>
            <w:r>
              <w:rPr>
                <w:lang w:val="sr-Cyrl-RS"/>
              </w:rPr>
              <w:t xml:space="preserve">из историје Срба у 20. веку. </w:t>
            </w:r>
            <w:r w:rsidRPr="00A64719">
              <w:t xml:space="preserve">Анализом историјских извора и литературе приближити студентима </w:t>
            </w:r>
            <w:r>
              <w:rPr>
                <w:lang w:val="sr-Cyrl-RS"/>
              </w:rPr>
              <w:t>важне војно-политичке и друштвено-економске процесе од 1903. до 1999. године</w:t>
            </w:r>
            <w:r w:rsidRPr="00A64719">
              <w:t xml:space="preserve">, примењујући вредности и модерне тековине српске историографије. Оспособити </w:t>
            </w:r>
            <w:r w:rsidR="004D56D8">
              <w:rPr>
                <w:lang w:val="sr-Cyrl-RS"/>
              </w:rPr>
              <w:t>полазнике курса</w:t>
            </w:r>
            <w:r w:rsidRPr="00A64719">
              <w:t xml:space="preserve"> да примењују стечена знања и да их повезују у ширем контексту са програмом студирања.</w:t>
            </w:r>
            <w:r w:rsidR="004D56D8">
              <w:rPr>
                <w:lang w:val="sr-Cyrl-RS"/>
              </w:rPr>
              <w:t xml:space="preserve"> </w:t>
            </w:r>
          </w:p>
        </w:tc>
      </w:tr>
      <w:tr w:rsidR="00DE3F4C" w14:paraId="0CB28365" w14:textId="77777777">
        <w:trPr>
          <w:trHeight w:val="220"/>
        </w:trPr>
        <w:tc>
          <w:tcPr>
            <w:tcW w:w="9640" w:type="dxa"/>
            <w:gridSpan w:val="3"/>
          </w:tcPr>
          <w:p w14:paraId="05A05F5B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Садржај предмета:</w:t>
            </w:r>
          </w:p>
          <w:p w14:paraId="7476CD65" w14:textId="77777777" w:rsidR="00DE3F4C" w:rsidRPr="001B2F48" w:rsidRDefault="00FF75CD" w:rsidP="001B2F48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>
              <w:t xml:space="preserve">1. </w:t>
            </w:r>
            <w:r w:rsidR="00F1125C">
              <w:rPr>
                <w:lang w:val="sr-Cyrl-RS"/>
              </w:rPr>
              <w:t>Српска акција на југу 1903-1912</w:t>
            </w:r>
            <w:r w:rsidR="00F1125C">
              <w:t xml:space="preserve">, 2. </w:t>
            </w:r>
            <w:r w:rsidR="00F1125C">
              <w:rPr>
                <w:lang w:val="sr-Cyrl-RS"/>
              </w:rPr>
              <w:t>Балкански ратови 1912/13. године</w:t>
            </w:r>
            <w:r>
              <w:t>, 3.</w:t>
            </w:r>
            <w:r w:rsidR="00F1125C">
              <w:rPr>
                <w:lang w:val="sr-Cyrl-RS"/>
              </w:rPr>
              <w:t xml:space="preserve"> Краљевина Србија у Великом рату</w:t>
            </w:r>
            <w:r>
              <w:t xml:space="preserve"> </w:t>
            </w:r>
            <w:r w:rsidR="00F1125C">
              <w:rPr>
                <w:lang w:val="sr-Cyrl-RS"/>
              </w:rPr>
              <w:t xml:space="preserve">1914-1918. </w:t>
            </w:r>
            <w:r>
              <w:t xml:space="preserve">4. </w:t>
            </w:r>
            <w:r w:rsidR="00F1125C">
              <w:rPr>
                <w:lang w:val="sr-Cyrl-RS"/>
              </w:rPr>
              <w:t>Од југословенске идеје до Краљевине СХС</w:t>
            </w:r>
            <w:r>
              <w:t xml:space="preserve"> 5.</w:t>
            </w:r>
            <w:r w:rsidR="00F1125C">
              <w:rPr>
                <w:lang w:val="sr-Cyrl-RS"/>
              </w:rPr>
              <w:t xml:space="preserve"> </w:t>
            </w:r>
            <w:r w:rsidR="00F1125C" w:rsidRPr="00F1125C">
              <w:rPr>
                <w:lang w:val="sr-Cyrl-RS"/>
              </w:rPr>
              <w:t>Политичке партије у Краљевини СХС</w:t>
            </w:r>
            <w:r w:rsidR="00F1125C">
              <w:rPr>
                <w:lang w:val="sr-Cyrl-RS"/>
              </w:rPr>
              <w:t xml:space="preserve">, </w:t>
            </w:r>
            <w:r w:rsidR="00F1125C" w:rsidRPr="00F1125C">
              <w:rPr>
                <w:lang w:val="sr-Cyrl-RS"/>
              </w:rPr>
              <w:t>вишестрначки парламентаризам, страначке борбе и национални проблеми</w:t>
            </w:r>
            <w:r>
              <w:t xml:space="preserve"> 6. </w:t>
            </w:r>
            <w:r w:rsidR="00F1125C">
              <w:rPr>
                <w:lang w:val="sr-Cyrl-RS"/>
              </w:rPr>
              <w:t>Срби у Краљевини Југославији 1929-1941.</w:t>
            </w:r>
            <w:r>
              <w:t xml:space="preserve"> 7. </w:t>
            </w:r>
            <w:r w:rsidR="00F1125C">
              <w:rPr>
                <w:lang w:val="sr-Cyrl-RS"/>
              </w:rPr>
              <w:t>Војни слом Краљевине Југославије</w:t>
            </w:r>
            <w:r>
              <w:t xml:space="preserve">, 8. </w:t>
            </w:r>
            <w:r w:rsidR="001B2F48">
              <w:rPr>
                <w:lang w:val="sr-Cyrl-RS"/>
              </w:rPr>
              <w:t>Српск</w:t>
            </w:r>
            <w:r w:rsidR="00F1125C">
              <w:rPr>
                <w:lang w:val="sr-Cyrl-RS"/>
              </w:rPr>
              <w:t>о питање у Другом светском рату</w:t>
            </w:r>
            <w:r>
              <w:t xml:space="preserve">, 9. </w:t>
            </w:r>
            <w:r w:rsidR="001B2F48">
              <w:rPr>
                <w:lang w:val="sr-Cyrl-RS"/>
              </w:rPr>
              <w:t xml:space="preserve"> Геноцид над Србима 1941-1945, 10. </w:t>
            </w:r>
            <w:r w:rsidR="00F1125C">
              <w:rPr>
                <w:lang w:val="sr-Cyrl-RS"/>
              </w:rPr>
              <w:t>Равногорски и партизански антифашистички покрет</w:t>
            </w:r>
            <w:r>
              <w:t xml:space="preserve">, 10. </w:t>
            </w:r>
            <w:r w:rsidR="001B2F48" w:rsidRPr="001B2F48">
              <w:t>Југословенска држава 1945 –1948. (Проглашење републике, обнова, први устав, унутрашње границе, ''нове'' нације, обрачун са грађанском класом и политичким неистомишљеницима)</w:t>
            </w:r>
            <w:r>
              <w:t xml:space="preserve">, 11. </w:t>
            </w:r>
            <w:r w:rsidR="001B2F48">
              <w:rPr>
                <w:lang w:val="sr-Cyrl-RS"/>
              </w:rPr>
              <w:t>У социјалистичкој Југославији</w:t>
            </w:r>
            <w:r>
              <w:t xml:space="preserve">, 12. </w:t>
            </w:r>
            <w:r w:rsidR="001B2F48" w:rsidRPr="001B2F48">
              <w:t xml:space="preserve">Криза југословенског социјализма и </w:t>
            </w:r>
            <w:r w:rsidR="001B2F48">
              <w:rPr>
                <w:lang w:val="sr-Cyrl-RS"/>
              </w:rPr>
              <w:t>национално</w:t>
            </w:r>
            <w:r w:rsidR="001B2F48" w:rsidRPr="001B2F48">
              <w:t xml:space="preserve"> питање</w:t>
            </w:r>
            <w:r>
              <w:t xml:space="preserve">, 13. </w:t>
            </w:r>
            <w:r w:rsidR="001B2F48" w:rsidRPr="001B2F48">
              <w:t>Српски народ и распад југословенске државе</w:t>
            </w:r>
            <w:r>
              <w:t xml:space="preserve"> 14. </w:t>
            </w:r>
            <w:r w:rsidR="001B2F48" w:rsidRPr="001B2F48">
              <w:t>Грађански рат у СФРЈ.</w:t>
            </w:r>
            <w:r>
              <w:t>, 15.</w:t>
            </w:r>
            <w:r w:rsidR="001B2F48">
              <w:rPr>
                <w:lang w:val="sr-Cyrl-RS"/>
              </w:rPr>
              <w:t xml:space="preserve"> У Савезној Републици Југославији. </w:t>
            </w:r>
          </w:p>
        </w:tc>
      </w:tr>
      <w:tr w:rsidR="00DE3F4C" w14:paraId="22B9BCC5" w14:textId="77777777">
        <w:trPr>
          <w:trHeight w:val="220"/>
        </w:trPr>
        <w:tc>
          <w:tcPr>
            <w:tcW w:w="9640" w:type="dxa"/>
            <w:gridSpan w:val="3"/>
          </w:tcPr>
          <w:p w14:paraId="37677C27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Препоручена литература:</w:t>
            </w:r>
          </w:p>
          <w:p w14:paraId="1812C26E" w14:textId="77777777" w:rsidR="00DE3F4C" w:rsidRPr="004D56D8" w:rsidRDefault="004D56D8" w:rsidP="00F1125C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  <w:r w:rsidRPr="004D56D8">
              <w:rPr>
                <w:lang w:val="sr-Cyrl-RS"/>
              </w:rPr>
              <w:t xml:space="preserve">Милорад Екмечић, </w:t>
            </w:r>
            <w:r w:rsidRPr="004D56D8">
              <w:rPr>
                <w:i/>
                <w:lang w:val="sr-Cyrl-RS"/>
              </w:rPr>
              <w:t>Стварање Југославије 1790-1918</w:t>
            </w:r>
            <w:r>
              <w:rPr>
                <w:lang w:val="sr-Cyrl-RS"/>
              </w:rPr>
              <w:t xml:space="preserve">, 1 и 2, Београд 1997; </w:t>
            </w:r>
            <w:r>
              <w:t xml:space="preserve">Бранко Петрановић, </w:t>
            </w:r>
            <w:r w:rsidRPr="004D56D8">
              <w:rPr>
                <w:i/>
              </w:rPr>
              <w:t>Историја Југославије 1918-1988</w:t>
            </w:r>
            <w:r>
              <w:t>,</w:t>
            </w:r>
            <w:r>
              <w:rPr>
                <w:lang w:val="sr-Cyrl-RS"/>
              </w:rPr>
              <w:t xml:space="preserve"> 1,</w:t>
            </w:r>
            <w:r>
              <w:t xml:space="preserve"> 2 и 3, Београд 1988</w:t>
            </w:r>
            <w:r>
              <w:rPr>
                <w:lang w:val="sr-Cyrl-RS"/>
              </w:rPr>
              <w:t xml:space="preserve">; Мира Радојевић, </w:t>
            </w:r>
            <w:r w:rsidRPr="004D56D8">
              <w:rPr>
                <w:i/>
                <w:lang w:val="sr-Cyrl-RS"/>
              </w:rPr>
              <w:t>Српски народ и југословенска краљевина 1918-1941</w:t>
            </w:r>
            <w:r>
              <w:rPr>
                <w:lang w:val="sr-Cyrl-RS"/>
              </w:rPr>
              <w:t xml:space="preserve">, књ. 1, Београд 2019; </w:t>
            </w:r>
            <w:r>
              <w:t xml:space="preserve">Љубораг Димић, </w:t>
            </w:r>
            <w:r w:rsidRPr="004D56D8">
              <w:rPr>
                <w:i/>
              </w:rPr>
              <w:t>Историја српске државности – Србија у Југославији</w:t>
            </w:r>
            <w:r>
              <w:t>, Нови Сад 2001</w:t>
            </w:r>
            <w:r>
              <w:rPr>
                <w:lang w:val="sr-Cyrl-RS"/>
              </w:rPr>
              <w:t xml:space="preserve">; </w:t>
            </w:r>
            <w:r w:rsidRPr="004D56D8">
              <w:rPr>
                <w:lang w:val="sr-Cyrl-RS"/>
              </w:rPr>
              <w:t xml:space="preserve">Бранислав Глигоријевић, </w:t>
            </w:r>
            <w:r w:rsidRPr="004D56D8">
              <w:rPr>
                <w:i/>
                <w:lang w:val="sr-Cyrl-RS"/>
              </w:rPr>
              <w:t>Парламент и политичке странке у Југославији 1919-1929</w:t>
            </w:r>
            <w:r>
              <w:rPr>
                <w:lang w:val="sr-Cyrl-RS"/>
              </w:rPr>
              <w:t xml:space="preserve">, Београд 1979; </w:t>
            </w:r>
            <w:r w:rsidRPr="004D56D8">
              <w:rPr>
                <w:lang w:val="sr-Cyrl-RS"/>
              </w:rPr>
              <w:t xml:space="preserve">Момчило Павловић, </w:t>
            </w:r>
            <w:r w:rsidRPr="004D56D8">
              <w:rPr>
                <w:i/>
                <w:lang w:val="sr-Cyrl-RS"/>
              </w:rPr>
              <w:t>Историја грађанских странака у Југославији</w:t>
            </w:r>
            <w:r>
              <w:rPr>
                <w:lang w:val="sr-Cyrl-RS"/>
              </w:rPr>
              <w:t xml:space="preserve">, том 1-2, Београд 2008; </w:t>
            </w:r>
            <w:r w:rsidRPr="004D56D8">
              <w:rPr>
                <w:lang w:val="sr-Cyrl-RS"/>
              </w:rPr>
              <w:t xml:space="preserve">Љубодраг Димић, </w:t>
            </w:r>
            <w:r w:rsidRPr="004D56D8">
              <w:rPr>
                <w:i/>
                <w:lang w:val="sr-Cyrl-RS"/>
              </w:rPr>
              <w:t>Културна политика у краљевини Југославији 1918-1941</w:t>
            </w:r>
            <w:r>
              <w:rPr>
                <w:lang w:val="sr-Cyrl-RS"/>
              </w:rPr>
              <w:t xml:space="preserve">, Београд 1992; </w:t>
            </w:r>
            <w:r w:rsidRPr="004D56D8">
              <w:rPr>
                <w:lang w:val="sr-Cyrl-RS"/>
              </w:rPr>
              <w:t xml:space="preserve">Мира Радојевић, </w:t>
            </w:r>
            <w:r w:rsidRPr="004D56D8">
              <w:rPr>
                <w:i/>
                <w:lang w:val="sr-Cyrl-RS"/>
              </w:rPr>
              <w:t>Удружена опозиција</w:t>
            </w:r>
            <w:r>
              <w:rPr>
                <w:lang w:val="sr-Cyrl-RS"/>
              </w:rPr>
              <w:t xml:space="preserve">, Београд 1994; </w:t>
            </w:r>
            <w:r>
              <w:t xml:space="preserve">Коста Николић, </w:t>
            </w:r>
            <w:r w:rsidRPr="004D56D8">
              <w:rPr>
                <w:i/>
              </w:rPr>
              <w:t>Историја равногорског покрета</w:t>
            </w:r>
            <w:r>
              <w:t>, I-II, Београд 2014</w:t>
            </w:r>
            <w:r>
              <w:rPr>
                <w:lang w:val="sr-Cyrl-RS"/>
              </w:rPr>
              <w:t xml:space="preserve">; </w:t>
            </w:r>
            <w:r>
              <w:t xml:space="preserve">Стеван К. Павловић, </w:t>
            </w:r>
            <w:r w:rsidRPr="004D56D8">
              <w:rPr>
                <w:i/>
              </w:rPr>
              <w:t>Хитлеров нови антипоредак: Други светски рат у Југославији</w:t>
            </w:r>
            <w:r>
              <w:t>, Београд 2009</w:t>
            </w:r>
            <w:r>
              <w:rPr>
                <w:lang w:val="sr-Cyrl-RS"/>
              </w:rPr>
              <w:t xml:space="preserve">; </w:t>
            </w:r>
            <w:r>
              <w:t xml:space="preserve">Коста Николић, </w:t>
            </w:r>
            <w:r w:rsidRPr="004D56D8">
              <w:rPr>
                <w:i/>
              </w:rPr>
              <w:t>Србија у Титовој Југославији (1941-1980)</w:t>
            </w:r>
            <w:r>
              <w:t>, Београд 2011</w:t>
            </w:r>
            <w:r>
              <w:rPr>
                <w:lang w:val="sr-Cyrl-RS"/>
              </w:rPr>
              <w:t xml:space="preserve">; </w:t>
            </w:r>
            <w:r>
              <w:t xml:space="preserve">Бранко Петрановић, Момчило Зечевић, </w:t>
            </w:r>
            <w:r w:rsidRPr="004D56D8">
              <w:rPr>
                <w:i/>
              </w:rPr>
              <w:t>Агонија две Југославије</w:t>
            </w:r>
            <w:r>
              <w:t>, Београд 1991</w:t>
            </w:r>
            <w:r>
              <w:rPr>
                <w:lang w:val="sr-Cyrl-RS"/>
              </w:rPr>
              <w:t xml:space="preserve">; </w:t>
            </w:r>
            <w:r>
              <w:t xml:space="preserve">Милорад Екмечић, </w:t>
            </w:r>
            <w:r w:rsidRPr="004D56D8">
              <w:rPr>
                <w:i/>
              </w:rPr>
              <w:t>Дуго кретање између клања и орања. Историја Срба у Новом веку (1491-1992)</w:t>
            </w:r>
            <w:r>
              <w:t>, Београд 2010</w:t>
            </w:r>
            <w:r w:rsidR="001B2F48">
              <w:rPr>
                <w:lang w:val="sr-Cyrl-RS"/>
              </w:rPr>
              <w:t xml:space="preserve">; </w:t>
            </w:r>
            <w:r>
              <w:rPr>
                <w:lang w:val="sr-Cyrl-RS"/>
              </w:rPr>
              <w:t xml:space="preserve">Коста Николић, </w:t>
            </w:r>
            <w:r w:rsidRPr="00F1125C">
              <w:rPr>
                <w:i/>
                <w:lang w:val="sr-Cyrl-RS"/>
              </w:rPr>
              <w:t xml:space="preserve">Југославија – последњи дани </w:t>
            </w:r>
            <w:r w:rsidR="00F1125C" w:rsidRPr="00F1125C">
              <w:rPr>
                <w:i/>
                <w:lang w:val="sr-Cyrl-RS"/>
              </w:rPr>
              <w:t>1989-1992</w:t>
            </w:r>
            <w:r w:rsidR="00F1125C">
              <w:rPr>
                <w:lang w:val="sr-Cyrl-RS"/>
              </w:rPr>
              <w:t xml:space="preserve">, књ 1-2, Београд 2020. </w:t>
            </w:r>
          </w:p>
        </w:tc>
      </w:tr>
      <w:tr w:rsidR="00DE3F4C" w14:paraId="412CC056" w14:textId="77777777">
        <w:trPr>
          <w:trHeight w:val="220"/>
        </w:trPr>
        <w:tc>
          <w:tcPr>
            <w:tcW w:w="3213" w:type="dxa"/>
          </w:tcPr>
          <w:p w14:paraId="4A8B9DFE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t>Број часова  активне наставе</w:t>
            </w:r>
          </w:p>
        </w:tc>
        <w:tc>
          <w:tcPr>
            <w:tcW w:w="3213" w:type="dxa"/>
          </w:tcPr>
          <w:p w14:paraId="6938FD9A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t>Теоријска настава:</w:t>
            </w:r>
          </w:p>
        </w:tc>
        <w:tc>
          <w:tcPr>
            <w:tcW w:w="3214" w:type="dxa"/>
          </w:tcPr>
          <w:p w14:paraId="4A65DF1A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t>Практична настава:</w:t>
            </w:r>
          </w:p>
        </w:tc>
      </w:tr>
      <w:tr w:rsidR="00DE3F4C" w14:paraId="3BB93C09" w14:textId="77777777">
        <w:trPr>
          <w:trHeight w:val="220"/>
        </w:trPr>
        <w:tc>
          <w:tcPr>
            <w:tcW w:w="9640" w:type="dxa"/>
            <w:gridSpan w:val="3"/>
          </w:tcPr>
          <w:p w14:paraId="6CDB7F8D" w14:textId="77777777" w:rsidR="00DE3F4C" w:rsidRDefault="00FF75CD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Методе извођења наставе: </w:t>
            </w:r>
            <w:r>
              <w:t>Монолошко-дијалошка, консултативна, интерактивна, мултимедијална</w:t>
            </w:r>
          </w:p>
        </w:tc>
      </w:tr>
    </w:tbl>
    <w:p w14:paraId="4C40E9D4" w14:textId="77777777" w:rsidR="00DE3F4C" w:rsidRDefault="00DE3F4C"/>
    <w:sectPr w:rsidR="00DE3F4C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DDF1D" w14:textId="77777777" w:rsidR="006C7920" w:rsidRDefault="006C7920">
      <w:r>
        <w:separator/>
      </w:r>
    </w:p>
  </w:endnote>
  <w:endnote w:type="continuationSeparator" w:id="0">
    <w:p w14:paraId="0E656D46" w14:textId="77777777" w:rsidR="006C7920" w:rsidRDefault="006C7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4C984" w14:textId="77777777" w:rsidR="00DE3F4C" w:rsidRDefault="006C7920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hyperlink r:id="rId1">
      <w:r w:rsidR="00FF75CD">
        <w:rPr>
          <w:color w:val="0000FF"/>
          <w:u w:val="single"/>
        </w:rPr>
        <w:t>www.filfak.ni.ac.rs</w:t>
      </w:r>
    </w:hyperlink>
  </w:p>
  <w:p w14:paraId="0CC3A55F" w14:textId="77777777" w:rsidR="00DE3F4C" w:rsidRDefault="00DE3F4C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  <w:p w14:paraId="48ABEDE0" w14:textId="77777777" w:rsidR="00DE3F4C" w:rsidRDefault="00DE3F4C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24B47" w14:textId="77777777" w:rsidR="006C7920" w:rsidRDefault="006C7920">
      <w:r>
        <w:separator/>
      </w:r>
    </w:p>
  </w:footnote>
  <w:footnote w:type="continuationSeparator" w:id="0">
    <w:p w14:paraId="67A41EFA" w14:textId="77777777" w:rsidR="006C7920" w:rsidRDefault="006C7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56E7C" w14:textId="77777777" w:rsidR="00DE3F4C" w:rsidRDefault="00DE3F4C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DE3F4C" w14:paraId="1A6C6738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202C7081" w14:textId="77777777" w:rsidR="00DE3F4C" w:rsidRDefault="00FF75CD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D1B2B6C" wp14:editId="665D7BB7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63E4B617" w14:textId="77777777" w:rsidR="00DE3F4C" w:rsidRDefault="00FF75C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582A7728" w14:textId="77777777" w:rsidR="00DE3F4C" w:rsidRDefault="00FF75C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702A1B76" w14:textId="77777777" w:rsidR="00DE3F4C" w:rsidRDefault="00FF75CD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2B5FFF23" wp14:editId="1CCBAB86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DE3F4C" w14:paraId="75D88241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4BC091CE" w14:textId="77777777" w:rsidR="00DE3F4C" w:rsidRDefault="00DE3F4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35A66A19" w14:textId="77777777" w:rsidR="00DE3F4C" w:rsidRDefault="00FF75C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4C4107E4" w14:textId="77777777" w:rsidR="00DE3F4C" w:rsidRDefault="00DE3F4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DE3F4C" w14:paraId="169F3926" w14:textId="77777777">
      <w:trPr>
        <w:trHeight w:val="440"/>
        <w:jc w:val="center"/>
      </w:trPr>
      <w:tc>
        <w:tcPr>
          <w:tcW w:w="1515" w:type="dxa"/>
          <w:vMerge/>
          <w:shd w:val="clear" w:color="auto" w:fill="auto"/>
        </w:tcPr>
        <w:p w14:paraId="0E09DBF2" w14:textId="77777777" w:rsidR="00DE3F4C" w:rsidRDefault="00DE3F4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2B478EC9" w14:textId="77777777" w:rsidR="00DE3F4C" w:rsidRDefault="00FF75C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Докторске академске студије историје</w:t>
          </w:r>
        </w:p>
      </w:tc>
      <w:tc>
        <w:tcPr>
          <w:tcW w:w="1610" w:type="dxa"/>
          <w:vMerge/>
        </w:tcPr>
        <w:p w14:paraId="733D6D83" w14:textId="77777777" w:rsidR="00DE3F4C" w:rsidRDefault="00DE3F4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75601256" w14:textId="77777777" w:rsidR="00DE3F4C" w:rsidRDefault="00FF75C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 xml:space="preserve">          </w:t>
    </w:r>
  </w:p>
  <w:p w14:paraId="01AC5B8A" w14:textId="77777777" w:rsidR="00DE3F4C" w:rsidRDefault="00DE3F4C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4C"/>
    <w:rsid w:val="001B2F48"/>
    <w:rsid w:val="004D56D8"/>
    <w:rsid w:val="006C7920"/>
    <w:rsid w:val="007C316D"/>
    <w:rsid w:val="00A64719"/>
    <w:rsid w:val="00BE7531"/>
    <w:rsid w:val="00DE3F4C"/>
    <w:rsid w:val="00F1125C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820C3"/>
  <w15:docId w15:val="{B6BE577F-45C3-4ECA-815D-5DDD3F07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Antic</dc:creator>
  <cp:lastModifiedBy>Snežana Miljković</cp:lastModifiedBy>
  <cp:revision>2</cp:revision>
  <dcterms:created xsi:type="dcterms:W3CDTF">2021-11-24T10:34:00Z</dcterms:created>
  <dcterms:modified xsi:type="dcterms:W3CDTF">2021-11-24T10:34:00Z</dcterms:modified>
</cp:coreProperties>
</file>