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565AB881" w14:textId="77777777" w:rsidR="00172C33" w:rsidRPr="008A185E" w:rsidRDefault="00172C33" w:rsidP="00D50B31">
      <w:pPr>
        <w:spacing w:line="276" w:lineRule="auto"/>
        <w:jc w:val="center"/>
        <w:rPr>
          <w:rFonts w:asciiTheme="minorHAnsi" w:eastAsia="Cambria" w:hAnsiTheme="minorHAnsi" w:cs="Cambria"/>
          <w:b/>
          <w:color w:val="000000" w:themeColor="text1"/>
          <w:sz w:val="22"/>
          <w:szCs w:val="22"/>
        </w:rPr>
      </w:pPr>
      <w:bookmarkStart w:id="0" w:name="_GoBack"/>
      <w:bookmarkEnd w:id="0"/>
    </w:p>
    <w:p w14:paraId="716500C8" w14:textId="77777777" w:rsidR="00172C33" w:rsidRPr="008A185E" w:rsidRDefault="00AC0625" w:rsidP="00D50B31">
      <w:pPr>
        <w:spacing w:line="276" w:lineRule="auto"/>
        <w:jc w:val="center"/>
        <w:rPr>
          <w:rFonts w:asciiTheme="minorHAnsi" w:eastAsia="Cambria" w:hAnsiTheme="minorHAnsi" w:cs="Cambria"/>
          <w:b/>
          <w:color w:val="000000" w:themeColor="text1"/>
          <w:sz w:val="40"/>
          <w:szCs w:val="40"/>
        </w:rPr>
      </w:pPr>
      <w:r w:rsidRPr="008A185E">
        <w:rPr>
          <w:rFonts w:asciiTheme="minorHAnsi" w:eastAsia="Cambria" w:hAnsiTheme="minorHAnsi" w:cs="Cambria"/>
          <w:b/>
          <w:color w:val="000000" w:themeColor="text1"/>
          <w:sz w:val="40"/>
          <w:szCs w:val="40"/>
        </w:rPr>
        <w:t>УНИВЕРЗИТЕТ У НИШУ</w:t>
      </w:r>
    </w:p>
    <w:p w14:paraId="4ADBE347" w14:textId="77777777" w:rsidR="00172C33" w:rsidRPr="008A185E" w:rsidRDefault="00AC0625" w:rsidP="00D50B31">
      <w:pPr>
        <w:spacing w:line="276" w:lineRule="auto"/>
        <w:jc w:val="center"/>
        <w:rPr>
          <w:rFonts w:asciiTheme="minorHAnsi" w:eastAsia="Cambria" w:hAnsiTheme="minorHAnsi" w:cs="Cambria"/>
          <w:b/>
          <w:color w:val="000000" w:themeColor="text1"/>
          <w:sz w:val="40"/>
          <w:szCs w:val="40"/>
        </w:rPr>
      </w:pPr>
      <w:r w:rsidRPr="008A185E">
        <w:rPr>
          <w:rFonts w:asciiTheme="minorHAnsi" w:eastAsia="Cambria" w:hAnsiTheme="minorHAnsi" w:cs="Cambria"/>
          <w:b/>
          <w:color w:val="000000" w:themeColor="text1"/>
          <w:sz w:val="40"/>
          <w:szCs w:val="40"/>
        </w:rPr>
        <w:t>ФИЛОЗОФСКИ ФАКУЛТЕТ</w:t>
      </w:r>
    </w:p>
    <w:p w14:paraId="575B53B6" w14:textId="77777777" w:rsidR="00D50B31" w:rsidRPr="008A185E" w:rsidRDefault="00D50B31" w:rsidP="00D50B31">
      <w:pPr>
        <w:spacing w:line="276" w:lineRule="auto"/>
        <w:jc w:val="center"/>
        <w:rPr>
          <w:rFonts w:asciiTheme="minorHAnsi" w:eastAsia="Cambria" w:hAnsiTheme="minorHAnsi" w:cs="Cambria"/>
          <w:color w:val="000000" w:themeColor="text1"/>
          <w:sz w:val="40"/>
          <w:szCs w:val="40"/>
        </w:rPr>
      </w:pPr>
    </w:p>
    <w:p w14:paraId="5ED285BC" w14:textId="77777777" w:rsidR="00D50B31" w:rsidRPr="008A185E" w:rsidRDefault="00D50B31" w:rsidP="00D50B31">
      <w:pPr>
        <w:spacing w:line="276" w:lineRule="auto"/>
        <w:jc w:val="center"/>
        <w:rPr>
          <w:rFonts w:asciiTheme="minorHAnsi" w:eastAsia="Cambria" w:hAnsiTheme="minorHAnsi" w:cs="Cambria"/>
          <w:color w:val="000000" w:themeColor="text1"/>
          <w:sz w:val="40"/>
          <w:szCs w:val="40"/>
        </w:rPr>
      </w:pPr>
    </w:p>
    <w:p w14:paraId="29DD10F3" w14:textId="77777777" w:rsidR="00D50B31" w:rsidRPr="008A185E" w:rsidRDefault="00D50B31" w:rsidP="00D50B31">
      <w:pPr>
        <w:spacing w:line="276" w:lineRule="auto"/>
        <w:jc w:val="center"/>
        <w:rPr>
          <w:rFonts w:asciiTheme="minorHAnsi" w:eastAsia="Cambria" w:hAnsiTheme="minorHAnsi" w:cs="Cambria"/>
          <w:color w:val="000000" w:themeColor="text1"/>
          <w:sz w:val="40"/>
          <w:szCs w:val="40"/>
        </w:rPr>
      </w:pPr>
    </w:p>
    <w:p w14:paraId="15BA369A" w14:textId="20E0050F" w:rsidR="00172C33" w:rsidRPr="008A185E" w:rsidRDefault="00D50B31" w:rsidP="00D50B31">
      <w:pPr>
        <w:spacing w:line="276" w:lineRule="auto"/>
        <w:jc w:val="center"/>
        <w:rPr>
          <w:rFonts w:asciiTheme="minorHAnsi" w:eastAsia="Cambria" w:hAnsiTheme="minorHAnsi" w:cs="Cambria"/>
          <w:color w:val="000000" w:themeColor="text1"/>
          <w:sz w:val="40"/>
          <w:szCs w:val="40"/>
        </w:rPr>
      </w:pPr>
      <w:r w:rsidRPr="008A185E">
        <w:rPr>
          <w:rFonts w:asciiTheme="minorHAnsi" w:eastAsia="Cambria" w:hAnsiTheme="minorHAnsi" w:cs="Cambria"/>
          <w:b/>
          <w:smallCaps/>
          <w:noProof/>
          <w:color w:val="000000" w:themeColor="text1"/>
          <w:sz w:val="40"/>
          <w:szCs w:val="40"/>
          <w:lang w:val="en-US" w:eastAsia="en-US"/>
        </w:rPr>
        <w:drawing>
          <wp:inline distT="0" distB="0" distL="0" distR="0" wp14:anchorId="668C027C" wp14:editId="7CA16B5F">
            <wp:extent cx="1778000" cy="17780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1778000" cy="1778000"/>
                    </a:xfrm>
                    <a:prstGeom prst="rect">
                      <a:avLst/>
                    </a:prstGeom>
                    <a:ln/>
                  </pic:spPr>
                </pic:pic>
              </a:graphicData>
            </a:graphic>
          </wp:inline>
        </w:drawing>
      </w:r>
      <w:r w:rsidRPr="008A185E">
        <w:rPr>
          <w:rFonts w:asciiTheme="minorHAnsi" w:eastAsia="Cambria" w:hAnsiTheme="minorHAnsi" w:cs="Cambria"/>
          <w:color w:val="000000" w:themeColor="text1"/>
          <w:sz w:val="40"/>
          <w:szCs w:val="40"/>
        </w:rPr>
        <w:br w:type="textWrapping" w:clear="all"/>
      </w:r>
    </w:p>
    <w:p w14:paraId="2FFCB899" w14:textId="687DE542" w:rsidR="00172C33" w:rsidRPr="008A185E" w:rsidRDefault="00D50B31" w:rsidP="00D50B31">
      <w:pPr>
        <w:spacing w:line="276" w:lineRule="auto"/>
        <w:rPr>
          <w:rFonts w:asciiTheme="minorHAnsi" w:eastAsia="Cambria" w:hAnsiTheme="minorHAnsi" w:cs="Cambria"/>
          <w:color w:val="000000" w:themeColor="text1"/>
          <w:sz w:val="40"/>
          <w:szCs w:val="40"/>
        </w:rPr>
      </w:pPr>
      <w:r w:rsidRPr="008A185E">
        <w:rPr>
          <w:rFonts w:ascii="Cambria" w:hAnsi="Cambria"/>
          <w:noProof/>
          <w:color w:val="000000" w:themeColor="text1"/>
          <w:lang w:val="en-US" w:eastAsia="en-US"/>
        </w:rPr>
        <w:drawing>
          <wp:anchor distT="0" distB="0" distL="114300" distR="114300" simplePos="0" relativeHeight="251659264" behindDoc="1" locked="0" layoutInCell="1" allowOverlap="1" wp14:anchorId="7A5B183B" wp14:editId="49F55219">
            <wp:simplePos x="0" y="0"/>
            <wp:positionH relativeFrom="page">
              <wp:align>center</wp:align>
            </wp:positionH>
            <wp:positionV relativeFrom="paragraph">
              <wp:posOffset>199390</wp:posOffset>
            </wp:positionV>
            <wp:extent cx="5583600" cy="2433600"/>
            <wp:effectExtent l="0" t="0" r="0" b="508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83600" cy="2433600"/>
                    </a:xfrm>
                    <a:prstGeom prst="rect">
                      <a:avLst/>
                    </a:prstGeom>
                    <a:noFill/>
                  </pic:spPr>
                </pic:pic>
              </a:graphicData>
            </a:graphic>
            <wp14:sizeRelH relativeFrom="page">
              <wp14:pctWidth>0</wp14:pctWidth>
            </wp14:sizeRelH>
            <wp14:sizeRelV relativeFrom="page">
              <wp14:pctHeight>0</wp14:pctHeight>
            </wp14:sizeRelV>
          </wp:anchor>
        </w:drawing>
      </w:r>
    </w:p>
    <w:p w14:paraId="0D42A485" w14:textId="77777777" w:rsidR="00172C33" w:rsidRPr="008A185E" w:rsidRDefault="00172C33" w:rsidP="00D50B31">
      <w:pPr>
        <w:spacing w:line="276" w:lineRule="auto"/>
        <w:rPr>
          <w:rFonts w:asciiTheme="minorHAnsi" w:eastAsia="Cambria" w:hAnsiTheme="minorHAnsi" w:cs="Cambria"/>
          <w:color w:val="000000" w:themeColor="text1"/>
          <w:sz w:val="40"/>
          <w:szCs w:val="40"/>
        </w:rPr>
      </w:pPr>
    </w:p>
    <w:p w14:paraId="50AE3B1D" w14:textId="77777777" w:rsidR="00172C33" w:rsidRPr="008A185E" w:rsidRDefault="00AC0625" w:rsidP="00D50B31">
      <w:pPr>
        <w:spacing w:line="276" w:lineRule="auto"/>
        <w:jc w:val="center"/>
        <w:rPr>
          <w:rFonts w:asciiTheme="minorHAnsi" w:eastAsia="Cambria" w:hAnsiTheme="minorHAnsi" w:cs="Cambria"/>
          <w:b/>
          <w:color w:val="000000" w:themeColor="text1"/>
          <w:sz w:val="40"/>
          <w:szCs w:val="40"/>
        </w:rPr>
      </w:pPr>
      <w:r w:rsidRPr="008A185E">
        <w:rPr>
          <w:rFonts w:asciiTheme="minorHAnsi" w:eastAsia="Cambria" w:hAnsiTheme="minorHAnsi" w:cs="Cambria"/>
          <w:b/>
          <w:color w:val="000000" w:themeColor="text1"/>
          <w:sz w:val="40"/>
          <w:szCs w:val="40"/>
        </w:rPr>
        <w:t xml:space="preserve">ИЗВЕШТАЈ О РАДУ </w:t>
      </w:r>
    </w:p>
    <w:p w14:paraId="471E953C" w14:textId="77777777" w:rsidR="00172C33" w:rsidRPr="008A185E" w:rsidRDefault="00AC0625" w:rsidP="00D50B31">
      <w:pPr>
        <w:spacing w:line="276" w:lineRule="auto"/>
        <w:jc w:val="center"/>
        <w:rPr>
          <w:rFonts w:asciiTheme="minorHAnsi" w:eastAsia="Cambria" w:hAnsiTheme="minorHAnsi" w:cs="Cambria"/>
          <w:b/>
          <w:color w:val="000000" w:themeColor="text1"/>
          <w:sz w:val="40"/>
          <w:szCs w:val="40"/>
        </w:rPr>
      </w:pPr>
      <w:r w:rsidRPr="008A185E">
        <w:rPr>
          <w:rFonts w:asciiTheme="minorHAnsi" w:eastAsia="Cambria" w:hAnsiTheme="minorHAnsi" w:cs="Cambria"/>
          <w:b/>
          <w:color w:val="000000" w:themeColor="text1"/>
          <w:sz w:val="40"/>
          <w:szCs w:val="40"/>
        </w:rPr>
        <w:t xml:space="preserve">ФИЛОЗОФСКОГ ФАКУЛТЕТА </w:t>
      </w:r>
    </w:p>
    <w:p w14:paraId="7B50067F" w14:textId="77777777" w:rsidR="00172C33" w:rsidRPr="008A185E" w:rsidRDefault="00AC0625" w:rsidP="00D50B31">
      <w:pPr>
        <w:spacing w:line="276" w:lineRule="auto"/>
        <w:jc w:val="center"/>
        <w:rPr>
          <w:rFonts w:asciiTheme="minorHAnsi" w:eastAsia="Cambria" w:hAnsiTheme="minorHAnsi" w:cs="Cambria"/>
          <w:b/>
          <w:color w:val="000000" w:themeColor="text1"/>
          <w:sz w:val="40"/>
          <w:szCs w:val="40"/>
        </w:rPr>
      </w:pPr>
      <w:r w:rsidRPr="008A185E">
        <w:rPr>
          <w:rFonts w:asciiTheme="minorHAnsi" w:eastAsia="Cambria" w:hAnsiTheme="minorHAnsi" w:cs="Cambria"/>
          <w:b/>
          <w:color w:val="000000" w:themeColor="text1"/>
          <w:sz w:val="40"/>
          <w:szCs w:val="40"/>
        </w:rPr>
        <w:t>УНИВЕРЗИТЕТА У НИШУ</w:t>
      </w:r>
    </w:p>
    <w:p w14:paraId="77F981CC" w14:textId="6D1F6DA7" w:rsidR="00172C33" w:rsidRPr="008A185E" w:rsidRDefault="00AC0625" w:rsidP="00D50B31">
      <w:pPr>
        <w:spacing w:line="276" w:lineRule="auto"/>
        <w:jc w:val="center"/>
        <w:rPr>
          <w:rFonts w:asciiTheme="minorHAnsi" w:eastAsia="Cambria" w:hAnsiTheme="minorHAnsi" w:cs="Cambria"/>
          <w:b/>
          <w:color w:val="000000" w:themeColor="text1"/>
          <w:sz w:val="40"/>
          <w:szCs w:val="40"/>
        </w:rPr>
      </w:pPr>
      <w:r w:rsidRPr="008A185E">
        <w:rPr>
          <w:rFonts w:asciiTheme="minorHAnsi" w:eastAsia="Cambria" w:hAnsiTheme="minorHAnsi" w:cs="Cambria"/>
          <w:b/>
          <w:color w:val="000000" w:themeColor="text1"/>
          <w:sz w:val="40"/>
          <w:szCs w:val="40"/>
        </w:rPr>
        <w:t xml:space="preserve">ЗА 2020. </w:t>
      </w:r>
      <w:r w:rsidR="00D50B31" w:rsidRPr="008A185E">
        <w:rPr>
          <w:rFonts w:asciiTheme="minorHAnsi" w:eastAsia="Cambria" w:hAnsiTheme="minorHAnsi" w:cs="Cambria"/>
          <w:b/>
          <w:color w:val="000000" w:themeColor="text1"/>
          <w:sz w:val="40"/>
          <w:szCs w:val="40"/>
        </w:rPr>
        <w:t>ГОДИНУ</w:t>
      </w:r>
    </w:p>
    <w:p w14:paraId="18741989" w14:textId="77777777" w:rsidR="00172C33" w:rsidRPr="008A185E" w:rsidRDefault="00172C33" w:rsidP="00D50B31">
      <w:pPr>
        <w:spacing w:line="276" w:lineRule="auto"/>
        <w:rPr>
          <w:rFonts w:asciiTheme="minorHAnsi" w:eastAsia="Cambria" w:hAnsiTheme="minorHAnsi" w:cs="Cambria"/>
          <w:color w:val="000000" w:themeColor="text1"/>
          <w:sz w:val="40"/>
          <w:szCs w:val="40"/>
        </w:rPr>
      </w:pPr>
    </w:p>
    <w:p w14:paraId="77395F07" w14:textId="77777777" w:rsidR="00172C33" w:rsidRPr="008A185E" w:rsidRDefault="00172C33" w:rsidP="00D50B31">
      <w:pPr>
        <w:spacing w:line="276" w:lineRule="auto"/>
        <w:rPr>
          <w:rFonts w:asciiTheme="minorHAnsi" w:eastAsia="Cambria" w:hAnsiTheme="minorHAnsi" w:cs="Cambria"/>
          <w:color w:val="000000" w:themeColor="text1"/>
          <w:sz w:val="40"/>
          <w:szCs w:val="40"/>
        </w:rPr>
      </w:pPr>
    </w:p>
    <w:p w14:paraId="6EFF86D4" w14:textId="77777777" w:rsidR="00172C33" w:rsidRPr="008A185E" w:rsidRDefault="00172C33" w:rsidP="00D50B31">
      <w:pPr>
        <w:spacing w:line="276" w:lineRule="auto"/>
        <w:jc w:val="center"/>
        <w:rPr>
          <w:rFonts w:asciiTheme="minorHAnsi" w:eastAsia="Cambria" w:hAnsiTheme="minorHAnsi" w:cs="Cambria"/>
          <w:color w:val="000000" w:themeColor="text1"/>
          <w:sz w:val="40"/>
          <w:szCs w:val="40"/>
        </w:rPr>
      </w:pPr>
    </w:p>
    <w:p w14:paraId="5BE45372" w14:textId="77777777" w:rsidR="00172C33" w:rsidRPr="008A185E" w:rsidRDefault="00172C33" w:rsidP="00D50B31">
      <w:pPr>
        <w:spacing w:line="276" w:lineRule="auto"/>
        <w:jc w:val="center"/>
        <w:rPr>
          <w:rFonts w:asciiTheme="minorHAnsi" w:eastAsia="Cambria" w:hAnsiTheme="minorHAnsi" w:cs="Cambria"/>
          <w:color w:val="000000" w:themeColor="text1"/>
          <w:sz w:val="40"/>
          <w:szCs w:val="40"/>
        </w:rPr>
      </w:pPr>
    </w:p>
    <w:p w14:paraId="616233EC" w14:textId="64A63704" w:rsidR="00172C33" w:rsidRDefault="00172C33" w:rsidP="00D50B31">
      <w:pPr>
        <w:spacing w:line="276" w:lineRule="auto"/>
        <w:jc w:val="center"/>
        <w:rPr>
          <w:rFonts w:asciiTheme="minorHAnsi" w:eastAsia="Cambria" w:hAnsiTheme="minorHAnsi" w:cs="Cambria"/>
          <w:color w:val="000000" w:themeColor="text1"/>
          <w:sz w:val="40"/>
          <w:szCs w:val="40"/>
        </w:rPr>
      </w:pPr>
    </w:p>
    <w:p w14:paraId="57998645" w14:textId="37C0DB89" w:rsidR="009859AA" w:rsidRDefault="009859AA" w:rsidP="00D50B31">
      <w:pPr>
        <w:spacing w:line="276" w:lineRule="auto"/>
        <w:jc w:val="center"/>
        <w:rPr>
          <w:rFonts w:asciiTheme="minorHAnsi" w:eastAsia="Cambria" w:hAnsiTheme="minorHAnsi" w:cs="Cambria"/>
          <w:color w:val="000000" w:themeColor="text1"/>
          <w:sz w:val="40"/>
          <w:szCs w:val="40"/>
        </w:rPr>
      </w:pPr>
    </w:p>
    <w:p w14:paraId="7CB2E1C5" w14:textId="77777777" w:rsidR="009859AA" w:rsidRPr="008A185E" w:rsidRDefault="009859AA" w:rsidP="00D50B31">
      <w:pPr>
        <w:spacing w:line="276" w:lineRule="auto"/>
        <w:jc w:val="center"/>
        <w:rPr>
          <w:rFonts w:asciiTheme="minorHAnsi" w:eastAsia="Cambria" w:hAnsiTheme="minorHAnsi" w:cs="Cambria"/>
          <w:color w:val="000000" w:themeColor="text1"/>
          <w:sz w:val="40"/>
          <w:szCs w:val="40"/>
        </w:rPr>
      </w:pPr>
    </w:p>
    <w:p w14:paraId="0F6EDA13" w14:textId="77777777" w:rsidR="00172C33" w:rsidRPr="008A185E" w:rsidRDefault="00AC0625" w:rsidP="00D50B31">
      <w:pPr>
        <w:spacing w:line="276" w:lineRule="auto"/>
        <w:jc w:val="center"/>
        <w:rPr>
          <w:rFonts w:asciiTheme="minorHAnsi" w:eastAsia="Cambria" w:hAnsiTheme="minorHAnsi" w:cs="Cambria"/>
          <w:b/>
          <w:color w:val="000000" w:themeColor="text1"/>
          <w:sz w:val="40"/>
          <w:szCs w:val="40"/>
        </w:rPr>
      </w:pPr>
      <w:r w:rsidRPr="008A185E">
        <w:rPr>
          <w:rFonts w:asciiTheme="minorHAnsi" w:eastAsia="Cambria" w:hAnsiTheme="minorHAnsi" w:cs="Cambria"/>
          <w:b/>
          <w:color w:val="000000" w:themeColor="text1"/>
          <w:sz w:val="28"/>
          <w:szCs w:val="28"/>
        </w:rPr>
        <w:t>децембар 2020. године</w:t>
      </w:r>
    </w:p>
    <w:p w14:paraId="2AB0CF9D"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sectPr w:rsidR="00172C33" w:rsidRPr="008A185E">
          <w:headerReference w:type="default" r:id="rId10"/>
          <w:footerReference w:type="default" r:id="rId11"/>
          <w:pgSz w:w="11907" w:h="16840"/>
          <w:pgMar w:top="1134" w:right="1134" w:bottom="1134" w:left="1134" w:header="851" w:footer="851" w:gutter="0"/>
          <w:pgNumType w:start="0"/>
          <w:cols w:space="720"/>
          <w:titlePg/>
        </w:sectPr>
      </w:pPr>
    </w:p>
    <w:p w14:paraId="5C19832A" w14:textId="77777777" w:rsidR="00172C33" w:rsidRPr="008A185E" w:rsidRDefault="00172C33" w:rsidP="00D50B31">
      <w:pPr>
        <w:widowControl w:val="0"/>
        <w:pBdr>
          <w:top w:val="nil"/>
          <w:left w:val="nil"/>
          <w:bottom w:val="nil"/>
          <w:right w:val="nil"/>
          <w:between w:val="nil"/>
        </w:pBdr>
        <w:spacing w:line="276" w:lineRule="auto"/>
        <w:rPr>
          <w:rFonts w:asciiTheme="minorHAnsi" w:eastAsia="Cambria" w:hAnsiTheme="minorHAnsi" w:cs="Cambria"/>
          <w:color w:val="000000" w:themeColor="text1"/>
          <w:sz w:val="22"/>
          <w:szCs w:val="22"/>
        </w:rPr>
      </w:pPr>
    </w:p>
    <w:tbl>
      <w:tblPr>
        <w:tblStyle w:val="a"/>
        <w:tblW w:w="9754" w:type="dxa"/>
        <w:tblLayout w:type="fixed"/>
        <w:tblLook w:val="0400" w:firstRow="0" w:lastRow="0" w:firstColumn="0" w:lastColumn="0" w:noHBand="0" w:noVBand="1"/>
      </w:tblPr>
      <w:tblGrid>
        <w:gridCol w:w="250"/>
        <w:gridCol w:w="142"/>
        <w:gridCol w:w="108"/>
        <w:gridCol w:w="428"/>
        <w:gridCol w:w="89"/>
        <w:gridCol w:w="8259"/>
        <w:gridCol w:w="478"/>
      </w:tblGrid>
      <w:tr w:rsidR="00172C33" w:rsidRPr="008A185E" w14:paraId="205A41C3" w14:textId="77777777">
        <w:trPr>
          <w:gridAfter w:val="1"/>
          <w:wAfter w:w="486" w:type="dxa"/>
        </w:trPr>
        <w:tc>
          <w:tcPr>
            <w:tcW w:w="9268" w:type="dxa"/>
            <w:gridSpan w:val="6"/>
          </w:tcPr>
          <w:p w14:paraId="59C9C6E3" w14:textId="77777777" w:rsidR="00172C33" w:rsidRPr="008A185E" w:rsidRDefault="00AC0625"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САДРЖАЈ</w:t>
            </w:r>
          </w:p>
          <w:p w14:paraId="2CDFCA22" w14:textId="77777777" w:rsidR="00172C33" w:rsidRPr="008A185E" w:rsidRDefault="00172C33" w:rsidP="00D50B31">
            <w:pPr>
              <w:spacing w:line="276" w:lineRule="auto"/>
              <w:jc w:val="center"/>
              <w:rPr>
                <w:rFonts w:asciiTheme="minorHAnsi" w:eastAsia="Cambria" w:hAnsiTheme="minorHAnsi" w:cs="Cambria"/>
                <w:b/>
                <w:color w:val="000000" w:themeColor="text1"/>
                <w:sz w:val="22"/>
                <w:szCs w:val="22"/>
              </w:rPr>
            </w:pPr>
          </w:p>
        </w:tc>
      </w:tr>
      <w:tr w:rsidR="00172C33" w:rsidRPr="008A185E" w14:paraId="3ACE133E" w14:textId="77777777">
        <w:trPr>
          <w:gridAfter w:val="1"/>
          <w:wAfter w:w="486" w:type="dxa"/>
        </w:trPr>
        <w:tc>
          <w:tcPr>
            <w:tcW w:w="9268" w:type="dxa"/>
            <w:gridSpan w:val="6"/>
          </w:tcPr>
          <w:p w14:paraId="41998D49"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bookmarkStart w:id="1" w:name="_Hlk58071099"/>
            <w:r w:rsidRPr="008A185E">
              <w:rPr>
                <w:rFonts w:asciiTheme="minorHAnsi" w:eastAsia="Cambria" w:hAnsiTheme="minorHAnsi" w:cs="Cambria"/>
                <w:b/>
                <w:color w:val="000000" w:themeColor="text1"/>
                <w:sz w:val="22"/>
                <w:szCs w:val="22"/>
              </w:rPr>
              <w:t xml:space="preserve">1. РАД ФАКУЛТЕТА </w:t>
            </w:r>
          </w:p>
        </w:tc>
      </w:tr>
      <w:tr w:rsidR="00172C33" w:rsidRPr="008A185E" w14:paraId="48A73CFA" w14:textId="77777777">
        <w:trPr>
          <w:gridAfter w:val="1"/>
          <w:wAfter w:w="486" w:type="dxa"/>
        </w:trPr>
        <w:tc>
          <w:tcPr>
            <w:tcW w:w="250" w:type="dxa"/>
            <w:gridSpan w:val="2"/>
          </w:tcPr>
          <w:p w14:paraId="0EC516AE"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9018" w:type="dxa"/>
            <w:gridSpan w:val="4"/>
          </w:tcPr>
          <w:p w14:paraId="3A03CCE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1.1. Уводне напомене</w:t>
            </w:r>
          </w:p>
          <w:p w14:paraId="3ED9976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1.2. Активности органа управљања и пословођења </w:t>
            </w:r>
          </w:p>
          <w:p w14:paraId="3C916B09" w14:textId="77777777" w:rsidR="00172C33" w:rsidRPr="008A185E" w:rsidRDefault="00AC0625" w:rsidP="00D50B31">
            <w:pPr>
              <w:spacing w:line="276" w:lineRule="auto"/>
              <w:ind w:left="57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1.2.1. Савет Факултета</w:t>
            </w:r>
          </w:p>
          <w:p w14:paraId="31C4095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1.3. Рад стручних органа Факултета </w:t>
            </w:r>
          </w:p>
        </w:tc>
      </w:tr>
      <w:tr w:rsidR="00172C33" w:rsidRPr="008A185E" w14:paraId="2C7245B3" w14:textId="77777777">
        <w:trPr>
          <w:gridAfter w:val="1"/>
          <w:wAfter w:w="486" w:type="dxa"/>
        </w:trPr>
        <w:tc>
          <w:tcPr>
            <w:tcW w:w="250" w:type="dxa"/>
            <w:gridSpan w:val="2"/>
          </w:tcPr>
          <w:p w14:paraId="52DB0BA6"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540" w:type="dxa"/>
            <w:gridSpan w:val="2"/>
          </w:tcPr>
          <w:p w14:paraId="385ACE6D"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8478" w:type="dxa"/>
            <w:gridSpan w:val="2"/>
          </w:tcPr>
          <w:p w14:paraId="0EADED63"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1.3.1. Наставно-научно веће Факултета </w:t>
            </w:r>
          </w:p>
          <w:p w14:paraId="4178B4E0"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1.3.2. Веће докторских студија</w:t>
            </w:r>
          </w:p>
          <w:p w14:paraId="4EBFBAE8"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1.3.3. Изборно веће Факултета</w:t>
            </w:r>
          </w:p>
        </w:tc>
      </w:tr>
      <w:tr w:rsidR="00172C33" w:rsidRPr="008A185E" w14:paraId="344A3ACE" w14:textId="77777777">
        <w:trPr>
          <w:gridAfter w:val="1"/>
          <w:wAfter w:w="486" w:type="dxa"/>
        </w:trPr>
        <w:tc>
          <w:tcPr>
            <w:tcW w:w="250" w:type="dxa"/>
            <w:gridSpan w:val="2"/>
          </w:tcPr>
          <w:p w14:paraId="36E8C1B0"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9018" w:type="dxa"/>
            <w:gridSpan w:val="4"/>
          </w:tcPr>
          <w:p w14:paraId="1A5B58B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1.4. Особље Факултета </w:t>
            </w:r>
          </w:p>
          <w:p w14:paraId="3D679E9A" w14:textId="77777777" w:rsidR="00172C33" w:rsidRPr="008A185E" w:rsidRDefault="00AC0625" w:rsidP="00D50B31">
            <w:pPr>
              <w:spacing w:line="276" w:lineRule="auto"/>
              <w:ind w:left="435" w:hanging="435"/>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 Наставници ангажовани до 1/3 радног времена на Филозофском факултету у Нишу у 2019/2020. години</w:t>
            </w:r>
          </w:p>
          <w:p w14:paraId="4B3C5B4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1.6. Страни лектори у 2019/2020. години</w:t>
            </w:r>
          </w:p>
          <w:p w14:paraId="65868AC2" w14:textId="77777777" w:rsidR="00172C33" w:rsidRPr="008A185E" w:rsidRDefault="00AC0625" w:rsidP="00D50B31">
            <w:pPr>
              <w:spacing w:line="276" w:lineRule="auto"/>
              <w:ind w:left="435" w:hanging="426"/>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1.7. Наставници ангажовани до 1/3 радног времена на Филозофском факултету у Нишу у 2020/2021. години</w:t>
            </w:r>
          </w:p>
          <w:p w14:paraId="758617C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1.8. Страни лектори у 2020/2021. години</w:t>
            </w:r>
          </w:p>
        </w:tc>
      </w:tr>
      <w:tr w:rsidR="00172C33" w:rsidRPr="008A185E" w14:paraId="154D44BC" w14:textId="77777777">
        <w:trPr>
          <w:gridAfter w:val="1"/>
          <w:wAfter w:w="486" w:type="dxa"/>
        </w:trPr>
        <w:tc>
          <w:tcPr>
            <w:tcW w:w="9268" w:type="dxa"/>
            <w:gridSpan w:val="6"/>
          </w:tcPr>
          <w:p w14:paraId="1EBEB5B3"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2. АКТИВНОСТИ У ОКВИРУ НАСТАВНО-ОБРАЗОВНЕ ДЕЛАТНОСТИ</w:t>
            </w:r>
          </w:p>
        </w:tc>
      </w:tr>
      <w:tr w:rsidR="00172C33" w:rsidRPr="008A185E" w14:paraId="21D7D19F" w14:textId="77777777">
        <w:trPr>
          <w:gridAfter w:val="1"/>
          <w:wAfter w:w="486" w:type="dxa"/>
        </w:trPr>
        <w:tc>
          <w:tcPr>
            <w:tcW w:w="250" w:type="dxa"/>
            <w:gridSpan w:val="2"/>
          </w:tcPr>
          <w:p w14:paraId="50529652"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9018" w:type="dxa"/>
            <w:gridSpan w:val="4"/>
          </w:tcPr>
          <w:p w14:paraId="0B5DA03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2.1. Акредитација студијских програма</w:t>
            </w:r>
          </w:p>
        </w:tc>
      </w:tr>
      <w:tr w:rsidR="00172C33" w:rsidRPr="008A185E" w14:paraId="327D0E34" w14:textId="77777777">
        <w:trPr>
          <w:gridAfter w:val="1"/>
          <w:wAfter w:w="486" w:type="dxa"/>
        </w:trPr>
        <w:tc>
          <w:tcPr>
            <w:tcW w:w="250" w:type="dxa"/>
            <w:gridSpan w:val="2"/>
          </w:tcPr>
          <w:p w14:paraId="6F91755C"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9018" w:type="dxa"/>
            <w:gridSpan w:val="4"/>
          </w:tcPr>
          <w:p w14:paraId="3A5037E5" w14:textId="77777777" w:rsidR="00172C33" w:rsidRPr="008A185E" w:rsidRDefault="00AC0625" w:rsidP="008043A5">
            <w:pPr>
              <w:numPr>
                <w:ilvl w:val="1"/>
                <w:numId w:val="34"/>
              </w:numPr>
              <w:spacing w:line="276" w:lineRule="auto"/>
              <w:ind w:left="459" w:hanging="459"/>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Упис – Основне академске студије</w:t>
            </w:r>
          </w:p>
        </w:tc>
      </w:tr>
      <w:tr w:rsidR="00172C33" w:rsidRPr="008A185E" w14:paraId="2348750B" w14:textId="77777777">
        <w:trPr>
          <w:gridAfter w:val="1"/>
          <w:wAfter w:w="486" w:type="dxa"/>
        </w:trPr>
        <w:tc>
          <w:tcPr>
            <w:tcW w:w="250" w:type="dxa"/>
            <w:gridSpan w:val="2"/>
          </w:tcPr>
          <w:p w14:paraId="0296BBB5"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540" w:type="dxa"/>
            <w:gridSpan w:val="2"/>
          </w:tcPr>
          <w:p w14:paraId="6BABC7EC" w14:textId="77777777" w:rsidR="00172C33" w:rsidRPr="008A185E" w:rsidRDefault="00172C33" w:rsidP="00D50B31">
            <w:pPr>
              <w:spacing w:line="276" w:lineRule="auto"/>
              <w:ind w:left="360"/>
              <w:rPr>
                <w:rFonts w:asciiTheme="minorHAnsi" w:eastAsia="Cambria" w:hAnsiTheme="minorHAnsi" w:cs="Cambria"/>
                <w:color w:val="000000" w:themeColor="text1"/>
                <w:sz w:val="22"/>
                <w:szCs w:val="22"/>
              </w:rPr>
            </w:pPr>
          </w:p>
        </w:tc>
        <w:tc>
          <w:tcPr>
            <w:tcW w:w="8478" w:type="dxa"/>
            <w:gridSpan w:val="2"/>
          </w:tcPr>
          <w:p w14:paraId="38219948" w14:textId="77777777" w:rsidR="00172C33" w:rsidRPr="008A185E" w:rsidRDefault="00AC0625" w:rsidP="00D50B31">
            <w:pPr>
              <w:spacing w:line="276" w:lineRule="auto"/>
              <w:ind w:left="603" w:hanging="603"/>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2.2.1. Број уписаних студената у прву годину основних академских студија школске 2019/ 2020. године</w:t>
            </w:r>
          </w:p>
          <w:p w14:paraId="7C0222F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2.2.2 Збирни преглед уписаних студената за школску 2020/2021. годину</w:t>
            </w:r>
          </w:p>
          <w:p w14:paraId="79044654" w14:textId="77777777" w:rsidR="00172C33" w:rsidRPr="008A185E" w:rsidRDefault="00AC0625" w:rsidP="00D50B31">
            <w:pPr>
              <w:spacing w:line="276" w:lineRule="auto"/>
              <w:ind w:left="603" w:hanging="603"/>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2.2.3. Број дипломираних студената основних студија у школској 2019/2020. години</w:t>
            </w:r>
          </w:p>
          <w:p w14:paraId="340AF43C" w14:textId="77777777" w:rsidR="00172C33" w:rsidRPr="008A185E" w:rsidRDefault="00AC0625" w:rsidP="00D50B31">
            <w:pPr>
              <w:spacing w:line="276" w:lineRule="auto"/>
              <w:ind w:left="603" w:hanging="603"/>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2.2.4. Број студената који су завршили основне академске студије у школској 2019/2020. години</w:t>
            </w:r>
          </w:p>
        </w:tc>
      </w:tr>
      <w:tr w:rsidR="00172C33" w:rsidRPr="008A185E" w14:paraId="104C6BF2" w14:textId="77777777">
        <w:trPr>
          <w:gridAfter w:val="1"/>
          <w:wAfter w:w="486" w:type="dxa"/>
        </w:trPr>
        <w:tc>
          <w:tcPr>
            <w:tcW w:w="250" w:type="dxa"/>
            <w:gridSpan w:val="2"/>
          </w:tcPr>
          <w:p w14:paraId="2DBEF945"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9018" w:type="dxa"/>
            <w:gridSpan w:val="4"/>
          </w:tcPr>
          <w:p w14:paraId="126D907B" w14:textId="77777777" w:rsidR="00172C33" w:rsidRPr="008A185E" w:rsidRDefault="00AC0625" w:rsidP="008043A5">
            <w:pPr>
              <w:numPr>
                <w:ilvl w:val="1"/>
                <w:numId w:val="34"/>
              </w:numPr>
              <w:spacing w:line="276" w:lineRule="auto"/>
              <w:ind w:left="459" w:hanging="459"/>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Упис – Мастер академске студије и докторске студије</w:t>
            </w:r>
          </w:p>
        </w:tc>
      </w:tr>
      <w:tr w:rsidR="00172C33" w:rsidRPr="008A185E" w14:paraId="52E87D92" w14:textId="77777777">
        <w:trPr>
          <w:gridAfter w:val="1"/>
          <w:wAfter w:w="486" w:type="dxa"/>
        </w:trPr>
        <w:tc>
          <w:tcPr>
            <w:tcW w:w="250" w:type="dxa"/>
            <w:gridSpan w:val="2"/>
          </w:tcPr>
          <w:p w14:paraId="5ED5CB4D"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9018" w:type="dxa"/>
            <w:gridSpan w:val="4"/>
          </w:tcPr>
          <w:p w14:paraId="4AE51F24" w14:textId="77777777" w:rsidR="00172C33" w:rsidRPr="008A185E" w:rsidRDefault="00AC0625" w:rsidP="008043A5">
            <w:pPr>
              <w:numPr>
                <w:ilvl w:val="1"/>
                <w:numId w:val="34"/>
              </w:numPr>
              <w:spacing w:line="276" w:lineRule="auto"/>
              <w:ind w:left="459" w:hanging="459"/>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Центар за образовање наставника и професионално усавршавање, Центар за српски језик као страни и нематерњи и Центар за медијска истраживања</w:t>
            </w:r>
          </w:p>
        </w:tc>
      </w:tr>
      <w:tr w:rsidR="00172C33" w:rsidRPr="008A185E" w14:paraId="6C539708" w14:textId="77777777">
        <w:trPr>
          <w:gridAfter w:val="1"/>
          <w:wAfter w:w="486" w:type="dxa"/>
        </w:trPr>
        <w:tc>
          <w:tcPr>
            <w:tcW w:w="250" w:type="dxa"/>
            <w:gridSpan w:val="2"/>
          </w:tcPr>
          <w:p w14:paraId="3C262D8B"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540" w:type="dxa"/>
            <w:gridSpan w:val="2"/>
          </w:tcPr>
          <w:p w14:paraId="1FAE0FBB" w14:textId="77777777" w:rsidR="00172C33" w:rsidRPr="008A185E" w:rsidRDefault="00172C33" w:rsidP="00D50B31">
            <w:pPr>
              <w:spacing w:line="276" w:lineRule="auto"/>
              <w:ind w:left="720"/>
              <w:rPr>
                <w:rFonts w:asciiTheme="minorHAnsi" w:eastAsia="Cambria" w:hAnsiTheme="minorHAnsi" w:cs="Cambria"/>
                <w:color w:val="000000" w:themeColor="text1"/>
                <w:sz w:val="22"/>
                <w:szCs w:val="22"/>
              </w:rPr>
            </w:pPr>
          </w:p>
        </w:tc>
        <w:tc>
          <w:tcPr>
            <w:tcW w:w="8478" w:type="dxa"/>
            <w:gridSpan w:val="2"/>
          </w:tcPr>
          <w:p w14:paraId="739E316D" w14:textId="77777777" w:rsidR="00172C33" w:rsidRPr="008A185E" w:rsidRDefault="00AC0625" w:rsidP="008043A5">
            <w:pPr>
              <w:numPr>
                <w:ilvl w:val="2"/>
                <w:numId w:val="12"/>
              </w:num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Центар за образовање наставника </w:t>
            </w:r>
          </w:p>
          <w:p w14:paraId="16DB2128" w14:textId="77777777" w:rsidR="00172C33" w:rsidRPr="008A185E" w:rsidRDefault="00AC0625" w:rsidP="008043A5">
            <w:pPr>
              <w:numPr>
                <w:ilvl w:val="2"/>
                <w:numId w:val="12"/>
              </w:num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Центар за професионално усавршавање</w:t>
            </w:r>
          </w:p>
          <w:p w14:paraId="6F93A710" w14:textId="77777777" w:rsidR="00172C33" w:rsidRPr="008A185E" w:rsidRDefault="00AC0625" w:rsidP="008043A5">
            <w:pPr>
              <w:numPr>
                <w:ilvl w:val="2"/>
                <w:numId w:val="12"/>
              </w:num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Центар за српски језик као страни и нематерњи језик</w:t>
            </w:r>
          </w:p>
          <w:p w14:paraId="0E7CFF1C" w14:textId="77777777" w:rsidR="00172C33" w:rsidRPr="008A185E" w:rsidRDefault="00AC0625" w:rsidP="008043A5">
            <w:pPr>
              <w:numPr>
                <w:ilvl w:val="2"/>
                <w:numId w:val="12"/>
              </w:num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Центар за медијска истраживања</w:t>
            </w:r>
          </w:p>
        </w:tc>
      </w:tr>
      <w:tr w:rsidR="00172C33" w:rsidRPr="008A185E" w14:paraId="18A47D84" w14:textId="77777777">
        <w:trPr>
          <w:gridAfter w:val="1"/>
          <w:wAfter w:w="486" w:type="dxa"/>
        </w:trPr>
        <w:tc>
          <w:tcPr>
            <w:tcW w:w="250" w:type="dxa"/>
            <w:gridSpan w:val="2"/>
          </w:tcPr>
          <w:p w14:paraId="5DD60125"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9018" w:type="dxa"/>
            <w:gridSpan w:val="4"/>
          </w:tcPr>
          <w:p w14:paraId="75F6D05D" w14:textId="77777777" w:rsidR="00172C33" w:rsidRPr="008A185E" w:rsidRDefault="00AC0625" w:rsidP="008043A5">
            <w:pPr>
              <w:numPr>
                <w:ilvl w:val="1"/>
                <w:numId w:val="12"/>
              </w:numPr>
              <w:spacing w:line="276" w:lineRule="auto"/>
              <w:ind w:left="435" w:hanging="435"/>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Семинари за усавршавање наставника</w:t>
            </w:r>
          </w:p>
        </w:tc>
      </w:tr>
      <w:tr w:rsidR="00172C33" w:rsidRPr="008A185E" w14:paraId="50223438" w14:textId="77777777">
        <w:trPr>
          <w:gridAfter w:val="1"/>
          <w:wAfter w:w="486" w:type="dxa"/>
        </w:trPr>
        <w:tc>
          <w:tcPr>
            <w:tcW w:w="250" w:type="dxa"/>
            <w:gridSpan w:val="2"/>
          </w:tcPr>
          <w:p w14:paraId="797002FF"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540" w:type="dxa"/>
            <w:gridSpan w:val="2"/>
          </w:tcPr>
          <w:p w14:paraId="592FECDE" w14:textId="77777777" w:rsidR="00172C33" w:rsidRPr="008A185E" w:rsidRDefault="00172C33" w:rsidP="00D50B31">
            <w:pPr>
              <w:spacing w:line="276" w:lineRule="auto"/>
              <w:ind w:left="720"/>
              <w:rPr>
                <w:rFonts w:asciiTheme="minorHAnsi" w:eastAsia="Cambria" w:hAnsiTheme="minorHAnsi" w:cs="Cambria"/>
                <w:color w:val="000000" w:themeColor="text1"/>
                <w:sz w:val="22"/>
                <w:szCs w:val="22"/>
              </w:rPr>
            </w:pPr>
          </w:p>
        </w:tc>
        <w:tc>
          <w:tcPr>
            <w:tcW w:w="8478" w:type="dxa"/>
            <w:gridSpan w:val="2"/>
          </w:tcPr>
          <w:p w14:paraId="1E9EE0C9" w14:textId="77777777" w:rsidR="00172C33" w:rsidRPr="008A185E" w:rsidRDefault="00AC0625" w:rsidP="008043A5">
            <w:pPr>
              <w:numPr>
                <w:ilvl w:val="2"/>
                <w:numId w:val="12"/>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Програми усавршавања наставника које су креирали и/или реализовали наставници и сарадници нашег факултета</w:t>
            </w:r>
          </w:p>
        </w:tc>
      </w:tr>
      <w:tr w:rsidR="00172C33" w:rsidRPr="008A185E" w14:paraId="7CD3A4BE" w14:textId="77777777">
        <w:trPr>
          <w:gridAfter w:val="1"/>
          <w:wAfter w:w="486" w:type="dxa"/>
        </w:trPr>
        <w:tc>
          <w:tcPr>
            <w:tcW w:w="250" w:type="dxa"/>
            <w:gridSpan w:val="2"/>
          </w:tcPr>
          <w:p w14:paraId="4B3A20D5"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9018" w:type="dxa"/>
            <w:gridSpan w:val="4"/>
          </w:tcPr>
          <w:p w14:paraId="100A7914" w14:textId="77777777" w:rsidR="00172C33" w:rsidRPr="008A185E" w:rsidRDefault="00AC0625" w:rsidP="008043A5">
            <w:pPr>
              <w:numPr>
                <w:ilvl w:val="1"/>
                <w:numId w:val="12"/>
              </w:numPr>
              <w:spacing w:line="276" w:lineRule="auto"/>
              <w:ind w:left="435" w:hanging="435"/>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Предавања наставника по позиву</w:t>
            </w:r>
          </w:p>
        </w:tc>
      </w:tr>
      <w:tr w:rsidR="00172C33" w:rsidRPr="008A185E" w14:paraId="470F29F1" w14:textId="77777777">
        <w:trPr>
          <w:gridAfter w:val="1"/>
          <w:wAfter w:w="486" w:type="dxa"/>
        </w:trPr>
        <w:tc>
          <w:tcPr>
            <w:tcW w:w="250" w:type="dxa"/>
            <w:gridSpan w:val="2"/>
          </w:tcPr>
          <w:p w14:paraId="5E63FADE"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9018" w:type="dxa"/>
            <w:gridSpan w:val="4"/>
          </w:tcPr>
          <w:p w14:paraId="3C9BFB94" w14:textId="77777777" w:rsidR="00172C33" w:rsidRPr="008A185E" w:rsidRDefault="00AC0625" w:rsidP="008043A5">
            <w:pPr>
              <w:numPr>
                <w:ilvl w:val="1"/>
                <w:numId w:val="12"/>
              </w:numPr>
              <w:spacing w:line="276" w:lineRule="auto"/>
              <w:ind w:left="435" w:hanging="435"/>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Промоција факултета, инфо дани и остале активности</w:t>
            </w:r>
          </w:p>
        </w:tc>
      </w:tr>
      <w:tr w:rsidR="00172C33" w:rsidRPr="008A185E" w14:paraId="543FF40D" w14:textId="77777777">
        <w:trPr>
          <w:gridAfter w:val="1"/>
          <w:wAfter w:w="486" w:type="dxa"/>
        </w:trPr>
        <w:tc>
          <w:tcPr>
            <w:tcW w:w="9268" w:type="dxa"/>
            <w:gridSpan w:val="6"/>
          </w:tcPr>
          <w:p w14:paraId="2BC8DFD7" w14:textId="77777777" w:rsidR="00172C33" w:rsidRPr="008A185E" w:rsidRDefault="00AC0625" w:rsidP="008043A5">
            <w:pPr>
              <w:numPr>
                <w:ilvl w:val="0"/>
                <w:numId w:val="12"/>
              </w:num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НАСТАВНИ ПРОЦЕС</w:t>
            </w:r>
          </w:p>
        </w:tc>
      </w:tr>
      <w:tr w:rsidR="00172C33" w:rsidRPr="008A185E" w14:paraId="7F632B4F" w14:textId="77777777">
        <w:trPr>
          <w:gridAfter w:val="1"/>
          <w:wAfter w:w="486" w:type="dxa"/>
        </w:trPr>
        <w:tc>
          <w:tcPr>
            <w:tcW w:w="250" w:type="dxa"/>
            <w:gridSpan w:val="2"/>
          </w:tcPr>
          <w:p w14:paraId="3482725C" w14:textId="77777777" w:rsidR="00172C33" w:rsidRPr="008A185E" w:rsidRDefault="00172C33" w:rsidP="00D50B31">
            <w:pPr>
              <w:spacing w:line="276" w:lineRule="auto"/>
              <w:ind w:right="39"/>
              <w:jc w:val="both"/>
              <w:rPr>
                <w:rFonts w:asciiTheme="minorHAnsi" w:eastAsia="Cambria" w:hAnsiTheme="minorHAnsi" w:cs="Cambria"/>
                <w:color w:val="000000" w:themeColor="text1"/>
                <w:sz w:val="22"/>
                <w:szCs w:val="22"/>
              </w:rPr>
            </w:pPr>
          </w:p>
        </w:tc>
        <w:tc>
          <w:tcPr>
            <w:tcW w:w="9018" w:type="dxa"/>
            <w:gridSpan w:val="4"/>
          </w:tcPr>
          <w:p w14:paraId="0B6A12E2" w14:textId="77777777" w:rsidR="00172C33" w:rsidRPr="008A185E" w:rsidRDefault="00AC0625" w:rsidP="008043A5">
            <w:pPr>
              <w:numPr>
                <w:ilvl w:val="1"/>
                <w:numId w:val="13"/>
              </w:numPr>
              <w:spacing w:line="276" w:lineRule="auto"/>
              <w:ind w:left="435" w:hanging="435"/>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Професионално усавршавање</w:t>
            </w:r>
          </w:p>
        </w:tc>
      </w:tr>
      <w:tr w:rsidR="00172C33" w:rsidRPr="008A185E" w14:paraId="203E3013" w14:textId="77777777">
        <w:trPr>
          <w:gridAfter w:val="1"/>
          <w:wAfter w:w="486" w:type="dxa"/>
        </w:trPr>
        <w:tc>
          <w:tcPr>
            <w:tcW w:w="250" w:type="dxa"/>
            <w:gridSpan w:val="2"/>
          </w:tcPr>
          <w:p w14:paraId="1A817348" w14:textId="77777777" w:rsidR="00172C33" w:rsidRPr="008A185E" w:rsidRDefault="00172C33" w:rsidP="00D50B31">
            <w:pPr>
              <w:spacing w:line="276" w:lineRule="auto"/>
              <w:ind w:right="39"/>
              <w:jc w:val="both"/>
              <w:rPr>
                <w:rFonts w:asciiTheme="minorHAnsi" w:eastAsia="Cambria" w:hAnsiTheme="minorHAnsi" w:cs="Cambria"/>
                <w:color w:val="000000" w:themeColor="text1"/>
                <w:sz w:val="22"/>
                <w:szCs w:val="22"/>
              </w:rPr>
            </w:pPr>
          </w:p>
        </w:tc>
        <w:tc>
          <w:tcPr>
            <w:tcW w:w="9018" w:type="dxa"/>
            <w:gridSpan w:val="4"/>
          </w:tcPr>
          <w:p w14:paraId="7330551D" w14:textId="77777777" w:rsidR="00172C33" w:rsidRPr="008A185E" w:rsidRDefault="00AC0625" w:rsidP="008043A5">
            <w:pPr>
              <w:numPr>
                <w:ilvl w:val="1"/>
                <w:numId w:val="13"/>
              </w:numPr>
              <w:spacing w:line="276" w:lineRule="auto"/>
              <w:ind w:left="435" w:hanging="435"/>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Академска звања – докторати, магистратуре, мастер тезе</w:t>
            </w:r>
          </w:p>
        </w:tc>
      </w:tr>
      <w:tr w:rsidR="00172C33" w:rsidRPr="008A185E" w14:paraId="05A2791A" w14:textId="77777777">
        <w:tc>
          <w:tcPr>
            <w:tcW w:w="108" w:type="dxa"/>
          </w:tcPr>
          <w:p w14:paraId="0CC70A2B" w14:textId="77777777" w:rsidR="00172C33" w:rsidRPr="008A185E" w:rsidRDefault="00172C33" w:rsidP="00D50B31">
            <w:pPr>
              <w:widowControl w:val="0"/>
              <w:pBdr>
                <w:top w:val="nil"/>
                <w:left w:val="nil"/>
                <w:bottom w:val="nil"/>
                <w:right w:val="nil"/>
                <w:between w:val="nil"/>
              </w:pBdr>
              <w:spacing w:line="276" w:lineRule="auto"/>
              <w:rPr>
                <w:rFonts w:asciiTheme="minorHAnsi" w:eastAsia="Cambria" w:hAnsiTheme="minorHAnsi" w:cs="Cambria"/>
                <w:color w:val="000000" w:themeColor="text1"/>
                <w:sz w:val="22"/>
                <w:szCs w:val="22"/>
              </w:rPr>
            </w:pPr>
          </w:p>
        </w:tc>
        <w:tc>
          <w:tcPr>
            <w:tcW w:w="250" w:type="dxa"/>
            <w:gridSpan w:val="2"/>
          </w:tcPr>
          <w:p w14:paraId="4ADDCF1D" w14:textId="77777777" w:rsidR="00172C33" w:rsidRPr="008A185E" w:rsidRDefault="00172C33" w:rsidP="00D50B31">
            <w:pPr>
              <w:spacing w:line="276" w:lineRule="auto"/>
              <w:ind w:right="39"/>
              <w:jc w:val="both"/>
              <w:rPr>
                <w:rFonts w:asciiTheme="minorHAnsi" w:eastAsia="Cambria" w:hAnsiTheme="minorHAnsi" w:cs="Cambria"/>
                <w:color w:val="000000" w:themeColor="text1"/>
                <w:sz w:val="22"/>
                <w:szCs w:val="22"/>
              </w:rPr>
            </w:pPr>
          </w:p>
        </w:tc>
        <w:tc>
          <w:tcPr>
            <w:tcW w:w="9396" w:type="dxa"/>
            <w:gridSpan w:val="4"/>
          </w:tcPr>
          <w:p w14:paraId="3A5F6DEB" w14:textId="77777777" w:rsidR="00172C33" w:rsidRPr="008A185E" w:rsidRDefault="00AC0625" w:rsidP="008043A5">
            <w:pPr>
              <w:numPr>
                <w:ilvl w:val="2"/>
                <w:numId w:val="13"/>
              </w:numPr>
              <w:spacing w:line="276" w:lineRule="auto"/>
              <w:ind w:left="1285"/>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Одбрањене магистарске тезе у 2020. години на Филозофском факултету у Нишу</w:t>
            </w:r>
          </w:p>
          <w:p w14:paraId="7A0896CD" w14:textId="77777777" w:rsidR="00172C33" w:rsidRPr="008A185E" w:rsidRDefault="00AC0625" w:rsidP="008043A5">
            <w:pPr>
              <w:numPr>
                <w:ilvl w:val="2"/>
                <w:numId w:val="13"/>
              </w:numPr>
              <w:spacing w:line="276" w:lineRule="auto"/>
              <w:ind w:left="1285"/>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Одбрањене докторске дисертације у 2020. години на Филозофском факултету у Нишу (по Закону о Универзитету)</w:t>
            </w:r>
          </w:p>
          <w:p w14:paraId="368E2CC9" w14:textId="77777777" w:rsidR="00172C33" w:rsidRPr="008A185E" w:rsidRDefault="00AC0625" w:rsidP="008043A5">
            <w:pPr>
              <w:numPr>
                <w:ilvl w:val="2"/>
                <w:numId w:val="13"/>
              </w:numPr>
              <w:spacing w:line="276" w:lineRule="auto"/>
              <w:ind w:left="1285"/>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Академска звања – докторати, магистратуре, мастер тезе наставника и сарадника одбрањени на другим високошколским установама</w:t>
            </w:r>
          </w:p>
          <w:p w14:paraId="0758EDAB" w14:textId="77777777" w:rsidR="00172C33" w:rsidRPr="008A185E" w:rsidRDefault="00AC0625" w:rsidP="00D50B31">
            <w:pPr>
              <w:spacing w:line="276" w:lineRule="auto"/>
              <w:ind w:left="1994" w:hanging="709"/>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lastRenderedPageBreak/>
              <w:t>3.2.3.1 Чланство у комисијама за израду мастер радова на другим високошколским установама</w:t>
            </w:r>
          </w:p>
          <w:p w14:paraId="79A27A01" w14:textId="1B6B4564" w:rsidR="00172C33" w:rsidRPr="008A185E" w:rsidRDefault="00AC0625" w:rsidP="00D50B31">
            <w:pPr>
              <w:spacing w:line="276" w:lineRule="auto"/>
              <w:ind w:left="1994" w:hanging="709"/>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 xml:space="preserve">3.2.3.2. Чланство у комисијама за одбрану докторских дисертација на другим </w:t>
            </w:r>
            <w:r w:rsidR="007B41FB" w:rsidRPr="008A185E">
              <w:rPr>
                <w:rFonts w:asciiTheme="minorHAnsi" w:eastAsia="Cambria" w:hAnsiTheme="minorHAnsi" w:cs="Cambria"/>
                <w:color w:val="000000" w:themeColor="text1"/>
                <w:sz w:val="22"/>
                <w:szCs w:val="22"/>
                <w:highlight w:val="white"/>
              </w:rPr>
              <w:t>в</w:t>
            </w:r>
            <w:r w:rsidRPr="008A185E">
              <w:rPr>
                <w:rFonts w:asciiTheme="minorHAnsi" w:eastAsia="Cambria" w:hAnsiTheme="minorHAnsi" w:cs="Cambria"/>
                <w:color w:val="000000" w:themeColor="text1"/>
                <w:sz w:val="22"/>
                <w:szCs w:val="22"/>
                <w:highlight w:val="white"/>
              </w:rPr>
              <w:t>исокошколским институцијама</w:t>
            </w:r>
          </w:p>
          <w:p w14:paraId="692F841A" w14:textId="77777777" w:rsidR="00172C33" w:rsidRPr="008A185E" w:rsidRDefault="00AC0625" w:rsidP="008043A5">
            <w:pPr>
              <w:numPr>
                <w:ilvl w:val="2"/>
                <w:numId w:val="13"/>
              </w:numPr>
              <w:spacing w:line="276" w:lineRule="auto"/>
              <w:ind w:left="1285"/>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Одбрањене докторске дисертације на докторским академским студијама (по Закону о високом образовању)</w:t>
            </w:r>
          </w:p>
          <w:p w14:paraId="5EEBD081" w14:textId="77777777" w:rsidR="00172C33" w:rsidRPr="008A185E" w:rsidRDefault="00AC0625" w:rsidP="008043A5">
            <w:pPr>
              <w:numPr>
                <w:ilvl w:val="1"/>
                <w:numId w:val="13"/>
              </w:numPr>
              <w:tabs>
                <w:tab w:val="left" w:pos="493"/>
              </w:tabs>
              <w:spacing w:line="276" w:lineRule="auto"/>
              <w:ind w:left="493" w:hanging="459"/>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Кандидати којима је одобрен рад на изради докторске дисертације (по прописима који су важили до ступања на снагу Закона о високом образовању)</w:t>
            </w:r>
          </w:p>
          <w:p w14:paraId="17AAD6C2" w14:textId="77777777" w:rsidR="00172C33" w:rsidRPr="008A185E" w:rsidRDefault="00AC0625" w:rsidP="008043A5">
            <w:pPr>
              <w:numPr>
                <w:ilvl w:val="1"/>
                <w:numId w:val="13"/>
              </w:numPr>
              <w:spacing w:line="276" w:lineRule="auto"/>
              <w:ind w:left="493" w:right="-1134" w:hanging="493"/>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Кандидати којима је одобрен рад на изради докторске дисертације (према </w:t>
            </w:r>
          </w:p>
          <w:p w14:paraId="0FFD878D" w14:textId="77777777" w:rsidR="00172C33" w:rsidRPr="008A185E" w:rsidRDefault="00AC0625" w:rsidP="00D50B31">
            <w:pPr>
              <w:spacing w:line="276" w:lineRule="auto"/>
              <w:ind w:left="720" w:right="-1134"/>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Закону о високом образовању)</w:t>
            </w:r>
          </w:p>
          <w:p w14:paraId="0C45F31C" w14:textId="77777777" w:rsidR="00172C33" w:rsidRPr="008A185E" w:rsidRDefault="00AC0625" w:rsidP="008043A5">
            <w:pPr>
              <w:numPr>
                <w:ilvl w:val="1"/>
                <w:numId w:val="13"/>
              </w:numPr>
              <w:spacing w:line="276" w:lineRule="auto"/>
              <w:ind w:left="493" w:hanging="493"/>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Одбрањени мастер радови у 2020. години</w:t>
            </w:r>
          </w:p>
          <w:p w14:paraId="728C2633" w14:textId="77777777" w:rsidR="00172C33" w:rsidRPr="008A185E" w:rsidRDefault="00AC0625" w:rsidP="008043A5">
            <w:pPr>
              <w:numPr>
                <w:ilvl w:val="1"/>
                <w:numId w:val="13"/>
              </w:numPr>
              <w:spacing w:line="276" w:lineRule="auto"/>
              <w:ind w:left="493" w:hanging="493"/>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Теме мастер радова које су одобрене у 2020. а још нису одбрањене</w:t>
            </w:r>
          </w:p>
        </w:tc>
      </w:tr>
      <w:tr w:rsidR="00172C33" w:rsidRPr="008A185E" w14:paraId="0EFAD968" w14:textId="77777777">
        <w:trPr>
          <w:gridAfter w:val="1"/>
          <w:wAfter w:w="486" w:type="dxa"/>
        </w:trPr>
        <w:tc>
          <w:tcPr>
            <w:tcW w:w="9268" w:type="dxa"/>
            <w:gridSpan w:val="6"/>
          </w:tcPr>
          <w:p w14:paraId="450C969D" w14:textId="77777777" w:rsidR="00172C33" w:rsidRPr="008A185E" w:rsidRDefault="00AC0625" w:rsidP="008043A5">
            <w:pPr>
              <w:numPr>
                <w:ilvl w:val="0"/>
                <w:numId w:val="13"/>
              </w:num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lastRenderedPageBreak/>
              <w:t xml:space="preserve">АКТИВНОСТИ У ОКВИРУ НАУЧНОИСТРАЖИВАЧКЕ ДЕЛАТНОСТИ </w:t>
            </w:r>
          </w:p>
        </w:tc>
      </w:tr>
      <w:tr w:rsidR="00172C33" w:rsidRPr="008A185E" w14:paraId="67D34664" w14:textId="77777777">
        <w:trPr>
          <w:gridAfter w:val="1"/>
          <w:wAfter w:w="486" w:type="dxa"/>
        </w:trPr>
        <w:tc>
          <w:tcPr>
            <w:tcW w:w="250" w:type="dxa"/>
            <w:gridSpan w:val="2"/>
          </w:tcPr>
          <w:p w14:paraId="4873327D" w14:textId="77777777" w:rsidR="00172C33" w:rsidRPr="008A185E" w:rsidRDefault="00172C33" w:rsidP="00D50B31">
            <w:pPr>
              <w:spacing w:line="276" w:lineRule="auto"/>
              <w:ind w:left="420"/>
              <w:jc w:val="both"/>
              <w:rPr>
                <w:rFonts w:asciiTheme="minorHAnsi" w:eastAsia="Cambria" w:hAnsiTheme="minorHAnsi" w:cs="Cambria"/>
                <w:color w:val="000000" w:themeColor="text1"/>
                <w:sz w:val="22"/>
                <w:szCs w:val="22"/>
              </w:rPr>
            </w:pPr>
          </w:p>
        </w:tc>
        <w:tc>
          <w:tcPr>
            <w:tcW w:w="9018" w:type="dxa"/>
            <w:gridSpan w:val="4"/>
          </w:tcPr>
          <w:p w14:paraId="0664B8BC" w14:textId="77777777" w:rsidR="00172C33" w:rsidRPr="008A185E" w:rsidRDefault="00AC0625" w:rsidP="008043A5">
            <w:pPr>
              <w:numPr>
                <w:ilvl w:val="1"/>
                <w:numId w:val="13"/>
              </w:numPr>
              <w:spacing w:line="276" w:lineRule="auto"/>
              <w:ind w:left="601" w:hanging="425"/>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Научноистраживачки пројекти Министарства и припремљени предлози пројеката за конкурсе Министарства</w:t>
            </w:r>
          </w:p>
          <w:p w14:paraId="610FB72C" w14:textId="77777777" w:rsidR="00172C33" w:rsidRPr="008A185E" w:rsidRDefault="00AC0625" w:rsidP="008043A5">
            <w:pPr>
              <w:numPr>
                <w:ilvl w:val="1"/>
                <w:numId w:val="13"/>
              </w:numPr>
              <w:spacing w:line="276" w:lineRule="auto"/>
              <w:ind w:left="601" w:hanging="425"/>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Остали научноистраживачки и стручни пројекти у којима учествују наставници и сарадници Факултета</w:t>
            </w:r>
          </w:p>
          <w:p w14:paraId="32F2F9A3" w14:textId="77777777" w:rsidR="00172C33" w:rsidRPr="008A185E" w:rsidRDefault="00AC0625" w:rsidP="008043A5">
            <w:pPr>
              <w:numPr>
                <w:ilvl w:val="1"/>
                <w:numId w:val="13"/>
              </w:numPr>
              <w:spacing w:line="276" w:lineRule="auto"/>
              <w:ind w:left="601" w:hanging="425"/>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Интерни пројекти Филозофског факултета</w:t>
            </w:r>
          </w:p>
          <w:p w14:paraId="2E5FB636" w14:textId="77777777" w:rsidR="00172C33" w:rsidRPr="008A185E" w:rsidRDefault="00AC0625" w:rsidP="008043A5">
            <w:pPr>
              <w:numPr>
                <w:ilvl w:val="1"/>
                <w:numId w:val="13"/>
              </w:numPr>
              <w:spacing w:line="276" w:lineRule="auto"/>
              <w:ind w:left="601" w:hanging="425"/>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Научне публикације и цитираност наставника и сарадника Факултета</w:t>
            </w:r>
          </w:p>
          <w:p w14:paraId="28DE00D9" w14:textId="77777777" w:rsidR="00172C33" w:rsidRPr="008A185E" w:rsidRDefault="00AC0625" w:rsidP="008043A5">
            <w:pPr>
              <w:numPr>
                <w:ilvl w:val="2"/>
                <w:numId w:val="13"/>
              </w:numPr>
              <w:spacing w:line="276" w:lineRule="auto"/>
              <w:ind w:left="1285"/>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Табеларни приказ научне продукције наставника и сарадника Филозофског факултета</w:t>
            </w:r>
          </w:p>
        </w:tc>
      </w:tr>
      <w:tr w:rsidR="00172C33" w:rsidRPr="008A185E" w14:paraId="54E4D958" w14:textId="77777777">
        <w:trPr>
          <w:gridAfter w:val="1"/>
          <w:wAfter w:w="486" w:type="dxa"/>
        </w:trPr>
        <w:tc>
          <w:tcPr>
            <w:tcW w:w="9268" w:type="dxa"/>
            <w:gridSpan w:val="6"/>
          </w:tcPr>
          <w:p w14:paraId="2F40680F" w14:textId="77777777" w:rsidR="00172C33" w:rsidRPr="008A185E" w:rsidRDefault="00AC0625" w:rsidP="008043A5">
            <w:pPr>
              <w:numPr>
                <w:ilvl w:val="0"/>
                <w:numId w:val="13"/>
              </w:num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НАУЧНИ СКУПОВИ</w:t>
            </w:r>
          </w:p>
        </w:tc>
      </w:tr>
      <w:tr w:rsidR="00172C33" w:rsidRPr="008A185E" w14:paraId="7A139819" w14:textId="77777777">
        <w:trPr>
          <w:gridAfter w:val="1"/>
          <w:wAfter w:w="486" w:type="dxa"/>
        </w:trPr>
        <w:tc>
          <w:tcPr>
            <w:tcW w:w="250" w:type="dxa"/>
            <w:gridSpan w:val="2"/>
          </w:tcPr>
          <w:p w14:paraId="6A72F343"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9018" w:type="dxa"/>
            <w:gridSpan w:val="4"/>
          </w:tcPr>
          <w:p w14:paraId="56EB3990" w14:textId="77777777" w:rsidR="00172C33" w:rsidRPr="008A185E" w:rsidRDefault="00AC0625" w:rsidP="008043A5">
            <w:pPr>
              <w:numPr>
                <w:ilvl w:val="1"/>
                <w:numId w:val="13"/>
              </w:numPr>
              <w:spacing w:line="276" w:lineRule="auto"/>
              <w:ind w:left="601" w:hanging="425"/>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Организовање научних скупова </w:t>
            </w:r>
          </w:p>
          <w:p w14:paraId="190C3C8E" w14:textId="77777777" w:rsidR="00172C33" w:rsidRPr="008A185E" w:rsidRDefault="00AC0625" w:rsidP="008043A5">
            <w:pPr>
              <w:numPr>
                <w:ilvl w:val="1"/>
                <w:numId w:val="13"/>
              </w:numPr>
              <w:spacing w:line="276" w:lineRule="auto"/>
              <w:ind w:left="601" w:hanging="425"/>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Учешће наставника и сарадника Факултета на научним и стручним скуповима </w:t>
            </w:r>
          </w:p>
          <w:p w14:paraId="057BD501" w14:textId="77777777" w:rsidR="00172C33" w:rsidRPr="008A185E" w:rsidRDefault="00AC0625" w:rsidP="008043A5">
            <w:pPr>
              <w:numPr>
                <w:ilvl w:val="1"/>
                <w:numId w:val="13"/>
              </w:numPr>
              <w:spacing w:line="276" w:lineRule="auto"/>
              <w:ind w:left="601" w:hanging="425"/>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Чланство у научним удружењима</w:t>
            </w:r>
          </w:p>
          <w:p w14:paraId="7AA72A6D" w14:textId="77777777" w:rsidR="00172C33" w:rsidRPr="008A185E" w:rsidRDefault="00AC0625" w:rsidP="008043A5">
            <w:pPr>
              <w:numPr>
                <w:ilvl w:val="1"/>
                <w:numId w:val="13"/>
              </w:numPr>
              <w:spacing w:line="276" w:lineRule="auto"/>
              <w:ind w:left="601" w:hanging="425"/>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Предавања, трибине и промоције у 2020. години</w:t>
            </w:r>
          </w:p>
        </w:tc>
      </w:tr>
      <w:tr w:rsidR="00172C33" w:rsidRPr="008A185E" w14:paraId="22589D57" w14:textId="77777777">
        <w:trPr>
          <w:gridAfter w:val="1"/>
          <w:wAfter w:w="486" w:type="dxa"/>
        </w:trPr>
        <w:tc>
          <w:tcPr>
            <w:tcW w:w="9268" w:type="dxa"/>
            <w:gridSpan w:val="6"/>
          </w:tcPr>
          <w:p w14:paraId="5CBEE4B3" w14:textId="77777777" w:rsidR="00172C33" w:rsidRPr="008A185E" w:rsidRDefault="00AC0625" w:rsidP="008043A5">
            <w:pPr>
              <w:numPr>
                <w:ilvl w:val="0"/>
                <w:numId w:val="13"/>
              </w:num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МЕЂУНАРОДНА САРАДЊА И САРАДЊА СА ДОМАЋИМ АКАДЕМСКИМ ИНСТИТУЦИЈАМА</w:t>
            </w:r>
          </w:p>
        </w:tc>
      </w:tr>
      <w:tr w:rsidR="00172C33" w:rsidRPr="008A185E" w14:paraId="6341B023" w14:textId="77777777">
        <w:trPr>
          <w:gridAfter w:val="1"/>
          <w:wAfter w:w="486" w:type="dxa"/>
        </w:trPr>
        <w:tc>
          <w:tcPr>
            <w:tcW w:w="250" w:type="dxa"/>
            <w:gridSpan w:val="2"/>
          </w:tcPr>
          <w:p w14:paraId="3C98E52D"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9018" w:type="dxa"/>
            <w:gridSpan w:val="4"/>
          </w:tcPr>
          <w:p w14:paraId="509CCFA1" w14:textId="77777777" w:rsidR="00172C33" w:rsidRPr="008A185E" w:rsidRDefault="00AC0625" w:rsidP="008043A5">
            <w:pPr>
              <w:numPr>
                <w:ilvl w:val="1"/>
                <w:numId w:val="13"/>
              </w:numPr>
              <w:spacing w:line="276" w:lineRule="auto"/>
              <w:ind w:left="601" w:hanging="425"/>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Уговори о академској сарадњи са сродним институцијама</w:t>
            </w:r>
          </w:p>
          <w:p w14:paraId="2AD63CFD" w14:textId="77777777" w:rsidR="00172C33" w:rsidRPr="008A185E" w:rsidRDefault="00AC0625" w:rsidP="008043A5">
            <w:pPr>
              <w:numPr>
                <w:ilvl w:val="1"/>
                <w:numId w:val="13"/>
              </w:numPr>
              <w:spacing w:line="276" w:lineRule="auto"/>
              <w:ind w:left="601" w:hanging="425"/>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Сарадња са међународним организацијама, амбасадама и иностраним културним центрима</w:t>
            </w:r>
          </w:p>
          <w:p w14:paraId="77EE8628" w14:textId="77777777" w:rsidR="00172C33" w:rsidRPr="008A185E" w:rsidRDefault="00AC0625" w:rsidP="008043A5">
            <w:pPr>
              <w:numPr>
                <w:ilvl w:val="1"/>
                <w:numId w:val="13"/>
              </w:numPr>
              <w:spacing w:line="276" w:lineRule="auto"/>
              <w:ind w:left="601" w:hanging="425"/>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Учешће у међународно финансираним истраживачким или развојним пројектима у области образовања и науке</w:t>
            </w:r>
          </w:p>
          <w:p w14:paraId="149D9AFB" w14:textId="77777777" w:rsidR="00172C33" w:rsidRPr="008A185E" w:rsidRDefault="00AC0625" w:rsidP="008043A5">
            <w:pPr>
              <w:numPr>
                <w:ilvl w:val="1"/>
                <w:numId w:val="13"/>
              </w:numPr>
              <w:spacing w:line="276" w:lineRule="auto"/>
              <w:ind w:left="601" w:hanging="425"/>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Учешће у пројектима мобилности студената које координира Универзитет</w:t>
            </w:r>
          </w:p>
          <w:p w14:paraId="7D4F38C4" w14:textId="77777777" w:rsidR="00172C33" w:rsidRPr="008A185E" w:rsidRDefault="00AC0625" w:rsidP="008043A5">
            <w:pPr>
              <w:numPr>
                <w:ilvl w:val="1"/>
                <w:numId w:val="13"/>
              </w:numPr>
              <w:spacing w:line="276" w:lineRule="auto"/>
              <w:ind w:left="601" w:hanging="425"/>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Сарадња Филозофског факултета са домаћим институцијама</w:t>
            </w:r>
          </w:p>
        </w:tc>
      </w:tr>
      <w:tr w:rsidR="00172C33" w:rsidRPr="008A185E" w14:paraId="5EC4F5E0" w14:textId="77777777">
        <w:trPr>
          <w:gridAfter w:val="1"/>
          <w:wAfter w:w="486" w:type="dxa"/>
        </w:trPr>
        <w:tc>
          <w:tcPr>
            <w:tcW w:w="9268" w:type="dxa"/>
            <w:gridSpan w:val="6"/>
          </w:tcPr>
          <w:p w14:paraId="6A0F0F25" w14:textId="77777777" w:rsidR="00172C33" w:rsidRPr="008A185E" w:rsidRDefault="00AC0625" w:rsidP="008043A5">
            <w:pPr>
              <w:numPr>
                <w:ilvl w:val="0"/>
                <w:numId w:val="13"/>
              </w:num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ОБЕЗБЕЂИВАЊЕ И КОНТРОЛА КВАЛИТЕТА</w:t>
            </w:r>
          </w:p>
        </w:tc>
      </w:tr>
      <w:tr w:rsidR="00172C33" w:rsidRPr="008A185E" w14:paraId="3315751A" w14:textId="77777777">
        <w:trPr>
          <w:gridAfter w:val="1"/>
          <w:wAfter w:w="486" w:type="dxa"/>
          <w:trHeight w:val="350"/>
        </w:trPr>
        <w:tc>
          <w:tcPr>
            <w:tcW w:w="250" w:type="dxa"/>
            <w:gridSpan w:val="2"/>
          </w:tcPr>
          <w:p w14:paraId="451980BF" w14:textId="77777777" w:rsidR="00172C33" w:rsidRPr="008A185E" w:rsidRDefault="00172C33" w:rsidP="00D50B31">
            <w:pPr>
              <w:spacing w:line="276" w:lineRule="auto"/>
              <w:ind w:left="420"/>
              <w:rPr>
                <w:rFonts w:asciiTheme="minorHAnsi" w:eastAsia="Cambria" w:hAnsiTheme="minorHAnsi" w:cs="Cambria"/>
                <w:color w:val="000000" w:themeColor="text1"/>
                <w:sz w:val="22"/>
                <w:szCs w:val="22"/>
              </w:rPr>
            </w:pPr>
          </w:p>
        </w:tc>
        <w:tc>
          <w:tcPr>
            <w:tcW w:w="9018" w:type="dxa"/>
            <w:gridSpan w:val="4"/>
          </w:tcPr>
          <w:p w14:paraId="7E6CE837" w14:textId="77777777" w:rsidR="00172C33" w:rsidRPr="008A185E" w:rsidRDefault="00AC0625" w:rsidP="00D50B31">
            <w:pPr>
              <w:tabs>
                <w:tab w:val="left" w:pos="601"/>
              </w:tabs>
              <w:spacing w:line="276" w:lineRule="auto"/>
              <w:ind w:left="718" w:hanging="542"/>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7.1. Провера и унапређење квалитета</w:t>
            </w:r>
          </w:p>
        </w:tc>
      </w:tr>
      <w:tr w:rsidR="00172C33" w:rsidRPr="008A185E" w14:paraId="2552F338" w14:textId="77777777">
        <w:trPr>
          <w:gridAfter w:val="1"/>
          <w:wAfter w:w="486" w:type="dxa"/>
          <w:trHeight w:val="416"/>
        </w:trPr>
        <w:tc>
          <w:tcPr>
            <w:tcW w:w="9268" w:type="dxa"/>
            <w:gridSpan w:val="6"/>
          </w:tcPr>
          <w:p w14:paraId="593A284E" w14:textId="77777777" w:rsidR="00172C33" w:rsidRPr="008A185E" w:rsidRDefault="00AC0625" w:rsidP="008043A5">
            <w:pPr>
              <w:numPr>
                <w:ilvl w:val="0"/>
                <w:numId w:val="13"/>
              </w:num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ИЗДАВАЧКА ДЕЛАТНОСТ</w:t>
            </w:r>
          </w:p>
          <w:p w14:paraId="27292B94" w14:textId="77777777" w:rsidR="00172C33" w:rsidRPr="008A185E" w:rsidRDefault="00AC0625" w:rsidP="008043A5">
            <w:pPr>
              <w:numPr>
                <w:ilvl w:val="1"/>
                <w:numId w:val="13"/>
              </w:numPr>
              <w:spacing w:line="276" w:lineRule="auto"/>
              <w:ind w:left="851" w:hanging="425"/>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Чланство у уређивачким одборима научних часописа</w:t>
            </w:r>
          </w:p>
          <w:p w14:paraId="71798E2D" w14:textId="77777777" w:rsidR="00172C33" w:rsidRPr="008A185E" w:rsidRDefault="00AC0625" w:rsidP="008043A5">
            <w:pPr>
              <w:numPr>
                <w:ilvl w:val="1"/>
                <w:numId w:val="13"/>
              </w:numPr>
              <w:spacing w:line="276" w:lineRule="auto"/>
              <w:ind w:left="851" w:hanging="425"/>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Рецензирање књига и зборника</w:t>
            </w:r>
          </w:p>
          <w:p w14:paraId="5F504424" w14:textId="77777777" w:rsidR="00172C33" w:rsidRPr="008A185E" w:rsidRDefault="00AC0625" w:rsidP="008043A5">
            <w:pPr>
              <w:numPr>
                <w:ilvl w:val="1"/>
                <w:numId w:val="13"/>
              </w:numPr>
              <w:spacing w:line="276" w:lineRule="auto"/>
              <w:ind w:left="851" w:hanging="425"/>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Издања Филозофског факултета</w:t>
            </w:r>
          </w:p>
        </w:tc>
      </w:tr>
      <w:tr w:rsidR="00172C33" w:rsidRPr="008A185E" w14:paraId="6EBB6DF2" w14:textId="77777777">
        <w:trPr>
          <w:gridAfter w:val="1"/>
          <w:wAfter w:w="486" w:type="dxa"/>
        </w:trPr>
        <w:tc>
          <w:tcPr>
            <w:tcW w:w="9268" w:type="dxa"/>
            <w:gridSpan w:val="6"/>
          </w:tcPr>
          <w:p w14:paraId="7A497286"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9. АКТИВНОСТИ ОРГАНИЗАЦИОНИХ ЈЕДИНИЦА </w:t>
            </w:r>
          </w:p>
        </w:tc>
      </w:tr>
      <w:tr w:rsidR="00172C33" w:rsidRPr="008A185E" w14:paraId="6E1DAE62" w14:textId="77777777">
        <w:trPr>
          <w:gridAfter w:val="1"/>
          <w:wAfter w:w="486" w:type="dxa"/>
        </w:trPr>
        <w:tc>
          <w:tcPr>
            <w:tcW w:w="250" w:type="dxa"/>
            <w:gridSpan w:val="2"/>
          </w:tcPr>
          <w:p w14:paraId="2775D314"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9018" w:type="dxa"/>
            <w:gridSpan w:val="4"/>
          </w:tcPr>
          <w:p w14:paraId="6E2F6AF9" w14:textId="77777777" w:rsidR="00172C33" w:rsidRPr="008A185E" w:rsidRDefault="00AC0625" w:rsidP="00D50B31">
            <w:pPr>
              <w:spacing w:line="276" w:lineRule="auto"/>
              <w:ind w:left="601" w:hanging="425"/>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9.1. Библиотека</w:t>
            </w:r>
          </w:p>
          <w:p w14:paraId="2C27C1F4" w14:textId="77777777" w:rsidR="00172C33" w:rsidRPr="008A185E" w:rsidRDefault="00AC0625" w:rsidP="00D50B31">
            <w:pPr>
              <w:spacing w:line="276" w:lineRule="auto"/>
              <w:ind w:firstLine="176"/>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9.2. Рачунарски центар</w:t>
            </w:r>
          </w:p>
          <w:p w14:paraId="0C486BE9" w14:textId="77777777" w:rsidR="00172C33" w:rsidRPr="008A185E" w:rsidRDefault="00AC0625" w:rsidP="00D50B31">
            <w:pPr>
              <w:spacing w:line="276" w:lineRule="auto"/>
              <w:ind w:firstLine="176"/>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9.3. Издавачки центар</w:t>
            </w:r>
          </w:p>
          <w:p w14:paraId="51607AF2" w14:textId="77777777" w:rsidR="00172C33" w:rsidRPr="008A185E" w:rsidRDefault="00AC0625" w:rsidP="00D50B31">
            <w:pPr>
              <w:spacing w:line="276" w:lineRule="auto"/>
              <w:ind w:firstLine="176"/>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9.4. Канцеларија за подршку студентима</w:t>
            </w:r>
          </w:p>
          <w:p w14:paraId="7D5983AE" w14:textId="7BB585BF" w:rsidR="00172C33" w:rsidRPr="008A185E" w:rsidRDefault="00AC0625" w:rsidP="00D50B31">
            <w:pPr>
              <w:spacing w:line="276" w:lineRule="auto"/>
              <w:ind w:firstLine="176"/>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9.5. </w:t>
            </w:r>
            <w:r w:rsidR="00F565F3" w:rsidRPr="00F565F3">
              <w:rPr>
                <w:rFonts w:asciiTheme="minorHAnsi" w:eastAsia="Cambria" w:hAnsiTheme="minorHAnsi" w:cs="Cambria"/>
                <w:color w:val="000000" w:themeColor="text1"/>
                <w:sz w:val="22"/>
                <w:szCs w:val="22"/>
              </w:rPr>
              <w:t>Канцеларија за међународну и међуинституционалну сарадњу</w:t>
            </w:r>
          </w:p>
        </w:tc>
      </w:tr>
      <w:tr w:rsidR="00172C33" w:rsidRPr="008A185E" w14:paraId="3D998862" w14:textId="77777777">
        <w:trPr>
          <w:gridAfter w:val="1"/>
          <w:wAfter w:w="486" w:type="dxa"/>
        </w:trPr>
        <w:tc>
          <w:tcPr>
            <w:tcW w:w="9268" w:type="dxa"/>
            <w:gridSpan w:val="6"/>
          </w:tcPr>
          <w:p w14:paraId="03B7CF54"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lastRenderedPageBreak/>
              <w:t xml:space="preserve">10. ДРУГЕ АКТИВНОСТИ </w:t>
            </w:r>
          </w:p>
        </w:tc>
      </w:tr>
      <w:tr w:rsidR="00172C33" w:rsidRPr="008A185E" w14:paraId="567CBB61" w14:textId="77777777">
        <w:trPr>
          <w:gridAfter w:val="1"/>
          <w:wAfter w:w="486" w:type="dxa"/>
        </w:trPr>
        <w:tc>
          <w:tcPr>
            <w:tcW w:w="250" w:type="dxa"/>
            <w:gridSpan w:val="2"/>
          </w:tcPr>
          <w:p w14:paraId="4611DA4A"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9018" w:type="dxa"/>
            <w:gridSpan w:val="4"/>
          </w:tcPr>
          <w:p w14:paraId="35F015AF" w14:textId="77777777" w:rsidR="00172C33" w:rsidRPr="008A185E" w:rsidRDefault="00AC0625" w:rsidP="00D50B31">
            <w:pPr>
              <w:spacing w:line="276" w:lineRule="auto"/>
              <w:ind w:firstLine="176"/>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10.1. Опремање факултета, уређивање простора, побољшање инфраструктуре</w:t>
            </w:r>
          </w:p>
        </w:tc>
      </w:tr>
      <w:tr w:rsidR="00172C33" w:rsidRPr="008A185E" w14:paraId="03687C8F" w14:textId="77777777">
        <w:trPr>
          <w:gridAfter w:val="1"/>
          <w:wAfter w:w="486" w:type="dxa"/>
        </w:trPr>
        <w:tc>
          <w:tcPr>
            <w:tcW w:w="250" w:type="dxa"/>
            <w:gridSpan w:val="2"/>
          </w:tcPr>
          <w:p w14:paraId="0A2D6C28"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30" w:type="dxa"/>
            <w:gridSpan w:val="3"/>
          </w:tcPr>
          <w:p w14:paraId="0B9AEDF0"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8388" w:type="dxa"/>
          </w:tcPr>
          <w:p w14:paraId="51A6B487" w14:textId="77777777" w:rsidR="00172C33" w:rsidRPr="008A185E" w:rsidRDefault="00AC0625" w:rsidP="00D50B31">
            <w:pPr>
              <w:numPr>
                <w:ilvl w:val="2"/>
                <w:numId w:val="1"/>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Техничка служба</w:t>
            </w:r>
          </w:p>
        </w:tc>
      </w:tr>
      <w:tr w:rsidR="00172C33" w:rsidRPr="008A185E" w14:paraId="734B2649" w14:textId="77777777">
        <w:trPr>
          <w:gridAfter w:val="1"/>
          <w:wAfter w:w="486" w:type="dxa"/>
        </w:trPr>
        <w:tc>
          <w:tcPr>
            <w:tcW w:w="250" w:type="dxa"/>
            <w:gridSpan w:val="2"/>
          </w:tcPr>
          <w:p w14:paraId="5A7F216F"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9018" w:type="dxa"/>
            <w:gridSpan w:val="4"/>
          </w:tcPr>
          <w:p w14:paraId="5A3294F6" w14:textId="77777777" w:rsidR="00172C33" w:rsidRPr="008A185E" w:rsidRDefault="00AC0625" w:rsidP="00D50B31">
            <w:pPr>
              <w:spacing w:line="276" w:lineRule="auto"/>
              <w:ind w:firstLine="17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10.2. Активности студентских организација</w:t>
            </w:r>
          </w:p>
          <w:p w14:paraId="618981F3" w14:textId="77777777" w:rsidR="00172C33" w:rsidRPr="008A185E" w:rsidRDefault="00AC0625" w:rsidP="00D50B31">
            <w:pPr>
              <w:spacing w:line="276" w:lineRule="auto"/>
              <w:ind w:firstLine="17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10.3. Рад у току ванредног стања узрокованог пандемијом болести Covid-19 и адаптација наставно-научних активности новим условима рада</w:t>
            </w:r>
          </w:p>
        </w:tc>
      </w:tr>
      <w:tr w:rsidR="00172C33" w:rsidRPr="008A185E" w14:paraId="355DE08B" w14:textId="77777777">
        <w:trPr>
          <w:gridAfter w:val="1"/>
          <w:wAfter w:w="486" w:type="dxa"/>
        </w:trPr>
        <w:tc>
          <w:tcPr>
            <w:tcW w:w="9268" w:type="dxa"/>
            <w:gridSpan w:val="6"/>
          </w:tcPr>
          <w:p w14:paraId="2508A4A6" w14:textId="27AF57E0" w:rsidR="00172C33" w:rsidRPr="008A185E" w:rsidRDefault="00AC0625" w:rsidP="00D50B31">
            <w:pPr>
              <w:numPr>
                <w:ilvl w:val="0"/>
                <w:numId w:val="1"/>
              </w:numPr>
              <w:spacing w:line="276" w:lineRule="auto"/>
              <w:ind w:left="454" w:hanging="454"/>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ФИНАНСИЈСКИ АСПЕКТ АКТИВНОСТИ </w:t>
            </w:r>
          </w:p>
          <w:p w14:paraId="5FD2CF0C" w14:textId="19A28EDC" w:rsidR="00A36A93" w:rsidRPr="008A185E" w:rsidRDefault="007B41FB" w:rsidP="00D50B31">
            <w:pPr>
              <w:pStyle w:val="ListParagraph"/>
              <w:numPr>
                <w:ilvl w:val="1"/>
                <w:numId w:val="1"/>
              </w:numPr>
              <w:tabs>
                <w:tab w:val="left" w:pos="1167"/>
              </w:tabs>
              <w:spacing w:line="276" w:lineRule="auto"/>
              <w:ind w:left="742" w:hanging="180"/>
              <w:jc w:val="both"/>
              <w:rPr>
                <w:rFonts w:asciiTheme="minorHAnsi" w:eastAsia="Cambria" w:hAnsiTheme="minorHAnsi" w:cs="Cambria"/>
                <w:bCs/>
                <w:color w:val="000000" w:themeColor="text1"/>
                <w:sz w:val="22"/>
                <w:szCs w:val="22"/>
                <w:lang w:val="sr-Latn-RS"/>
              </w:rPr>
            </w:pPr>
            <w:r w:rsidRPr="008A185E">
              <w:rPr>
                <w:rFonts w:asciiTheme="minorHAnsi" w:eastAsia="Cambria" w:hAnsiTheme="minorHAnsi" w:cs="Cambria"/>
                <w:bCs/>
                <w:color w:val="000000" w:themeColor="text1"/>
                <w:sz w:val="22"/>
                <w:szCs w:val="22"/>
              </w:rPr>
              <w:t>Јавне набавке</w:t>
            </w:r>
          </w:p>
        </w:tc>
      </w:tr>
      <w:tr w:rsidR="00172C33" w:rsidRPr="008A185E" w14:paraId="48E04634" w14:textId="77777777">
        <w:trPr>
          <w:gridAfter w:val="1"/>
          <w:wAfter w:w="486" w:type="dxa"/>
        </w:trPr>
        <w:tc>
          <w:tcPr>
            <w:tcW w:w="9268" w:type="dxa"/>
            <w:gridSpan w:val="6"/>
          </w:tcPr>
          <w:p w14:paraId="6D7BFE86" w14:textId="77777777" w:rsidR="00172C33" w:rsidRPr="008A185E" w:rsidRDefault="00AC0625" w:rsidP="00D50B31">
            <w:pPr>
              <w:numPr>
                <w:ilvl w:val="0"/>
                <w:numId w:val="1"/>
              </w:numPr>
              <w:spacing w:line="276" w:lineRule="auto"/>
              <w:ind w:left="454" w:hanging="454"/>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ЗАКЉУЧАК</w:t>
            </w:r>
          </w:p>
        </w:tc>
      </w:tr>
    </w:tbl>
    <w:bookmarkEnd w:id="1"/>
    <w:p w14:paraId="5B60EBA0" w14:textId="15450EB6" w:rsidR="009735B0" w:rsidRPr="008A185E" w:rsidRDefault="009735B0" w:rsidP="00D50B31">
      <w:pPr>
        <w:spacing w:line="276" w:lineRule="auto"/>
        <w:ind w:firstLine="567"/>
        <w:jc w:val="both"/>
        <w:rPr>
          <w:rFonts w:asciiTheme="minorHAnsi" w:eastAsia="Cambria" w:hAnsiTheme="minorHAnsi" w:cs="Cambria"/>
          <w:b/>
          <w:bCs/>
          <w:color w:val="000000" w:themeColor="text1"/>
          <w:sz w:val="22"/>
          <w:szCs w:val="22"/>
        </w:rPr>
      </w:pPr>
      <w:r w:rsidRPr="008A185E">
        <w:rPr>
          <w:rFonts w:asciiTheme="minorHAnsi" w:eastAsia="Cambria" w:hAnsiTheme="minorHAnsi" w:cs="Cambria"/>
          <w:b/>
          <w:bCs/>
          <w:color w:val="000000" w:themeColor="text1"/>
          <w:sz w:val="22"/>
          <w:szCs w:val="22"/>
        </w:rPr>
        <w:t>ПРИЛОЗИ</w:t>
      </w:r>
    </w:p>
    <w:p w14:paraId="05CB785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br w:type="page"/>
      </w:r>
    </w:p>
    <w:p w14:paraId="69D583F0" w14:textId="1CC7B171" w:rsidR="00172C33" w:rsidRPr="008A185E" w:rsidRDefault="00AC0625" w:rsidP="00D50B31">
      <w:pPr>
        <w:spacing w:line="276" w:lineRule="auto"/>
        <w:ind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 xml:space="preserve">На основу члана 53. Закона о високом образовању, члана 70. и 141. Статута Филозофског факултета и предлога Наставно-научног већа Филозофског факултета, Савет Филозофског факултета у Нишу, на седници одржаној </w:t>
      </w:r>
      <w:r w:rsidR="009242A4">
        <w:rPr>
          <w:rFonts w:asciiTheme="minorHAnsi" w:eastAsia="Cambria" w:hAnsiTheme="minorHAnsi" w:cs="Cambria"/>
          <w:color w:val="000000" w:themeColor="text1"/>
          <w:sz w:val="22"/>
          <w:szCs w:val="22"/>
        </w:rPr>
        <w:t>__</w:t>
      </w:r>
      <w:r w:rsidRPr="008A185E">
        <w:rPr>
          <w:rFonts w:asciiTheme="minorHAnsi" w:eastAsia="Cambria" w:hAnsiTheme="minorHAnsi" w:cs="Cambria"/>
          <w:color w:val="000000" w:themeColor="text1"/>
          <w:sz w:val="22"/>
          <w:szCs w:val="22"/>
        </w:rPr>
        <w:t>. 1</w:t>
      </w:r>
      <w:r w:rsidR="009242A4">
        <w:rPr>
          <w:rFonts w:asciiTheme="minorHAnsi" w:eastAsia="Cambria" w:hAnsiTheme="minorHAnsi" w:cs="Cambria"/>
          <w:color w:val="000000" w:themeColor="text1"/>
          <w:sz w:val="22"/>
          <w:szCs w:val="22"/>
        </w:rPr>
        <w:t>2</w:t>
      </w:r>
      <w:r w:rsidRPr="008A185E">
        <w:rPr>
          <w:rFonts w:asciiTheme="minorHAnsi" w:eastAsia="Cambria" w:hAnsiTheme="minorHAnsi" w:cs="Cambria"/>
          <w:color w:val="000000" w:themeColor="text1"/>
          <w:sz w:val="22"/>
          <w:szCs w:val="22"/>
        </w:rPr>
        <w:t>. 2020. године, усвојио је</w:t>
      </w:r>
    </w:p>
    <w:p w14:paraId="3F338D91"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p w14:paraId="37CAC56C" w14:textId="77777777" w:rsidR="00172C33" w:rsidRPr="008A185E" w:rsidRDefault="00AC0625"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ИЗВЕШТАЈ О РАДУ </w:t>
      </w:r>
    </w:p>
    <w:p w14:paraId="7904A097" w14:textId="77777777" w:rsidR="00172C33" w:rsidRPr="008A185E" w:rsidRDefault="00AC0625"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ФИЛОЗОФСКОГ ФАКУЛТЕТА У НИШУ</w:t>
      </w:r>
    </w:p>
    <w:p w14:paraId="4191B153" w14:textId="6B6E0F36" w:rsidR="00172C33" w:rsidRPr="008A185E" w:rsidRDefault="009859AA"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ЗА ПЕРИОД</w:t>
      </w:r>
      <w:r w:rsidR="00AC0625" w:rsidRPr="008A185E">
        <w:rPr>
          <w:rFonts w:asciiTheme="minorHAnsi" w:eastAsia="Cambria" w:hAnsiTheme="minorHAnsi" w:cs="Cambria"/>
          <w:b/>
          <w:color w:val="000000" w:themeColor="text1"/>
          <w:sz w:val="22"/>
          <w:szCs w:val="22"/>
        </w:rPr>
        <w:t xml:space="preserve"> 1. 1. 2020. до 31. 12. 2020. </w:t>
      </w:r>
      <w:r w:rsidRPr="008A185E">
        <w:rPr>
          <w:rFonts w:asciiTheme="minorHAnsi" w:eastAsia="Cambria" w:hAnsiTheme="minorHAnsi" w:cs="Cambria"/>
          <w:b/>
          <w:color w:val="000000" w:themeColor="text1"/>
          <w:sz w:val="22"/>
          <w:szCs w:val="22"/>
        </w:rPr>
        <w:t>ГОДИНЕ</w:t>
      </w:r>
    </w:p>
    <w:p w14:paraId="0D4C895C"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4C3E377B"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1. РАД ФАКУЛТЕТА </w:t>
      </w:r>
    </w:p>
    <w:p w14:paraId="09E35835"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71BB99A8" w14:textId="77777777" w:rsidR="00172C33" w:rsidRPr="008A185E" w:rsidRDefault="00AC0625" w:rsidP="008043A5">
      <w:pPr>
        <w:numPr>
          <w:ilvl w:val="1"/>
          <w:numId w:val="10"/>
        </w:num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Уводне напомене</w:t>
      </w:r>
    </w:p>
    <w:p w14:paraId="4502A8E8"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645A248D" w14:textId="20F98E1F" w:rsidR="00E656A4" w:rsidRDefault="00D213EA" w:rsidP="00E656A4">
      <w:pPr>
        <w:spacing w:line="276" w:lineRule="auto"/>
        <w:ind w:firstLine="405"/>
        <w:jc w:val="both"/>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 xml:space="preserve">Иако је већи део календарске 2020. године протекао у знаку последица пандемије изазване ширењем заразне болести </w:t>
      </w:r>
      <w:r>
        <w:rPr>
          <w:rFonts w:asciiTheme="minorHAnsi" w:eastAsia="Cambria" w:hAnsiTheme="minorHAnsi" w:cs="Cambria"/>
          <w:color w:val="000000" w:themeColor="text1"/>
          <w:sz w:val="22"/>
          <w:szCs w:val="22"/>
          <w:lang w:val="sr-Latn-RS"/>
        </w:rPr>
        <w:t xml:space="preserve">Covid-19, </w:t>
      </w:r>
      <w:r>
        <w:rPr>
          <w:rFonts w:asciiTheme="minorHAnsi" w:eastAsia="Cambria" w:hAnsiTheme="minorHAnsi" w:cs="Cambria"/>
          <w:color w:val="000000" w:themeColor="text1"/>
          <w:sz w:val="22"/>
          <w:szCs w:val="22"/>
        </w:rPr>
        <w:t>к</w:t>
      </w:r>
      <w:r w:rsidRPr="00D213EA">
        <w:rPr>
          <w:rFonts w:asciiTheme="minorHAnsi" w:eastAsia="Cambria" w:hAnsiTheme="minorHAnsi" w:cs="Cambria"/>
          <w:color w:val="000000" w:themeColor="text1"/>
          <w:sz w:val="22"/>
          <w:szCs w:val="22"/>
        </w:rPr>
        <w:t>ао и у претходних неколико година, у 20</w:t>
      </w:r>
      <w:r>
        <w:rPr>
          <w:rFonts w:asciiTheme="minorHAnsi" w:eastAsia="Cambria" w:hAnsiTheme="minorHAnsi" w:cs="Cambria"/>
          <w:color w:val="000000" w:themeColor="text1"/>
          <w:sz w:val="22"/>
          <w:szCs w:val="22"/>
        </w:rPr>
        <w:t>20</w:t>
      </w:r>
      <w:r w:rsidRPr="00D213EA">
        <w:rPr>
          <w:rFonts w:asciiTheme="minorHAnsi" w:eastAsia="Cambria" w:hAnsiTheme="minorHAnsi" w:cs="Cambria"/>
          <w:color w:val="000000" w:themeColor="text1"/>
          <w:sz w:val="22"/>
          <w:szCs w:val="22"/>
        </w:rPr>
        <w:t>. години Филозофски факултет остварио је значајне резултате на свим пољима, првенствено у наставном и научноистраживачком раду.</w:t>
      </w:r>
      <w:r>
        <w:rPr>
          <w:rFonts w:asciiTheme="minorHAnsi" w:eastAsia="Cambria" w:hAnsiTheme="minorHAnsi" w:cs="Cambria"/>
          <w:color w:val="000000" w:themeColor="text1"/>
          <w:sz w:val="22"/>
          <w:szCs w:val="22"/>
        </w:rPr>
        <w:t xml:space="preserve"> Факул</w:t>
      </w:r>
      <w:r w:rsidR="00A265A8">
        <w:rPr>
          <w:rFonts w:asciiTheme="minorHAnsi" w:eastAsia="Cambria" w:hAnsiTheme="minorHAnsi" w:cs="Cambria"/>
          <w:color w:val="000000" w:themeColor="text1"/>
          <w:sz w:val="22"/>
          <w:szCs w:val="22"/>
        </w:rPr>
        <w:t>т</w:t>
      </w:r>
      <w:r>
        <w:rPr>
          <w:rFonts w:asciiTheme="minorHAnsi" w:eastAsia="Cambria" w:hAnsiTheme="minorHAnsi" w:cs="Cambria"/>
          <w:color w:val="000000" w:themeColor="text1"/>
          <w:sz w:val="22"/>
          <w:szCs w:val="22"/>
        </w:rPr>
        <w:t>ет је</w:t>
      </w:r>
      <w:r w:rsidRPr="00D213EA">
        <w:rPr>
          <w:rFonts w:asciiTheme="minorHAnsi" w:eastAsia="Cambria" w:hAnsiTheme="minorHAnsi" w:cs="Cambria"/>
          <w:color w:val="000000" w:themeColor="text1"/>
          <w:sz w:val="22"/>
          <w:szCs w:val="22"/>
        </w:rPr>
        <w:t xml:space="preserve"> на нивоу основних академских студија</w:t>
      </w:r>
      <w:r w:rsidR="00A265A8">
        <w:rPr>
          <w:rFonts w:asciiTheme="minorHAnsi" w:eastAsia="Cambria" w:hAnsiTheme="minorHAnsi" w:cs="Cambria"/>
          <w:color w:val="000000" w:themeColor="text1"/>
          <w:sz w:val="22"/>
          <w:szCs w:val="22"/>
        </w:rPr>
        <w:t xml:space="preserve"> и </w:t>
      </w:r>
      <w:r w:rsidRPr="00D213EA">
        <w:rPr>
          <w:rFonts w:asciiTheme="minorHAnsi" w:eastAsia="Cambria" w:hAnsiTheme="minorHAnsi" w:cs="Cambria"/>
          <w:color w:val="000000" w:themeColor="text1"/>
          <w:sz w:val="22"/>
          <w:szCs w:val="22"/>
        </w:rPr>
        <w:t>на нивоу мастер академских студија забележио раст у броју уписаних студија у односу на претходн</w:t>
      </w:r>
      <w:r w:rsidR="00A265A8">
        <w:rPr>
          <w:rFonts w:asciiTheme="minorHAnsi" w:eastAsia="Cambria" w:hAnsiTheme="minorHAnsi" w:cs="Cambria"/>
          <w:color w:val="000000" w:themeColor="text1"/>
          <w:sz w:val="22"/>
          <w:szCs w:val="22"/>
        </w:rPr>
        <w:t>е две</w:t>
      </w:r>
      <w:r w:rsidRPr="00D213EA">
        <w:rPr>
          <w:rFonts w:asciiTheme="minorHAnsi" w:eastAsia="Cambria" w:hAnsiTheme="minorHAnsi" w:cs="Cambria"/>
          <w:color w:val="000000" w:themeColor="text1"/>
          <w:sz w:val="22"/>
          <w:szCs w:val="22"/>
        </w:rPr>
        <w:t xml:space="preserve"> школск</w:t>
      </w:r>
      <w:r w:rsidR="00A265A8">
        <w:rPr>
          <w:rFonts w:asciiTheme="minorHAnsi" w:eastAsia="Cambria" w:hAnsiTheme="minorHAnsi" w:cs="Cambria"/>
          <w:color w:val="000000" w:themeColor="text1"/>
          <w:sz w:val="22"/>
          <w:szCs w:val="22"/>
        </w:rPr>
        <w:t>е</w:t>
      </w:r>
      <w:r w:rsidRPr="00D213EA">
        <w:rPr>
          <w:rFonts w:asciiTheme="minorHAnsi" w:eastAsia="Cambria" w:hAnsiTheme="minorHAnsi" w:cs="Cambria"/>
          <w:color w:val="000000" w:themeColor="text1"/>
          <w:sz w:val="22"/>
          <w:szCs w:val="22"/>
        </w:rPr>
        <w:t xml:space="preserve"> годин</w:t>
      </w:r>
      <w:r w:rsidR="00A265A8">
        <w:rPr>
          <w:rFonts w:asciiTheme="minorHAnsi" w:eastAsia="Cambria" w:hAnsiTheme="minorHAnsi" w:cs="Cambria"/>
          <w:color w:val="000000" w:themeColor="text1"/>
          <w:sz w:val="22"/>
          <w:szCs w:val="22"/>
        </w:rPr>
        <w:t>е</w:t>
      </w:r>
      <w:r w:rsidRPr="00D213EA">
        <w:rPr>
          <w:rFonts w:asciiTheme="minorHAnsi" w:eastAsia="Cambria" w:hAnsiTheme="minorHAnsi" w:cs="Cambria"/>
          <w:color w:val="000000" w:themeColor="text1"/>
          <w:sz w:val="22"/>
          <w:szCs w:val="22"/>
        </w:rPr>
        <w:t>, па је тако ове године ОАС уписало 6</w:t>
      </w:r>
      <w:r w:rsidR="00A265A8">
        <w:rPr>
          <w:rFonts w:asciiTheme="minorHAnsi" w:eastAsia="Cambria" w:hAnsiTheme="minorHAnsi" w:cs="Cambria"/>
          <w:color w:val="000000" w:themeColor="text1"/>
          <w:sz w:val="22"/>
          <w:szCs w:val="22"/>
        </w:rPr>
        <w:t>48</w:t>
      </w:r>
      <w:r w:rsidRPr="00D213EA">
        <w:rPr>
          <w:rFonts w:asciiTheme="minorHAnsi" w:eastAsia="Cambria" w:hAnsiTheme="minorHAnsi" w:cs="Cambria"/>
          <w:color w:val="000000" w:themeColor="text1"/>
          <w:sz w:val="22"/>
          <w:szCs w:val="22"/>
        </w:rPr>
        <w:t xml:space="preserve"> студената, а МАС </w:t>
      </w:r>
      <w:r w:rsidR="00A265A8">
        <w:rPr>
          <w:rFonts w:asciiTheme="minorHAnsi" w:eastAsia="Cambria" w:hAnsiTheme="minorHAnsi" w:cs="Cambria"/>
          <w:color w:val="000000" w:themeColor="text1"/>
          <w:sz w:val="22"/>
          <w:szCs w:val="22"/>
        </w:rPr>
        <w:t>301</w:t>
      </w:r>
      <w:r w:rsidRPr="00D213EA">
        <w:rPr>
          <w:rFonts w:asciiTheme="minorHAnsi" w:eastAsia="Cambria" w:hAnsiTheme="minorHAnsi" w:cs="Cambria"/>
          <w:color w:val="000000" w:themeColor="text1"/>
          <w:sz w:val="22"/>
          <w:szCs w:val="22"/>
        </w:rPr>
        <w:t xml:space="preserve"> студент (на оба нивоа укупно </w:t>
      </w:r>
      <w:r w:rsidR="00A265A8">
        <w:rPr>
          <w:rFonts w:asciiTheme="minorHAnsi" w:eastAsia="Cambria" w:hAnsiTheme="minorHAnsi" w:cs="Cambria"/>
          <w:color w:val="000000" w:themeColor="text1"/>
          <w:sz w:val="22"/>
          <w:szCs w:val="22"/>
        </w:rPr>
        <w:t>37</w:t>
      </w:r>
      <w:r w:rsidRPr="00D213EA">
        <w:rPr>
          <w:rFonts w:asciiTheme="minorHAnsi" w:eastAsia="Cambria" w:hAnsiTheme="minorHAnsi" w:cs="Cambria"/>
          <w:color w:val="000000" w:themeColor="text1"/>
          <w:sz w:val="22"/>
          <w:szCs w:val="22"/>
        </w:rPr>
        <w:t xml:space="preserve"> више него прошле године</w:t>
      </w:r>
      <w:r w:rsidR="00A265A8">
        <w:rPr>
          <w:rFonts w:asciiTheme="minorHAnsi" w:eastAsia="Cambria" w:hAnsiTheme="minorHAnsi" w:cs="Cambria"/>
          <w:color w:val="000000" w:themeColor="text1"/>
          <w:sz w:val="22"/>
          <w:szCs w:val="22"/>
        </w:rPr>
        <w:t xml:space="preserve"> и чак 94 више него претходне</w:t>
      </w:r>
      <w:r w:rsidRPr="00D213EA">
        <w:rPr>
          <w:rFonts w:asciiTheme="minorHAnsi" w:eastAsia="Cambria" w:hAnsiTheme="minorHAnsi" w:cs="Cambria"/>
          <w:color w:val="000000" w:themeColor="text1"/>
          <w:sz w:val="22"/>
          <w:szCs w:val="22"/>
        </w:rPr>
        <w:t xml:space="preserve">). </w:t>
      </w:r>
      <w:r w:rsidR="00C04FC1">
        <w:rPr>
          <w:rFonts w:asciiTheme="minorHAnsi" w:eastAsia="Cambria" w:hAnsiTheme="minorHAnsi" w:cs="Cambria"/>
          <w:color w:val="000000" w:themeColor="text1"/>
          <w:sz w:val="22"/>
          <w:szCs w:val="22"/>
        </w:rPr>
        <w:t>На докторске академске студије ове године уписало</w:t>
      </w:r>
      <w:r w:rsidR="00E656A4">
        <w:rPr>
          <w:rFonts w:asciiTheme="minorHAnsi" w:eastAsia="Cambria" w:hAnsiTheme="minorHAnsi" w:cs="Cambria"/>
          <w:color w:val="000000" w:themeColor="text1"/>
          <w:sz w:val="22"/>
          <w:szCs w:val="22"/>
        </w:rPr>
        <w:t xml:space="preserve"> се</w:t>
      </w:r>
      <w:r w:rsidR="00C04FC1">
        <w:rPr>
          <w:rFonts w:asciiTheme="minorHAnsi" w:eastAsia="Cambria" w:hAnsiTheme="minorHAnsi" w:cs="Cambria"/>
          <w:color w:val="000000" w:themeColor="text1"/>
          <w:sz w:val="22"/>
          <w:szCs w:val="22"/>
        </w:rPr>
        <w:t xml:space="preserve"> 27 студената, што је нешто више него прошле.</w:t>
      </w:r>
      <w:r w:rsidR="00E656A4">
        <w:rPr>
          <w:rFonts w:asciiTheme="minorHAnsi" w:eastAsia="Cambria" w:hAnsiTheme="minorHAnsi" w:cs="Cambria"/>
          <w:color w:val="000000" w:themeColor="text1"/>
          <w:sz w:val="22"/>
          <w:szCs w:val="22"/>
        </w:rPr>
        <w:t xml:space="preserve"> Ово је нарочито важно имајући у виду то да се н</w:t>
      </w:r>
      <w:r w:rsidRPr="00D213EA">
        <w:rPr>
          <w:rFonts w:asciiTheme="minorHAnsi" w:eastAsia="Cambria" w:hAnsiTheme="minorHAnsi" w:cs="Cambria"/>
          <w:color w:val="000000" w:themeColor="text1"/>
          <w:sz w:val="22"/>
          <w:szCs w:val="22"/>
        </w:rPr>
        <w:t xml:space="preserve">а нивоу </w:t>
      </w:r>
      <w:r w:rsidR="00E656A4">
        <w:rPr>
          <w:rFonts w:asciiTheme="minorHAnsi" w:eastAsia="Cambria" w:hAnsiTheme="minorHAnsi" w:cs="Cambria"/>
          <w:color w:val="000000" w:themeColor="text1"/>
          <w:sz w:val="22"/>
          <w:szCs w:val="22"/>
        </w:rPr>
        <w:t xml:space="preserve">државе </w:t>
      </w:r>
      <w:r w:rsidRPr="00D213EA">
        <w:rPr>
          <w:rFonts w:asciiTheme="minorHAnsi" w:eastAsia="Cambria" w:hAnsiTheme="minorHAnsi" w:cs="Cambria"/>
          <w:color w:val="000000" w:themeColor="text1"/>
          <w:sz w:val="22"/>
          <w:szCs w:val="22"/>
        </w:rPr>
        <w:t>бележи пад у броју оних који уписују студије друштвено-хуманистичког усмерења</w:t>
      </w:r>
      <w:r w:rsidR="00E656A4">
        <w:rPr>
          <w:rFonts w:asciiTheme="minorHAnsi" w:eastAsia="Cambria" w:hAnsiTheme="minorHAnsi" w:cs="Cambria"/>
          <w:color w:val="000000" w:themeColor="text1"/>
          <w:sz w:val="22"/>
          <w:szCs w:val="22"/>
        </w:rPr>
        <w:t xml:space="preserve">. </w:t>
      </w:r>
      <w:r w:rsidRPr="00D213EA">
        <w:rPr>
          <w:rFonts w:asciiTheme="minorHAnsi" w:eastAsia="Cambria" w:hAnsiTheme="minorHAnsi" w:cs="Cambria"/>
          <w:color w:val="000000" w:themeColor="text1"/>
          <w:sz w:val="22"/>
          <w:szCs w:val="22"/>
        </w:rPr>
        <w:t>Квалитет самих студијских програма и углед Факултета свакако су значајни разлози овако повољног тренда, али су успешном упису свакако допринеле и бројне промотивне активности,</w:t>
      </w:r>
      <w:r w:rsidR="00E656A4">
        <w:rPr>
          <w:rFonts w:asciiTheme="minorHAnsi" w:eastAsia="Cambria" w:hAnsiTheme="minorHAnsi" w:cs="Cambria"/>
          <w:color w:val="000000" w:themeColor="text1"/>
          <w:sz w:val="22"/>
          <w:szCs w:val="22"/>
        </w:rPr>
        <w:t xml:space="preserve"> које су ове године обављене на нешто измењен начин, имајући у виду пандемију. </w:t>
      </w:r>
    </w:p>
    <w:p w14:paraId="31893D26" w14:textId="77777777" w:rsidR="00A055DF" w:rsidRDefault="00E656A4" w:rsidP="00E656A4">
      <w:pPr>
        <w:spacing w:line="276" w:lineRule="auto"/>
        <w:ind w:firstLine="405"/>
        <w:jc w:val="both"/>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 xml:space="preserve">У току пандемије наставни процес је изузетно брзо и успешно пребачен у онлајн режим, у коме смо настојали да губици у наставном смислу буду што мањи могући. </w:t>
      </w:r>
      <w:r w:rsidR="00A055DF">
        <w:rPr>
          <w:rFonts w:asciiTheme="minorHAnsi" w:eastAsia="Cambria" w:hAnsiTheme="minorHAnsi" w:cs="Cambria"/>
          <w:color w:val="000000" w:themeColor="text1"/>
          <w:sz w:val="22"/>
          <w:szCs w:val="22"/>
        </w:rPr>
        <w:t xml:space="preserve">Треба посебно похвалити рад и залагање наставника, сарадника и ненаставног особља у овим тешким месецима. </w:t>
      </w:r>
      <w:r>
        <w:rPr>
          <w:rFonts w:asciiTheme="minorHAnsi" w:eastAsia="Cambria" w:hAnsiTheme="minorHAnsi" w:cs="Cambria"/>
          <w:color w:val="000000" w:themeColor="text1"/>
          <w:sz w:val="22"/>
          <w:szCs w:val="22"/>
        </w:rPr>
        <w:t>У току најинтензивнијих таласа, и ненаставно особље је у великој мери пребачено у режим рада на даљину.</w:t>
      </w:r>
      <w:r w:rsidR="00A055DF">
        <w:rPr>
          <w:rFonts w:asciiTheme="minorHAnsi" w:eastAsia="Cambria" w:hAnsiTheme="minorHAnsi" w:cs="Cambria"/>
          <w:color w:val="000000" w:themeColor="text1"/>
          <w:sz w:val="22"/>
          <w:szCs w:val="22"/>
        </w:rPr>
        <w:t xml:space="preserve"> Посебно је важно нагласити рад Рачунарског центра на обезбеђивању приступа Гугловим платформама </w:t>
      </w:r>
      <w:r w:rsidR="00A055DF">
        <w:rPr>
          <w:rFonts w:asciiTheme="minorHAnsi" w:eastAsia="Cambria" w:hAnsiTheme="minorHAnsi" w:cs="Cambria"/>
          <w:color w:val="000000" w:themeColor="text1"/>
          <w:sz w:val="22"/>
          <w:szCs w:val="22"/>
          <w:lang w:val="sr-Latn-RS"/>
        </w:rPr>
        <w:t xml:space="preserve">Meet </w:t>
      </w:r>
      <w:r w:rsidR="00A055DF">
        <w:rPr>
          <w:rFonts w:asciiTheme="minorHAnsi" w:eastAsia="Cambria" w:hAnsiTheme="minorHAnsi" w:cs="Cambria"/>
          <w:color w:val="000000" w:themeColor="text1"/>
          <w:sz w:val="22"/>
          <w:szCs w:val="22"/>
        </w:rPr>
        <w:t xml:space="preserve">и </w:t>
      </w:r>
      <w:r w:rsidR="00A055DF">
        <w:rPr>
          <w:rFonts w:asciiTheme="minorHAnsi" w:eastAsia="Cambria" w:hAnsiTheme="minorHAnsi" w:cs="Cambria"/>
          <w:color w:val="000000" w:themeColor="text1"/>
          <w:sz w:val="22"/>
          <w:szCs w:val="22"/>
          <w:lang w:val="sr-Latn-RS"/>
        </w:rPr>
        <w:t>Classroom,</w:t>
      </w:r>
      <w:r>
        <w:rPr>
          <w:rFonts w:asciiTheme="minorHAnsi" w:eastAsia="Cambria" w:hAnsiTheme="minorHAnsi" w:cs="Cambria"/>
          <w:color w:val="000000" w:themeColor="text1"/>
          <w:sz w:val="22"/>
          <w:szCs w:val="22"/>
        </w:rPr>
        <w:t xml:space="preserve"> </w:t>
      </w:r>
      <w:r w:rsidR="00A055DF">
        <w:rPr>
          <w:rFonts w:asciiTheme="minorHAnsi" w:eastAsia="Cambria" w:hAnsiTheme="minorHAnsi" w:cs="Cambria"/>
          <w:color w:val="000000" w:themeColor="text1"/>
          <w:sz w:val="22"/>
          <w:szCs w:val="22"/>
        </w:rPr>
        <w:t xml:space="preserve">које су омогућиле несметано одвијање наставног процеса у току пандемије. </w:t>
      </w:r>
    </w:p>
    <w:p w14:paraId="26637709" w14:textId="783C0498" w:rsidR="00E656A4" w:rsidRDefault="00E656A4" w:rsidP="00E656A4">
      <w:pPr>
        <w:spacing w:line="276" w:lineRule="auto"/>
        <w:ind w:firstLine="405"/>
        <w:jc w:val="both"/>
        <w:rPr>
          <w:rFonts w:asciiTheme="minorHAnsi" w:eastAsia="Cambria" w:hAnsiTheme="minorHAnsi" w:cs="Cambria"/>
          <w:color w:val="000000" w:themeColor="text1"/>
          <w:sz w:val="22"/>
          <w:szCs w:val="22"/>
        </w:rPr>
      </w:pPr>
      <w:r w:rsidRPr="00E656A4">
        <w:rPr>
          <w:rFonts w:asciiTheme="minorHAnsi" w:eastAsia="Cambria" w:hAnsiTheme="minorHAnsi" w:cs="Cambria"/>
          <w:color w:val="000000" w:themeColor="text1"/>
          <w:sz w:val="22"/>
          <w:szCs w:val="22"/>
        </w:rPr>
        <w:t>Са почетком академске 2019/2020. године започео је нови циклус акредитације студијских програма који се изучавају на Филозофском факултету у Нишу. Од почетка 2020. године предата је документација за реакредитацију 14 студијских програма основних и мастер академских студија, као и документација за акредитацију установе, а до краја 2020. године Факултет треба да преда Националном акредитационом телу документацију за реакредитацију још два студијска програма.</w:t>
      </w:r>
    </w:p>
    <w:p w14:paraId="3D5ED52B" w14:textId="739BE878" w:rsidR="00D213EA" w:rsidRPr="00D213EA" w:rsidRDefault="00D33C0A" w:rsidP="00D33C0A">
      <w:pPr>
        <w:spacing w:line="276" w:lineRule="auto"/>
        <w:ind w:firstLine="405"/>
        <w:jc w:val="both"/>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У</w:t>
      </w:r>
      <w:r w:rsidR="00D213EA" w:rsidRPr="00D213EA">
        <w:rPr>
          <w:rFonts w:asciiTheme="minorHAnsi" w:eastAsia="Cambria" w:hAnsiTheme="minorHAnsi" w:cs="Cambria"/>
          <w:color w:val="000000" w:themeColor="text1"/>
          <w:sz w:val="22"/>
          <w:szCs w:val="22"/>
        </w:rPr>
        <w:t xml:space="preserve"> марту 2020. године је Одбор за акредитацију научноистраживачких организација Министарства просвете, науке и технолошког развоја</w:t>
      </w:r>
      <w:r>
        <w:rPr>
          <w:rFonts w:asciiTheme="minorHAnsi" w:eastAsia="Cambria" w:hAnsiTheme="minorHAnsi" w:cs="Cambria"/>
          <w:color w:val="000000" w:themeColor="text1"/>
          <w:sz w:val="22"/>
          <w:szCs w:val="22"/>
          <w:lang w:val="sr-Latn-RS"/>
        </w:rPr>
        <w:t xml:space="preserve"> </w:t>
      </w:r>
      <w:r>
        <w:rPr>
          <w:rFonts w:asciiTheme="minorHAnsi" w:eastAsia="Cambria" w:hAnsiTheme="minorHAnsi" w:cs="Cambria"/>
          <w:color w:val="000000" w:themeColor="text1"/>
          <w:sz w:val="22"/>
          <w:szCs w:val="22"/>
        </w:rPr>
        <w:t xml:space="preserve">обновио је акредитацију Филозофског факултета у Нишу као научноистраживачке организације и тиме је омогућено несметано конкурисање на пројекте Фонда за науку, као и остали послови везани за </w:t>
      </w:r>
      <w:r w:rsidR="00D26DD2">
        <w:rPr>
          <w:rFonts w:asciiTheme="minorHAnsi" w:eastAsia="Cambria" w:hAnsiTheme="minorHAnsi" w:cs="Cambria"/>
          <w:color w:val="000000" w:themeColor="text1"/>
          <w:sz w:val="22"/>
          <w:szCs w:val="22"/>
        </w:rPr>
        <w:t>функционисање</w:t>
      </w:r>
      <w:r>
        <w:rPr>
          <w:rFonts w:asciiTheme="minorHAnsi" w:eastAsia="Cambria" w:hAnsiTheme="minorHAnsi" w:cs="Cambria"/>
          <w:color w:val="000000" w:themeColor="text1"/>
          <w:sz w:val="22"/>
          <w:szCs w:val="22"/>
        </w:rPr>
        <w:t xml:space="preserve"> Филозофског факултета као научноистраживачке институције</w:t>
      </w:r>
      <w:r w:rsidR="00D213EA" w:rsidRPr="00D213EA">
        <w:rPr>
          <w:rFonts w:asciiTheme="minorHAnsi" w:eastAsia="Cambria" w:hAnsiTheme="minorHAnsi" w:cs="Cambria"/>
          <w:color w:val="000000" w:themeColor="text1"/>
          <w:sz w:val="22"/>
          <w:szCs w:val="22"/>
        </w:rPr>
        <w:t xml:space="preserve">. </w:t>
      </w:r>
    </w:p>
    <w:p w14:paraId="6A5B0F29" w14:textId="030A0158" w:rsidR="00D213EA" w:rsidRDefault="00D213EA" w:rsidP="00EC580C">
      <w:pPr>
        <w:spacing w:line="276" w:lineRule="auto"/>
        <w:ind w:firstLine="405"/>
        <w:jc w:val="both"/>
        <w:rPr>
          <w:rFonts w:asciiTheme="minorHAnsi" w:eastAsia="Cambria" w:hAnsiTheme="minorHAnsi" w:cs="Cambria"/>
          <w:color w:val="000000" w:themeColor="text1"/>
          <w:sz w:val="22"/>
          <w:szCs w:val="22"/>
        </w:rPr>
      </w:pPr>
      <w:r w:rsidRPr="00D213EA">
        <w:rPr>
          <w:rFonts w:asciiTheme="minorHAnsi" w:eastAsia="Cambria" w:hAnsiTheme="minorHAnsi" w:cs="Cambria"/>
          <w:color w:val="000000" w:themeColor="text1"/>
          <w:sz w:val="22"/>
          <w:szCs w:val="22"/>
        </w:rPr>
        <w:t>На Филозофском факултету је у току 20</w:t>
      </w:r>
      <w:r w:rsidR="00D33C0A">
        <w:rPr>
          <w:rFonts w:asciiTheme="minorHAnsi" w:eastAsia="Cambria" w:hAnsiTheme="minorHAnsi" w:cs="Cambria"/>
          <w:color w:val="000000" w:themeColor="text1"/>
          <w:sz w:val="22"/>
          <w:szCs w:val="22"/>
        </w:rPr>
        <w:t>20</w:t>
      </w:r>
      <w:r w:rsidRPr="00D213EA">
        <w:rPr>
          <w:rFonts w:asciiTheme="minorHAnsi" w:eastAsia="Cambria" w:hAnsiTheme="minorHAnsi" w:cs="Cambria"/>
          <w:color w:val="000000" w:themeColor="text1"/>
          <w:sz w:val="22"/>
          <w:szCs w:val="22"/>
        </w:rPr>
        <w:t xml:space="preserve">. године </w:t>
      </w:r>
      <w:r w:rsidR="00D33C0A">
        <w:rPr>
          <w:rFonts w:asciiTheme="minorHAnsi" w:eastAsia="Cambria" w:hAnsiTheme="minorHAnsi" w:cs="Cambria"/>
          <w:color w:val="000000" w:themeColor="text1"/>
          <w:sz w:val="22"/>
          <w:szCs w:val="22"/>
        </w:rPr>
        <w:t>отказан највећи број научних скупова, а мањи број њих одржан је на даљину</w:t>
      </w:r>
      <w:r w:rsidR="003A3477">
        <w:rPr>
          <w:rFonts w:asciiTheme="minorHAnsi" w:eastAsia="Cambria" w:hAnsiTheme="minorHAnsi" w:cs="Cambria"/>
          <w:color w:val="000000" w:themeColor="text1"/>
          <w:sz w:val="22"/>
          <w:szCs w:val="22"/>
        </w:rPr>
        <w:t xml:space="preserve"> – једини већи скуп одржан на даљину били су </w:t>
      </w:r>
      <w:r w:rsidR="003A3477" w:rsidRPr="003A3477">
        <w:rPr>
          <w:rFonts w:asciiTheme="minorHAnsi" w:eastAsia="Cambria" w:hAnsiTheme="minorHAnsi" w:cs="Cambria"/>
          <w:i/>
          <w:iCs/>
          <w:color w:val="000000" w:themeColor="text1"/>
          <w:sz w:val="22"/>
          <w:szCs w:val="22"/>
        </w:rPr>
        <w:t>Дани примењене психологије</w:t>
      </w:r>
      <w:r w:rsidR="00D33C0A">
        <w:rPr>
          <w:rFonts w:asciiTheme="minorHAnsi" w:eastAsia="Cambria" w:hAnsiTheme="minorHAnsi" w:cs="Cambria"/>
          <w:color w:val="000000" w:themeColor="text1"/>
          <w:sz w:val="22"/>
          <w:szCs w:val="22"/>
        </w:rPr>
        <w:t>. Ово, међутим, није у потпуности омело научноистраживачку делатност</w:t>
      </w:r>
      <w:r w:rsidR="003A3477">
        <w:rPr>
          <w:rFonts w:asciiTheme="minorHAnsi" w:eastAsia="Cambria" w:hAnsiTheme="minorHAnsi" w:cs="Cambria"/>
          <w:color w:val="000000" w:themeColor="text1"/>
          <w:sz w:val="22"/>
          <w:szCs w:val="22"/>
        </w:rPr>
        <w:t xml:space="preserve"> </w:t>
      </w:r>
      <w:r w:rsidR="003A3477">
        <w:rPr>
          <w:rFonts w:asciiTheme="minorHAnsi" w:eastAsia="Cambria" w:hAnsiTheme="minorHAnsi" w:cs="Cambria"/>
          <w:color w:val="000000" w:themeColor="text1"/>
          <w:sz w:val="22"/>
          <w:szCs w:val="22"/>
        </w:rPr>
        <w:lastRenderedPageBreak/>
        <w:t>истраживачког кадра</w:t>
      </w:r>
      <w:r w:rsidR="00D33C0A">
        <w:rPr>
          <w:rFonts w:asciiTheme="minorHAnsi" w:eastAsia="Cambria" w:hAnsiTheme="minorHAnsi" w:cs="Cambria"/>
          <w:color w:val="000000" w:themeColor="text1"/>
          <w:sz w:val="22"/>
          <w:szCs w:val="22"/>
        </w:rPr>
        <w:t xml:space="preserve">, јер је укупан број публикованих радова наставника и сарадника достигао број од 491, што је свега десетак процената ниже од очекиваног. Поред овога, наставници и сарадници радили су на припреми 25 различитих пројеката у оквиру позива за програм ИДЕЈЕ Фонда за науку, од чега 9 на матичној институцији. </w:t>
      </w:r>
      <w:r w:rsidR="00D26DD2">
        <w:rPr>
          <w:rFonts w:asciiTheme="minorHAnsi" w:eastAsia="Cambria" w:hAnsiTheme="minorHAnsi" w:cs="Cambria"/>
          <w:color w:val="000000" w:themeColor="text1"/>
          <w:sz w:val="22"/>
          <w:szCs w:val="22"/>
        </w:rPr>
        <w:t>Резултати</w:t>
      </w:r>
      <w:r w:rsidR="00D33C0A">
        <w:rPr>
          <w:rFonts w:asciiTheme="minorHAnsi" w:eastAsia="Cambria" w:hAnsiTheme="minorHAnsi" w:cs="Cambria"/>
          <w:color w:val="000000" w:themeColor="text1"/>
          <w:sz w:val="22"/>
          <w:szCs w:val="22"/>
        </w:rPr>
        <w:t xml:space="preserve"> овог конкурса очекују се половином наредне године. У међувремену, наставници и сарадници раде на интерним пројектима Филозофског факултета</w:t>
      </w:r>
      <w:r w:rsidR="00EC580C">
        <w:rPr>
          <w:rFonts w:asciiTheme="minorHAnsi" w:eastAsia="Cambria" w:hAnsiTheme="minorHAnsi" w:cs="Cambria"/>
          <w:color w:val="000000" w:themeColor="text1"/>
          <w:sz w:val="22"/>
          <w:szCs w:val="22"/>
        </w:rPr>
        <w:t>.</w:t>
      </w:r>
      <w:r w:rsidR="00D33C0A">
        <w:rPr>
          <w:rFonts w:asciiTheme="minorHAnsi" w:eastAsia="Cambria" w:hAnsiTheme="minorHAnsi" w:cs="Cambria"/>
          <w:color w:val="000000" w:themeColor="text1"/>
          <w:sz w:val="22"/>
          <w:szCs w:val="22"/>
        </w:rPr>
        <w:t xml:space="preserve"> </w:t>
      </w:r>
      <w:r w:rsidR="00EC580C">
        <w:rPr>
          <w:rFonts w:asciiTheme="minorHAnsi" w:eastAsia="Cambria" w:hAnsiTheme="minorHAnsi" w:cs="Cambria"/>
          <w:color w:val="000000" w:themeColor="text1"/>
          <w:sz w:val="22"/>
          <w:szCs w:val="22"/>
        </w:rPr>
        <w:t xml:space="preserve"> У току 2020. године</w:t>
      </w:r>
      <w:r w:rsidRPr="00D213EA">
        <w:rPr>
          <w:rFonts w:asciiTheme="minorHAnsi" w:eastAsia="Cambria" w:hAnsiTheme="minorHAnsi" w:cs="Cambria"/>
          <w:color w:val="000000" w:themeColor="text1"/>
          <w:sz w:val="22"/>
          <w:szCs w:val="22"/>
        </w:rPr>
        <w:t xml:space="preserve"> интензивна издавачка делатност Факултета, као и објављивање великог броја радова наших наставника и сарадника у домаћим и иностраним часописима и зборницима. У току 20</w:t>
      </w:r>
      <w:r w:rsidR="00EC580C">
        <w:rPr>
          <w:rFonts w:asciiTheme="minorHAnsi" w:eastAsia="Cambria" w:hAnsiTheme="minorHAnsi" w:cs="Cambria"/>
          <w:color w:val="000000" w:themeColor="text1"/>
          <w:sz w:val="22"/>
          <w:szCs w:val="22"/>
        </w:rPr>
        <w:t>20</w:t>
      </w:r>
      <w:r w:rsidRPr="00D213EA">
        <w:rPr>
          <w:rFonts w:asciiTheme="minorHAnsi" w:eastAsia="Cambria" w:hAnsiTheme="minorHAnsi" w:cs="Cambria"/>
          <w:color w:val="000000" w:themeColor="text1"/>
          <w:sz w:val="22"/>
          <w:szCs w:val="22"/>
        </w:rPr>
        <w:t xml:space="preserve">. године </w:t>
      </w:r>
      <w:r w:rsidR="00EC580C">
        <w:rPr>
          <w:rFonts w:asciiTheme="minorHAnsi" w:eastAsia="Cambria" w:hAnsiTheme="minorHAnsi" w:cs="Cambria"/>
          <w:color w:val="000000" w:themeColor="text1"/>
          <w:sz w:val="22"/>
          <w:szCs w:val="22"/>
        </w:rPr>
        <w:t>завршена</w:t>
      </w:r>
      <w:r w:rsidRPr="00D213EA">
        <w:rPr>
          <w:rFonts w:asciiTheme="minorHAnsi" w:eastAsia="Cambria" w:hAnsiTheme="minorHAnsi" w:cs="Cambria"/>
          <w:color w:val="000000" w:themeColor="text1"/>
          <w:sz w:val="22"/>
          <w:szCs w:val="22"/>
        </w:rPr>
        <w:t xml:space="preserve"> је и реорганизација приказа часописа на сајту Факултета, као и реорганизација Издавачког центра, у циљу стварања услова за већу ефикасност</w:t>
      </w:r>
      <w:r w:rsidR="00EC580C">
        <w:rPr>
          <w:rFonts w:asciiTheme="minorHAnsi" w:eastAsia="Cambria" w:hAnsiTheme="minorHAnsi" w:cs="Cambria"/>
          <w:color w:val="000000" w:themeColor="text1"/>
          <w:sz w:val="22"/>
          <w:szCs w:val="22"/>
        </w:rPr>
        <w:t xml:space="preserve">, а Факултет је постао члан </w:t>
      </w:r>
      <w:r w:rsidR="00EC580C">
        <w:rPr>
          <w:rFonts w:asciiTheme="minorHAnsi" w:eastAsia="Cambria" w:hAnsiTheme="minorHAnsi" w:cs="Cambria"/>
          <w:color w:val="000000" w:themeColor="text1"/>
          <w:sz w:val="22"/>
          <w:szCs w:val="22"/>
          <w:lang w:val="sr-Latn-RS"/>
        </w:rPr>
        <w:t>CrossRef-</w:t>
      </w:r>
      <w:r w:rsidR="00EC580C">
        <w:rPr>
          <w:rFonts w:asciiTheme="minorHAnsi" w:eastAsia="Cambria" w:hAnsiTheme="minorHAnsi" w:cs="Cambria"/>
          <w:color w:val="000000" w:themeColor="text1"/>
          <w:sz w:val="22"/>
          <w:szCs w:val="22"/>
        </w:rPr>
        <w:t xml:space="preserve">а, те наше публикације сада добијају ознаке </w:t>
      </w:r>
      <w:r w:rsidR="00EC580C">
        <w:rPr>
          <w:rFonts w:asciiTheme="minorHAnsi" w:eastAsia="Cambria" w:hAnsiTheme="minorHAnsi" w:cs="Cambria"/>
          <w:color w:val="000000" w:themeColor="text1"/>
          <w:sz w:val="22"/>
          <w:szCs w:val="22"/>
          <w:lang w:val="sr-Latn-RS"/>
        </w:rPr>
        <w:t>DOI,</w:t>
      </w:r>
      <w:r w:rsidR="00EC580C">
        <w:rPr>
          <w:rFonts w:asciiTheme="minorHAnsi" w:eastAsia="Cambria" w:hAnsiTheme="minorHAnsi" w:cs="Cambria"/>
          <w:color w:val="000000" w:themeColor="text1"/>
          <w:sz w:val="22"/>
          <w:szCs w:val="22"/>
          <w:lang w:val="en-GB"/>
        </w:rPr>
        <w:t xml:space="preserve"> </w:t>
      </w:r>
      <w:r w:rsidR="00EC580C">
        <w:rPr>
          <w:rFonts w:asciiTheme="minorHAnsi" w:eastAsia="Cambria" w:hAnsiTheme="minorHAnsi" w:cs="Cambria"/>
          <w:color w:val="000000" w:themeColor="text1"/>
          <w:sz w:val="22"/>
          <w:szCs w:val="22"/>
        </w:rPr>
        <w:t xml:space="preserve">што их чини видљивијим, а шансе за напредовање часописа  које издајемо бољим. </w:t>
      </w:r>
    </w:p>
    <w:p w14:paraId="3C99FF6D" w14:textId="1F68A425" w:rsidR="00EA2525" w:rsidRPr="00D213EA" w:rsidRDefault="00EA2525" w:rsidP="00EC580C">
      <w:pPr>
        <w:spacing w:line="276" w:lineRule="auto"/>
        <w:ind w:firstLine="405"/>
        <w:jc w:val="both"/>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Међународна сарадња била је нарочито погођена пандемијом, па се од марта активност на овом пољу смањивала, али су с друге стране потписани нови уговори о сарадњи са партнерима из иностранства и сачињени планови за наредни период. Започете мобилности реализоване су углавном кроз наставу на даљину, а учешће наставника на скуповима у иностранству било је такође углавном усмерено на онлајн режим рада.</w:t>
      </w:r>
    </w:p>
    <w:p w14:paraId="31FB6C73" w14:textId="3AEC197D" w:rsidR="00D213EA" w:rsidRPr="00D213EA" w:rsidRDefault="00EA2525" w:rsidP="00A055DF">
      <w:pPr>
        <w:spacing w:line="276" w:lineRule="auto"/>
        <w:ind w:firstLine="405"/>
        <w:jc w:val="both"/>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 xml:space="preserve">Као и у прошлој години, </w:t>
      </w:r>
      <w:r w:rsidR="00D213EA" w:rsidRPr="00D213EA">
        <w:rPr>
          <w:rFonts w:asciiTheme="minorHAnsi" w:eastAsia="Cambria" w:hAnsiTheme="minorHAnsi" w:cs="Cambria"/>
          <w:color w:val="000000" w:themeColor="text1"/>
          <w:sz w:val="22"/>
          <w:szCs w:val="22"/>
        </w:rPr>
        <w:t>Факултет је у току 20</w:t>
      </w:r>
      <w:r>
        <w:rPr>
          <w:rFonts w:asciiTheme="minorHAnsi" w:eastAsia="Cambria" w:hAnsiTheme="minorHAnsi" w:cs="Cambria"/>
          <w:color w:val="000000" w:themeColor="text1"/>
          <w:sz w:val="22"/>
          <w:szCs w:val="22"/>
        </w:rPr>
        <w:t>20</w:t>
      </w:r>
      <w:r w:rsidR="00D213EA" w:rsidRPr="00D213EA">
        <w:rPr>
          <w:rFonts w:asciiTheme="minorHAnsi" w:eastAsia="Cambria" w:hAnsiTheme="minorHAnsi" w:cs="Cambria"/>
          <w:color w:val="000000" w:themeColor="text1"/>
          <w:sz w:val="22"/>
          <w:szCs w:val="22"/>
        </w:rPr>
        <w:t xml:space="preserve">. године инфраструктурно обновљен на више начина – вршени су радови на адаптацији и реконструкцији просторија како у </w:t>
      </w:r>
      <w:r>
        <w:rPr>
          <w:rFonts w:asciiTheme="minorHAnsi" w:eastAsia="Cambria" w:hAnsiTheme="minorHAnsi" w:cs="Cambria"/>
          <w:color w:val="000000" w:themeColor="text1"/>
          <w:sz w:val="22"/>
          <w:szCs w:val="22"/>
        </w:rPr>
        <w:t xml:space="preserve">главној </w:t>
      </w:r>
      <w:r w:rsidR="00D213EA" w:rsidRPr="00D213EA">
        <w:rPr>
          <w:rFonts w:asciiTheme="minorHAnsi" w:eastAsia="Cambria" w:hAnsiTheme="minorHAnsi" w:cs="Cambria"/>
          <w:color w:val="000000" w:themeColor="text1"/>
          <w:sz w:val="22"/>
          <w:szCs w:val="22"/>
        </w:rPr>
        <w:t>згради</w:t>
      </w:r>
      <w:r>
        <w:rPr>
          <w:rFonts w:asciiTheme="minorHAnsi" w:eastAsia="Cambria" w:hAnsiTheme="minorHAnsi" w:cs="Cambria"/>
          <w:color w:val="000000" w:themeColor="text1"/>
          <w:sz w:val="22"/>
          <w:szCs w:val="22"/>
        </w:rPr>
        <w:t xml:space="preserve"> Факултета, тако и у</w:t>
      </w:r>
      <w:r w:rsidR="00D213EA" w:rsidRPr="00D213EA">
        <w:rPr>
          <w:rFonts w:asciiTheme="minorHAnsi" w:eastAsia="Cambria" w:hAnsiTheme="minorHAnsi" w:cs="Cambria"/>
          <w:color w:val="000000" w:themeColor="text1"/>
          <w:sz w:val="22"/>
          <w:szCs w:val="22"/>
        </w:rPr>
        <w:t xml:space="preserve"> Деканат</w:t>
      </w:r>
      <w:r>
        <w:rPr>
          <w:rFonts w:asciiTheme="minorHAnsi" w:eastAsia="Cambria" w:hAnsiTheme="minorHAnsi" w:cs="Cambria"/>
          <w:color w:val="000000" w:themeColor="text1"/>
          <w:sz w:val="22"/>
          <w:szCs w:val="22"/>
        </w:rPr>
        <w:t>у</w:t>
      </w:r>
      <w:r w:rsidR="00D213EA" w:rsidRPr="00D213EA">
        <w:rPr>
          <w:rFonts w:asciiTheme="minorHAnsi" w:eastAsia="Cambria" w:hAnsiTheme="minorHAnsi" w:cs="Cambria"/>
          <w:color w:val="000000" w:themeColor="text1"/>
          <w:sz w:val="22"/>
          <w:szCs w:val="22"/>
        </w:rPr>
        <w:t xml:space="preserve">, </w:t>
      </w:r>
      <w:r>
        <w:rPr>
          <w:rFonts w:asciiTheme="minorHAnsi" w:eastAsia="Cambria" w:hAnsiTheme="minorHAnsi" w:cs="Cambria"/>
          <w:color w:val="000000" w:themeColor="text1"/>
          <w:sz w:val="22"/>
          <w:szCs w:val="22"/>
        </w:rPr>
        <w:t>на коме је замењен кров</w:t>
      </w:r>
      <w:r w:rsidR="00D213EA" w:rsidRPr="00D213EA">
        <w:rPr>
          <w:rFonts w:asciiTheme="minorHAnsi" w:eastAsia="Cambria" w:hAnsiTheme="minorHAnsi" w:cs="Cambria"/>
          <w:color w:val="000000" w:themeColor="text1"/>
          <w:sz w:val="22"/>
          <w:szCs w:val="22"/>
        </w:rPr>
        <w:t xml:space="preserve">. </w:t>
      </w:r>
      <w:r w:rsidR="00A055DF">
        <w:rPr>
          <w:rFonts w:asciiTheme="minorHAnsi" w:eastAsia="Cambria" w:hAnsiTheme="minorHAnsi" w:cs="Cambria"/>
          <w:color w:val="000000" w:themeColor="text1"/>
          <w:sz w:val="22"/>
          <w:szCs w:val="22"/>
        </w:rPr>
        <w:t>У току ове године, Природно-математички факултет ослободио је један део простора Филозофског факултета на првом спрату, а т</w:t>
      </w:r>
      <w:r w:rsidR="00A055DF" w:rsidRPr="00A055DF">
        <w:rPr>
          <w:rFonts w:asciiTheme="minorHAnsi" w:eastAsia="Cambria" w:hAnsiTheme="minorHAnsi" w:cs="Cambria"/>
          <w:color w:val="000000" w:themeColor="text1"/>
          <w:sz w:val="22"/>
          <w:szCs w:val="22"/>
        </w:rPr>
        <w:t>ај простор је реновиран и адаптира се за Библиотеку</w:t>
      </w:r>
      <w:r w:rsidR="00A055DF">
        <w:rPr>
          <w:rFonts w:asciiTheme="minorHAnsi" w:eastAsia="Cambria" w:hAnsiTheme="minorHAnsi" w:cs="Cambria"/>
          <w:color w:val="000000" w:themeColor="text1"/>
          <w:sz w:val="22"/>
          <w:szCs w:val="22"/>
        </w:rPr>
        <w:t xml:space="preserve"> и читаоницу</w:t>
      </w:r>
      <w:r w:rsidR="00A055DF" w:rsidRPr="00A055DF">
        <w:rPr>
          <w:rFonts w:asciiTheme="minorHAnsi" w:eastAsia="Cambria" w:hAnsiTheme="minorHAnsi" w:cs="Cambria"/>
          <w:color w:val="000000" w:themeColor="text1"/>
          <w:sz w:val="22"/>
          <w:szCs w:val="22"/>
        </w:rPr>
        <w:t>, док ће простор садашње Библиотеке бити адаптиран у учионице. Такође, постоји план даљег постепеног исељавања хемијских лабораторија који је потписан од стране декана два факултета</w:t>
      </w:r>
      <w:r w:rsidR="00A055DF">
        <w:rPr>
          <w:rFonts w:asciiTheme="minorHAnsi" w:eastAsia="Cambria" w:hAnsiTheme="minorHAnsi" w:cs="Cambria"/>
          <w:color w:val="000000" w:themeColor="text1"/>
          <w:sz w:val="22"/>
          <w:szCs w:val="22"/>
        </w:rPr>
        <w:t>, што ће резултирати бољим условима за рад  у наредним годинама. Факултет је у 2020. години добио и нови модернизовани логотип усвојен на Наставно-научном Већу (налази се на омоту овог извештаја)  и нови пратећи меморандум.</w:t>
      </w:r>
    </w:p>
    <w:p w14:paraId="5999DA8E" w14:textId="19CBDAEE" w:rsidR="00A055DF" w:rsidRDefault="00D213EA" w:rsidP="00A055DF">
      <w:pPr>
        <w:spacing w:line="276" w:lineRule="auto"/>
        <w:ind w:firstLine="405"/>
        <w:jc w:val="both"/>
        <w:rPr>
          <w:rFonts w:asciiTheme="minorHAnsi" w:eastAsia="Cambria" w:hAnsiTheme="minorHAnsi" w:cs="Cambria"/>
          <w:color w:val="000000" w:themeColor="text1"/>
          <w:sz w:val="22"/>
          <w:szCs w:val="22"/>
        </w:rPr>
      </w:pPr>
      <w:r w:rsidRPr="00D213EA">
        <w:rPr>
          <w:rFonts w:asciiTheme="minorHAnsi" w:eastAsia="Cambria" w:hAnsiTheme="minorHAnsi" w:cs="Cambria"/>
          <w:color w:val="000000" w:themeColor="text1"/>
          <w:sz w:val="22"/>
          <w:szCs w:val="22"/>
        </w:rPr>
        <w:t>Ове године, Филозофски факултет је обележио 4</w:t>
      </w:r>
      <w:r w:rsidR="00A055DF">
        <w:rPr>
          <w:rFonts w:asciiTheme="minorHAnsi" w:eastAsia="Cambria" w:hAnsiTheme="minorHAnsi" w:cs="Cambria"/>
          <w:color w:val="000000" w:themeColor="text1"/>
          <w:sz w:val="22"/>
          <w:szCs w:val="22"/>
        </w:rPr>
        <w:t>9</w:t>
      </w:r>
      <w:r w:rsidRPr="00D213EA">
        <w:rPr>
          <w:rFonts w:asciiTheme="minorHAnsi" w:eastAsia="Cambria" w:hAnsiTheme="minorHAnsi" w:cs="Cambria"/>
          <w:color w:val="000000" w:themeColor="text1"/>
          <w:sz w:val="22"/>
          <w:szCs w:val="22"/>
        </w:rPr>
        <w:t xml:space="preserve"> година постојања, а тим поводом </w:t>
      </w:r>
      <w:r w:rsidR="00A055DF">
        <w:rPr>
          <w:rFonts w:asciiTheme="minorHAnsi" w:eastAsia="Cambria" w:hAnsiTheme="minorHAnsi" w:cs="Cambria"/>
          <w:color w:val="000000" w:themeColor="text1"/>
          <w:sz w:val="22"/>
          <w:szCs w:val="22"/>
        </w:rPr>
        <w:t xml:space="preserve">снимљен је програм емитован на Дан факултета, јер важеће мере нису омогућавале већа окупљања. Надамо се да ће у наредној години, када Факултет слави пола века постојања, бити услова да се овај велики јубилеј прослави и обележи онако како доликује. У току 2020. године почеле су припреме за обележавање овог јубилеја.  </w:t>
      </w:r>
    </w:p>
    <w:p w14:paraId="5B3D4420" w14:textId="66FACA9F" w:rsidR="00D213EA" w:rsidRPr="00D213EA" w:rsidRDefault="00D213EA" w:rsidP="00A055DF">
      <w:pPr>
        <w:spacing w:line="276" w:lineRule="auto"/>
        <w:ind w:firstLine="405"/>
        <w:jc w:val="both"/>
        <w:rPr>
          <w:rFonts w:asciiTheme="minorHAnsi" w:eastAsia="Cambria" w:hAnsiTheme="minorHAnsi" w:cs="Cambria"/>
          <w:color w:val="000000" w:themeColor="text1"/>
          <w:sz w:val="22"/>
          <w:szCs w:val="22"/>
        </w:rPr>
      </w:pPr>
      <w:r w:rsidRPr="00D213EA">
        <w:rPr>
          <w:rFonts w:asciiTheme="minorHAnsi" w:eastAsia="Cambria" w:hAnsiTheme="minorHAnsi" w:cs="Cambria"/>
          <w:color w:val="000000" w:themeColor="text1"/>
          <w:sz w:val="22"/>
          <w:szCs w:val="22"/>
        </w:rPr>
        <w:t>У оквиру овог извештаја, резултати рада приказани су кроз 12 поглавља</w:t>
      </w:r>
      <w:r w:rsidR="00A055DF">
        <w:rPr>
          <w:rFonts w:asciiTheme="minorHAnsi" w:eastAsia="Cambria" w:hAnsiTheme="minorHAnsi" w:cs="Cambria"/>
          <w:color w:val="000000" w:themeColor="text1"/>
          <w:sz w:val="22"/>
          <w:szCs w:val="22"/>
        </w:rPr>
        <w:t xml:space="preserve"> (са </w:t>
      </w:r>
      <w:r w:rsidR="005E76C5">
        <w:rPr>
          <w:rFonts w:asciiTheme="minorHAnsi" w:eastAsia="Cambria" w:hAnsiTheme="minorHAnsi" w:cs="Cambria"/>
          <w:color w:val="000000" w:themeColor="text1"/>
          <w:sz w:val="22"/>
          <w:szCs w:val="22"/>
          <w:lang w:val="sr-Latn-RS"/>
        </w:rPr>
        <w:t>3</w:t>
      </w:r>
      <w:r w:rsidR="00A055DF">
        <w:rPr>
          <w:rFonts w:asciiTheme="minorHAnsi" w:eastAsia="Cambria" w:hAnsiTheme="minorHAnsi" w:cs="Cambria"/>
          <w:color w:val="000000" w:themeColor="text1"/>
          <w:sz w:val="22"/>
          <w:szCs w:val="22"/>
        </w:rPr>
        <w:t xml:space="preserve"> прилога)</w:t>
      </w:r>
      <w:r w:rsidRPr="00D213EA">
        <w:rPr>
          <w:rFonts w:asciiTheme="minorHAnsi" w:eastAsia="Cambria" w:hAnsiTheme="minorHAnsi" w:cs="Cambria"/>
          <w:color w:val="000000" w:themeColor="text1"/>
          <w:sz w:val="22"/>
          <w:szCs w:val="22"/>
        </w:rPr>
        <w:t>, а она покривају све сегменте рада Филозофског факултета, од организационих, преко наставних и научноистраживачких, до оних који се тичу активности које омогућавају редовно функционисање Факултета у складу са законима који регулишу његов рад.</w:t>
      </w:r>
    </w:p>
    <w:p w14:paraId="586B5844" w14:textId="77777777" w:rsidR="00D213EA" w:rsidRPr="00D213EA" w:rsidRDefault="00D213EA" w:rsidP="00D213EA">
      <w:pPr>
        <w:spacing w:line="276" w:lineRule="auto"/>
        <w:jc w:val="both"/>
        <w:rPr>
          <w:rFonts w:asciiTheme="minorHAnsi" w:eastAsia="Cambria" w:hAnsiTheme="minorHAnsi" w:cs="Cambria"/>
          <w:color w:val="000000" w:themeColor="text1"/>
          <w:sz w:val="22"/>
          <w:szCs w:val="22"/>
        </w:rPr>
      </w:pPr>
    </w:p>
    <w:p w14:paraId="68CFCC52" w14:textId="77777777" w:rsidR="00A055DF" w:rsidRDefault="00A055DF" w:rsidP="00D213EA">
      <w:pPr>
        <w:spacing w:line="276" w:lineRule="auto"/>
        <w:jc w:val="both"/>
        <w:rPr>
          <w:rFonts w:asciiTheme="minorHAnsi" w:eastAsia="Cambria" w:hAnsiTheme="minorHAnsi" w:cs="Cambria"/>
          <w:color w:val="000000" w:themeColor="text1"/>
          <w:sz w:val="22"/>
          <w:szCs w:val="22"/>
        </w:rPr>
      </w:pPr>
    </w:p>
    <w:p w14:paraId="0C346AD0" w14:textId="78FBA402" w:rsidR="00172C33" w:rsidRPr="008A185E" w:rsidRDefault="00D213EA" w:rsidP="00A055DF">
      <w:pPr>
        <w:spacing w:line="276" w:lineRule="auto"/>
        <w:jc w:val="right"/>
        <w:rPr>
          <w:rFonts w:asciiTheme="minorHAnsi" w:eastAsia="Cambria" w:hAnsiTheme="minorHAnsi" w:cs="Cambria"/>
          <w:color w:val="000000" w:themeColor="text1"/>
          <w:sz w:val="22"/>
          <w:szCs w:val="22"/>
        </w:rPr>
      </w:pPr>
      <w:r w:rsidRPr="00D213EA">
        <w:rPr>
          <w:rFonts w:asciiTheme="minorHAnsi" w:eastAsia="Cambria" w:hAnsiTheme="minorHAnsi" w:cs="Cambria"/>
          <w:color w:val="000000" w:themeColor="text1"/>
          <w:sz w:val="22"/>
          <w:szCs w:val="22"/>
        </w:rPr>
        <w:t>Проф. др Наталија Јовановић, декан</w:t>
      </w:r>
    </w:p>
    <w:p w14:paraId="51F26C2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br w:type="page"/>
      </w:r>
    </w:p>
    <w:p w14:paraId="5C2AFB2A" w14:textId="77777777" w:rsidR="00172C33" w:rsidRPr="008A185E" w:rsidRDefault="00AC0625" w:rsidP="008043A5">
      <w:pPr>
        <w:numPr>
          <w:ilvl w:val="1"/>
          <w:numId w:val="10"/>
        </w:num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lastRenderedPageBreak/>
        <w:t>Активности органа управљања и пословођења</w:t>
      </w:r>
    </w:p>
    <w:p w14:paraId="77F2578A"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27154ECF"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777D1078" w14:textId="77777777" w:rsidR="00172C33" w:rsidRPr="008A185E" w:rsidRDefault="00AC0625" w:rsidP="00D50B31">
      <w:pPr>
        <w:spacing w:line="276" w:lineRule="auto"/>
        <w:ind w:left="630"/>
        <w:jc w:val="both"/>
        <w:rPr>
          <w:rFonts w:asciiTheme="minorHAnsi" w:eastAsia="Cambria" w:hAnsiTheme="minorHAnsi" w:cs="Cambria"/>
          <w:b/>
          <w:i/>
          <w:color w:val="000000" w:themeColor="text1"/>
          <w:sz w:val="22"/>
          <w:szCs w:val="22"/>
        </w:rPr>
      </w:pPr>
      <w:r w:rsidRPr="008A185E">
        <w:rPr>
          <w:rFonts w:asciiTheme="minorHAnsi" w:eastAsia="Cambria" w:hAnsiTheme="minorHAnsi" w:cs="Cambria"/>
          <w:b/>
          <w:color w:val="000000" w:themeColor="text1"/>
          <w:sz w:val="22"/>
          <w:szCs w:val="22"/>
        </w:rPr>
        <w:t>1.2.1. Савет Факултета</w:t>
      </w:r>
    </w:p>
    <w:p w14:paraId="13EDD16B" w14:textId="77777777" w:rsidR="00172C33" w:rsidRPr="008A185E" w:rsidRDefault="00AC0625" w:rsidP="00D50B31">
      <w:pPr>
        <w:spacing w:line="276" w:lineRule="auto"/>
        <w:ind w:left="6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 протеклом извештајном периоду од 1. 1. 2020. до 31. 12. 2020. године, Савет Филозофског факултета одржао је  7  седница:</w:t>
      </w:r>
    </w:p>
    <w:p w14:paraId="62D9F196" w14:textId="31E24A43" w:rsidR="00172C33" w:rsidRPr="008A185E" w:rsidRDefault="00172C33" w:rsidP="00D50B31">
      <w:pPr>
        <w:spacing w:line="276" w:lineRule="auto"/>
        <w:jc w:val="both"/>
        <w:rPr>
          <w:rFonts w:asciiTheme="minorHAnsi" w:eastAsia="Cambria" w:hAnsiTheme="minorHAnsi" w:cs="Cambria"/>
          <w:color w:val="000000" w:themeColor="text1"/>
          <w:sz w:val="22"/>
          <w:szCs w:val="22"/>
        </w:rPr>
      </w:pPr>
    </w:p>
    <w:tbl>
      <w:tblPr>
        <w:tblStyle w:val="a0"/>
        <w:tblW w:w="0" w:type="auto"/>
        <w:tblBorders>
          <w:top w:val="nil"/>
          <w:left w:val="nil"/>
          <w:bottom w:val="nil"/>
          <w:right w:val="nil"/>
          <w:insideH w:val="nil"/>
          <w:insideV w:val="nil"/>
        </w:tblBorders>
        <w:tblLook w:val="0600" w:firstRow="0" w:lastRow="0" w:firstColumn="0" w:lastColumn="0" w:noHBand="1" w:noVBand="1"/>
      </w:tblPr>
      <w:tblGrid>
        <w:gridCol w:w="4953"/>
        <w:gridCol w:w="3633"/>
      </w:tblGrid>
      <w:tr w:rsidR="00172C33" w:rsidRPr="008A185E" w14:paraId="060AB997" w14:textId="77777777" w:rsidTr="009735B0">
        <w:trPr>
          <w:trHeight w:val="183"/>
        </w:trPr>
        <w:tc>
          <w:tcPr>
            <w:tcW w:w="0" w:type="auto"/>
            <w:gridSpan w:val="2"/>
            <w:tcBorders>
              <w:top w:val="single" w:sz="8" w:space="0" w:color="000000"/>
              <w:left w:val="single" w:sz="8" w:space="0" w:color="000000"/>
              <w:bottom w:val="single" w:sz="8" w:space="0" w:color="000000"/>
              <w:right w:val="single" w:sz="8" w:space="0" w:color="000000"/>
            </w:tcBorders>
            <w:shd w:val="clear" w:color="auto" w:fill="D9E2F3"/>
            <w:tcMar>
              <w:top w:w="100" w:type="dxa"/>
              <w:left w:w="120" w:type="dxa"/>
              <w:bottom w:w="100" w:type="dxa"/>
              <w:right w:w="120" w:type="dxa"/>
            </w:tcMar>
          </w:tcPr>
          <w:p w14:paraId="09AE7D54" w14:textId="3B748434" w:rsidR="00172C33" w:rsidRPr="008A185E" w:rsidRDefault="00AC0625" w:rsidP="00D50B31">
            <w:pPr>
              <w:widowControl w:val="0"/>
              <w:pBdr>
                <w:top w:val="nil"/>
                <w:left w:val="nil"/>
                <w:bottom w:val="nil"/>
                <w:right w:val="nil"/>
                <w:between w:val="nil"/>
              </w:pBdr>
              <w:spacing w:line="276" w:lineRule="auto"/>
              <w:rPr>
                <w:rFonts w:asciiTheme="minorHAnsi" w:hAnsiTheme="minorHAnsi"/>
                <w:color w:val="000000" w:themeColor="text1"/>
                <w:sz w:val="22"/>
                <w:szCs w:val="22"/>
              </w:rPr>
            </w:pPr>
            <w:r w:rsidRPr="008A185E">
              <w:rPr>
                <w:rFonts w:asciiTheme="minorHAnsi" w:eastAsia="Cambria" w:hAnsiTheme="minorHAnsi" w:cs="Cambria"/>
                <w:b/>
                <w:color w:val="000000" w:themeColor="text1"/>
                <w:sz w:val="22"/>
                <w:szCs w:val="22"/>
              </w:rPr>
              <w:t>САВЕТ ФАКУЛТЕТА</w:t>
            </w:r>
          </w:p>
        </w:tc>
      </w:tr>
      <w:tr w:rsidR="00172C33" w:rsidRPr="008A185E" w14:paraId="61CEBC67" w14:textId="77777777" w:rsidTr="009735B0">
        <w:trPr>
          <w:trHeight w:val="296"/>
        </w:trPr>
        <w:tc>
          <w:tcPr>
            <w:tcW w:w="0" w:type="auto"/>
            <w:tcBorders>
              <w:top w:val="nil"/>
              <w:left w:val="single" w:sz="8" w:space="0" w:color="000000"/>
              <w:bottom w:val="single" w:sz="8" w:space="0" w:color="000000"/>
              <w:right w:val="single" w:sz="8" w:space="0" w:color="000000"/>
            </w:tcBorders>
            <w:shd w:val="clear" w:color="auto" w:fill="D9E2F3"/>
            <w:tcMar>
              <w:top w:w="100" w:type="dxa"/>
              <w:left w:w="120" w:type="dxa"/>
              <w:bottom w:w="100" w:type="dxa"/>
              <w:right w:w="120" w:type="dxa"/>
            </w:tcMar>
          </w:tcPr>
          <w:p w14:paraId="647E8090"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РЕДОВНЕ СЕДНИЦЕ (укупно  7)</w:t>
            </w:r>
          </w:p>
        </w:tc>
        <w:tc>
          <w:tcPr>
            <w:tcW w:w="0" w:type="auto"/>
            <w:tcBorders>
              <w:top w:val="nil"/>
              <w:left w:val="nil"/>
              <w:bottom w:val="single" w:sz="8" w:space="0" w:color="000000"/>
              <w:right w:val="single" w:sz="8" w:space="0" w:color="000000"/>
            </w:tcBorders>
            <w:shd w:val="clear" w:color="auto" w:fill="D9E2F3"/>
            <w:tcMar>
              <w:top w:w="100" w:type="dxa"/>
              <w:left w:w="120" w:type="dxa"/>
              <w:bottom w:w="100" w:type="dxa"/>
              <w:right w:w="120" w:type="dxa"/>
            </w:tcMar>
          </w:tcPr>
          <w:p w14:paraId="641702AE"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ВАНРЕДНЕ СЕДНИЦЕ (укупно / )</w:t>
            </w:r>
          </w:p>
        </w:tc>
      </w:tr>
      <w:tr w:rsidR="009735B0" w:rsidRPr="008A185E" w14:paraId="2964F0A5" w14:textId="77777777" w:rsidTr="00596322">
        <w:trPr>
          <w:trHeight w:val="215"/>
        </w:trPr>
        <w:tc>
          <w:tcPr>
            <w:tcW w:w="0" w:type="auto"/>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531EAA89" w14:textId="77777777" w:rsidR="009735B0" w:rsidRPr="008A185E" w:rsidRDefault="009735B0"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29.01.2020. године (V седница)</w:t>
            </w:r>
          </w:p>
        </w:tc>
        <w:tc>
          <w:tcPr>
            <w:tcW w:w="0" w:type="auto"/>
            <w:vMerge w:val="restart"/>
            <w:tcBorders>
              <w:top w:val="nil"/>
              <w:left w:val="single" w:sz="8" w:space="0" w:color="000000"/>
              <w:right w:val="single" w:sz="8" w:space="0" w:color="000000"/>
            </w:tcBorders>
            <w:shd w:val="clear" w:color="auto" w:fill="auto"/>
            <w:tcMar>
              <w:top w:w="100" w:type="dxa"/>
              <w:left w:w="120" w:type="dxa"/>
              <w:bottom w:w="100" w:type="dxa"/>
              <w:right w:w="120" w:type="dxa"/>
            </w:tcMar>
          </w:tcPr>
          <w:p w14:paraId="5A8131EB" w14:textId="56E05823" w:rsidR="009735B0" w:rsidRPr="008A185E" w:rsidRDefault="009735B0"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није их било</w:t>
            </w:r>
          </w:p>
        </w:tc>
      </w:tr>
      <w:tr w:rsidR="009735B0" w:rsidRPr="008A185E" w14:paraId="4C96D489" w14:textId="77777777" w:rsidTr="00596322">
        <w:trPr>
          <w:trHeight w:val="215"/>
        </w:trPr>
        <w:tc>
          <w:tcPr>
            <w:tcW w:w="0" w:type="auto"/>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2070AF7A" w14:textId="77777777" w:rsidR="009735B0" w:rsidRPr="008A185E" w:rsidRDefault="009735B0"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04.03.2020. године (VI седница)</w:t>
            </w:r>
          </w:p>
        </w:tc>
        <w:tc>
          <w:tcPr>
            <w:tcW w:w="0" w:type="auto"/>
            <w:vMerge/>
            <w:tcBorders>
              <w:left w:val="single" w:sz="8" w:space="0" w:color="000000"/>
              <w:right w:val="single" w:sz="8" w:space="0" w:color="000000"/>
            </w:tcBorders>
            <w:shd w:val="clear" w:color="auto" w:fill="auto"/>
            <w:tcMar>
              <w:top w:w="100" w:type="dxa"/>
              <w:left w:w="120" w:type="dxa"/>
              <w:bottom w:w="100" w:type="dxa"/>
              <w:right w:w="120" w:type="dxa"/>
            </w:tcMar>
          </w:tcPr>
          <w:p w14:paraId="1E08A461" w14:textId="77777777" w:rsidR="009735B0" w:rsidRPr="008A185E" w:rsidRDefault="009735B0" w:rsidP="00D50B31">
            <w:pPr>
              <w:spacing w:line="276" w:lineRule="auto"/>
              <w:jc w:val="both"/>
              <w:rPr>
                <w:rFonts w:asciiTheme="minorHAnsi" w:eastAsia="Cambria" w:hAnsiTheme="minorHAnsi" w:cs="Cambria"/>
                <w:color w:val="000000" w:themeColor="text1"/>
                <w:sz w:val="22"/>
                <w:szCs w:val="22"/>
              </w:rPr>
            </w:pPr>
          </w:p>
        </w:tc>
      </w:tr>
      <w:tr w:rsidR="009735B0" w:rsidRPr="008A185E" w14:paraId="6B374183" w14:textId="77777777" w:rsidTr="00596322">
        <w:trPr>
          <w:trHeight w:val="215"/>
        </w:trPr>
        <w:tc>
          <w:tcPr>
            <w:tcW w:w="0" w:type="auto"/>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5164678E" w14:textId="4AB7D2D4" w:rsidR="009735B0" w:rsidRPr="008A185E" w:rsidRDefault="009735B0"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18.03.2020. године (VII</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електронска седница)</w:t>
            </w:r>
          </w:p>
        </w:tc>
        <w:tc>
          <w:tcPr>
            <w:tcW w:w="0" w:type="auto"/>
            <w:vMerge/>
            <w:tcBorders>
              <w:left w:val="single" w:sz="8" w:space="0" w:color="000000"/>
              <w:right w:val="single" w:sz="8" w:space="0" w:color="000000"/>
            </w:tcBorders>
            <w:shd w:val="clear" w:color="auto" w:fill="auto"/>
            <w:tcMar>
              <w:top w:w="100" w:type="dxa"/>
              <w:left w:w="120" w:type="dxa"/>
              <w:bottom w:w="100" w:type="dxa"/>
              <w:right w:w="120" w:type="dxa"/>
            </w:tcMar>
          </w:tcPr>
          <w:p w14:paraId="13E59FFC" w14:textId="77777777" w:rsidR="009735B0" w:rsidRPr="008A185E" w:rsidRDefault="009735B0" w:rsidP="00D50B31">
            <w:pPr>
              <w:spacing w:line="276" w:lineRule="auto"/>
              <w:jc w:val="both"/>
              <w:rPr>
                <w:rFonts w:asciiTheme="minorHAnsi" w:eastAsia="Cambria" w:hAnsiTheme="minorHAnsi" w:cs="Cambria"/>
                <w:color w:val="000000" w:themeColor="text1"/>
                <w:sz w:val="22"/>
                <w:szCs w:val="22"/>
              </w:rPr>
            </w:pPr>
          </w:p>
        </w:tc>
      </w:tr>
      <w:tr w:rsidR="009735B0" w:rsidRPr="008A185E" w14:paraId="785D21BB" w14:textId="77777777" w:rsidTr="00596322">
        <w:trPr>
          <w:trHeight w:val="215"/>
        </w:trPr>
        <w:tc>
          <w:tcPr>
            <w:tcW w:w="0" w:type="auto"/>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41D93CEB" w14:textId="2B0C2A83" w:rsidR="009735B0" w:rsidRPr="008A185E" w:rsidRDefault="009735B0"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03.04.2020.године (VIII</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електронска седница)</w:t>
            </w:r>
          </w:p>
        </w:tc>
        <w:tc>
          <w:tcPr>
            <w:tcW w:w="0" w:type="auto"/>
            <w:vMerge/>
            <w:tcBorders>
              <w:left w:val="single" w:sz="8" w:space="0" w:color="000000"/>
              <w:right w:val="single" w:sz="8" w:space="0" w:color="000000"/>
            </w:tcBorders>
            <w:shd w:val="clear" w:color="auto" w:fill="auto"/>
            <w:tcMar>
              <w:top w:w="100" w:type="dxa"/>
              <w:left w:w="120" w:type="dxa"/>
              <w:bottom w:w="100" w:type="dxa"/>
              <w:right w:w="120" w:type="dxa"/>
            </w:tcMar>
          </w:tcPr>
          <w:p w14:paraId="4602E6CD" w14:textId="77777777" w:rsidR="009735B0" w:rsidRPr="008A185E" w:rsidRDefault="009735B0" w:rsidP="00D50B31">
            <w:pPr>
              <w:spacing w:line="276" w:lineRule="auto"/>
              <w:jc w:val="both"/>
              <w:rPr>
                <w:rFonts w:asciiTheme="minorHAnsi" w:eastAsia="Cambria" w:hAnsiTheme="minorHAnsi" w:cs="Cambria"/>
                <w:color w:val="000000" w:themeColor="text1"/>
                <w:sz w:val="22"/>
                <w:szCs w:val="22"/>
              </w:rPr>
            </w:pPr>
          </w:p>
        </w:tc>
      </w:tr>
      <w:tr w:rsidR="009735B0" w:rsidRPr="008A185E" w14:paraId="11DA30E4" w14:textId="77777777" w:rsidTr="00596322">
        <w:trPr>
          <w:trHeight w:val="215"/>
        </w:trPr>
        <w:tc>
          <w:tcPr>
            <w:tcW w:w="0" w:type="auto"/>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27E40C47" w14:textId="64A4232D" w:rsidR="009735B0" w:rsidRPr="008A185E" w:rsidRDefault="009735B0"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17.06.2020. године (IX</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електронска седница)</w:t>
            </w:r>
          </w:p>
        </w:tc>
        <w:tc>
          <w:tcPr>
            <w:tcW w:w="0" w:type="auto"/>
            <w:vMerge/>
            <w:tcBorders>
              <w:left w:val="single" w:sz="8" w:space="0" w:color="000000"/>
              <w:right w:val="single" w:sz="8" w:space="0" w:color="000000"/>
            </w:tcBorders>
            <w:shd w:val="clear" w:color="auto" w:fill="auto"/>
            <w:tcMar>
              <w:top w:w="100" w:type="dxa"/>
              <w:left w:w="120" w:type="dxa"/>
              <w:bottom w:w="100" w:type="dxa"/>
              <w:right w:w="120" w:type="dxa"/>
            </w:tcMar>
          </w:tcPr>
          <w:p w14:paraId="72B7D7AE" w14:textId="77777777" w:rsidR="009735B0" w:rsidRPr="008A185E" w:rsidRDefault="009735B0" w:rsidP="00D50B31">
            <w:pPr>
              <w:spacing w:line="276" w:lineRule="auto"/>
              <w:jc w:val="both"/>
              <w:rPr>
                <w:rFonts w:asciiTheme="minorHAnsi" w:eastAsia="Cambria" w:hAnsiTheme="minorHAnsi" w:cs="Cambria"/>
                <w:color w:val="000000" w:themeColor="text1"/>
                <w:sz w:val="22"/>
                <w:szCs w:val="22"/>
              </w:rPr>
            </w:pPr>
          </w:p>
        </w:tc>
      </w:tr>
      <w:tr w:rsidR="009735B0" w:rsidRPr="008A185E" w14:paraId="49E74A83" w14:textId="77777777" w:rsidTr="00596322">
        <w:trPr>
          <w:trHeight w:val="215"/>
        </w:trPr>
        <w:tc>
          <w:tcPr>
            <w:tcW w:w="0" w:type="auto"/>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7A9245E9" w14:textId="2BD17B15" w:rsidR="009735B0" w:rsidRPr="008A185E" w:rsidRDefault="009735B0"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14.07.2020. године (X</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електронска седница)</w:t>
            </w:r>
          </w:p>
        </w:tc>
        <w:tc>
          <w:tcPr>
            <w:tcW w:w="0" w:type="auto"/>
            <w:vMerge/>
            <w:tcBorders>
              <w:left w:val="single" w:sz="8" w:space="0" w:color="000000"/>
              <w:right w:val="single" w:sz="8" w:space="0" w:color="000000"/>
            </w:tcBorders>
            <w:shd w:val="clear" w:color="auto" w:fill="auto"/>
            <w:tcMar>
              <w:top w:w="100" w:type="dxa"/>
              <w:left w:w="120" w:type="dxa"/>
              <w:bottom w:w="100" w:type="dxa"/>
              <w:right w:w="120" w:type="dxa"/>
            </w:tcMar>
          </w:tcPr>
          <w:p w14:paraId="5890E67E" w14:textId="77777777" w:rsidR="009735B0" w:rsidRPr="008A185E" w:rsidRDefault="009735B0" w:rsidP="00D50B31">
            <w:pPr>
              <w:spacing w:line="276" w:lineRule="auto"/>
              <w:jc w:val="both"/>
              <w:rPr>
                <w:rFonts w:asciiTheme="minorHAnsi" w:eastAsia="Cambria" w:hAnsiTheme="minorHAnsi" w:cs="Cambria"/>
                <w:color w:val="000000" w:themeColor="text1"/>
                <w:sz w:val="22"/>
                <w:szCs w:val="22"/>
              </w:rPr>
            </w:pPr>
          </w:p>
        </w:tc>
      </w:tr>
      <w:tr w:rsidR="009735B0" w:rsidRPr="008A185E" w14:paraId="292F161A" w14:textId="77777777" w:rsidTr="00596322">
        <w:trPr>
          <w:trHeight w:val="215"/>
        </w:trPr>
        <w:tc>
          <w:tcPr>
            <w:tcW w:w="0" w:type="auto"/>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49225C28" w14:textId="2167C1EB" w:rsidR="009735B0" w:rsidRPr="008A185E" w:rsidRDefault="009735B0"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02.11.2020. године (I</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електронска седница)</w:t>
            </w:r>
          </w:p>
        </w:tc>
        <w:tc>
          <w:tcPr>
            <w:tcW w:w="0" w:type="auto"/>
            <w:vMerge/>
            <w:tcBorders>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463638D5" w14:textId="77777777" w:rsidR="009735B0" w:rsidRPr="008A185E" w:rsidRDefault="009735B0" w:rsidP="00D50B31">
            <w:pPr>
              <w:spacing w:line="276" w:lineRule="auto"/>
              <w:jc w:val="both"/>
              <w:rPr>
                <w:rFonts w:asciiTheme="minorHAnsi" w:eastAsia="Cambria" w:hAnsiTheme="minorHAnsi" w:cs="Cambria"/>
                <w:color w:val="000000" w:themeColor="text1"/>
                <w:sz w:val="22"/>
                <w:szCs w:val="22"/>
              </w:rPr>
            </w:pPr>
          </w:p>
        </w:tc>
      </w:tr>
    </w:tbl>
    <w:p w14:paraId="29A0648B"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093DF84C" w14:textId="77777777" w:rsidR="00172C33" w:rsidRPr="008A185E" w:rsidRDefault="00172C33" w:rsidP="00D50B31">
      <w:pPr>
        <w:spacing w:line="276" w:lineRule="auto"/>
        <w:ind w:left="630"/>
        <w:jc w:val="both"/>
        <w:rPr>
          <w:rFonts w:asciiTheme="minorHAnsi" w:eastAsia="Cambria" w:hAnsiTheme="minorHAnsi" w:cs="Cambria"/>
          <w:b/>
          <w:color w:val="000000" w:themeColor="text1"/>
          <w:sz w:val="22"/>
          <w:szCs w:val="22"/>
        </w:rPr>
      </w:pPr>
    </w:p>
    <w:p w14:paraId="296B403F"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5. седници, 29. јануара 2020. године:</w:t>
      </w:r>
    </w:p>
    <w:p w14:paraId="128C730D"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31267C1C"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Чланови Савета су на предлог Наставно-научног већа Факултета, разматрали и усвојили извештај о раду у протеклој години и план рада за наредну годину: Извештај о раду Факултета за 2019. годину, План рада за 2020. годину, као и План набавки за 2021. годину(измене у делу који се односи на мобилну телефонију);</w:t>
      </w:r>
    </w:p>
    <w:p w14:paraId="2C741577"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Савет Факултета je, на предлог Наставно-научног већа Факултета, усвојио измене и допуне Финансијског плана Факултета за 2020. годину, као и измене и допуне број 1. Плана набавки Факултета за 2020. годину;</w:t>
      </w:r>
    </w:p>
    <w:p w14:paraId="7C684128"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 xml:space="preserve"> </w:t>
      </w:r>
    </w:p>
    <w:p w14:paraId="46988DF2"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6. седници, 4. марта 2020. године:</w:t>
      </w:r>
    </w:p>
    <w:p w14:paraId="658A64D6"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 xml:space="preserve"> </w:t>
      </w:r>
    </w:p>
    <w:p w14:paraId="094B637A"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Усвојен је Извештај о попису имовине и обавеза са стањем на дан 31.12.2019. године;</w:t>
      </w:r>
    </w:p>
    <w:p w14:paraId="2C33EADB"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Савет Факултета је на предлог Наставно-научног већа Факултета, усвојио измене и допуне Правилника о накнади трошкова превоза запослених за долазак и одлазак са рада;</w:t>
      </w:r>
    </w:p>
    <w:p w14:paraId="5EC59B7D"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На предлог Наставно-научног већа Факултета, Савет Факултета је донео одлуку о висини школарине у школској 2020/2021. години;</w:t>
      </w:r>
    </w:p>
    <w:p w14:paraId="5DEAF2A2"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Донета је одлука о накнади трошкова за учествовање запослених на научним скуповима, симпозијумима, конгресима и семинарима у 2020. години, такође и одлука о усвајању измена и допуна Одлуке о ценама услуга које пружа Филозофски факултет у Нишу;</w:t>
      </w:r>
    </w:p>
    <w:p w14:paraId="196B2418"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 Донета је одлука о стављању ван снаге Правилника за расподелу средстава остварених од научних пројеката Филозофског факултета у Нишу, број 154/1-5, од 17.04.2003. године;</w:t>
      </w:r>
    </w:p>
    <w:p w14:paraId="3E546E22"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Чланови Савета су донели и одлуку о исплати новчаних средстава у износу од 5000,00 динара запосленим женама поводом Дана жена;</w:t>
      </w:r>
    </w:p>
    <w:p w14:paraId="4811D7C8"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 xml:space="preserve"> </w:t>
      </w:r>
    </w:p>
    <w:p w14:paraId="6F8FEDCB"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u w:val="single"/>
        </w:rPr>
        <w:t>На 7. (електронској) седници, 18. марта 2020. године</w:t>
      </w:r>
      <w:r w:rsidRPr="008A185E">
        <w:rPr>
          <w:rFonts w:asciiTheme="minorHAnsi" w:eastAsia="Cambria" w:hAnsiTheme="minorHAnsi" w:cs="Cambria"/>
          <w:color w:val="000000" w:themeColor="text1"/>
          <w:sz w:val="22"/>
          <w:szCs w:val="22"/>
        </w:rPr>
        <w:t>:</w:t>
      </w:r>
    </w:p>
    <w:p w14:paraId="7FA2724A"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1607704E"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Савет Факултета је на предлог Наставно-научног већа Факултета усвојио измене и допуне Статута Филозофског факултета у Нишу број 124/1-01 од 02.04.2019. године;</w:t>
      </w:r>
    </w:p>
    <w:p w14:paraId="366C17B5"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Усвојен је Финансијски извештај о пословању за 2019. годину;  измене и допуне Финансијског плана Факултета за 2020.  годину, као и измене и допуне број 2. Планa набавки Факултета за 2020. годину;</w:t>
      </w:r>
    </w:p>
    <w:p w14:paraId="6BD65D82"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 xml:space="preserve">-   </w:t>
      </w:r>
      <w:r w:rsidRPr="008A185E">
        <w:rPr>
          <w:rFonts w:asciiTheme="minorHAnsi" w:eastAsia="Cambria" w:hAnsiTheme="minorHAnsi" w:cs="Cambria"/>
          <w:color w:val="000000" w:themeColor="text1"/>
          <w:sz w:val="22"/>
          <w:szCs w:val="22"/>
        </w:rPr>
        <w:t>Савет Факултета је на овој седници усвојио измене и допуне Правилника о расподели средстава сопствених прихода Филозофског факултета</w:t>
      </w:r>
    </w:p>
    <w:p w14:paraId="19CE2D81"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 xml:space="preserve"> </w:t>
      </w:r>
    </w:p>
    <w:p w14:paraId="15B46949"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8. (електронској) седници, 3. априла 2020. године:</w:t>
      </w:r>
    </w:p>
    <w:p w14:paraId="4537CA92"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 xml:space="preserve"> </w:t>
      </w:r>
    </w:p>
    <w:p w14:paraId="08630D99"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Савет Факултета је донео одлуку о смањењу коефицијента за обрачун и исплату зарада запослених на Филозофском факултету у Нишу од средстава која се исплаћују за зараде из сопствених прихода Факултета, за 10% за све запослене, почев од исплате зараде за март месец 2020. године </w:t>
      </w:r>
    </w:p>
    <w:p w14:paraId="5B0D4FCB"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 xml:space="preserve"> </w:t>
      </w:r>
    </w:p>
    <w:p w14:paraId="28BAF4D7"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9. (електронској) седници, 17. јуна 2020. године:</w:t>
      </w:r>
    </w:p>
    <w:p w14:paraId="274FAAA2"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 xml:space="preserve"> </w:t>
      </w:r>
    </w:p>
    <w:p w14:paraId="3651CA1D" w14:textId="77777777" w:rsidR="00172C33" w:rsidRPr="008A185E" w:rsidRDefault="00AC0625" w:rsidP="00D50B31">
      <w:pPr>
        <w:spacing w:line="276" w:lineRule="auto"/>
        <w:ind w:left="720" w:hanging="360"/>
        <w:jc w:val="both"/>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 xml:space="preserve">-          </w:t>
      </w:r>
      <w:r w:rsidRPr="008A185E">
        <w:rPr>
          <w:rFonts w:asciiTheme="minorHAnsi" w:eastAsia="Cambria" w:hAnsiTheme="minorHAnsi" w:cs="Cambria"/>
          <w:color w:val="000000" w:themeColor="text1"/>
          <w:sz w:val="22"/>
          <w:szCs w:val="22"/>
        </w:rPr>
        <w:t>Усвојена је Стратегија обезбеђења квалитета Филозофског факултета у Нишу;</w:t>
      </w:r>
    </w:p>
    <w:p w14:paraId="7AC39C63" w14:textId="77777777" w:rsidR="00172C33" w:rsidRPr="008A185E" w:rsidRDefault="00AC0625" w:rsidP="00D50B31">
      <w:pPr>
        <w:spacing w:line="276" w:lineRule="auto"/>
        <w:ind w:left="720" w:hanging="360"/>
        <w:jc w:val="both"/>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 xml:space="preserve">-          </w:t>
      </w:r>
      <w:r w:rsidRPr="008A185E">
        <w:rPr>
          <w:rFonts w:asciiTheme="minorHAnsi" w:eastAsia="Cambria" w:hAnsiTheme="minorHAnsi" w:cs="Cambria"/>
          <w:color w:val="000000" w:themeColor="text1"/>
          <w:sz w:val="22"/>
          <w:szCs w:val="22"/>
        </w:rPr>
        <w:t>Савет Факултета је дао сагласност на измене и допуне Правилника о организацији и систематизацији послова на Филозофском факултету Универзитета у Нишу;</w:t>
      </w:r>
    </w:p>
    <w:p w14:paraId="3D538AB6" w14:textId="77777777" w:rsidR="00172C33" w:rsidRPr="008A185E" w:rsidRDefault="00AC0625" w:rsidP="00D50B31">
      <w:pPr>
        <w:spacing w:line="276" w:lineRule="auto"/>
        <w:ind w:left="720" w:hanging="360"/>
        <w:jc w:val="both"/>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 xml:space="preserve">-          </w:t>
      </w:r>
      <w:r w:rsidRPr="008A185E">
        <w:rPr>
          <w:rFonts w:asciiTheme="minorHAnsi" w:eastAsia="Cambria" w:hAnsiTheme="minorHAnsi" w:cs="Cambria"/>
          <w:color w:val="000000" w:themeColor="text1"/>
          <w:sz w:val="22"/>
          <w:szCs w:val="22"/>
        </w:rPr>
        <w:t>Донета је одлука о обустављању примене Одлуке о смањењу коефицијента за обрачун и исплату зарада запослених на Филозофском факултету у Нишу број 144/1-2 од 3. априла 2020. године;</w:t>
      </w:r>
    </w:p>
    <w:p w14:paraId="48FD2EA0"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33F2870B"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10. седници, 14. јула 2020. године:</w:t>
      </w:r>
    </w:p>
    <w:p w14:paraId="7A337F71"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 xml:space="preserve"> </w:t>
      </w:r>
    </w:p>
    <w:p w14:paraId="24AD1913" w14:textId="77777777" w:rsidR="00172C33" w:rsidRPr="008A185E" w:rsidRDefault="00AC0625" w:rsidP="00D50B31">
      <w:pPr>
        <w:spacing w:line="276" w:lineRule="auto"/>
        <w:ind w:left="720" w:hanging="360"/>
        <w:jc w:val="both"/>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 xml:space="preserve">-          </w:t>
      </w:r>
      <w:r w:rsidRPr="008A185E">
        <w:rPr>
          <w:rFonts w:asciiTheme="minorHAnsi" w:eastAsia="Cambria" w:hAnsiTheme="minorHAnsi" w:cs="Cambria"/>
          <w:color w:val="000000" w:themeColor="text1"/>
          <w:sz w:val="22"/>
          <w:szCs w:val="22"/>
        </w:rPr>
        <w:t>Усвојен је Пословник о раду Савета Факултета;</w:t>
      </w:r>
    </w:p>
    <w:p w14:paraId="1FA7ADAB" w14:textId="77777777" w:rsidR="00172C33" w:rsidRPr="008A185E" w:rsidRDefault="00AC0625" w:rsidP="00D50B31">
      <w:pPr>
        <w:spacing w:line="276" w:lineRule="auto"/>
        <w:ind w:left="720" w:hanging="360"/>
        <w:jc w:val="both"/>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ab/>
      </w:r>
      <w:r w:rsidRPr="008A185E">
        <w:rPr>
          <w:rFonts w:asciiTheme="minorHAnsi" w:eastAsia="Cambria" w:hAnsiTheme="minorHAnsi" w:cs="Cambria"/>
          <w:color w:val="000000" w:themeColor="text1"/>
          <w:sz w:val="22"/>
          <w:szCs w:val="22"/>
        </w:rPr>
        <w:t>Савет Факултета је дао сагласност на измене и допуне Правилника о организацији и систематизацији послова на Филозофском факултету Универзитета у Нишу;</w:t>
      </w:r>
    </w:p>
    <w:p w14:paraId="7EBE42B2" w14:textId="77777777" w:rsidR="00172C33" w:rsidRPr="008A185E" w:rsidRDefault="00AC0625" w:rsidP="00D50B31">
      <w:pPr>
        <w:spacing w:line="276" w:lineRule="auto"/>
        <w:ind w:left="720" w:hanging="360"/>
        <w:jc w:val="both"/>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 xml:space="preserve">-          </w:t>
      </w:r>
      <w:r w:rsidRPr="008A185E">
        <w:rPr>
          <w:rFonts w:asciiTheme="minorHAnsi" w:eastAsia="Cambria" w:hAnsiTheme="minorHAnsi" w:cs="Cambria"/>
          <w:color w:val="000000" w:themeColor="text1"/>
          <w:sz w:val="22"/>
          <w:szCs w:val="22"/>
        </w:rPr>
        <w:t>Усвојене су измене и допуне број 3. Плана набавки за 2020. годину;</w:t>
      </w:r>
    </w:p>
    <w:p w14:paraId="6411B51A"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165D8BD3"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1. седници, 2. новембра 2020. године:</w:t>
      </w:r>
    </w:p>
    <w:p w14:paraId="1DC9EE47"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 xml:space="preserve"> </w:t>
      </w:r>
    </w:p>
    <w:p w14:paraId="66C6DE5A" w14:textId="77777777" w:rsidR="00172C33" w:rsidRPr="008A185E" w:rsidRDefault="00AC0625" w:rsidP="00D50B31">
      <w:pPr>
        <w:spacing w:line="276" w:lineRule="auto"/>
        <w:ind w:left="720" w:hanging="360"/>
        <w:jc w:val="both"/>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 xml:space="preserve">-          </w:t>
      </w:r>
      <w:r w:rsidRPr="008A185E">
        <w:rPr>
          <w:rFonts w:asciiTheme="minorHAnsi" w:eastAsia="Cambria" w:hAnsiTheme="minorHAnsi" w:cs="Cambria"/>
          <w:color w:val="000000" w:themeColor="text1"/>
          <w:sz w:val="22"/>
          <w:szCs w:val="22"/>
        </w:rPr>
        <w:t>Савет Факултета је донео следеће одлуке:</w:t>
      </w:r>
    </w:p>
    <w:p w14:paraId="764D0440" w14:textId="77777777" w:rsidR="00172C33" w:rsidRPr="008A185E" w:rsidRDefault="00AC0625" w:rsidP="00D50B31">
      <w:pPr>
        <w:spacing w:line="276" w:lineRule="auto"/>
        <w:ind w:left="720" w:hanging="360"/>
        <w:jc w:val="both"/>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 xml:space="preserve">-     </w:t>
      </w:r>
      <w:r w:rsidRPr="008A185E">
        <w:rPr>
          <w:rFonts w:asciiTheme="minorHAnsi" w:eastAsia="Cambria" w:hAnsiTheme="minorHAnsi" w:cs="Cambria"/>
          <w:color w:val="000000" w:themeColor="text1"/>
          <w:sz w:val="22"/>
          <w:szCs w:val="22"/>
        </w:rPr>
        <w:t>одлуку о висини накнада по уговорима о извођењу облика наставе за ангажоване наставнике у школској 2020/2021. години;</w:t>
      </w:r>
    </w:p>
    <w:p w14:paraId="03A8F820" w14:textId="77777777" w:rsidR="00172C33" w:rsidRPr="008A185E" w:rsidRDefault="00AC0625" w:rsidP="00D50B31">
      <w:pPr>
        <w:spacing w:line="276" w:lineRule="auto"/>
        <w:ind w:left="720" w:hanging="360"/>
        <w:jc w:val="both"/>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 xml:space="preserve">-          </w:t>
      </w:r>
      <w:r w:rsidRPr="008A185E">
        <w:rPr>
          <w:rFonts w:asciiTheme="minorHAnsi" w:eastAsia="Cambria" w:hAnsiTheme="minorHAnsi" w:cs="Cambria"/>
          <w:color w:val="000000" w:themeColor="text1"/>
          <w:sz w:val="22"/>
          <w:szCs w:val="22"/>
        </w:rPr>
        <w:t>одлуку о накнади трошкова за учествовање запослених на научним скуповима, симпозијумима, конгресима и семинарима;</w:t>
      </w:r>
    </w:p>
    <w:p w14:paraId="04439442" w14:textId="77777777" w:rsidR="00172C33" w:rsidRPr="008A185E" w:rsidRDefault="00AC0625" w:rsidP="00D50B31">
      <w:pPr>
        <w:spacing w:line="276" w:lineRule="auto"/>
        <w:ind w:left="720" w:hanging="360"/>
        <w:jc w:val="both"/>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 xml:space="preserve">-          </w:t>
      </w:r>
      <w:r w:rsidRPr="008A185E">
        <w:rPr>
          <w:rFonts w:asciiTheme="minorHAnsi" w:eastAsia="Cambria" w:hAnsiTheme="minorHAnsi" w:cs="Cambria"/>
          <w:color w:val="000000" w:themeColor="text1"/>
          <w:sz w:val="22"/>
          <w:szCs w:val="22"/>
        </w:rPr>
        <w:t>Усвојене су:</w:t>
      </w:r>
    </w:p>
    <w:p w14:paraId="2F9B5708" w14:textId="77777777" w:rsidR="00172C33" w:rsidRPr="008A185E" w:rsidRDefault="00AC0625" w:rsidP="00D50B31">
      <w:pPr>
        <w:spacing w:line="276" w:lineRule="auto"/>
        <w:ind w:left="720" w:hanging="360"/>
        <w:jc w:val="both"/>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lastRenderedPageBreak/>
        <w:t xml:space="preserve">-          </w:t>
      </w:r>
      <w:r w:rsidRPr="008A185E">
        <w:rPr>
          <w:rFonts w:asciiTheme="minorHAnsi" w:eastAsia="Cambria" w:hAnsiTheme="minorHAnsi" w:cs="Cambria"/>
          <w:color w:val="000000" w:themeColor="text1"/>
          <w:sz w:val="22"/>
          <w:szCs w:val="22"/>
        </w:rPr>
        <w:t xml:space="preserve"> измене и допуне број 4. Плана набавки за 2020. годину;</w:t>
      </w:r>
    </w:p>
    <w:p w14:paraId="7566AA71" w14:textId="77777777" w:rsidR="00172C33" w:rsidRPr="008A185E" w:rsidRDefault="00AC0625" w:rsidP="00D50B31">
      <w:pPr>
        <w:spacing w:line="276" w:lineRule="auto"/>
        <w:ind w:left="720" w:hanging="360"/>
        <w:jc w:val="both"/>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 xml:space="preserve">-          </w:t>
      </w:r>
      <w:r w:rsidRPr="008A185E">
        <w:rPr>
          <w:rFonts w:asciiTheme="minorHAnsi" w:eastAsia="Cambria" w:hAnsiTheme="minorHAnsi" w:cs="Cambria"/>
          <w:color w:val="000000" w:themeColor="text1"/>
          <w:sz w:val="22"/>
          <w:szCs w:val="22"/>
        </w:rPr>
        <w:t xml:space="preserve">измене и допуне број 5. Плана набавки за 2020. годину и </w:t>
      </w:r>
    </w:p>
    <w:p w14:paraId="7EA59766" w14:textId="77777777" w:rsidR="00172C33" w:rsidRPr="008A185E" w:rsidRDefault="00AC0625" w:rsidP="00D50B31">
      <w:pPr>
        <w:spacing w:line="276" w:lineRule="auto"/>
        <w:ind w:left="720" w:hanging="360"/>
        <w:jc w:val="both"/>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 xml:space="preserve">-          </w:t>
      </w:r>
      <w:r w:rsidRPr="008A185E">
        <w:rPr>
          <w:rFonts w:asciiTheme="minorHAnsi" w:eastAsia="Cambria" w:hAnsiTheme="minorHAnsi" w:cs="Cambria"/>
          <w:color w:val="000000" w:themeColor="text1"/>
          <w:sz w:val="22"/>
          <w:szCs w:val="22"/>
        </w:rPr>
        <w:t>измене и допуне број 6. Плана набавки за 2020. годину;</w:t>
      </w:r>
    </w:p>
    <w:p w14:paraId="31AE290E" w14:textId="77777777" w:rsidR="00172C33" w:rsidRPr="008A185E" w:rsidRDefault="00AC0625" w:rsidP="00D50B31">
      <w:pPr>
        <w:spacing w:line="276" w:lineRule="auto"/>
        <w:ind w:left="720" w:hanging="360"/>
        <w:jc w:val="both"/>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 xml:space="preserve">-          </w:t>
      </w:r>
      <w:r w:rsidRPr="008A185E">
        <w:rPr>
          <w:rFonts w:asciiTheme="minorHAnsi" w:eastAsia="Cambria" w:hAnsiTheme="minorHAnsi" w:cs="Cambria"/>
          <w:color w:val="000000" w:themeColor="text1"/>
          <w:sz w:val="22"/>
          <w:szCs w:val="22"/>
        </w:rPr>
        <w:t>Поводом обележавања Дана Факултета донете су следеће одлуке:</w:t>
      </w:r>
    </w:p>
    <w:p w14:paraId="0169C173" w14:textId="77777777" w:rsidR="00172C33" w:rsidRPr="008A185E" w:rsidRDefault="00AC0625" w:rsidP="00D50B31">
      <w:pPr>
        <w:spacing w:line="276" w:lineRule="auto"/>
        <w:ind w:left="720" w:hanging="360"/>
        <w:jc w:val="both"/>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 xml:space="preserve">-          </w:t>
      </w:r>
      <w:r w:rsidRPr="008A185E">
        <w:rPr>
          <w:rFonts w:asciiTheme="minorHAnsi" w:eastAsia="Cambria" w:hAnsiTheme="minorHAnsi" w:cs="Cambria"/>
          <w:color w:val="000000" w:themeColor="text1"/>
          <w:sz w:val="22"/>
          <w:szCs w:val="22"/>
        </w:rPr>
        <w:t>о додели награда најбољим студентима основних и мастер академских студија у школској 2019/2020. години;</w:t>
      </w:r>
    </w:p>
    <w:p w14:paraId="512F1791" w14:textId="77777777" w:rsidR="00172C33" w:rsidRPr="008A185E" w:rsidRDefault="00AC0625" w:rsidP="00D50B31">
      <w:pPr>
        <w:spacing w:line="276" w:lineRule="auto"/>
        <w:ind w:left="720" w:hanging="360"/>
        <w:jc w:val="both"/>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 xml:space="preserve">-     </w:t>
      </w:r>
      <w:r w:rsidRPr="008A185E">
        <w:rPr>
          <w:rFonts w:asciiTheme="minorHAnsi" w:eastAsia="Cambria" w:hAnsiTheme="minorHAnsi" w:cs="Cambria"/>
          <w:color w:val="000000" w:themeColor="text1"/>
          <w:sz w:val="22"/>
          <w:szCs w:val="22"/>
        </w:rPr>
        <w:t>о додели јубиларних награда запосленима који раде 20 и 10 година на Факултету;</w:t>
      </w:r>
    </w:p>
    <w:p w14:paraId="16A7F7C3"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44D8A9DD"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46F95BB3" w14:textId="77777777" w:rsidR="00172C33" w:rsidRPr="008A185E" w:rsidRDefault="00AC0625" w:rsidP="00D50B31">
      <w:pPr>
        <w:spacing w:line="276" w:lineRule="auto"/>
        <w:ind w:firstLine="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Савет је током рада у овом периоду разматрао и захтеве студената и донео више одлука о смањењу или ослобађању студената од плаћања школарине у овој школској години, као и више одлука о текућим питањима значајним за функционисање и развој Факултета.</w:t>
      </w:r>
    </w:p>
    <w:p w14:paraId="673FC8C1" w14:textId="77777777" w:rsidR="00172C33" w:rsidRPr="008A185E" w:rsidRDefault="00172C33" w:rsidP="00D50B31">
      <w:pPr>
        <w:spacing w:line="276" w:lineRule="auto"/>
        <w:ind w:left="630"/>
        <w:jc w:val="both"/>
        <w:rPr>
          <w:rFonts w:asciiTheme="minorHAnsi" w:eastAsia="Cambria" w:hAnsiTheme="minorHAnsi" w:cs="Cambria"/>
          <w:color w:val="000000" w:themeColor="text1"/>
          <w:sz w:val="22"/>
          <w:szCs w:val="22"/>
        </w:rPr>
      </w:pPr>
    </w:p>
    <w:p w14:paraId="15056F14" w14:textId="77777777" w:rsidR="00172C33" w:rsidRPr="008A185E" w:rsidRDefault="00172C33" w:rsidP="00D50B31">
      <w:pPr>
        <w:spacing w:line="276" w:lineRule="auto"/>
        <w:jc w:val="both"/>
        <w:rPr>
          <w:rFonts w:asciiTheme="minorHAnsi" w:eastAsia="Cambria" w:hAnsiTheme="minorHAnsi" w:cs="Cambria"/>
          <w:b/>
          <w:color w:val="000000" w:themeColor="text1"/>
          <w:sz w:val="22"/>
          <w:szCs w:val="22"/>
        </w:rPr>
      </w:pPr>
    </w:p>
    <w:p w14:paraId="0C831960" w14:textId="77777777" w:rsidR="00172C33" w:rsidRPr="008A185E" w:rsidRDefault="00AC0625" w:rsidP="008043A5">
      <w:pPr>
        <w:numPr>
          <w:ilvl w:val="1"/>
          <w:numId w:val="10"/>
        </w:num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Рад стручних органа Факултета </w:t>
      </w:r>
    </w:p>
    <w:p w14:paraId="1C7139D0" w14:textId="77777777" w:rsidR="00172C33" w:rsidRPr="008A185E" w:rsidRDefault="00172C33" w:rsidP="00D50B31">
      <w:pPr>
        <w:spacing w:line="276" w:lineRule="auto"/>
        <w:ind w:left="630"/>
        <w:jc w:val="both"/>
        <w:rPr>
          <w:rFonts w:asciiTheme="minorHAnsi" w:eastAsia="Cambria" w:hAnsiTheme="minorHAnsi" w:cs="Cambria"/>
          <w:b/>
          <w:color w:val="000000" w:themeColor="text1"/>
          <w:sz w:val="22"/>
          <w:szCs w:val="22"/>
        </w:rPr>
      </w:pPr>
    </w:p>
    <w:p w14:paraId="3EC3B468" w14:textId="77777777" w:rsidR="00172C33" w:rsidRPr="008A185E" w:rsidRDefault="00AC0625" w:rsidP="00D50B31">
      <w:pPr>
        <w:spacing w:line="276" w:lineRule="auto"/>
        <w:ind w:left="63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Стручни органи Факултета, Већа департмана, Већа центара и Веће докторских студија, у протеклом извештајном периоду одржавали су седнице динамиком коју је захтевало разматрање стручних питања, као што је организација наставе и научних активности, реализација мастер и докторских студија, израда и одбрана докторских дисертација, кадровска политика и потребе за расписивањем конкурса за избор и реизбор наставника и сарадника, евалуација студијских програма, послови акредитације, унапређења и контроле квалитета, као и остала питања из домена рада Већа департмана. </w:t>
      </w:r>
    </w:p>
    <w:p w14:paraId="74ECDD6F" w14:textId="77777777" w:rsidR="00172C33" w:rsidRPr="008A185E" w:rsidRDefault="00172C33" w:rsidP="00D50B31">
      <w:pPr>
        <w:spacing w:line="276" w:lineRule="auto"/>
        <w:ind w:left="630"/>
        <w:jc w:val="both"/>
        <w:rPr>
          <w:rFonts w:asciiTheme="minorHAnsi" w:eastAsia="Cambria" w:hAnsiTheme="minorHAnsi" w:cs="Cambria"/>
          <w:b/>
          <w:color w:val="000000" w:themeColor="text1"/>
          <w:sz w:val="22"/>
          <w:szCs w:val="22"/>
        </w:rPr>
      </w:pPr>
    </w:p>
    <w:p w14:paraId="3DF7DB7E" w14:textId="77777777" w:rsidR="00172C33" w:rsidRPr="008A185E" w:rsidRDefault="00AC0625" w:rsidP="008043A5">
      <w:pPr>
        <w:numPr>
          <w:ilvl w:val="2"/>
          <w:numId w:val="10"/>
        </w:num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Наставно-научно веће Факултета </w:t>
      </w:r>
    </w:p>
    <w:p w14:paraId="68AC4777" w14:textId="77777777" w:rsidR="00172C33" w:rsidRPr="008A185E" w:rsidRDefault="00AC0625" w:rsidP="00D50B31">
      <w:pPr>
        <w:spacing w:line="276" w:lineRule="auto"/>
        <w:ind w:left="6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 периоду од 1. 1. 2020. до 31. 12. 2020. године, одржано је 16 редовних седница Наставно-научног већа. Наставно-научно веће је разматрало питања из свог домена одлучивања, као и предлоге већа департмана, Управе, наставника и сарадника Факултета и донело одговарајуће одлукe.</w:t>
      </w:r>
    </w:p>
    <w:p w14:paraId="343E8024" w14:textId="77777777" w:rsidR="00172C33" w:rsidRPr="008A185E" w:rsidRDefault="00172C33" w:rsidP="00D50B31">
      <w:pPr>
        <w:spacing w:line="276" w:lineRule="auto"/>
        <w:jc w:val="both"/>
        <w:rPr>
          <w:rFonts w:asciiTheme="minorHAnsi" w:eastAsia="Cambria" w:hAnsiTheme="minorHAnsi" w:cs="Cambria"/>
          <w:b/>
          <w:color w:val="000000" w:themeColor="text1"/>
          <w:sz w:val="22"/>
          <w:szCs w:val="22"/>
        </w:rPr>
      </w:pPr>
    </w:p>
    <w:tbl>
      <w:tblPr>
        <w:tblStyle w:val="a1"/>
        <w:tblW w:w="8880" w:type="dxa"/>
        <w:tblInd w:w="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55"/>
        <w:gridCol w:w="3525"/>
      </w:tblGrid>
      <w:tr w:rsidR="00172C33" w:rsidRPr="008A185E" w14:paraId="7E975A47" w14:textId="77777777">
        <w:tc>
          <w:tcPr>
            <w:tcW w:w="8880" w:type="dxa"/>
            <w:gridSpan w:val="2"/>
            <w:tcBorders>
              <w:top w:val="single" w:sz="4" w:space="0" w:color="000000"/>
              <w:left w:val="single" w:sz="4" w:space="0" w:color="000000"/>
              <w:bottom w:val="single" w:sz="4" w:space="0" w:color="000000"/>
              <w:right w:val="single" w:sz="4" w:space="0" w:color="000000"/>
            </w:tcBorders>
            <w:shd w:val="clear" w:color="auto" w:fill="D9E2F3"/>
          </w:tcPr>
          <w:p w14:paraId="5CC6ABBC" w14:textId="77777777" w:rsidR="00172C33" w:rsidRPr="008A185E" w:rsidRDefault="00172C33" w:rsidP="00D50B31">
            <w:pPr>
              <w:spacing w:line="276" w:lineRule="auto"/>
              <w:ind w:left="630"/>
              <w:jc w:val="both"/>
              <w:rPr>
                <w:rFonts w:asciiTheme="minorHAnsi" w:eastAsia="Cambria" w:hAnsiTheme="minorHAnsi" w:cs="Cambria"/>
                <w:b/>
                <w:color w:val="000000" w:themeColor="text1"/>
                <w:sz w:val="22"/>
                <w:szCs w:val="22"/>
              </w:rPr>
            </w:pPr>
          </w:p>
          <w:p w14:paraId="4CB73026" w14:textId="77777777" w:rsidR="00172C33" w:rsidRPr="008A185E" w:rsidRDefault="00AC0625" w:rsidP="00D50B31">
            <w:pPr>
              <w:spacing w:line="276" w:lineRule="auto"/>
              <w:ind w:left="630"/>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СЕДНИЦЕ НАСТАВНО-НАУЧНОГ ВЕЋА</w:t>
            </w:r>
          </w:p>
          <w:p w14:paraId="2ABF0E61" w14:textId="77777777" w:rsidR="00172C33" w:rsidRPr="008A185E" w:rsidRDefault="00172C33" w:rsidP="00D50B31">
            <w:pPr>
              <w:spacing w:line="276" w:lineRule="auto"/>
              <w:ind w:left="630"/>
              <w:jc w:val="both"/>
              <w:rPr>
                <w:rFonts w:asciiTheme="minorHAnsi" w:eastAsia="Cambria" w:hAnsiTheme="minorHAnsi" w:cs="Cambria"/>
                <w:b/>
                <w:color w:val="000000" w:themeColor="text1"/>
                <w:sz w:val="22"/>
                <w:szCs w:val="22"/>
                <w:u w:val="single"/>
              </w:rPr>
            </w:pPr>
          </w:p>
        </w:tc>
      </w:tr>
      <w:tr w:rsidR="00172C33" w:rsidRPr="008A185E" w14:paraId="15B45587" w14:textId="77777777">
        <w:tc>
          <w:tcPr>
            <w:tcW w:w="5355" w:type="dxa"/>
            <w:tcBorders>
              <w:top w:val="single" w:sz="4" w:space="0" w:color="000000"/>
              <w:left w:val="single" w:sz="4" w:space="0" w:color="000000"/>
              <w:bottom w:val="single" w:sz="4" w:space="0" w:color="000000"/>
              <w:right w:val="single" w:sz="4" w:space="0" w:color="000000"/>
            </w:tcBorders>
            <w:shd w:val="clear" w:color="auto" w:fill="D9E2F3"/>
          </w:tcPr>
          <w:p w14:paraId="0F6F5B18"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РЕДОВНЕ СЕДНИЦЕ (16 укупно )</w:t>
            </w:r>
          </w:p>
        </w:tc>
        <w:tc>
          <w:tcPr>
            <w:tcW w:w="3525" w:type="dxa"/>
            <w:tcBorders>
              <w:top w:val="single" w:sz="4" w:space="0" w:color="000000"/>
              <w:left w:val="single" w:sz="4" w:space="0" w:color="000000"/>
              <w:bottom w:val="single" w:sz="4" w:space="0" w:color="000000"/>
              <w:right w:val="single" w:sz="4" w:space="0" w:color="000000"/>
            </w:tcBorders>
            <w:shd w:val="clear" w:color="auto" w:fill="D9E2F3"/>
          </w:tcPr>
          <w:p w14:paraId="3E066097" w14:textId="2A20639A"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ВАНРЕДНЕ СЕДНИЦЕ </w:t>
            </w:r>
          </w:p>
        </w:tc>
      </w:tr>
      <w:tr w:rsidR="00172C33" w:rsidRPr="008A185E" w14:paraId="5EB27316" w14:textId="77777777">
        <w:tc>
          <w:tcPr>
            <w:tcW w:w="5355"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14:paraId="4241D942"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29. 01. 2020. године (IV седница)</w:t>
            </w:r>
          </w:p>
        </w:tc>
        <w:tc>
          <w:tcPr>
            <w:tcW w:w="3525" w:type="dxa"/>
            <w:tcBorders>
              <w:top w:val="single" w:sz="4" w:space="0" w:color="000000"/>
              <w:left w:val="single" w:sz="4" w:space="0" w:color="000000"/>
              <w:bottom w:val="single" w:sz="4" w:space="0" w:color="000000"/>
              <w:right w:val="single" w:sz="4" w:space="0" w:color="000000"/>
            </w:tcBorders>
            <w:shd w:val="clear" w:color="auto" w:fill="auto"/>
          </w:tcPr>
          <w:p w14:paraId="7338A22C" w14:textId="5F5CB7FC" w:rsidR="00172C33" w:rsidRPr="008A185E" w:rsidRDefault="009735B0"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није их било</w:t>
            </w:r>
          </w:p>
        </w:tc>
      </w:tr>
      <w:tr w:rsidR="00172C33" w:rsidRPr="008A185E" w14:paraId="0C492304" w14:textId="77777777">
        <w:tc>
          <w:tcPr>
            <w:tcW w:w="5355" w:type="dxa"/>
            <w:tcBorders>
              <w:left w:val="single" w:sz="8" w:space="0" w:color="000000"/>
              <w:bottom w:val="single" w:sz="8" w:space="0" w:color="000000"/>
              <w:right w:val="single" w:sz="8" w:space="0" w:color="000000"/>
            </w:tcBorders>
            <w:tcMar>
              <w:top w:w="100" w:type="dxa"/>
              <w:left w:w="120" w:type="dxa"/>
              <w:bottom w:w="100" w:type="dxa"/>
              <w:right w:w="120" w:type="dxa"/>
            </w:tcMar>
          </w:tcPr>
          <w:p w14:paraId="7EF5EBA1"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11. 03. 2020. године (V седница)</w:t>
            </w:r>
          </w:p>
        </w:tc>
        <w:tc>
          <w:tcPr>
            <w:tcW w:w="3525" w:type="dxa"/>
            <w:tcBorders>
              <w:top w:val="single" w:sz="4" w:space="0" w:color="000000"/>
              <w:left w:val="single" w:sz="4" w:space="0" w:color="000000"/>
              <w:bottom w:val="single" w:sz="4" w:space="0" w:color="000000"/>
              <w:right w:val="single" w:sz="4" w:space="0" w:color="000000"/>
            </w:tcBorders>
            <w:shd w:val="clear" w:color="auto" w:fill="auto"/>
          </w:tcPr>
          <w:p w14:paraId="3B5D7B1F" w14:textId="77777777" w:rsidR="00172C33" w:rsidRPr="008A185E" w:rsidRDefault="00172C33" w:rsidP="00D50B31">
            <w:pPr>
              <w:spacing w:line="276" w:lineRule="auto"/>
              <w:ind w:left="630"/>
              <w:jc w:val="both"/>
              <w:rPr>
                <w:rFonts w:asciiTheme="minorHAnsi" w:eastAsia="Cambria" w:hAnsiTheme="minorHAnsi" w:cs="Cambria"/>
                <w:color w:val="000000" w:themeColor="text1"/>
                <w:sz w:val="22"/>
                <w:szCs w:val="22"/>
                <w:u w:val="single"/>
              </w:rPr>
            </w:pPr>
          </w:p>
        </w:tc>
      </w:tr>
      <w:tr w:rsidR="00172C33" w:rsidRPr="008A185E" w14:paraId="0EEF142D" w14:textId="77777777">
        <w:tc>
          <w:tcPr>
            <w:tcW w:w="5355" w:type="dxa"/>
            <w:tcBorders>
              <w:left w:val="single" w:sz="8" w:space="0" w:color="000000"/>
              <w:bottom w:val="single" w:sz="8" w:space="0" w:color="000000"/>
              <w:right w:val="single" w:sz="8" w:space="0" w:color="000000"/>
            </w:tcBorders>
            <w:tcMar>
              <w:top w:w="100" w:type="dxa"/>
              <w:left w:w="120" w:type="dxa"/>
              <w:bottom w:w="100" w:type="dxa"/>
              <w:right w:w="120" w:type="dxa"/>
            </w:tcMar>
          </w:tcPr>
          <w:p w14:paraId="6CD10041"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30. 03. 2020. године (VI седница – електронска)</w:t>
            </w:r>
          </w:p>
        </w:tc>
        <w:tc>
          <w:tcPr>
            <w:tcW w:w="3525" w:type="dxa"/>
            <w:tcBorders>
              <w:top w:val="single" w:sz="4" w:space="0" w:color="000000"/>
              <w:left w:val="single" w:sz="4" w:space="0" w:color="000000"/>
              <w:bottom w:val="single" w:sz="4" w:space="0" w:color="000000"/>
              <w:right w:val="single" w:sz="4" w:space="0" w:color="000000"/>
            </w:tcBorders>
            <w:shd w:val="clear" w:color="auto" w:fill="auto"/>
          </w:tcPr>
          <w:p w14:paraId="2903B979" w14:textId="77777777" w:rsidR="00172C33" w:rsidRPr="008A185E" w:rsidRDefault="00172C33" w:rsidP="00D50B31">
            <w:pPr>
              <w:spacing w:line="276" w:lineRule="auto"/>
              <w:ind w:left="630"/>
              <w:jc w:val="both"/>
              <w:rPr>
                <w:rFonts w:asciiTheme="minorHAnsi" w:eastAsia="Cambria" w:hAnsiTheme="minorHAnsi" w:cs="Cambria"/>
                <w:color w:val="000000" w:themeColor="text1"/>
                <w:sz w:val="22"/>
                <w:szCs w:val="22"/>
                <w:u w:val="single"/>
              </w:rPr>
            </w:pPr>
          </w:p>
        </w:tc>
      </w:tr>
      <w:tr w:rsidR="00172C33" w:rsidRPr="008A185E" w14:paraId="5B3CE220" w14:textId="77777777">
        <w:tc>
          <w:tcPr>
            <w:tcW w:w="5355" w:type="dxa"/>
            <w:tcBorders>
              <w:left w:val="single" w:sz="8" w:space="0" w:color="000000"/>
              <w:bottom w:val="single" w:sz="8" w:space="0" w:color="000000"/>
              <w:right w:val="single" w:sz="8" w:space="0" w:color="000000"/>
            </w:tcBorders>
            <w:tcMar>
              <w:top w:w="100" w:type="dxa"/>
              <w:left w:w="120" w:type="dxa"/>
              <w:bottom w:w="100" w:type="dxa"/>
              <w:right w:w="120" w:type="dxa"/>
            </w:tcMar>
          </w:tcPr>
          <w:p w14:paraId="04E5C530"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04. 05. 2020. године (VII седница – електронска)</w:t>
            </w:r>
          </w:p>
        </w:tc>
        <w:tc>
          <w:tcPr>
            <w:tcW w:w="3525" w:type="dxa"/>
            <w:tcBorders>
              <w:top w:val="single" w:sz="4" w:space="0" w:color="000000"/>
              <w:left w:val="single" w:sz="4" w:space="0" w:color="000000"/>
              <w:bottom w:val="single" w:sz="4" w:space="0" w:color="000000"/>
              <w:right w:val="single" w:sz="4" w:space="0" w:color="000000"/>
            </w:tcBorders>
            <w:shd w:val="clear" w:color="auto" w:fill="auto"/>
          </w:tcPr>
          <w:p w14:paraId="7DCA76CF" w14:textId="77777777" w:rsidR="00172C33" w:rsidRPr="008A185E" w:rsidRDefault="00172C33" w:rsidP="00D50B31">
            <w:pPr>
              <w:spacing w:line="276" w:lineRule="auto"/>
              <w:ind w:left="630"/>
              <w:jc w:val="both"/>
              <w:rPr>
                <w:rFonts w:asciiTheme="minorHAnsi" w:eastAsia="Cambria" w:hAnsiTheme="minorHAnsi" w:cs="Cambria"/>
                <w:color w:val="000000" w:themeColor="text1"/>
                <w:sz w:val="22"/>
                <w:szCs w:val="22"/>
                <w:u w:val="single"/>
              </w:rPr>
            </w:pPr>
          </w:p>
        </w:tc>
      </w:tr>
      <w:tr w:rsidR="00172C33" w:rsidRPr="008A185E" w14:paraId="1666A4F3" w14:textId="77777777">
        <w:tc>
          <w:tcPr>
            <w:tcW w:w="5355" w:type="dxa"/>
            <w:tcBorders>
              <w:left w:val="single" w:sz="8" w:space="0" w:color="000000"/>
              <w:bottom w:val="single" w:sz="8" w:space="0" w:color="000000"/>
              <w:right w:val="single" w:sz="8" w:space="0" w:color="000000"/>
            </w:tcBorders>
            <w:tcMar>
              <w:top w:w="100" w:type="dxa"/>
              <w:left w:w="120" w:type="dxa"/>
              <w:bottom w:w="100" w:type="dxa"/>
              <w:right w:w="120" w:type="dxa"/>
            </w:tcMar>
          </w:tcPr>
          <w:p w14:paraId="49BBDA70" w14:textId="6DD723E3"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18. 05. 2020. године (VIII седница</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електронска)</w:t>
            </w:r>
          </w:p>
        </w:tc>
        <w:tc>
          <w:tcPr>
            <w:tcW w:w="3525" w:type="dxa"/>
            <w:tcBorders>
              <w:top w:val="single" w:sz="4" w:space="0" w:color="000000"/>
              <w:left w:val="single" w:sz="4" w:space="0" w:color="000000"/>
              <w:bottom w:val="single" w:sz="4" w:space="0" w:color="000000"/>
              <w:right w:val="single" w:sz="4" w:space="0" w:color="000000"/>
            </w:tcBorders>
            <w:shd w:val="clear" w:color="auto" w:fill="auto"/>
          </w:tcPr>
          <w:p w14:paraId="46B7DB58" w14:textId="77777777" w:rsidR="00172C33" w:rsidRPr="008A185E" w:rsidRDefault="00172C33" w:rsidP="00D50B31">
            <w:pPr>
              <w:spacing w:line="276" w:lineRule="auto"/>
              <w:ind w:left="630"/>
              <w:jc w:val="both"/>
              <w:rPr>
                <w:rFonts w:asciiTheme="minorHAnsi" w:eastAsia="Cambria" w:hAnsiTheme="minorHAnsi" w:cs="Cambria"/>
                <w:color w:val="000000" w:themeColor="text1"/>
                <w:sz w:val="22"/>
                <w:szCs w:val="22"/>
                <w:u w:val="single"/>
              </w:rPr>
            </w:pPr>
          </w:p>
        </w:tc>
      </w:tr>
      <w:tr w:rsidR="00172C33" w:rsidRPr="008A185E" w14:paraId="2A77B091" w14:textId="77777777">
        <w:tc>
          <w:tcPr>
            <w:tcW w:w="5355" w:type="dxa"/>
            <w:tcBorders>
              <w:left w:val="single" w:sz="8" w:space="0" w:color="000000"/>
              <w:bottom w:val="single" w:sz="8" w:space="0" w:color="000000"/>
              <w:right w:val="single" w:sz="8" w:space="0" w:color="000000"/>
            </w:tcBorders>
            <w:tcMar>
              <w:top w:w="100" w:type="dxa"/>
              <w:left w:w="120" w:type="dxa"/>
              <w:bottom w:w="100" w:type="dxa"/>
              <w:right w:w="120" w:type="dxa"/>
            </w:tcMar>
          </w:tcPr>
          <w:p w14:paraId="7AD2B9EB"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29. 05. 2020. године (IX седница)</w:t>
            </w:r>
          </w:p>
        </w:tc>
        <w:tc>
          <w:tcPr>
            <w:tcW w:w="3525" w:type="dxa"/>
            <w:tcBorders>
              <w:top w:val="single" w:sz="4" w:space="0" w:color="000000"/>
              <w:left w:val="single" w:sz="4" w:space="0" w:color="000000"/>
              <w:bottom w:val="single" w:sz="4" w:space="0" w:color="000000"/>
              <w:right w:val="single" w:sz="4" w:space="0" w:color="000000"/>
            </w:tcBorders>
            <w:shd w:val="clear" w:color="auto" w:fill="auto"/>
          </w:tcPr>
          <w:p w14:paraId="01335CB1" w14:textId="77777777" w:rsidR="00172C33" w:rsidRPr="008A185E" w:rsidRDefault="00172C33" w:rsidP="00D50B31">
            <w:pPr>
              <w:spacing w:line="276" w:lineRule="auto"/>
              <w:ind w:left="630"/>
              <w:jc w:val="both"/>
              <w:rPr>
                <w:rFonts w:asciiTheme="minorHAnsi" w:eastAsia="Cambria" w:hAnsiTheme="minorHAnsi" w:cs="Cambria"/>
                <w:color w:val="000000" w:themeColor="text1"/>
                <w:sz w:val="22"/>
                <w:szCs w:val="22"/>
                <w:u w:val="single"/>
              </w:rPr>
            </w:pPr>
          </w:p>
        </w:tc>
      </w:tr>
      <w:tr w:rsidR="00172C33" w:rsidRPr="008A185E" w14:paraId="77B249DE" w14:textId="77777777">
        <w:tc>
          <w:tcPr>
            <w:tcW w:w="5355" w:type="dxa"/>
            <w:tcBorders>
              <w:left w:val="single" w:sz="8" w:space="0" w:color="000000"/>
              <w:bottom w:val="single" w:sz="8" w:space="0" w:color="000000"/>
              <w:right w:val="single" w:sz="8" w:space="0" w:color="000000"/>
            </w:tcBorders>
            <w:tcMar>
              <w:top w:w="100" w:type="dxa"/>
              <w:left w:w="120" w:type="dxa"/>
              <w:bottom w:w="100" w:type="dxa"/>
              <w:right w:w="120" w:type="dxa"/>
            </w:tcMar>
          </w:tcPr>
          <w:p w14:paraId="4CBD8258"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12. 06. 2020. година (X седница – електронска)</w:t>
            </w:r>
          </w:p>
        </w:tc>
        <w:tc>
          <w:tcPr>
            <w:tcW w:w="3525" w:type="dxa"/>
            <w:tcBorders>
              <w:top w:val="single" w:sz="4" w:space="0" w:color="000000"/>
              <w:left w:val="single" w:sz="4" w:space="0" w:color="000000"/>
              <w:bottom w:val="single" w:sz="4" w:space="0" w:color="000000"/>
              <w:right w:val="single" w:sz="4" w:space="0" w:color="000000"/>
            </w:tcBorders>
            <w:shd w:val="clear" w:color="auto" w:fill="auto"/>
          </w:tcPr>
          <w:p w14:paraId="1D3E3CE1" w14:textId="77777777" w:rsidR="00172C33" w:rsidRPr="008A185E" w:rsidRDefault="00172C33" w:rsidP="00D50B31">
            <w:pPr>
              <w:spacing w:line="276" w:lineRule="auto"/>
              <w:ind w:left="630"/>
              <w:jc w:val="both"/>
              <w:rPr>
                <w:rFonts w:asciiTheme="minorHAnsi" w:eastAsia="Cambria" w:hAnsiTheme="minorHAnsi" w:cs="Cambria"/>
                <w:color w:val="000000" w:themeColor="text1"/>
                <w:sz w:val="22"/>
                <w:szCs w:val="22"/>
                <w:u w:val="single"/>
              </w:rPr>
            </w:pPr>
          </w:p>
        </w:tc>
      </w:tr>
      <w:tr w:rsidR="00172C33" w:rsidRPr="008A185E" w14:paraId="335D2A09" w14:textId="77777777">
        <w:tc>
          <w:tcPr>
            <w:tcW w:w="5355" w:type="dxa"/>
            <w:tcBorders>
              <w:left w:val="single" w:sz="8" w:space="0" w:color="000000"/>
              <w:bottom w:val="single" w:sz="8" w:space="0" w:color="000000"/>
              <w:right w:val="single" w:sz="8" w:space="0" w:color="000000"/>
            </w:tcBorders>
            <w:tcMar>
              <w:top w:w="100" w:type="dxa"/>
              <w:left w:w="120" w:type="dxa"/>
              <w:bottom w:w="100" w:type="dxa"/>
              <w:right w:w="120" w:type="dxa"/>
            </w:tcMar>
          </w:tcPr>
          <w:p w14:paraId="0DC8CA74"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24. 06. 2020. године (XI седница – електронска)</w:t>
            </w:r>
          </w:p>
        </w:tc>
        <w:tc>
          <w:tcPr>
            <w:tcW w:w="3525" w:type="dxa"/>
            <w:tcBorders>
              <w:top w:val="single" w:sz="4" w:space="0" w:color="000000"/>
              <w:left w:val="single" w:sz="4" w:space="0" w:color="000000"/>
              <w:bottom w:val="single" w:sz="4" w:space="0" w:color="000000"/>
              <w:right w:val="single" w:sz="4" w:space="0" w:color="000000"/>
            </w:tcBorders>
            <w:shd w:val="clear" w:color="auto" w:fill="auto"/>
          </w:tcPr>
          <w:p w14:paraId="6B0B80E8" w14:textId="77777777" w:rsidR="00172C33" w:rsidRPr="008A185E" w:rsidRDefault="00172C33" w:rsidP="00D50B31">
            <w:pPr>
              <w:spacing w:line="276" w:lineRule="auto"/>
              <w:ind w:left="630"/>
              <w:jc w:val="both"/>
              <w:rPr>
                <w:rFonts w:asciiTheme="minorHAnsi" w:eastAsia="Cambria" w:hAnsiTheme="minorHAnsi" w:cs="Cambria"/>
                <w:color w:val="000000" w:themeColor="text1"/>
                <w:sz w:val="22"/>
                <w:szCs w:val="22"/>
                <w:u w:val="single"/>
              </w:rPr>
            </w:pPr>
          </w:p>
        </w:tc>
      </w:tr>
      <w:tr w:rsidR="00172C33" w:rsidRPr="008A185E" w14:paraId="4706AE3A" w14:textId="77777777">
        <w:tc>
          <w:tcPr>
            <w:tcW w:w="5355" w:type="dxa"/>
            <w:tcBorders>
              <w:left w:val="single" w:sz="8" w:space="0" w:color="000000"/>
              <w:bottom w:val="single" w:sz="8" w:space="0" w:color="000000"/>
              <w:right w:val="single" w:sz="8" w:space="0" w:color="000000"/>
            </w:tcBorders>
            <w:tcMar>
              <w:top w:w="100" w:type="dxa"/>
              <w:left w:w="120" w:type="dxa"/>
              <w:bottom w:w="100" w:type="dxa"/>
              <w:right w:w="120" w:type="dxa"/>
            </w:tcMar>
          </w:tcPr>
          <w:p w14:paraId="18226886"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03. 07. 2020. године (XII седница – електронска)</w:t>
            </w:r>
          </w:p>
        </w:tc>
        <w:tc>
          <w:tcPr>
            <w:tcW w:w="3525" w:type="dxa"/>
            <w:tcBorders>
              <w:top w:val="single" w:sz="4" w:space="0" w:color="000000"/>
              <w:left w:val="single" w:sz="4" w:space="0" w:color="000000"/>
              <w:bottom w:val="single" w:sz="4" w:space="0" w:color="000000"/>
              <w:right w:val="single" w:sz="4" w:space="0" w:color="000000"/>
            </w:tcBorders>
            <w:shd w:val="clear" w:color="auto" w:fill="auto"/>
          </w:tcPr>
          <w:p w14:paraId="7B109A91" w14:textId="77777777" w:rsidR="00172C33" w:rsidRPr="008A185E" w:rsidRDefault="00172C33" w:rsidP="00D50B31">
            <w:pPr>
              <w:spacing w:line="276" w:lineRule="auto"/>
              <w:ind w:left="630"/>
              <w:jc w:val="both"/>
              <w:rPr>
                <w:rFonts w:asciiTheme="minorHAnsi" w:eastAsia="Cambria" w:hAnsiTheme="minorHAnsi" w:cs="Cambria"/>
                <w:color w:val="000000" w:themeColor="text1"/>
                <w:sz w:val="22"/>
                <w:szCs w:val="22"/>
                <w:u w:val="single"/>
              </w:rPr>
            </w:pPr>
          </w:p>
        </w:tc>
      </w:tr>
      <w:tr w:rsidR="00172C33" w:rsidRPr="008A185E" w14:paraId="2375718A" w14:textId="77777777">
        <w:tc>
          <w:tcPr>
            <w:tcW w:w="5355" w:type="dxa"/>
            <w:tcBorders>
              <w:left w:val="single" w:sz="8" w:space="0" w:color="000000"/>
              <w:bottom w:val="single" w:sz="8" w:space="0" w:color="000000"/>
              <w:right w:val="single" w:sz="8" w:space="0" w:color="000000"/>
            </w:tcBorders>
            <w:tcMar>
              <w:top w:w="100" w:type="dxa"/>
              <w:left w:w="120" w:type="dxa"/>
              <w:bottom w:w="100" w:type="dxa"/>
              <w:right w:w="120" w:type="dxa"/>
            </w:tcMar>
          </w:tcPr>
          <w:p w14:paraId="6656C328"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08. 07. 2020. година (XIII седница)</w:t>
            </w:r>
          </w:p>
        </w:tc>
        <w:tc>
          <w:tcPr>
            <w:tcW w:w="3525" w:type="dxa"/>
            <w:tcBorders>
              <w:top w:val="single" w:sz="4" w:space="0" w:color="000000"/>
              <w:left w:val="single" w:sz="4" w:space="0" w:color="000000"/>
              <w:bottom w:val="single" w:sz="4" w:space="0" w:color="000000"/>
              <w:right w:val="single" w:sz="4" w:space="0" w:color="000000"/>
            </w:tcBorders>
            <w:shd w:val="clear" w:color="auto" w:fill="auto"/>
          </w:tcPr>
          <w:p w14:paraId="2989B870" w14:textId="77777777" w:rsidR="00172C33" w:rsidRPr="008A185E" w:rsidRDefault="00172C33" w:rsidP="00D50B31">
            <w:pPr>
              <w:spacing w:line="276" w:lineRule="auto"/>
              <w:ind w:left="630"/>
              <w:jc w:val="both"/>
              <w:rPr>
                <w:rFonts w:asciiTheme="minorHAnsi" w:eastAsia="Cambria" w:hAnsiTheme="minorHAnsi" w:cs="Cambria"/>
                <w:color w:val="000000" w:themeColor="text1"/>
                <w:sz w:val="22"/>
                <w:szCs w:val="22"/>
                <w:u w:val="single"/>
              </w:rPr>
            </w:pPr>
          </w:p>
        </w:tc>
      </w:tr>
      <w:tr w:rsidR="00172C33" w:rsidRPr="008A185E" w14:paraId="14B17FFC" w14:textId="77777777">
        <w:tc>
          <w:tcPr>
            <w:tcW w:w="5355" w:type="dxa"/>
            <w:tcBorders>
              <w:left w:val="single" w:sz="8" w:space="0" w:color="000000"/>
              <w:bottom w:val="single" w:sz="8" w:space="0" w:color="000000"/>
              <w:right w:val="single" w:sz="8" w:space="0" w:color="000000"/>
            </w:tcBorders>
            <w:tcMar>
              <w:top w:w="100" w:type="dxa"/>
              <w:left w:w="120" w:type="dxa"/>
              <w:bottom w:w="100" w:type="dxa"/>
              <w:right w:w="120" w:type="dxa"/>
            </w:tcMar>
          </w:tcPr>
          <w:p w14:paraId="6B916E3B"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17. 07. 2020. година (XIV седница – електронска)</w:t>
            </w:r>
          </w:p>
        </w:tc>
        <w:tc>
          <w:tcPr>
            <w:tcW w:w="3525" w:type="dxa"/>
            <w:tcBorders>
              <w:top w:val="single" w:sz="4" w:space="0" w:color="000000"/>
              <w:left w:val="single" w:sz="4" w:space="0" w:color="000000"/>
              <w:bottom w:val="single" w:sz="4" w:space="0" w:color="000000"/>
              <w:right w:val="single" w:sz="4" w:space="0" w:color="000000"/>
            </w:tcBorders>
            <w:shd w:val="clear" w:color="auto" w:fill="auto"/>
          </w:tcPr>
          <w:p w14:paraId="453EC8FE" w14:textId="77777777" w:rsidR="00172C33" w:rsidRPr="008A185E" w:rsidRDefault="00172C33" w:rsidP="00D50B31">
            <w:pPr>
              <w:spacing w:line="276" w:lineRule="auto"/>
              <w:ind w:left="630"/>
              <w:jc w:val="both"/>
              <w:rPr>
                <w:rFonts w:asciiTheme="minorHAnsi" w:eastAsia="Cambria" w:hAnsiTheme="minorHAnsi" w:cs="Cambria"/>
                <w:color w:val="000000" w:themeColor="text1"/>
                <w:sz w:val="22"/>
                <w:szCs w:val="22"/>
                <w:u w:val="single"/>
              </w:rPr>
            </w:pPr>
          </w:p>
        </w:tc>
      </w:tr>
      <w:tr w:rsidR="00172C33" w:rsidRPr="008A185E" w14:paraId="238EED2D" w14:textId="77777777">
        <w:tc>
          <w:tcPr>
            <w:tcW w:w="5355" w:type="dxa"/>
            <w:tcBorders>
              <w:left w:val="single" w:sz="8" w:space="0" w:color="000000"/>
              <w:bottom w:val="single" w:sz="8" w:space="0" w:color="000000"/>
              <w:right w:val="single" w:sz="8" w:space="0" w:color="000000"/>
            </w:tcBorders>
            <w:tcMar>
              <w:top w:w="100" w:type="dxa"/>
              <w:left w:w="120" w:type="dxa"/>
              <w:bottom w:w="100" w:type="dxa"/>
              <w:right w:w="120" w:type="dxa"/>
            </w:tcMar>
          </w:tcPr>
          <w:p w14:paraId="78879380"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09. 09. 2020. година (XV седница – електронска)</w:t>
            </w:r>
          </w:p>
        </w:tc>
        <w:tc>
          <w:tcPr>
            <w:tcW w:w="3525" w:type="dxa"/>
            <w:tcBorders>
              <w:top w:val="single" w:sz="4" w:space="0" w:color="000000"/>
              <w:left w:val="single" w:sz="4" w:space="0" w:color="000000"/>
              <w:bottom w:val="single" w:sz="4" w:space="0" w:color="000000"/>
              <w:right w:val="single" w:sz="4" w:space="0" w:color="000000"/>
            </w:tcBorders>
            <w:shd w:val="clear" w:color="auto" w:fill="auto"/>
          </w:tcPr>
          <w:p w14:paraId="0432951B" w14:textId="77777777" w:rsidR="00172C33" w:rsidRPr="008A185E" w:rsidRDefault="00172C33" w:rsidP="00D50B31">
            <w:pPr>
              <w:spacing w:line="276" w:lineRule="auto"/>
              <w:ind w:left="630"/>
              <w:jc w:val="both"/>
              <w:rPr>
                <w:rFonts w:asciiTheme="minorHAnsi" w:eastAsia="Cambria" w:hAnsiTheme="minorHAnsi" w:cs="Cambria"/>
                <w:color w:val="000000" w:themeColor="text1"/>
                <w:sz w:val="22"/>
                <w:szCs w:val="22"/>
                <w:u w:val="single"/>
              </w:rPr>
            </w:pPr>
          </w:p>
        </w:tc>
      </w:tr>
      <w:tr w:rsidR="00172C33" w:rsidRPr="008A185E" w14:paraId="26A187E7" w14:textId="77777777">
        <w:tc>
          <w:tcPr>
            <w:tcW w:w="5355" w:type="dxa"/>
            <w:tcBorders>
              <w:left w:val="single" w:sz="8" w:space="0" w:color="000000"/>
              <w:bottom w:val="single" w:sz="8" w:space="0" w:color="000000"/>
              <w:right w:val="single" w:sz="8" w:space="0" w:color="000000"/>
            </w:tcBorders>
            <w:tcMar>
              <w:top w:w="100" w:type="dxa"/>
              <w:left w:w="120" w:type="dxa"/>
              <w:bottom w:w="100" w:type="dxa"/>
              <w:right w:w="120" w:type="dxa"/>
            </w:tcMar>
          </w:tcPr>
          <w:p w14:paraId="3D2D8BF3"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23. 09. 2020. година (XVI седница – електронска)</w:t>
            </w:r>
          </w:p>
        </w:tc>
        <w:tc>
          <w:tcPr>
            <w:tcW w:w="3525" w:type="dxa"/>
            <w:tcBorders>
              <w:top w:val="single" w:sz="4" w:space="0" w:color="000000"/>
              <w:left w:val="single" w:sz="4" w:space="0" w:color="000000"/>
              <w:bottom w:val="single" w:sz="4" w:space="0" w:color="000000"/>
              <w:right w:val="single" w:sz="4" w:space="0" w:color="000000"/>
            </w:tcBorders>
            <w:shd w:val="clear" w:color="auto" w:fill="auto"/>
          </w:tcPr>
          <w:p w14:paraId="175EB063" w14:textId="77777777" w:rsidR="00172C33" w:rsidRPr="008A185E" w:rsidRDefault="00172C33" w:rsidP="00D50B31">
            <w:pPr>
              <w:spacing w:line="276" w:lineRule="auto"/>
              <w:ind w:left="630"/>
              <w:jc w:val="both"/>
              <w:rPr>
                <w:rFonts w:asciiTheme="minorHAnsi" w:eastAsia="Cambria" w:hAnsiTheme="minorHAnsi" w:cs="Cambria"/>
                <w:color w:val="000000" w:themeColor="text1"/>
                <w:sz w:val="22"/>
                <w:szCs w:val="22"/>
                <w:u w:val="single"/>
              </w:rPr>
            </w:pPr>
          </w:p>
        </w:tc>
      </w:tr>
      <w:tr w:rsidR="00172C33" w:rsidRPr="008A185E" w14:paraId="1EE059F2" w14:textId="77777777">
        <w:tc>
          <w:tcPr>
            <w:tcW w:w="5355" w:type="dxa"/>
            <w:tcBorders>
              <w:left w:val="single" w:sz="8" w:space="0" w:color="000000"/>
              <w:bottom w:val="single" w:sz="8" w:space="0" w:color="000000"/>
              <w:right w:val="single" w:sz="8" w:space="0" w:color="000000"/>
            </w:tcBorders>
            <w:tcMar>
              <w:top w:w="100" w:type="dxa"/>
              <w:left w:w="120" w:type="dxa"/>
              <w:bottom w:w="100" w:type="dxa"/>
              <w:right w:w="120" w:type="dxa"/>
            </w:tcMar>
          </w:tcPr>
          <w:p w14:paraId="1DE77CC4"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14. 10. 2020. година (1 седница – електронска)</w:t>
            </w:r>
          </w:p>
        </w:tc>
        <w:tc>
          <w:tcPr>
            <w:tcW w:w="3525" w:type="dxa"/>
            <w:tcBorders>
              <w:top w:val="single" w:sz="4" w:space="0" w:color="000000"/>
              <w:left w:val="single" w:sz="4" w:space="0" w:color="000000"/>
              <w:bottom w:val="single" w:sz="4" w:space="0" w:color="000000"/>
              <w:right w:val="single" w:sz="4" w:space="0" w:color="000000"/>
            </w:tcBorders>
            <w:shd w:val="clear" w:color="auto" w:fill="auto"/>
          </w:tcPr>
          <w:p w14:paraId="54AA287E" w14:textId="77777777" w:rsidR="00172C33" w:rsidRPr="008A185E" w:rsidRDefault="00172C33" w:rsidP="00D50B31">
            <w:pPr>
              <w:spacing w:line="276" w:lineRule="auto"/>
              <w:ind w:left="630"/>
              <w:jc w:val="both"/>
              <w:rPr>
                <w:rFonts w:asciiTheme="minorHAnsi" w:eastAsia="Cambria" w:hAnsiTheme="minorHAnsi" w:cs="Cambria"/>
                <w:color w:val="000000" w:themeColor="text1"/>
                <w:sz w:val="22"/>
                <w:szCs w:val="22"/>
                <w:u w:val="single"/>
              </w:rPr>
            </w:pPr>
          </w:p>
        </w:tc>
      </w:tr>
      <w:tr w:rsidR="00172C33" w:rsidRPr="008A185E" w14:paraId="129D9218" w14:textId="77777777">
        <w:tc>
          <w:tcPr>
            <w:tcW w:w="5355" w:type="dxa"/>
            <w:tcBorders>
              <w:left w:val="single" w:sz="8" w:space="0" w:color="000000"/>
              <w:bottom w:val="single" w:sz="8" w:space="0" w:color="000000"/>
              <w:right w:val="single" w:sz="8" w:space="0" w:color="000000"/>
            </w:tcBorders>
            <w:tcMar>
              <w:top w:w="100" w:type="dxa"/>
              <w:left w:w="120" w:type="dxa"/>
              <w:bottom w:w="100" w:type="dxa"/>
              <w:right w:w="120" w:type="dxa"/>
            </w:tcMar>
          </w:tcPr>
          <w:p w14:paraId="1FE7492C"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26. 10. 2020. година (II седница – електронска)</w:t>
            </w:r>
          </w:p>
        </w:tc>
        <w:tc>
          <w:tcPr>
            <w:tcW w:w="3525" w:type="dxa"/>
            <w:tcBorders>
              <w:top w:val="single" w:sz="4" w:space="0" w:color="000000"/>
              <w:left w:val="single" w:sz="4" w:space="0" w:color="000000"/>
              <w:bottom w:val="single" w:sz="4" w:space="0" w:color="000000"/>
              <w:right w:val="single" w:sz="4" w:space="0" w:color="000000"/>
            </w:tcBorders>
            <w:shd w:val="clear" w:color="auto" w:fill="auto"/>
          </w:tcPr>
          <w:p w14:paraId="06EECF91" w14:textId="77777777" w:rsidR="00172C33" w:rsidRPr="008A185E" w:rsidRDefault="00172C33" w:rsidP="00D50B31">
            <w:pPr>
              <w:spacing w:line="276" w:lineRule="auto"/>
              <w:ind w:left="630"/>
              <w:jc w:val="both"/>
              <w:rPr>
                <w:rFonts w:asciiTheme="minorHAnsi" w:eastAsia="Cambria" w:hAnsiTheme="minorHAnsi" w:cs="Cambria"/>
                <w:color w:val="000000" w:themeColor="text1"/>
                <w:sz w:val="22"/>
                <w:szCs w:val="22"/>
                <w:u w:val="single"/>
              </w:rPr>
            </w:pPr>
          </w:p>
        </w:tc>
      </w:tr>
      <w:tr w:rsidR="00172C33" w:rsidRPr="008A185E" w14:paraId="6961E09B" w14:textId="77777777">
        <w:tc>
          <w:tcPr>
            <w:tcW w:w="5355" w:type="dxa"/>
            <w:tcBorders>
              <w:left w:val="single" w:sz="8" w:space="0" w:color="000000"/>
              <w:bottom w:val="single" w:sz="8" w:space="0" w:color="000000"/>
              <w:right w:val="single" w:sz="8" w:space="0" w:color="000000"/>
            </w:tcBorders>
            <w:tcMar>
              <w:top w:w="100" w:type="dxa"/>
              <w:left w:w="120" w:type="dxa"/>
              <w:bottom w:w="100" w:type="dxa"/>
              <w:right w:w="120" w:type="dxa"/>
            </w:tcMar>
          </w:tcPr>
          <w:p w14:paraId="41FA60D6"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 11. 2020. година (III седница – електронска)</w:t>
            </w:r>
          </w:p>
        </w:tc>
        <w:tc>
          <w:tcPr>
            <w:tcW w:w="3525" w:type="dxa"/>
            <w:tcBorders>
              <w:top w:val="single" w:sz="4" w:space="0" w:color="000000"/>
              <w:left w:val="single" w:sz="4" w:space="0" w:color="000000"/>
              <w:bottom w:val="single" w:sz="4" w:space="0" w:color="000000"/>
              <w:right w:val="single" w:sz="4" w:space="0" w:color="000000"/>
            </w:tcBorders>
            <w:shd w:val="clear" w:color="auto" w:fill="auto"/>
          </w:tcPr>
          <w:p w14:paraId="3D61BB79" w14:textId="77777777" w:rsidR="00172C33" w:rsidRPr="008A185E" w:rsidRDefault="00172C33" w:rsidP="00D50B31">
            <w:pPr>
              <w:spacing w:line="276" w:lineRule="auto"/>
              <w:ind w:left="630"/>
              <w:jc w:val="both"/>
              <w:rPr>
                <w:rFonts w:asciiTheme="minorHAnsi" w:eastAsia="Cambria" w:hAnsiTheme="minorHAnsi" w:cs="Cambria"/>
                <w:color w:val="000000" w:themeColor="text1"/>
                <w:sz w:val="22"/>
                <w:szCs w:val="22"/>
                <w:u w:val="single"/>
              </w:rPr>
            </w:pPr>
          </w:p>
        </w:tc>
      </w:tr>
    </w:tbl>
    <w:p w14:paraId="6AF2775E" w14:textId="77777777" w:rsidR="00172C33" w:rsidRPr="008A185E" w:rsidRDefault="00172C33" w:rsidP="00D50B31">
      <w:pPr>
        <w:spacing w:line="276" w:lineRule="auto"/>
        <w:ind w:left="630"/>
        <w:jc w:val="both"/>
        <w:rPr>
          <w:rFonts w:asciiTheme="minorHAnsi" w:eastAsia="Cambria" w:hAnsiTheme="minorHAnsi" w:cs="Cambria"/>
          <w:color w:val="000000" w:themeColor="text1"/>
          <w:sz w:val="22"/>
          <w:szCs w:val="22"/>
        </w:rPr>
      </w:pPr>
    </w:p>
    <w:p w14:paraId="1FB15B42"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u w:val="single"/>
        </w:rPr>
      </w:pPr>
    </w:p>
    <w:p w14:paraId="7206AE2B" w14:textId="77777777" w:rsidR="00172C33" w:rsidRPr="008A185E" w:rsidRDefault="00AC0625" w:rsidP="00D50B31">
      <w:pPr>
        <w:spacing w:line="276" w:lineRule="auto"/>
        <w:ind w:left="630"/>
        <w:jc w:val="both"/>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4. седници Наставно-научног већа (29. 01. 2020):</w:t>
      </w:r>
    </w:p>
    <w:p w14:paraId="0554947F" w14:textId="77777777" w:rsidR="00172C33" w:rsidRPr="008A185E" w:rsidRDefault="00172C33" w:rsidP="00D50B31">
      <w:pPr>
        <w:spacing w:line="276" w:lineRule="auto"/>
        <w:ind w:left="630"/>
        <w:jc w:val="both"/>
        <w:rPr>
          <w:rFonts w:asciiTheme="minorHAnsi" w:eastAsia="Cambria" w:hAnsiTheme="minorHAnsi" w:cs="Cambria"/>
          <w:color w:val="000000" w:themeColor="text1"/>
          <w:sz w:val="22"/>
          <w:szCs w:val="22"/>
          <w:u w:val="single"/>
        </w:rPr>
      </w:pPr>
    </w:p>
    <w:p w14:paraId="18D17CC5" w14:textId="7B914BC4" w:rsidR="00172C33" w:rsidRPr="008A185E" w:rsidRDefault="00AC0625" w:rsidP="008043A5">
      <w:pPr>
        <w:numPr>
          <w:ilvl w:val="0"/>
          <w:numId w:val="7"/>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Наставно-научно веће Факултета је након разматрања усв</w:t>
      </w:r>
      <w:r w:rsidR="00D50B31" w:rsidRPr="008A185E">
        <w:rPr>
          <w:rFonts w:asciiTheme="minorHAnsi" w:eastAsia="Cambria" w:hAnsiTheme="minorHAnsi" w:cs="Cambria"/>
          <w:color w:val="000000" w:themeColor="text1"/>
          <w:sz w:val="22"/>
          <w:szCs w:val="22"/>
        </w:rPr>
        <w:t>о</w:t>
      </w:r>
      <w:r w:rsidRPr="008A185E">
        <w:rPr>
          <w:rFonts w:asciiTheme="minorHAnsi" w:eastAsia="Cambria" w:hAnsiTheme="minorHAnsi" w:cs="Cambria"/>
          <w:color w:val="000000" w:themeColor="text1"/>
          <w:sz w:val="22"/>
          <w:szCs w:val="22"/>
        </w:rPr>
        <w:t>јило Извештај о раду Филозофског факултета у Нишу за 2019. годину и Годишњ</w:t>
      </w:r>
      <w:r w:rsidR="00D50B31" w:rsidRPr="008A185E">
        <w:rPr>
          <w:rFonts w:asciiTheme="minorHAnsi" w:eastAsia="Cambria" w:hAnsiTheme="minorHAnsi" w:cs="Cambria"/>
          <w:color w:val="000000" w:themeColor="text1"/>
          <w:sz w:val="22"/>
          <w:szCs w:val="22"/>
        </w:rPr>
        <w:t>и</w:t>
      </w:r>
      <w:r w:rsidRPr="008A185E">
        <w:rPr>
          <w:rFonts w:asciiTheme="minorHAnsi" w:eastAsia="Cambria" w:hAnsiTheme="minorHAnsi" w:cs="Cambria"/>
          <w:color w:val="000000" w:themeColor="text1"/>
          <w:sz w:val="22"/>
          <w:szCs w:val="22"/>
        </w:rPr>
        <w:t xml:space="preserve"> план рада Филозофског факултета у Нишу за 2020 годину.</w:t>
      </w:r>
    </w:p>
    <w:p w14:paraId="37AC409F" w14:textId="77777777" w:rsidR="00172C33" w:rsidRPr="008A185E" w:rsidRDefault="00AC0625" w:rsidP="008043A5">
      <w:pPr>
        <w:numPr>
          <w:ilvl w:val="0"/>
          <w:numId w:val="7"/>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Донет је предлог одлуке о одређивању броја студената и висине школарине за упис студената у прву годину основних, мастер и докторских академских студија у школској 2019/2020. години.</w:t>
      </w:r>
    </w:p>
    <w:p w14:paraId="6637F04C" w14:textId="77777777" w:rsidR="00172C33" w:rsidRPr="008A185E" w:rsidRDefault="00AC0625" w:rsidP="008043A5">
      <w:pPr>
        <w:numPr>
          <w:ilvl w:val="0"/>
          <w:numId w:val="7"/>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МАТИЈА БРЗАКОВИЋ студент Мастер академских студија социологије на Филозофском факултету Универзитета у Нишу, изабран је за демонстратора на Основним академским студијама социологије, у пролећном семестру 2019/2020 године;</w:t>
      </w:r>
    </w:p>
    <w:p w14:paraId="0B0A79F7" w14:textId="77777777" w:rsidR="00172C33" w:rsidRPr="008A185E" w:rsidRDefault="00AC0625" w:rsidP="008043A5">
      <w:pPr>
        <w:numPr>
          <w:ilvl w:val="0"/>
          <w:numId w:val="7"/>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ДУШИЦА ЉУБИНКОВИЋ, студент Мастер академских студија англистике на Филозофском факултету Универзитета у Нишу, изабрана је за демонстратора на Основним академским студијама англистике, у пролећном семестру 2019/2020 године;</w:t>
      </w:r>
    </w:p>
    <w:p w14:paraId="2BF5B0DA" w14:textId="77777777" w:rsidR="00172C33" w:rsidRPr="008A185E" w:rsidRDefault="00AC0625" w:rsidP="008043A5">
      <w:pPr>
        <w:numPr>
          <w:ilvl w:val="0"/>
          <w:numId w:val="7"/>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МАРКО МИТИЋ, студент Мастер академских студија англистике на Филозофском факултету Универзитета у Нишу, изабран је за демонстратора на Основним академским студијама англистике, у пролећном семестру 2019/2020 године;</w:t>
      </w:r>
    </w:p>
    <w:p w14:paraId="0B8E76E9" w14:textId="048168B5" w:rsidR="00172C33" w:rsidRPr="008A185E" w:rsidRDefault="00AC0625" w:rsidP="008043A5">
      <w:pPr>
        <w:numPr>
          <w:ilvl w:val="0"/>
          <w:numId w:val="7"/>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КАТАРИНА РАДЕНКОВИЋ, студент Мастер академских студија француског језика и књижевности на Филозофском факултету Универзитета у Нишу, изабрана је за демонстратора на Основним ак</w:t>
      </w:r>
      <w:r w:rsidR="00D50B31" w:rsidRPr="008A185E">
        <w:rPr>
          <w:rFonts w:asciiTheme="minorHAnsi" w:eastAsia="Cambria" w:hAnsiTheme="minorHAnsi" w:cs="Cambria"/>
          <w:color w:val="000000" w:themeColor="text1"/>
          <w:sz w:val="22"/>
          <w:szCs w:val="22"/>
        </w:rPr>
        <w:t>а</w:t>
      </w:r>
      <w:r w:rsidRPr="008A185E">
        <w:rPr>
          <w:rFonts w:asciiTheme="minorHAnsi" w:eastAsia="Cambria" w:hAnsiTheme="minorHAnsi" w:cs="Cambria"/>
          <w:color w:val="000000" w:themeColor="text1"/>
          <w:sz w:val="22"/>
          <w:szCs w:val="22"/>
        </w:rPr>
        <w:t>демским студијама француског језика и књижевности, у пролећном семестру 2019/2020 године;.</w:t>
      </w:r>
    </w:p>
    <w:p w14:paraId="737488B5" w14:textId="2B700BCC" w:rsidR="00172C33" w:rsidRPr="008A185E" w:rsidRDefault="00AC0625" w:rsidP="008043A5">
      <w:pPr>
        <w:numPr>
          <w:ilvl w:val="0"/>
          <w:numId w:val="7"/>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БРАНКА ОГЊАНОВИЋ, студент Докторских студија Филологије на Филолошко-уметничком факултету Универзитета у Крагујевцу, изабрана је за демонстратора на Основним ак</w:t>
      </w:r>
      <w:r w:rsidR="00D50B31" w:rsidRPr="008A185E">
        <w:rPr>
          <w:rFonts w:asciiTheme="minorHAnsi" w:eastAsia="Cambria" w:hAnsiTheme="minorHAnsi" w:cs="Cambria"/>
          <w:color w:val="000000" w:themeColor="text1"/>
          <w:sz w:val="22"/>
          <w:szCs w:val="22"/>
        </w:rPr>
        <w:t>а</w:t>
      </w:r>
      <w:r w:rsidRPr="008A185E">
        <w:rPr>
          <w:rFonts w:asciiTheme="minorHAnsi" w:eastAsia="Cambria" w:hAnsiTheme="minorHAnsi" w:cs="Cambria"/>
          <w:color w:val="000000" w:themeColor="text1"/>
          <w:sz w:val="22"/>
          <w:szCs w:val="22"/>
        </w:rPr>
        <w:t>демским студијама немачког језика и књижевности, у пролећном семестру 2019/2020 године;</w:t>
      </w:r>
    </w:p>
    <w:p w14:paraId="58AD6D35" w14:textId="77777777" w:rsidR="00172C33" w:rsidRPr="008A185E" w:rsidRDefault="00AC0625" w:rsidP="008043A5">
      <w:pPr>
        <w:numPr>
          <w:ilvl w:val="0"/>
          <w:numId w:val="7"/>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МИЛАН ДОЈЧИНОВИЋ, студент Докторских академских студија Медији и друштво на Филозофском факултету Универзитета у Нишу, изабран је за демонстратора на Основним академским студијама новинарства и Основним академским комуницирање и односи с јавношћу, у пролећном семестру 2019/2020 године;</w:t>
      </w:r>
    </w:p>
    <w:p w14:paraId="10436200" w14:textId="77777777" w:rsidR="00172C33" w:rsidRPr="008A185E" w:rsidRDefault="00AC0625" w:rsidP="008043A5">
      <w:pPr>
        <w:numPr>
          <w:ilvl w:val="0"/>
          <w:numId w:val="7"/>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НЕВЕН ОБРАДОВИЋ, студент Докторске студије културе и медија, Факултет политичких наука, Универзитет у Београду изабран је за демонстратора на Основним академским студијама новинарства и Основним академским студијама комуницирање и односи с јавношћу, у пролећном семестру 2019/2020 године. </w:t>
      </w:r>
    </w:p>
    <w:p w14:paraId="04134204" w14:textId="77777777" w:rsidR="00172C33" w:rsidRPr="008A185E" w:rsidRDefault="00172C33" w:rsidP="00D50B31">
      <w:pPr>
        <w:spacing w:line="276" w:lineRule="auto"/>
        <w:ind w:left="630"/>
        <w:jc w:val="both"/>
        <w:rPr>
          <w:rFonts w:asciiTheme="minorHAnsi" w:eastAsia="Cambria" w:hAnsiTheme="minorHAnsi" w:cs="Cambria"/>
          <w:color w:val="000000" w:themeColor="text1"/>
          <w:sz w:val="22"/>
          <w:szCs w:val="22"/>
        </w:rPr>
      </w:pPr>
    </w:p>
    <w:p w14:paraId="71D846C7" w14:textId="77777777" w:rsidR="00172C33" w:rsidRPr="008A185E" w:rsidRDefault="00AC0625" w:rsidP="00D50B31">
      <w:pPr>
        <w:spacing w:line="276" w:lineRule="auto"/>
        <w:ind w:left="630"/>
        <w:jc w:val="both"/>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5. седници Наставно-научног већа (11. 03. 2020):</w:t>
      </w:r>
    </w:p>
    <w:p w14:paraId="11202A65" w14:textId="77777777" w:rsidR="00172C33" w:rsidRPr="008A185E" w:rsidRDefault="00172C33" w:rsidP="00D50B31">
      <w:pPr>
        <w:spacing w:line="276" w:lineRule="auto"/>
        <w:ind w:left="630"/>
        <w:jc w:val="both"/>
        <w:rPr>
          <w:rFonts w:asciiTheme="minorHAnsi" w:eastAsia="Cambria" w:hAnsiTheme="minorHAnsi" w:cs="Cambria"/>
          <w:color w:val="000000" w:themeColor="text1"/>
          <w:sz w:val="22"/>
          <w:szCs w:val="22"/>
          <w:u w:val="single"/>
        </w:rPr>
      </w:pPr>
    </w:p>
    <w:p w14:paraId="1A071FF6" w14:textId="77777777" w:rsidR="00172C33" w:rsidRPr="008A185E" w:rsidRDefault="00AC0625" w:rsidP="008043A5">
      <w:pPr>
        <w:numPr>
          <w:ilvl w:val="0"/>
          <w:numId w:val="8"/>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Усвојене су измене и допуне Статута Филозофског факултета Универзитета у Нишу број 124/1-01 од 02.04.2019. године;</w:t>
      </w:r>
    </w:p>
    <w:p w14:paraId="1E61EDD8" w14:textId="77777777" w:rsidR="00172C33" w:rsidRPr="008A185E" w:rsidRDefault="00AC0625" w:rsidP="008043A5">
      <w:pPr>
        <w:numPr>
          <w:ilvl w:val="0"/>
          <w:numId w:val="8"/>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Усвојен је предлог Финансијског извештаја о пословању за 2019. годину.</w:t>
      </w:r>
    </w:p>
    <w:p w14:paraId="2DEE4A44" w14:textId="77777777" w:rsidR="00172C33" w:rsidRPr="008A185E" w:rsidRDefault="00AC0625" w:rsidP="008043A5">
      <w:pPr>
        <w:numPr>
          <w:ilvl w:val="0"/>
          <w:numId w:val="8"/>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Донет је предлог одлуке о усвајању студијског програма Основних академских студија историје;</w:t>
      </w:r>
    </w:p>
    <w:p w14:paraId="29A3E188" w14:textId="77777777" w:rsidR="00172C33" w:rsidRPr="008A185E" w:rsidRDefault="00AC0625" w:rsidP="008043A5">
      <w:pPr>
        <w:numPr>
          <w:ilvl w:val="0"/>
          <w:numId w:val="8"/>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Донет је предлог одлуке о усвајању студијског програма Основних академских студија психологије;</w:t>
      </w:r>
    </w:p>
    <w:p w14:paraId="0F0FD52F" w14:textId="77777777" w:rsidR="00172C33" w:rsidRPr="008A185E" w:rsidRDefault="00AC0625" w:rsidP="008043A5">
      <w:pPr>
        <w:numPr>
          <w:ilvl w:val="0"/>
          <w:numId w:val="8"/>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Донет је предлог одлуке о усвајању студијског програма Основних академских студија педагогије;</w:t>
      </w:r>
    </w:p>
    <w:p w14:paraId="6D721715" w14:textId="77777777" w:rsidR="00172C33" w:rsidRPr="008A185E" w:rsidRDefault="00AC0625" w:rsidP="008043A5">
      <w:pPr>
        <w:numPr>
          <w:ilvl w:val="0"/>
          <w:numId w:val="8"/>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Донет је предлог одлуке о усвајању студијског програма Основних академских студија социологије;</w:t>
      </w:r>
    </w:p>
    <w:p w14:paraId="4CEC6482" w14:textId="77777777" w:rsidR="00172C33" w:rsidRPr="008A185E" w:rsidRDefault="00AC0625" w:rsidP="008043A5">
      <w:pPr>
        <w:numPr>
          <w:ilvl w:val="0"/>
          <w:numId w:val="8"/>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МАРИА МАРКОВИЋ изабрана је за страног лектора за немачки језик на ОАС Немачког језика и књижевности, на предметима Савремени немачки језик 1 – 6, у школској 2020/2021;</w:t>
      </w:r>
    </w:p>
    <w:p w14:paraId="23D8AE03" w14:textId="77777777" w:rsidR="00172C33" w:rsidRPr="008A185E" w:rsidRDefault="00AC0625" w:rsidP="008043A5">
      <w:pPr>
        <w:numPr>
          <w:ilvl w:val="0"/>
          <w:numId w:val="8"/>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БРОК БЕЈНТЕР (BROC BAINTER) изабран је за лектора за енглески језик на Департману за англистику Филозофског факултета, у оквиру програма English Language Fellow (ELF) и то од 15. 09. 2020. до 15. 6. 2021. Године;</w:t>
      </w:r>
    </w:p>
    <w:p w14:paraId="4A987A50" w14:textId="77777777" w:rsidR="00172C33" w:rsidRPr="008A185E" w:rsidRDefault="00AC0625" w:rsidP="008043A5">
      <w:pPr>
        <w:numPr>
          <w:ilvl w:val="0"/>
          <w:numId w:val="8"/>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ЈЕЛЕНА ИЛИЋ, студент Мастер академских студија психологије на Филозофском факултету Универзитета у Нишу изабрана је за демонстратора на Основним академским студијама психологије; </w:t>
      </w:r>
    </w:p>
    <w:p w14:paraId="56992501" w14:textId="77777777" w:rsidR="00172C33" w:rsidRPr="008A185E" w:rsidRDefault="00AC0625" w:rsidP="008043A5">
      <w:pPr>
        <w:numPr>
          <w:ilvl w:val="0"/>
          <w:numId w:val="8"/>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САРА НЕМАТ, студент докторских академских студија филологије на Филозофском факултету Универзитета у Нишу изабрана је за демонстратора на Основним академским студијама србистике; </w:t>
      </w:r>
    </w:p>
    <w:p w14:paraId="4C2D7E50" w14:textId="77777777" w:rsidR="00172C33" w:rsidRPr="008A185E" w:rsidRDefault="00AC0625" w:rsidP="008043A5">
      <w:pPr>
        <w:numPr>
          <w:ilvl w:val="0"/>
          <w:numId w:val="8"/>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САНДРА САВИЋ, студента докторских академских студија филологије на Филозофском факултету Универзитета у Нишу изабрана је за демонстратора на Основним академским студијама србистике; </w:t>
      </w:r>
    </w:p>
    <w:p w14:paraId="0853B2EF" w14:textId="77777777" w:rsidR="00172C33" w:rsidRPr="008A185E" w:rsidRDefault="00AC0625" w:rsidP="008043A5">
      <w:pPr>
        <w:numPr>
          <w:ilvl w:val="0"/>
          <w:numId w:val="8"/>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АНА КРСТИЋ, студента докторских академских студија филологије на Филозофском факултету Универзитета у Нишу изабрана је за демонстратора на Основним академским студијама руског језика и књижевности и Основним академским студијама историје </w:t>
      </w:r>
    </w:p>
    <w:p w14:paraId="0E043592" w14:textId="77777777" w:rsidR="00172C33" w:rsidRPr="008A185E" w:rsidRDefault="00172C33" w:rsidP="00D50B31">
      <w:pPr>
        <w:spacing w:line="276" w:lineRule="auto"/>
        <w:ind w:left="720"/>
        <w:jc w:val="both"/>
        <w:rPr>
          <w:rFonts w:asciiTheme="minorHAnsi" w:eastAsia="Cambria" w:hAnsiTheme="minorHAnsi" w:cs="Cambria"/>
          <w:color w:val="000000" w:themeColor="text1"/>
          <w:sz w:val="22"/>
          <w:szCs w:val="22"/>
        </w:rPr>
      </w:pPr>
    </w:p>
    <w:p w14:paraId="5287E519" w14:textId="77777777" w:rsidR="00172C33" w:rsidRPr="008A185E" w:rsidRDefault="00AC0625" w:rsidP="00D50B31">
      <w:pPr>
        <w:spacing w:line="276" w:lineRule="auto"/>
        <w:ind w:left="630"/>
        <w:jc w:val="both"/>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6. (електронској) седници Наставно-научног већа (30. 03. 2020):</w:t>
      </w:r>
    </w:p>
    <w:p w14:paraId="426CDFBA" w14:textId="77777777" w:rsidR="00172C33" w:rsidRPr="008A185E" w:rsidRDefault="00172C33" w:rsidP="00D50B31">
      <w:pPr>
        <w:spacing w:line="276" w:lineRule="auto"/>
        <w:ind w:left="630"/>
        <w:jc w:val="both"/>
        <w:rPr>
          <w:rFonts w:asciiTheme="minorHAnsi" w:eastAsia="Cambria" w:hAnsiTheme="minorHAnsi" w:cs="Cambria"/>
          <w:color w:val="000000" w:themeColor="text1"/>
          <w:sz w:val="22"/>
          <w:szCs w:val="22"/>
        </w:rPr>
      </w:pPr>
    </w:p>
    <w:p w14:paraId="65CFAEC5" w14:textId="77777777" w:rsidR="00172C33" w:rsidRPr="008A185E" w:rsidRDefault="00AC0625" w:rsidP="008043A5">
      <w:pPr>
        <w:numPr>
          <w:ilvl w:val="0"/>
          <w:numId w:val="27"/>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Донет је предлог одлуке о усвајању студијског програма Мастер академских студија превођења;</w:t>
      </w:r>
    </w:p>
    <w:p w14:paraId="6B70B15A" w14:textId="77777777" w:rsidR="00172C33" w:rsidRPr="008A185E" w:rsidRDefault="00AC0625" w:rsidP="008043A5">
      <w:pPr>
        <w:numPr>
          <w:ilvl w:val="0"/>
          <w:numId w:val="27"/>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Донет је предлог одлуке о усвајању студијског програма Основних академских студија филозофијe;</w:t>
      </w:r>
    </w:p>
    <w:p w14:paraId="5D50B837" w14:textId="77777777" w:rsidR="00172C33" w:rsidRPr="008A185E" w:rsidRDefault="00AC0625" w:rsidP="008043A5">
      <w:pPr>
        <w:numPr>
          <w:ilvl w:val="0"/>
          <w:numId w:val="27"/>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Донет је предлог одлуке о усвајању студијског програма Основних академских студија новинарства;</w:t>
      </w:r>
    </w:p>
    <w:p w14:paraId="7CB7ECD2" w14:textId="77777777" w:rsidR="00172C33" w:rsidRPr="008A185E" w:rsidRDefault="00AC0625" w:rsidP="008043A5">
      <w:pPr>
        <w:numPr>
          <w:ilvl w:val="0"/>
          <w:numId w:val="27"/>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Донет је предлог одлуке о усвајању студијског програма Основних академских студија србистике;</w:t>
      </w:r>
    </w:p>
    <w:p w14:paraId="37052223" w14:textId="77777777" w:rsidR="00172C33" w:rsidRPr="008A185E" w:rsidRDefault="00AC0625" w:rsidP="008043A5">
      <w:pPr>
        <w:numPr>
          <w:ilvl w:val="0"/>
          <w:numId w:val="27"/>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Донет је предлог одлуке о усвајању студијског програма Основних академских студија англистике;</w:t>
      </w:r>
    </w:p>
    <w:p w14:paraId="5AFB5747" w14:textId="77777777" w:rsidR="00172C33" w:rsidRPr="008A185E" w:rsidRDefault="00AC0625" w:rsidP="008043A5">
      <w:pPr>
        <w:numPr>
          <w:ilvl w:val="0"/>
          <w:numId w:val="27"/>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Донет је предлог одлуке о усвајању студијског програма Основних академских студија руског језика и књижевности.</w:t>
      </w:r>
    </w:p>
    <w:p w14:paraId="77503254" w14:textId="77777777" w:rsidR="00172C33" w:rsidRPr="008A185E" w:rsidRDefault="00172C33" w:rsidP="00D50B31">
      <w:pPr>
        <w:spacing w:line="276" w:lineRule="auto"/>
        <w:ind w:left="1440"/>
        <w:jc w:val="both"/>
        <w:rPr>
          <w:rFonts w:asciiTheme="minorHAnsi" w:eastAsia="Cambria" w:hAnsiTheme="minorHAnsi" w:cs="Cambria"/>
          <w:color w:val="000000" w:themeColor="text1"/>
          <w:sz w:val="22"/>
          <w:szCs w:val="22"/>
        </w:rPr>
      </w:pPr>
    </w:p>
    <w:p w14:paraId="5AA7C42A" w14:textId="77777777" w:rsidR="00172C33" w:rsidRPr="008A185E" w:rsidRDefault="00AC0625" w:rsidP="00D50B31">
      <w:pPr>
        <w:spacing w:line="276" w:lineRule="auto"/>
        <w:ind w:left="720"/>
        <w:jc w:val="both"/>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7. (електронској) седници Наставно-научног већа (04. 05. 2020):</w:t>
      </w:r>
    </w:p>
    <w:p w14:paraId="711D5EA4" w14:textId="77777777" w:rsidR="00172C33" w:rsidRPr="008A185E" w:rsidRDefault="00172C33" w:rsidP="00D50B31">
      <w:pPr>
        <w:spacing w:line="276" w:lineRule="auto"/>
        <w:ind w:left="720"/>
        <w:jc w:val="both"/>
        <w:rPr>
          <w:rFonts w:asciiTheme="minorHAnsi" w:eastAsia="Cambria" w:hAnsiTheme="minorHAnsi" w:cs="Cambria"/>
          <w:color w:val="000000" w:themeColor="text1"/>
          <w:sz w:val="22"/>
          <w:szCs w:val="22"/>
          <w:u w:val="single"/>
        </w:rPr>
      </w:pPr>
    </w:p>
    <w:p w14:paraId="0EC49C30" w14:textId="77777777" w:rsidR="00172C33" w:rsidRPr="008A185E" w:rsidRDefault="00AC0625" w:rsidP="008043A5">
      <w:pPr>
        <w:numPr>
          <w:ilvl w:val="0"/>
          <w:numId w:val="22"/>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ННВ је донело предлог одлуке о усвајању Стратегије обезбеђења квалитета Филозофског факултета Универзитета у Нишу, који је упућен Савету Факултета на даље разматрање и усвајање;</w:t>
      </w:r>
    </w:p>
    <w:p w14:paraId="27A8926A" w14:textId="77777777" w:rsidR="00172C33" w:rsidRPr="008A185E" w:rsidRDefault="00AC0625" w:rsidP="008043A5">
      <w:pPr>
        <w:numPr>
          <w:ilvl w:val="0"/>
          <w:numId w:val="22"/>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Донет је предлог одлуке о усвајању студијског програма  Мастер академских студија англистике, ради акредитације студијског програма за извођење наставе на енглеском и српском језику;</w:t>
      </w:r>
    </w:p>
    <w:p w14:paraId="0905B019" w14:textId="77777777" w:rsidR="00172C33" w:rsidRPr="008A185E" w:rsidRDefault="00AC0625" w:rsidP="008043A5">
      <w:pPr>
        <w:numPr>
          <w:ilvl w:val="0"/>
          <w:numId w:val="22"/>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Образоване су комисије за спровођење конкурса за упис студената у прву годину основних, мастер и докторских академских студија школске 2020/2021. године;</w:t>
      </w:r>
    </w:p>
    <w:p w14:paraId="3A415C6A" w14:textId="77777777" w:rsidR="00172C33" w:rsidRPr="008A185E" w:rsidRDefault="00AC0625" w:rsidP="008043A5">
      <w:pPr>
        <w:numPr>
          <w:ilvl w:val="0"/>
          <w:numId w:val="22"/>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СИЛВИЈА ОЛШЕВСКА РАДОЈКОВИЋ  изабрана је за страног лектора за француски језик на Филозофском факултету Универзитета у Нишу,  у школској 2020/2021. години;</w:t>
      </w:r>
    </w:p>
    <w:p w14:paraId="78832439" w14:textId="77777777" w:rsidR="00172C33" w:rsidRPr="008A185E" w:rsidRDefault="00AC0625" w:rsidP="008043A5">
      <w:pPr>
        <w:numPr>
          <w:ilvl w:val="0"/>
          <w:numId w:val="22"/>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Усвојен је програм припремне наставе за полагање пријемног испита за упис на основне академске студије у школској 2020/2021. години. </w:t>
      </w:r>
    </w:p>
    <w:p w14:paraId="5A11971E"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6FDF2FD7" w14:textId="77777777" w:rsidR="00172C33" w:rsidRPr="008A185E" w:rsidRDefault="00AC0625" w:rsidP="00D50B31">
      <w:pPr>
        <w:spacing w:line="276" w:lineRule="auto"/>
        <w:ind w:firstLine="720"/>
        <w:jc w:val="both"/>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8. (електронској) седници Наставно-научног већа (18. 05. 2020):</w:t>
      </w:r>
    </w:p>
    <w:p w14:paraId="603B320E" w14:textId="77777777" w:rsidR="00172C33" w:rsidRPr="008A185E" w:rsidRDefault="00172C33" w:rsidP="00D50B31">
      <w:pPr>
        <w:spacing w:line="276" w:lineRule="auto"/>
        <w:ind w:firstLine="720"/>
        <w:jc w:val="both"/>
        <w:rPr>
          <w:rFonts w:asciiTheme="minorHAnsi" w:eastAsia="Cambria" w:hAnsiTheme="minorHAnsi" w:cs="Cambria"/>
          <w:color w:val="000000" w:themeColor="text1"/>
          <w:sz w:val="22"/>
          <w:szCs w:val="22"/>
        </w:rPr>
      </w:pPr>
    </w:p>
    <w:p w14:paraId="59FC331A" w14:textId="77777777" w:rsidR="00172C33" w:rsidRPr="008A185E" w:rsidRDefault="00AC0625" w:rsidP="008043A5">
      <w:pPr>
        <w:numPr>
          <w:ilvl w:val="0"/>
          <w:numId w:val="48"/>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Усвојен је Извештај о самовредновању Филозофског факултета, који је прослеђен Универзитету у Нишу на даље разматрање и усвајање;</w:t>
      </w:r>
    </w:p>
    <w:p w14:paraId="3B415B7D" w14:textId="77777777" w:rsidR="00172C33" w:rsidRPr="008A185E" w:rsidRDefault="00AC0625" w:rsidP="008043A5">
      <w:pPr>
        <w:numPr>
          <w:ilvl w:val="0"/>
          <w:numId w:val="48"/>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Донет је предлог одлуке о усвајању студијског програма Мастер академских студија педагогије;</w:t>
      </w:r>
    </w:p>
    <w:p w14:paraId="555FAB97" w14:textId="77777777" w:rsidR="00172C33" w:rsidRPr="008A185E" w:rsidRDefault="00AC0625" w:rsidP="008043A5">
      <w:pPr>
        <w:numPr>
          <w:ilvl w:val="0"/>
          <w:numId w:val="48"/>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Донета је одлука о организацији испитних рокова који су одложени због ванредног стања, као и редовних рокова у школској 2019/2020. години;</w:t>
      </w:r>
    </w:p>
    <w:p w14:paraId="5246B03F"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7CE44C68" w14:textId="77777777" w:rsidR="00172C33" w:rsidRPr="008A185E" w:rsidRDefault="00AC0625" w:rsidP="00D50B31">
      <w:pPr>
        <w:spacing w:line="276" w:lineRule="auto"/>
        <w:ind w:firstLine="720"/>
        <w:jc w:val="both"/>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9. седници Наставно-научног већа (29. 05. 2020):</w:t>
      </w:r>
    </w:p>
    <w:p w14:paraId="5D5424B8" w14:textId="77777777" w:rsidR="00172C33" w:rsidRPr="008A185E" w:rsidRDefault="00172C33" w:rsidP="00D50B31">
      <w:pPr>
        <w:spacing w:line="276" w:lineRule="auto"/>
        <w:ind w:firstLine="720"/>
        <w:jc w:val="both"/>
        <w:rPr>
          <w:rFonts w:asciiTheme="minorHAnsi" w:eastAsia="Cambria" w:hAnsiTheme="minorHAnsi" w:cs="Cambria"/>
          <w:color w:val="000000" w:themeColor="text1"/>
          <w:sz w:val="22"/>
          <w:szCs w:val="22"/>
        </w:rPr>
      </w:pPr>
    </w:p>
    <w:p w14:paraId="00119943" w14:textId="77777777" w:rsidR="00172C33" w:rsidRPr="008A185E" w:rsidRDefault="00AC0625" w:rsidP="00D50B31">
      <w:pPr>
        <w:spacing w:line="276" w:lineRule="auto"/>
        <w:ind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Наставно-научно веће, након разматрања захтева за продужење радног односа др Весни Анђелковић, редовном професору Филозофског факултета у Нишу, која је стекла условe за одлазак у старосну пензију, донело је одлуку да се радни однос не продужава.</w:t>
      </w:r>
    </w:p>
    <w:p w14:paraId="3E3160D4"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075C756B" w14:textId="77777777" w:rsidR="00172C33" w:rsidRPr="008A185E" w:rsidRDefault="00AC0625" w:rsidP="00D50B31">
      <w:pPr>
        <w:spacing w:line="276" w:lineRule="auto"/>
        <w:ind w:firstLine="720"/>
        <w:jc w:val="both"/>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10. (електронској). седници Наставно-научног већа (12. 06. 2020):</w:t>
      </w:r>
    </w:p>
    <w:p w14:paraId="0111472B" w14:textId="77777777" w:rsidR="00172C33" w:rsidRPr="008A185E" w:rsidRDefault="00172C33" w:rsidP="00D50B31">
      <w:pPr>
        <w:spacing w:line="276" w:lineRule="auto"/>
        <w:ind w:firstLine="720"/>
        <w:jc w:val="both"/>
        <w:rPr>
          <w:rFonts w:asciiTheme="minorHAnsi" w:eastAsia="Cambria" w:hAnsiTheme="minorHAnsi" w:cs="Cambria"/>
          <w:color w:val="000000" w:themeColor="text1"/>
          <w:sz w:val="22"/>
          <w:szCs w:val="22"/>
        </w:rPr>
      </w:pPr>
    </w:p>
    <w:p w14:paraId="0EE3E011" w14:textId="77777777" w:rsidR="00172C33" w:rsidRPr="008A185E" w:rsidRDefault="00AC0625" w:rsidP="008043A5">
      <w:pPr>
        <w:numPr>
          <w:ilvl w:val="0"/>
          <w:numId w:val="24"/>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Донета је одлука о усвајању рспореда полагања пријемних испита за упис студената у прву годину основних академских студија школске 2020/2021. године;</w:t>
      </w:r>
    </w:p>
    <w:p w14:paraId="57179C6E" w14:textId="77777777" w:rsidR="00172C33" w:rsidRPr="008A185E" w:rsidRDefault="00AC0625" w:rsidP="008043A5">
      <w:pPr>
        <w:numPr>
          <w:ilvl w:val="0"/>
          <w:numId w:val="24"/>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Донета је одлука о усвајању Правилника о полагању испита и оцењивању на испиту;</w:t>
      </w:r>
    </w:p>
    <w:p w14:paraId="3FD90C67" w14:textId="739A98D4" w:rsidR="00172C33" w:rsidRPr="008A185E" w:rsidRDefault="00AC0625" w:rsidP="008043A5">
      <w:pPr>
        <w:numPr>
          <w:ilvl w:val="0"/>
          <w:numId w:val="24"/>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Донете су одлуке о давању сагласности за пријаву пројеката у оквиру програма Идеје Фонда за науку Републ</w:t>
      </w:r>
      <w:r w:rsidR="00D50B31" w:rsidRPr="008A185E">
        <w:rPr>
          <w:rFonts w:asciiTheme="minorHAnsi" w:eastAsia="Cambria" w:hAnsiTheme="minorHAnsi" w:cs="Cambria"/>
          <w:color w:val="000000" w:themeColor="text1"/>
          <w:sz w:val="22"/>
          <w:szCs w:val="22"/>
        </w:rPr>
        <w:t>и</w:t>
      </w:r>
      <w:r w:rsidRPr="008A185E">
        <w:rPr>
          <w:rFonts w:asciiTheme="minorHAnsi" w:eastAsia="Cambria" w:hAnsiTheme="minorHAnsi" w:cs="Cambria"/>
          <w:color w:val="000000" w:themeColor="text1"/>
          <w:sz w:val="22"/>
          <w:szCs w:val="22"/>
        </w:rPr>
        <w:t>ке Србије:</w:t>
      </w:r>
    </w:p>
    <w:p w14:paraId="04BDA4E3" w14:textId="77777777" w:rsidR="00172C33" w:rsidRPr="008A185E" w:rsidRDefault="00AC0625" w:rsidP="008043A5">
      <w:pPr>
        <w:numPr>
          <w:ilvl w:val="0"/>
          <w:numId w:val="66"/>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ПСИХОСОЦИЈАЛНИ МОДЕЛ ОДРЖИВОСТИ КАРИЈЕРЕ – РАЗВОЈ МОДЕЛА, ИНДИКАТОРА И МЕТОДА ПРОЦЕНЕ (радни наслов), руководилац проф. др Владимир Хедрих;</w:t>
      </w:r>
    </w:p>
    <w:p w14:paraId="7A6B474B" w14:textId="77777777" w:rsidR="00172C33" w:rsidRPr="008A185E" w:rsidRDefault="00AC0625" w:rsidP="008043A5">
      <w:pPr>
        <w:numPr>
          <w:ilvl w:val="0"/>
          <w:numId w:val="66"/>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САВРЕМЕНИ СРПСКИ ЈЕЗИК И КУЛТУРА КОМУНИКАЦИЈЕ (CONTEMPORARY SERBIAN LANGUAGE AND CULTURE OF COMMUNICATION), руководилац проф. др Марина Јањић;</w:t>
      </w:r>
    </w:p>
    <w:p w14:paraId="009AF63F" w14:textId="77777777" w:rsidR="00172C33" w:rsidRPr="008A185E" w:rsidRDefault="00AC0625" w:rsidP="008043A5">
      <w:pPr>
        <w:numPr>
          <w:ilvl w:val="0"/>
          <w:numId w:val="66"/>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DIGITAL NARRATIVES AND MULTIMODAL INVESTIGATIONS OF THE CULTURAL HERITAGE OF SERBIA – DINAMICS (ДИГИТАЛНИ НАРАТИВИ И МУЛТИМОДАЛНА ИСТРАЖИВАЊА КУЛТУРНОГ НАСЛЕЂА СРБИЈЕ) руководилац проф. др Јасмина Ђорђевић;</w:t>
      </w:r>
    </w:p>
    <w:p w14:paraId="53E574E0" w14:textId="77777777" w:rsidR="00172C33" w:rsidRPr="008A185E" w:rsidRDefault="00AC0625" w:rsidP="008043A5">
      <w:pPr>
        <w:numPr>
          <w:ilvl w:val="0"/>
          <w:numId w:val="24"/>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Донета је одлука о избору ОЛГЕ ТРАПЕЗЊИКОВЕ, кандидата наука Кемеровског државног института културе („КЕМГИК“) за страног лектора за руски језик и књижевност на Департману за руски језик и књижевност.</w:t>
      </w:r>
    </w:p>
    <w:p w14:paraId="67450279"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5D7CD4F7" w14:textId="77777777" w:rsidR="00172C33" w:rsidRPr="008A185E" w:rsidRDefault="00AC0625" w:rsidP="00D50B31">
      <w:pPr>
        <w:spacing w:line="276" w:lineRule="auto"/>
        <w:ind w:firstLine="720"/>
        <w:jc w:val="both"/>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11. (електронској) седници Наставно-научног већа (24. 06. 2020.):</w:t>
      </w:r>
    </w:p>
    <w:p w14:paraId="1902EEFC" w14:textId="77777777" w:rsidR="00172C33" w:rsidRPr="008A185E" w:rsidRDefault="00172C33" w:rsidP="00D50B31">
      <w:pPr>
        <w:spacing w:line="276" w:lineRule="auto"/>
        <w:ind w:firstLine="720"/>
        <w:jc w:val="both"/>
        <w:rPr>
          <w:rFonts w:asciiTheme="minorHAnsi" w:eastAsia="Cambria" w:hAnsiTheme="minorHAnsi" w:cs="Cambria"/>
          <w:color w:val="000000" w:themeColor="text1"/>
          <w:sz w:val="22"/>
          <w:szCs w:val="22"/>
        </w:rPr>
      </w:pPr>
    </w:p>
    <w:p w14:paraId="2096F890" w14:textId="77777777" w:rsidR="00172C33" w:rsidRPr="008A185E" w:rsidRDefault="00AC0625" w:rsidP="008043A5">
      <w:pPr>
        <w:numPr>
          <w:ilvl w:val="0"/>
          <w:numId w:val="51"/>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Донета је одлука о усвајању Правилника о основним академским студијама Филозофског факултета Универзитета у Нишу;</w:t>
      </w:r>
    </w:p>
    <w:p w14:paraId="5ACA7CEF" w14:textId="77777777" w:rsidR="00172C33" w:rsidRPr="008A185E" w:rsidRDefault="00AC0625" w:rsidP="008043A5">
      <w:pPr>
        <w:numPr>
          <w:ilvl w:val="0"/>
          <w:numId w:val="51"/>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Усвојен је  Пословник о раду Наставно-научног већа Факултета и његових органа;</w:t>
      </w:r>
    </w:p>
    <w:p w14:paraId="2527C7C0" w14:textId="77777777" w:rsidR="00172C33" w:rsidRPr="008A185E" w:rsidRDefault="00AC0625" w:rsidP="008043A5">
      <w:pPr>
        <w:numPr>
          <w:ilvl w:val="0"/>
          <w:numId w:val="51"/>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Усвојен је  Пословник о раду већа департмана и већа центара Факултета;</w:t>
      </w:r>
    </w:p>
    <w:p w14:paraId="0226CBF3" w14:textId="77777777" w:rsidR="00172C33" w:rsidRPr="008A185E" w:rsidRDefault="00AC0625" w:rsidP="008043A5">
      <w:pPr>
        <w:numPr>
          <w:ilvl w:val="0"/>
          <w:numId w:val="51"/>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Донета је одлука о именовању чланова Комисије за оцену етичности истраживања:</w:t>
      </w:r>
    </w:p>
    <w:p w14:paraId="256AC96C" w14:textId="77777777" w:rsidR="00172C33" w:rsidRPr="008A185E" w:rsidRDefault="00AC0625" w:rsidP="008043A5">
      <w:pPr>
        <w:numPr>
          <w:ilvl w:val="0"/>
          <w:numId w:val="9"/>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Немања Крстић, доцент, Департман за социологију, председник</w:t>
      </w:r>
    </w:p>
    <w:p w14:paraId="0CBE0B28" w14:textId="77777777" w:rsidR="00172C33" w:rsidRPr="008A185E" w:rsidRDefault="00AC0625" w:rsidP="008043A5">
      <w:pPr>
        <w:numPr>
          <w:ilvl w:val="0"/>
          <w:numId w:val="9"/>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Растислав Динић, доцент, Департман за филозофију, члан</w:t>
      </w:r>
    </w:p>
    <w:p w14:paraId="71BEBC9E" w14:textId="77777777" w:rsidR="00172C33" w:rsidRPr="008A185E" w:rsidRDefault="00AC0625" w:rsidP="008043A5">
      <w:pPr>
        <w:numPr>
          <w:ilvl w:val="0"/>
          <w:numId w:val="9"/>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Татјана Трајковић, доцент, Департман за србистику, члан</w:t>
      </w:r>
    </w:p>
    <w:p w14:paraId="3D56F75A" w14:textId="0CE5FC3F" w:rsidR="00172C33" w:rsidRPr="008A185E" w:rsidRDefault="00AC0625" w:rsidP="008043A5">
      <w:pPr>
        <w:numPr>
          <w:ilvl w:val="0"/>
          <w:numId w:val="51"/>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Донета је одлука о давању сагласности за пријаву пројекта у оквиру програма Идеје Фонда за науку Републ</w:t>
      </w:r>
      <w:r w:rsidR="00D50B31" w:rsidRPr="008A185E">
        <w:rPr>
          <w:rFonts w:asciiTheme="minorHAnsi" w:eastAsia="Cambria" w:hAnsiTheme="minorHAnsi" w:cs="Cambria"/>
          <w:color w:val="000000" w:themeColor="text1"/>
          <w:sz w:val="22"/>
          <w:szCs w:val="22"/>
        </w:rPr>
        <w:t>и</w:t>
      </w:r>
      <w:r w:rsidRPr="008A185E">
        <w:rPr>
          <w:rFonts w:asciiTheme="minorHAnsi" w:eastAsia="Cambria" w:hAnsiTheme="minorHAnsi" w:cs="Cambria"/>
          <w:color w:val="000000" w:themeColor="text1"/>
          <w:sz w:val="22"/>
          <w:szCs w:val="22"/>
        </w:rPr>
        <w:t xml:space="preserve">ке Србије под називом: OFFENSIVE DISCOURSE IN EUROPEAN LANGUAGES, CULTURES AND SOCIETIES (ПОГРДНИ ДИСКУРС У ЕВРОПСКИМ ЈЕЗИЦИМА, КУЛТУРАМА И ДРУШТВИМА) руководиоца проф. др Ивана Јовановића. </w:t>
      </w:r>
    </w:p>
    <w:p w14:paraId="4C5C1E92" w14:textId="77777777" w:rsidR="00172C33" w:rsidRPr="008A185E" w:rsidRDefault="00AC0625" w:rsidP="008043A5">
      <w:pPr>
        <w:numPr>
          <w:ilvl w:val="0"/>
          <w:numId w:val="51"/>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 предлог Већа Департмана за педагогију, ННВ је донело одлуке о ангажовању предавача ван радног односа:</w:t>
      </w:r>
    </w:p>
    <w:p w14:paraId="050DAFF1" w14:textId="77777777" w:rsidR="00172C33" w:rsidRPr="008A185E" w:rsidRDefault="00AC0625" w:rsidP="00D50B31">
      <w:pPr>
        <w:spacing w:line="276" w:lineRule="auto"/>
        <w:ind w:left="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r w:rsidRPr="008A185E">
        <w:rPr>
          <w:rFonts w:asciiTheme="minorHAnsi" w:eastAsia="Cambria" w:hAnsiTheme="minorHAnsi" w:cs="Cambria"/>
          <w:color w:val="000000" w:themeColor="text1"/>
          <w:sz w:val="22"/>
          <w:szCs w:val="22"/>
        </w:rPr>
        <w:tab/>
        <w:t>СУЗАНЕ ВАСИЋ, мастер педагога, специјалисте, за наставне предмете:</w:t>
      </w:r>
    </w:p>
    <w:p w14:paraId="79236F6A" w14:textId="77777777" w:rsidR="00172C33" w:rsidRPr="008A185E" w:rsidRDefault="00AC0625" w:rsidP="00D50B31">
      <w:pPr>
        <w:spacing w:line="276" w:lineRule="auto"/>
        <w:ind w:left="14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Методика васпитно-образовног рада  </w:t>
      </w:r>
    </w:p>
    <w:p w14:paraId="5F761E8E" w14:textId="77777777" w:rsidR="00172C33" w:rsidRPr="008A185E" w:rsidRDefault="00AC0625" w:rsidP="00D50B31">
      <w:pPr>
        <w:spacing w:line="276" w:lineRule="auto"/>
        <w:ind w:left="14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Методика рада школског педагога</w:t>
      </w:r>
    </w:p>
    <w:p w14:paraId="517F20E6" w14:textId="77777777" w:rsidR="00172C33" w:rsidRPr="008A185E" w:rsidRDefault="00AC0625" w:rsidP="00D50B31">
      <w:pPr>
        <w:spacing w:line="276" w:lineRule="auto"/>
        <w:ind w:left="14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Интерактивне методе у  настави</w:t>
      </w:r>
    </w:p>
    <w:p w14:paraId="151E064D" w14:textId="77777777" w:rsidR="00172C33" w:rsidRPr="008A185E" w:rsidRDefault="00AC0625" w:rsidP="00D50B31">
      <w:pPr>
        <w:spacing w:line="276" w:lineRule="auto"/>
        <w:ind w:left="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r w:rsidRPr="008A185E">
        <w:rPr>
          <w:rFonts w:asciiTheme="minorHAnsi" w:eastAsia="Cambria" w:hAnsiTheme="minorHAnsi" w:cs="Cambria"/>
          <w:color w:val="000000" w:themeColor="text1"/>
          <w:sz w:val="22"/>
          <w:szCs w:val="22"/>
        </w:rPr>
        <w:tab/>
        <w:t>СРЕТЕНА ЈОРГАЧИЈЕВИЋА, професора педагогије, за наставне предмете:</w:t>
      </w:r>
    </w:p>
    <w:p w14:paraId="3BE47D48" w14:textId="77777777" w:rsidR="00172C33" w:rsidRPr="008A185E" w:rsidRDefault="00AC0625" w:rsidP="00D50B31">
      <w:pPr>
        <w:spacing w:line="276" w:lineRule="auto"/>
        <w:ind w:left="720"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Педагогија родитељства</w:t>
      </w:r>
    </w:p>
    <w:p w14:paraId="47A70DAB" w14:textId="77777777" w:rsidR="00172C33" w:rsidRPr="008A185E" w:rsidRDefault="00AC0625" w:rsidP="00D50B31">
      <w:pPr>
        <w:spacing w:line="276" w:lineRule="auto"/>
        <w:ind w:left="720"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Сарадња породице и школе</w:t>
      </w:r>
    </w:p>
    <w:p w14:paraId="6EC44324" w14:textId="77777777" w:rsidR="00172C33" w:rsidRPr="008A185E" w:rsidRDefault="00AC0625" w:rsidP="00D50B31">
      <w:pPr>
        <w:spacing w:line="276" w:lineRule="auto"/>
        <w:ind w:left="720"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Породица и васпитно-образовне установе</w:t>
      </w:r>
    </w:p>
    <w:p w14:paraId="7A50BD1A" w14:textId="77777777" w:rsidR="00172C33" w:rsidRPr="008A185E" w:rsidRDefault="00AC0625" w:rsidP="00D50B31">
      <w:pPr>
        <w:spacing w:line="276" w:lineRule="auto"/>
        <w:ind w:left="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r w:rsidRPr="008A185E">
        <w:rPr>
          <w:rFonts w:asciiTheme="minorHAnsi" w:eastAsia="Cambria" w:hAnsiTheme="minorHAnsi" w:cs="Cambria"/>
          <w:color w:val="000000" w:themeColor="text1"/>
          <w:sz w:val="22"/>
          <w:szCs w:val="22"/>
        </w:rPr>
        <w:tab/>
        <w:t>АНИТЕ СПАСИЋ, мастер педагога, за наставне предмете:</w:t>
      </w:r>
    </w:p>
    <w:p w14:paraId="0673868F" w14:textId="77777777" w:rsidR="00172C33" w:rsidRPr="008A185E" w:rsidRDefault="00AC0625" w:rsidP="00D50B31">
      <w:pPr>
        <w:spacing w:line="276" w:lineRule="auto"/>
        <w:ind w:left="14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Школска педагогија 1</w:t>
      </w:r>
    </w:p>
    <w:p w14:paraId="18FDD605" w14:textId="77777777" w:rsidR="00172C33" w:rsidRPr="008A185E" w:rsidRDefault="00AC0625" w:rsidP="00D50B31">
      <w:pPr>
        <w:spacing w:line="276" w:lineRule="auto"/>
        <w:ind w:left="720"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Школска педагогија 2</w:t>
      </w:r>
    </w:p>
    <w:p w14:paraId="5D084EE3" w14:textId="77777777" w:rsidR="00172C33" w:rsidRPr="008A185E" w:rsidRDefault="00AC0625" w:rsidP="00D50B31">
      <w:pPr>
        <w:spacing w:line="276" w:lineRule="auto"/>
        <w:ind w:left="720"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Настава грађанског васпитања</w:t>
      </w:r>
    </w:p>
    <w:p w14:paraId="22C748D6" w14:textId="77777777" w:rsidR="00172C33" w:rsidRPr="008A185E" w:rsidRDefault="00AC0625" w:rsidP="00D50B31">
      <w:pPr>
        <w:spacing w:line="276" w:lineRule="auto"/>
        <w:ind w:left="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w:t>
      </w:r>
      <w:r w:rsidRPr="008A185E">
        <w:rPr>
          <w:rFonts w:asciiTheme="minorHAnsi" w:eastAsia="Cambria" w:hAnsiTheme="minorHAnsi" w:cs="Cambria"/>
          <w:color w:val="000000" w:themeColor="text1"/>
          <w:sz w:val="22"/>
          <w:szCs w:val="22"/>
        </w:rPr>
        <w:tab/>
        <w:t>НИКОЛЕ МАРКОВИЋА, мастер педагога, за наставне предмете:</w:t>
      </w:r>
    </w:p>
    <w:p w14:paraId="52420292" w14:textId="77777777" w:rsidR="00172C33" w:rsidRPr="008A185E" w:rsidRDefault="00AC0625" w:rsidP="00D50B31">
      <w:pPr>
        <w:spacing w:line="276" w:lineRule="auto"/>
        <w:ind w:left="720"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Педагошко саветодавни рад</w:t>
      </w:r>
    </w:p>
    <w:p w14:paraId="49698A28" w14:textId="77777777" w:rsidR="00172C33" w:rsidRPr="008A185E" w:rsidRDefault="00AC0625" w:rsidP="00D50B31">
      <w:pPr>
        <w:spacing w:line="276" w:lineRule="auto"/>
        <w:ind w:left="14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Социјална педагогија</w:t>
      </w:r>
    </w:p>
    <w:p w14:paraId="70E608AE" w14:textId="77777777" w:rsidR="00172C33" w:rsidRPr="008A185E" w:rsidRDefault="00AC0625" w:rsidP="00D50B31">
      <w:pPr>
        <w:spacing w:line="276" w:lineRule="auto"/>
        <w:ind w:left="720"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Педагошка превенција поремећаја у понашању</w:t>
      </w:r>
    </w:p>
    <w:p w14:paraId="43E7E77B"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32A845A8" w14:textId="77777777" w:rsidR="00172C33" w:rsidRPr="008A185E" w:rsidRDefault="00AC0625" w:rsidP="00D50B31">
      <w:pPr>
        <w:spacing w:line="276" w:lineRule="auto"/>
        <w:ind w:firstLine="720"/>
        <w:jc w:val="both"/>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12. (електронској) седници Наставно-научног већа (03. 07. 2020):</w:t>
      </w:r>
    </w:p>
    <w:p w14:paraId="7C850E0D" w14:textId="77777777" w:rsidR="00172C33" w:rsidRPr="008A185E" w:rsidRDefault="00172C33" w:rsidP="00D50B31">
      <w:pPr>
        <w:spacing w:line="276" w:lineRule="auto"/>
        <w:ind w:firstLine="720"/>
        <w:jc w:val="both"/>
        <w:rPr>
          <w:rFonts w:asciiTheme="minorHAnsi" w:eastAsia="Cambria" w:hAnsiTheme="minorHAnsi" w:cs="Cambria"/>
          <w:color w:val="000000" w:themeColor="text1"/>
          <w:sz w:val="22"/>
          <w:szCs w:val="22"/>
        </w:rPr>
      </w:pPr>
    </w:p>
    <w:p w14:paraId="177908A1" w14:textId="2210A96D" w:rsidR="00172C33" w:rsidRPr="008A185E" w:rsidRDefault="00AC0625" w:rsidP="008043A5">
      <w:pPr>
        <w:numPr>
          <w:ilvl w:val="0"/>
          <w:numId w:val="46"/>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Донета је одлука  о давању сагласности за пријаву пројекта у оквиру програма Идеје Фонда за науку Републ</w:t>
      </w:r>
      <w:r w:rsidR="00D50B31" w:rsidRPr="008A185E">
        <w:rPr>
          <w:rFonts w:asciiTheme="minorHAnsi" w:eastAsia="Cambria" w:hAnsiTheme="minorHAnsi" w:cs="Cambria"/>
          <w:color w:val="000000" w:themeColor="text1"/>
          <w:sz w:val="22"/>
          <w:szCs w:val="22"/>
        </w:rPr>
        <w:t>и</w:t>
      </w:r>
      <w:r w:rsidRPr="008A185E">
        <w:rPr>
          <w:rFonts w:asciiTheme="minorHAnsi" w:eastAsia="Cambria" w:hAnsiTheme="minorHAnsi" w:cs="Cambria"/>
          <w:color w:val="000000" w:themeColor="text1"/>
          <w:sz w:val="22"/>
          <w:szCs w:val="22"/>
        </w:rPr>
        <w:t>ке Србије под називом: DIGITAL LITERACY IN HIGHER EDUCATION</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 xml:space="preserve"> COLLECTION OF DIGITAL TOOLS FOR LEARNING SUPPORT (ДИГИТАЛНА ПИСМЕНОСТ У ВИСОКОМ ОБРАЗОВАЊУ – КОЛЕКЦИЈА ДИГИТАЛНИХ АЛАТА ЗА ПОДРШКУ УЧЕЊУ) под руководством проф. др Драгане Павловић.</w:t>
      </w:r>
    </w:p>
    <w:p w14:paraId="194CBE5D" w14:textId="77777777" w:rsidR="00172C33" w:rsidRPr="008A185E" w:rsidRDefault="00AC0625" w:rsidP="008043A5">
      <w:pPr>
        <w:numPr>
          <w:ilvl w:val="0"/>
          <w:numId w:val="46"/>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Донета је одлука о именовању АНЕ РОЧКОМАНОВИЋ,  за лектора за српски језик на Универзитету „Свети Кирил и Методиј“ у Великом Трнову, у школској 2020/2021. годину;</w:t>
      </w:r>
    </w:p>
    <w:p w14:paraId="302FC044" w14:textId="77777777" w:rsidR="00172C33" w:rsidRPr="008A185E" w:rsidRDefault="00AC0625" w:rsidP="008043A5">
      <w:pPr>
        <w:numPr>
          <w:ilvl w:val="0"/>
          <w:numId w:val="46"/>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Донета је одлука о именовању ДИМИТРИЈА САВИЋА, студента мастер академских студија филологије, за лектора за српски језик на Западном универзитету у Темишвару, за школску 2020/2021. годину. </w:t>
      </w:r>
    </w:p>
    <w:p w14:paraId="32EFB94F" w14:textId="77777777" w:rsidR="00172C33" w:rsidRPr="008A185E" w:rsidRDefault="00172C33" w:rsidP="00D50B31">
      <w:pPr>
        <w:spacing w:line="276" w:lineRule="auto"/>
        <w:ind w:left="720"/>
        <w:jc w:val="both"/>
        <w:rPr>
          <w:rFonts w:asciiTheme="minorHAnsi" w:eastAsia="Cambria" w:hAnsiTheme="minorHAnsi" w:cs="Cambria"/>
          <w:color w:val="000000" w:themeColor="text1"/>
          <w:sz w:val="22"/>
          <w:szCs w:val="22"/>
        </w:rPr>
      </w:pPr>
    </w:p>
    <w:p w14:paraId="31A4E5EA" w14:textId="77777777" w:rsidR="00172C33" w:rsidRPr="008A185E" w:rsidRDefault="00AC0625" w:rsidP="00D50B31">
      <w:pPr>
        <w:spacing w:line="276" w:lineRule="auto"/>
        <w:ind w:firstLine="720"/>
        <w:jc w:val="both"/>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13. седници Наставно-научног већа (08. 07. 2020):</w:t>
      </w:r>
    </w:p>
    <w:p w14:paraId="1E151029" w14:textId="77777777" w:rsidR="00172C33" w:rsidRPr="008A185E" w:rsidRDefault="00172C33" w:rsidP="00D50B31">
      <w:pPr>
        <w:spacing w:line="276" w:lineRule="auto"/>
        <w:ind w:firstLine="720"/>
        <w:jc w:val="both"/>
        <w:rPr>
          <w:rFonts w:asciiTheme="minorHAnsi" w:eastAsia="Cambria" w:hAnsiTheme="minorHAnsi" w:cs="Cambria"/>
          <w:color w:val="000000" w:themeColor="text1"/>
          <w:sz w:val="22"/>
          <w:szCs w:val="22"/>
          <w:u w:val="single"/>
        </w:rPr>
      </w:pPr>
    </w:p>
    <w:p w14:paraId="2919B9AE" w14:textId="77777777" w:rsidR="00172C33" w:rsidRPr="008A185E" w:rsidRDefault="00AC0625" w:rsidP="008043A5">
      <w:pPr>
        <w:numPr>
          <w:ilvl w:val="0"/>
          <w:numId w:val="40"/>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 Савет Филозофског факултета у Нишу изабрани су следећи наставници:</w:t>
      </w:r>
    </w:p>
    <w:p w14:paraId="5AF5184F" w14:textId="77777777" w:rsidR="00172C33" w:rsidRPr="008A185E" w:rsidRDefault="00AC0625" w:rsidP="00D50B31">
      <w:pPr>
        <w:spacing w:line="276" w:lineRule="auto"/>
        <w:ind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Др Снежана Милосављевић Милић, редовни професор, Департман за србистику </w:t>
      </w:r>
    </w:p>
    <w:p w14:paraId="07B26F36" w14:textId="77777777" w:rsidR="00172C33" w:rsidRPr="008A185E" w:rsidRDefault="00AC0625" w:rsidP="00D50B31">
      <w:pPr>
        <w:spacing w:line="276" w:lineRule="auto"/>
        <w:ind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Јелена Петровић, доцент, Департман за педагогију</w:t>
      </w:r>
    </w:p>
    <w:p w14:paraId="63611C4B" w14:textId="77777777" w:rsidR="00172C33" w:rsidRPr="008A185E" w:rsidRDefault="00AC0625" w:rsidP="00D50B31">
      <w:pPr>
        <w:spacing w:line="276" w:lineRule="auto"/>
        <w:ind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Никола Татар, наставник страног језика, Центар за стране језике</w:t>
      </w:r>
    </w:p>
    <w:p w14:paraId="1F87537F" w14:textId="650624DA" w:rsidR="00172C33" w:rsidRPr="008A185E" w:rsidRDefault="00AC0625" w:rsidP="008043A5">
      <w:pPr>
        <w:numPr>
          <w:ilvl w:val="0"/>
          <w:numId w:val="40"/>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Донета је одлука  о давању сагласности за пријаву пројекта у оквиру програма Идеје Фонда за науку Републ</w:t>
      </w:r>
      <w:r w:rsidR="00D50B31" w:rsidRPr="008A185E">
        <w:rPr>
          <w:rFonts w:asciiTheme="minorHAnsi" w:eastAsia="Cambria" w:hAnsiTheme="minorHAnsi" w:cs="Cambria"/>
          <w:color w:val="000000" w:themeColor="text1"/>
          <w:sz w:val="22"/>
          <w:szCs w:val="22"/>
        </w:rPr>
        <w:t>и</w:t>
      </w:r>
      <w:r w:rsidRPr="008A185E">
        <w:rPr>
          <w:rFonts w:asciiTheme="minorHAnsi" w:eastAsia="Cambria" w:hAnsiTheme="minorHAnsi" w:cs="Cambria"/>
          <w:color w:val="000000" w:themeColor="text1"/>
          <w:sz w:val="22"/>
          <w:szCs w:val="22"/>
        </w:rPr>
        <w:t>ке Србије:</w:t>
      </w:r>
    </w:p>
    <w:p w14:paraId="259AF858" w14:textId="77777777" w:rsidR="00172C33" w:rsidRPr="008A185E" w:rsidRDefault="00AC0625" w:rsidP="008043A5">
      <w:pPr>
        <w:numPr>
          <w:ilvl w:val="0"/>
          <w:numId w:val="67"/>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СТРУКТУРИСАЊЕ ПРОЦЕСА ИЗГРАДЊЕ ПОЈМОВА ПУТЕМ МЕТАФОРЕ, АНАЛОГИЈЕ И СХЕМАТИЧНОСТИ” (STRUCTURING CONCEPT GENERATION WITH THE HELP OF METAPHOR, ANALOGY AND SCHEMATICITY – SCHEMAS) под руководством проф. др Михаила Антовића;</w:t>
      </w:r>
    </w:p>
    <w:p w14:paraId="45360D34" w14:textId="77777777" w:rsidR="00172C33" w:rsidRPr="008A185E" w:rsidRDefault="00AC0625" w:rsidP="008043A5">
      <w:pPr>
        <w:numPr>
          <w:ilvl w:val="0"/>
          <w:numId w:val="67"/>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ЈАВНОСТ КАО СОФИЈИН ПРОСТОР (PUBLIC AS SOPHIA`S SPACE) под руководством доц. др Бојана Благојевића;</w:t>
      </w:r>
    </w:p>
    <w:p w14:paraId="45A55770" w14:textId="77777777" w:rsidR="00172C33" w:rsidRPr="008A185E" w:rsidRDefault="00AC0625" w:rsidP="008043A5">
      <w:pPr>
        <w:numPr>
          <w:ilvl w:val="0"/>
          <w:numId w:val="67"/>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ЛЕКСИКОН САВРЕМЕНОГ КЊИЖЕВНОГ СТВАРАЛАШТВА ЈУГОИСТОЧНЕ СРБИЈЕ (LEXICON OF CONTEMPORARY SOUTHEASTERN SERBIAN LITERATURE, LECSOS_LIT), под руководством проф. др Јелене Јовановић;</w:t>
      </w:r>
    </w:p>
    <w:p w14:paraId="73182B77" w14:textId="77777777" w:rsidR="00172C33" w:rsidRPr="008A185E" w:rsidRDefault="00AC0625" w:rsidP="008043A5">
      <w:pPr>
        <w:numPr>
          <w:ilvl w:val="0"/>
          <w:numId w:val="67"/>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ЧИТАЊЕ У ПАНДЕМИЈИ (READING IN PANDEMIC, RIP)  под руководством проф. др Дејана Милутиновића;</w:t>
      </w:r>
    </w:p>
    <w:p w14:paraId="014874E3" w14:textId="77777777" w:rsidR="00172C33" w:rsidRPr="008A185E" w:rsidRDefault="00AC0625" w:rsidP="008043A5">
      <w:pPr>
        <w:numPr>
          <w:ilvl w:val="0"/>
          <w:numId w:val="67"/>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РАЗВОЈ И УНАПРЕЂИВАЊЕ ПЕДАГОШКИХ КОМПЕТЕНЦИЈА И РЕФЛЕСКИВНЕ ПРАКСЕ У УНИВЕРЗИТЕТСКОЈ НАСТАВИ“ (DEVELOPMENT AND IMPROVEMENT OF PEDAGOGICAL COMPETENCIES AND REFLECTIVE PRACTICE IN UNIVERSITY TEACHING).  под руководством проф. др Јелене Максимовић.</w:t>
      </w:r>
    </w:p>
    <w:p w14:paraId="53B8D74B" w14:textId="77777777" w:rsidR="00172C33" w:rsidRPr="008A185E" w:rsidRDefault="00AC0625" w:rsidP="008043A5">
      <w:pPr>
        <w:numPr>
          <w:ilvl w:val="0"/>
          <w:numId w:val="40"/>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Донета је одлука о избору ВАЛЕНТИНЕ СЕДЕФЧЕВЕ за страног лектора за бугарски језик, у школској 2020/2021. години, на Филозофском факултету у Нишу;</w:t>
      </w:r>
    </w:p>
    <w:p w14:paraId="7528463D" w14:textId="77777777" w:rsidR="00172C33" w:rsidRPr="008A185E" w:rsidRDefault="00AC0625" w:rsidP="008043A5">
      <w:pPr>
        <w:numPr>
          <w:ilvl w:val="0"/>
          <w:numId w:val="40"/>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Донета је одлука о избору о избору МОНИКЕ ИЛКОВЕ за страног лектора за македонски језик, у школској 2020/2021. години, на Филозофском факултету у Нишу;</w:t>
      </w:r>
    </w:p>
    <w:p w14:paraId="251B9057" w14:textId="77777777" w:rsidR="00172C33" w:rsidRPr="008A185E" w:rsidRDefault="00AC0625" w:rsidP="008043A5">
      <w:pPr>
        <w:numPr>
          <w:ilvl w:val="0"/>
          <w:numId w:val="40"/>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Донета је одлука о избору о избору ЕВАНГЕЛИЈЕ ЗАХАРОПУЛУ (EVANGELIA ZACHAROPOULOU) за страног лектора за грчки језик, у школској 2020/2021. години, на Филозофском факултету у Нишу;</w:t>
      </w:r>
    </w:p>
    <w:p w14:paraId="02E380AA" w14:textId="03DCD11D" w:rsidR="00172C33" w:rsidRPr="008A185E" w:rsidRDefault="00AC0625" w:rsidP="008043A5">
      <w:pPr>
        <w:numPr>
          <w:ilvl w:val="0"/>
          <w:numId w:val="40"/>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Донета је одлука о давању сагл</w:t>
      </w:r>
      <w:r w:rsidR="00D50B31" w:rsidRPr="008A185E">
        <w:rPr>
          <w:rFonts w:asciiTheme="minorHAnsi" w:eastAsia="Cambria" w:hAnsiTheme="minorHAnsi" w:cs="Cambria"/>
          <w:color w:val="000000" w:themeColor="text1"/>
          <w:sz w:val="22"/>
          <w:szCs w:val="22"/>
        </w:rPr>
        <w:t>а</w:t>
      </w:r>
      <w:r w:rsidRPr="008A185E">
        <w:rPr>
          <w:rFonts w:asciiTheme="minorHAnsi" w:eastAsia="Cambria" w:hAnsiTheme="minorHAnsi" w:cs="Cambria"/>
          <w:color w:val="000000" w:themeColor="text1"/>
          <w:sz w:val="22"/>
          <w:szCs w:val="22"/>
        </w:rPr>
        <w:t>сности да Филозофски факултет Универзитета у Нишу конкурише са пројектом ОСНИВАЊЕ ЦЕНТРА ЗА СЛОВЕНСКЕ СТУДИЈЕ СА ЛЕКТОРАТОМ ЗА БУГАРСКИ ЈЕЗИК (ESTABLISHING THE CENTRE FOR SLAVIC STUDIES WITH THE LECTORATE FOR THE BULGARIAN LANGUAGE) на расписани позив Министарства спољних послова Републике Бугарске, преко Генералног конзулата Републике Бугарске у Нишу у оквиру програма Bulgarian Development Aid за доделу грантова са почетним периодом примене од 2021. године.</w:t>
      </w:r>
    </w:p>
    <w:p w14:paraId="6CCBB2A0" w14:textId="77777777" w:rsidR="00172C33" w:rsidRPr="008A185E" w:rsidRDefault="00172C33" w:rsidP="00D50B31">
      <w:pPr>
        <w:spacing w:line="276" w:lineRule="auto"/>
        <w:ind w:left="630"/>
        <w:jc w:val="both"/>
        <w:rPr>
          <w:rFonts w:asciiTheme="minorHAnsi" w:eastAsia="Cambria" w:hAnsiTheme="minorHAnsi" w:cs="Cambria"/>
          <w:color w:val="000000" w:themeColor="text1"/>
          <w:sz w:val="22"/>
          <w:szCs w:val="22"/>
        </w:rPr>
      </w:pPr>
    </w:p>
    <w:p w14:paraId="5D909F28" w14:textId="77777777" w:rsidR="00172C33" w:rsidRPr="008A185E" w:rsidRDefault="00AC0625" w:rsidP="00D50B31">
      <w:pPr>
        <w:spacing w:line="276" w:lineRule="auto"/>
        <w:ind w:left="630"/>
        <w:jc w:val="both"/>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14. (електронској) седници Наставно-научног већа (17. 07. 2020):</w:t>
      </w:r>
    </w:p>
    <w:p w14:paraId="1036BC31" w14:textId="77777777" w:rsidR="00172C33" w:rsidRPr="008A185E" w:rsidRDefault="00172C33" w:rsidP="00D50B31">
      <w:pPr>
        <w:spacing w:line="276" w:lineRule="auto"/>
        <w:ind w:left="630"/>
        <w:jc w:val="both"/>
        <w:rPr>
          <w:rFonts w:asciiTheme="minorHAnsi" w:eastAsia="Cambria" w:hAnsiTheme="minorHAnsi" w:cs="Cambria"/>
          <w:color w:val="000000" w:themeColor="text1"/>
          <w:sz w:val="22"/>
          <w:szCs w:val="22"/>
          <w:u w:val="single"/>
        </w:rPr>
      </w:pPr>
    </w:p>
    <w:p w14:paraId="1EDE648B" w14:textId="77777777" w:rsidR="00172C33" w:rsidRPr="008A185E" w:rsidRDefault="00AC0625" w:rsidP="008043A5">
      <w:pPr>
        <w:numPr>
          <w:ilvl w:val="0"/>
          <w:numId w:val="45"/>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Усвојен је Извештај o пријемном испиту за упис студената у прву годину основних академских студија у школској 2020/2021. години;</w:t>
      </w:r>
    </w:p>
    <w:p w14:paraId="54C3D993" w14:textId="77777777" w:rsidR="00172C33" w:rsidRPr="008A185E" w:rsidRDefault="00AC0625" w:rsidP="008043A5">
      <w:pPr>
        <w:numPr>
          <w:ilvl w:val="0"/>
          <w:numId w:val="45"/>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Усвојени су извештаји о самовредновању квалитета студијских програма:</w:t>
      </w:r>
    </w:p>
    <w:p w14:paraId="787EB544" w14:textId="77777777" w:rsidR="00172C33" w:rsidRPr="008A185E" w:rsidRDefault="00AC0625" w:rsidP="008043A5">
      <w:pPr>
        <w:numPr>
          <w:ilvl w:val="0"/>
          <w:numId w:val="28"/>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Основних академских студија филозофије</w:t>
      </w:r>
    </w:p>
    <w:p w14:paraId="2FFCDBE1" w14:textId="77777777" w:rsidR="00172C33" w:rsidRPr="008A185E" w:rsidRDefault="00AC0625" w:rsidP="008043A5">
      <w:pPr>
        <w:numPr>
          <w:ilvl w:val="0"/>
          <w:numId w:val="28"/>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Основних академских студија историје</w:t>
      </w:r>
    </w:p>
    <w:p w14:paraId="128C090E" w14:textId="77777777" w:rsidR="00172C33" w:rsidRPr="008A185E" w:rsidRDefault="00AC0625" w:rsidP="008043A5">
      <w:pPr>
        <w:numPr>
          <w:ilvl w:val="0"/>
          <w:numId w:val="28"/>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Основних академских студија психологије</w:t>
      </w:r>
    </w:p>
    <w:p w14:paraId="2144080C" w14:textId="77777777" w:rsidR="00172C33" w:rsidRPr="008A185E" w:rsidRDefault="00AC0625" w:rsidP="008043A5">
      <w:pPr>
        <w:numPr>
          <w:ilvl w:val="0"/>
          <w:numId w:val="28"/>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Основних академских студија педагогије</w:t>
      </w:r>
    </w:p>
    <w:p w14:paraId="49F58369" w14:textId="77777777" w:rsidR="00172C33" w:rsidRPr="008A185E" w:rsidRDefault="00AC0625" w:rsidP="008043A5">
      <w:pPr>
        <w:numPr>
          <w:ilvl w:val="0"/>
          <w:numId w:val="28"/>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Основних академских студија социологије</w:t>
      </w:r>
    </w:p>
    <w:p w14:paraId="6ABF1ED2" w14:textId="77777777" w:rsidR="00172C33" w:rsidRPr="008A185E" w:rsidRDefault="00AC0625" w:rsidP="008043A5">
      <w:pPr>
        <w:numPr>
          <w:ilvl w:val="0"/>
          <w:numId w:val="28"/>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Основних академских студија новинарства</w:t>
      </w:r>
    </w:p>
    <w:p w14:paraId="410E49A9" w14:textId="77777777" w:rsidR="00172C33" w:rsidRPr="008A185E" w:rsidRDefault="00AC0625" w:rsidP="008043A5">
      <w:pPr>
        <w:numPr>
          <w:ilvl w:val="0"/>
          <w:numId w:val="28"/>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Основних академских студија Комуницирање и односи са јавношћу</w:t>
      </w:r>
    </w:p>
    <w:p w14:paraId="5C2CBD65" w14:textId="77777777" w:rsidR="00172C33" w:rsidRPr="008A185E" w:rsidRDefault="00AC0625" w:rsidP="008043A5">
      <w:pPr>
        <w:numPr>
          <w:ilvl w:val="0"/>
          <w:numId w:val="28"/>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Основних академских студија србистике</w:t>
      </w:r>
    </w:p>
    <w:p w14:paraId="3B6AC633" w14:textId="77777777" w:rsidR="00172C33" w:rsidRPr="008A185E" w:rsidRDefault="00AC0625" w:rsidP="008043A5">
      <w:pPr>
        <w:numPr>
          <w:ilvl w:val="0"/>
          <w:numId w:val="28"/>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Основних академских студија англистике</w:t>
      </w:r>
    </w:p>
    <w:p w14:paraId="0A426BB2" w14:textId="77777777" w:rsidR="00172C33" w:rsidRPr="008A185E" w:rsidRDefault="00AC0625" w:rsidP="008043A5">
      <w:pPr>
        <w:numPr>
          <w:ilvl w:val="0"/>
          <w:numId w:val="28"/>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Основних академских студија француског језика и књижевности</w:t>
      </w:r>
    </w:p>
    <w:p w14:paraId="312A44FC" w14:textId="77777777" w:rsidR="00172C33" w:rsidRPr="008A185E" w:rsidRDefault="00AC0625" w:rsidP="008043A5">
      <w:pPr>
        <w:numPr>
          <w:ilvl w:val="0"/>
          <w:numId w:val="28"/>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Основних академских студија руског језика и књижевности</w:t>
      </w:r>
    </w:p>
    <w:p w14:paraId="3DA54FAA" w14:textId="77777777" w:rsidR="00172C33" w:rsidRPr="008A185E" w:rsidRDefault="00AC0625" w:rsidP="008043A5">
      <w:pPr>
        <w:numPr>
          <w:ilvl w:val="0"/>
          <w:numId w:val="28"/>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Мастер академских студија англистике</w:t>
      </w:r>
    </w:p>
    <w:p w14:paraId="09EDF79D" w14:textId="77777777" w:rsidR="00172C33" w:rsidRPr="008A185E" w:rsidRDefault="00AC0625" w:rsidP="008043A5">
      <w:pPr>
        <w:numPr>
          <w:ilvl w:val="0"/>
          <w:numId w:val="28"/>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Мастер академских студија Наставник предметне наставе</w:t>
      </w:r>
    </w:p>
    <w:p w14:paraId="0941071F" w14:textId="77777777" w:rsidR="00172C33" w:rsidRPr="008A185E" w:rsidRDefault="00172C33" w:rsidP="00D50B31">
      <w:pPr>
        <w:spacing w:line="276" w:lineRule="auto"/>
        <w:ind w:firstLine="720"/>
        <w:jc w:val="both"/>
        <w:rPr>
          <w:rFonts w:asciiTheme="minorHAnsi" w:eastAsia="Cambria" w:hAnsiTheme="minorHAnsi" w:cs="Cambria"/>
          <w:color w:val="000000" w:themeColor="text1"/>
          <w:sz w:val="22"/>
          <w:szCs w:val="22"/>
        </w:rPr>
      </w:pPr>
    </w:p>
    <w:p w14:paraId="1EBAF5DF" w14:textId="77777777" w:rsidR="00172C33" w:rsidRPr="008A185E" w:rsidRDefault="00AC0625" w:rsidP="008043A5">
      <w:pPr>
        <w:numPr>
          <w:ilvl w:val="0"/>
          <w:numId w:val="45"/>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Донет је предлог одлуке о усвајању студијског програма Мастер академских студија педагогије (два модула: Модул Педагогија и Модул Социјална педагогија) који би се потом доставио Универзитету у Нишу на даље разматрање и усвајање, ради реакредитације студијског програма </w:t>
      </w:r>
    </w:p>
    <w:p w14:paraId="05773C0A" w14:textId="77777777" w:rsidR="00172C33" w:rsidRPr="008A185E" w:rsidRDefault="00172C33" w:rsidP="00D50B31">
      <w:pPr>
        <w:spacing w:line="276" w:lineRule="auto"/>
        <w:ind w:left="630"/>
        <w:jc w:val="both"/>
        <w:rPr>
          <w:rFonts w:asciiTheme="minorHAnsi" w:eastAsia="Cambria" w:hAnsiTheme="minorHAnsi" w:cs="Cambria"/>
          <w:color w:val="000000" w:themeColor="text1"/>
          <w:sz w:val="22"/>
          <w:szCs w:val="22"/>
        </w:rPr>
      </w:pPr>
    </w:p>
    <w:p w14:paraId="4A46FECF" w14:textId="77777777" w:rsidR="00172C33" w:rsidRPr="008A185E" w:rsidRDefault="00AC0625" w:rsidP="00D50B31">
      <w:pPr>
        <w:spacing w:line="276" w:lineRule="auto"/>
        <w:ind w:left="630"/>
        <w:jc w:val="both"/>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15. (електронској) седници Наставно-научног већа (09. 09. 2020):</w:t>
      </w:r>
    </w:p>
    <w:p w14:paraId="20AA275D" w14:textId="77777777" w:rsidR="00172C33" w:rsidRPr="008A185E" w:rsidRDefault="00AC0625" w:rsidP="008043A5">
      <w:pPr>
        <w:numPr>
          <w:ilvl w:val="0"/>
          <w:numId w:val="35"/>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Усвајају се извештаји о самовредновању квалитета студијских програма:</w:t>
      </w:r>
    </w:p>
    <w:p w14:paraId="3AB4DE4C" w14:textId="77777777" w:rsidR="00172C33" w:rsidRPr="008A185E" w:rsidRDefault="00AC0625" w:rsidP="008043A5">
      <w:pPr>
        <w:numPr>
          <w:ilvl w:val="0"/>
          <w:numId w:val="21"/>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Mастер академских студија филозофије;</w:t>
      </w:r>
    </w:p>
    <w:p w14:paraId="47C0D656" w14:textId="77777777" w:rsidR="00172C33" w:rsidRPr="008A185E" w:rsidRDefault="00AC0625" w:rsidP="008043A5">
      <w:pPr>
        <w:numPr>
          <w:ilvl w:val="0"/>
          <w:numId w:val="21"/>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Мастер академских студија историје;</w:t>
      </w:r>
    </w:p>
    <w:p w14:paraId="4BEB7B15" w14:textId="77777777" w:rsidR="00172C33" w:rsidRPr="008A185E" w:rsidRDefault="00AC0625" w:rsidP="008043A5">
      <w:pPr>
        <w:numPr>
          <w:ilvl w:val="0"/>
          <w:numId w:val="21"/>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Мастер академских студија педагогије;</w:t>
      </w:r>
    </w:p>
    <w:p w14:paraId="23DDA64E" w14:textId="77777777" w:rsidR="00172C33" w:rsidRPr="008A185E" w:rsidRDefault="00AC0625" w:rsidP="008043A5">
      <w:pPr>
        <w:numPr>
          <w:ilvl w:val="0"/>
          <w:numId w:val="21"/>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Мастер академских студија филологије;</w:t>
      </w:r>
    </w:p>
    <w:p w14:paraId="0941B15E" w14:textId="77777777" w:rsidR="00172C33" w:rsidRPr="008A185E" w:rsidRDefault="00AC0625" w:rsidP="008043A5">
      <w:pPr>
        <w:numPr>
          <w:ilvl w:val="0"/>
          <w:numId w:val="21"/>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Мастер академских студија француског језика и књижевности.</w:t>
      </w:r>
    </w:p>
    <w:p w14:paraId="383E0B03" w14:textId="77777777" w:rsidR="00172C33" w:rsidRPr="008A185E" w:rsidRDefault="00AC0625" w:rsidP="008043A5">
      <w:pPr>
        <w:numPr>
          <w:ilvl w:val="0"/>
          <w:numId w:val="35"/>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 предлог Већа Департмана за историју, ННВ је донело одлуке о ангажовању предавача ван радног односа:</w:t>
      </w:r>
    </w:p>
    <w:p w14:paraId="3F393DD8" w14:textId="77777777" w:rsidR="00172C33" w:rsidRPr="008A185E" w:rsidRDefault="00AC0625" w:rsidP="00D50B31">
      <w:pPr>
        <w:spacing w:line="276" w:lineRule="auto"/>
        <w:ind w:left="720"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 БОБАНА С. ЈОВАНОВИЋА, професора историје, архивисте у Историјском архиву Топлице, Прокупље, за наставни предмет:</w:t>
      </w:r>
    </w:p>
    <w:p w14:paraId="12065373" w14:textId="77777777" w:rsidR="00172C33" w:rsidRPr="008A185E" w:rsidRDefault="00AC0625" w:rsidP="00D50B31">
      <w:pPr>
        <w:spacing w:line="276" w:lineRule="auto"/>
        <w:ind w:left="14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 xml:space="preserve">    Балкански ратови </w:t>
      </w:r>
    </w:p>
    <w:p w14:paraId="17BC1D4D" w14:textId="77777777" w:rsidR="00172C33" w:rsidRPr="008A185E" w:rsidRDefault="00AC0625" w:rsidP="00D50B31">
      <w:pPr>
        <w:spacing w:line="276" w:lineRule="auto"/>
        <w:ind w:left="720"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 ИВАНА Г. МИТИЋА, мастер историчара, кустос историчара у Народном музеју у Нишу, за наставне предмете:</w:t>
      </w:r>
    </w:p>
    <w:p w14:paraId="26BCC121" w14:textId="77777777" w:rsidR="00172C33" w:rsidRPr="008A185E" w:rsidRDefault="00AC0625" w:rsidP="00D50B31">
      <w:pPr>
        <w:spacing w:line="276" w:lineRule="auto"/>
        <w:ind w:left="720"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Историја Срба у Хабзбуршкој монархији </w:t>
      </w:r>
    </w:p>
    <w:p w14:paraId="3249E4A2" w14:textId="77777777" w:rsidR="00172C33" w:rsidRPr="008A185E" w:rsidRDefault="00AC0625" w:rsidP="00D50B31">
      <w:pPr>
        <w:spacing w:line="276" w:lineRule="auto"/>
        <w:ind w:left="720"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Стварање Републике Српске </w:t>
      </w:r>
    </w:p>
    <w:p w14:paraId="57D4E5EE" w14:textId="77777777" w:rsidR="00172C33" w:rsidRPr="008A185E" w:rsidRDefault="00AC0625" w:rsidP="00D50B31">
      <w:pPr>
        <w:spacing w:line="276" w:lineRule="auto"/>
        <w:ind w:left="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3.  ИВАНЕ И. ГРУДЕН МИЛЕНТИЈЕВИЋ, професора историје, кустос едукатора у Народном музеју у Нишу. за наставне предмете:</w:t>
      </w:r>
    </w:p>
    <w:p w14:paraId="1D85B574" w14:textId="7582DBF5" w:rsidR="00172C33" w:rsidRPr="008A185E" w:rsidRDefault="00AC0625" w:rsidP="00D50B31">
      <w:pPr>
        <w:spacing w:line="276" w:lineRule="auto"/>
        <w:ind w:left="720"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Француска бурж</w:t>
      </w:r>
      <w:r w:rsidR="00D50B31" w:rsidRPr="008A185E">
        <w:rPr>
          <w:rFonts w:asciiTheme="minorHAnsi" w:eastAsia="Cambria" w:hAnsiTheme="minorHAnsi" w:cs="Cambria"/>
          <w:color w:val="000000" w:themeColor="text1"/>
          <w:sz w:val="22"/>
          <w:szCs w:val="22"/>
        </w:rPr>
        <w:t>о</w:t>
      </w:r>
      <w:r w:rsidRPr="008A185E">
        <w:rPr>
          <w:rFonts w:asciiTheme="minorHAnsi" w:eastAsia="Cambria" w:hAnsiTheme="minorHAnsi" w:cs="Cambria"/>
          <w:color w:val="000000" w:themeColor="text1"/>
          <w:sz w:val="22"/>
          <w:szCs w:val="22"/>
        </w:rPr>
        <w:t xml:space="preserve">аска револуција </w:t>
      </w:r>
    </w:p>
    <w:p w14:paraId="2D8EDC63" w14:textId="77777777" w:rsidR="00172C33" w:rsidRPr="008A185E" w:rsidRDefault="00AC0625" w:rsidP="00D50B31">
      <w:pPr>
        <w:spacing w:line="276" w:lineRule="auto"/>
        <w:ind w:left="720"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Жена у Краљевини Србији за време Великог рата (1914-1918)</w:t>
      </w:r>
    </w:p>
    <w:p w14:paraId="5CA9931C" w14:textId="77777777" w:rsidR="00172C33" w:rsidRPr="008A185E" w:rsidRDefault="00AC0625" w:rsidP="008043A5">
      <w:pPr>
        <w:numPr>
          <w:ilvl w:val="0"/>
          <w:numId w:val="35"/>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Донета је одлука о избору страног лектора за кинески језик на Филозофском факултету у Нишу, у школској 2020/2021. години, на основу сарадње Факултета са Институтом Конфучије у Београду.</w:t>
      </w:r>
    </w:p>
    <w:p w14:paraId="707D8E82" w14:textId="77777777" w:rsidR="00172C33" w:rsidRPr="008A185E" w:rsidRDefault="00AC0625" w:rsidP="008043A5">
      <w:pPr>
        <w:numPr>
          <w:ilvl w:val="0"/>
          <w:numId w:val="35"/>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Донета је одлука о избору страног лектора за корејски језик на Филозофском факултету у Нишу, у школској 2020/2021. години, на основу сарадње Факултета са Амбасадом Републике Кореје</w:t>
      </w:r>
    </w:p>
    <w:p w14:paraId="1BD0FC4D" w14:textId="77777777" w:rsidR="00172C33" w:rsidRPr="008A185E" w:rsidRDefault="00AC0625" w:rsidP="008043A5">
      <w:pPr>
        <w:numPr>
          <w:ilvl w:val="0"/>
          <w:numId w:val="35"/>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ИВАН СТАМЕНКОВИЋ, студент Докторских академских студија англистике на Филозофском факултету Универзитета у Нишу, </w:t>
      </w:r>
      <w:r w:rsidRPr="008A185E">
        <w:rPr>
          <w:rFonts w:asciiTheme="minorHAnsi" w:eastAsia="Cambria" w:hAnsiTheme="minorHAnsi" w:cs="Cambria"/>
          <w:i/>
          <w:color w:val="000000" w:themeColor="text1"/>
          <w:sz w:val="22"/>
          <w:szCs w:val="22"/>
        </w:rPr>
        <w:t xml:space="preserve">изабран је </w:t>
      </w:r>
      <w:r w:rsidRPr="008A185E">
        <w:rPr>
          <w:rFonts w:asciiTheme="minorHAnsi" w:eastAsia="Cambria" w:hAnsiTheme="minorHAnsi" w:cs="Cambria"/>
          <w:color w:val="000000" w:themeColor="text1"/>
          <w:sz w:val="22"/>
          <w:szCs w:val="22"/>
        </w:rPr>
        <w:t xml:space="preserve">за демонстратора на Основним академским студијама англистике, у јесењем семестру 2020/2021. године; </w:t>
      </w:r>
    </w:p>
    <w:p w14:paraId="3B6BDF2E" w14:textId="77777777" w:rsidR="00172C33" w:rsidRPr="008A185E" w:rsidRDefault="00AC0625" w:rsidP="008043A5">
      <w:pPr>
        <w:numPr>
          <w:ilvl w:val="0"/>
          <w:numId w:val="35"/>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ДУШИЦА ЉУБИНКОВИЋ, студент Мастер академских студија англистике на Филозофском факултету Универзитета у Нишу, </w:t>
      </w:r>
      <w:r w:rsidRPr="008A185E">
        <w:rPr>
          <w:rFonts w:asciiTheme="minorHAnsi" w:eastAsia="Cambria" w:hAnsiTheme="minorHAnsi" w:cs="Cambria"/>
          <w:i/>
          <w:color w:val="000000" w:themeColor="text1"/>
          <w:sz w:val="22"/>
          <w:szCs w:val="22"/>
        </w:rPr>
        <w:t xml:space="preserve">изабрана је </w:t>
      </w:r>
      <w:r w:rsidRPr="008A185E">
        <w:rPr>
          <w:rFonts w:asciiTheme="minorHAnsi" w:eastAsia="Cambria" w:hAnsiTheme="minorHAnsi" w:cs="Cambria"/>
          <w:color w:val="000000" w:themeColor="text1"/>
          <w:sz w:val="22"/>
          <w:szCs w:val="22"/>
        </w:rPr>
        <w:t xml:space="preserve">за демонстратора на Основним академским студијама англистике, у јесењем семестру 2020/2021 године; </w:t>
      </w:r>
    </w:p>
    <w:p w14:paraId="345DACF2" w14:textId="77777777" w:rsidR="00172C33" w:rsidRPr="008A185E" w:rsidRDefault="00AC0625" w:rsidP="008043A5">
      <w:pPr>
        <w:numPr>
          <w:ilvl w:val="0"/>
          <w:numId w:val="35"/>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МАРКО МИТИЋ, студент Мастер академских студија англистике на Филозофском факултету Универзитета у Нишу, </w:t>
      </w:r>
      <w:r w:rsidRPr="008A185E">
        <w:rPr>
          <w:rFonts w:asciiTheme="minorHAnsi" w:eastAsia="Cambria" w:hAnsiTheme="minorHAnsi" w:cs="Cambria"/>
          <w:i/>
          <w:color w:val="000000" w:themeColor="text1"/>
          <w:sz w:val="22"/>
          <w:szCs w:val="22"/>
        </w:rPr>
        <w:t xml:space="preserve">изабран је </w:t>
      </w:r>
      <w:r w:rsidRPr="008A185E">
        <w:rPr>
          <w:rFonts w:asciiTheme="minorHAnsi" w:eastAsia="Cambria" w:hAnsiTheme="minorHAnsi" w:cs="Cambria"/>
          <w:color w:val="000000" w:themeColor="text1"/>
          <w:sz w:val="22"/>
          <w:szCs w:val="22"/>
        </w:rPr>
        <w:t xml:space="preserve">за демонстратора на Основним академским студијама англистике, у јесењем семестру 2020/2021. године; </w:t>
      </w:r>
    </w:p>
    <w:p w14:paraId="08C09376" w14:textId="77777777" w:rsidR="00172C33" w:rsidRPr="008A185E" w:rsidRDefault="00AC0625" w:rsidP="008043A5">
      <w:pPr>
        <w:numPr>
          <w:ilvl w:val="0"/>
          <w:numId w:val="35"/>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ДЕЈАН ПАВЛОВИЋ, студент Основних академских студија англистике на Филозофском факултету Универзитета у Нишу, </w:t>
      </w:r>
      <w:r w:rsidRPr="008A185E">
        <w:rPr>
          <w:rFonts w:asciiTheme="minorHAnsi" w:eastAsia="Cambria" w:hAnsiTheme="minorHAnsi" w:cs="Cambria"/>
          <w:i/>
          <w:color w:val="000000" w:themeColor="text1"/>
          <w:sz w:val="22"/>
          <w:szCs w:val="22"/>
        </w:rPr>
        <w:t>изабран је</w:t>
      </w:r>
      <w:r w:rsidRPr="008A185E">
        <w:rPr>
          <w:rFonts w:asciiTheme="minorHAnsi" w:eastAsia="Cambria" w:hAnsiTheme="minorHAnsi" w:cs="Cambria"/>
          <w:color w:val="000000" w:themeColor="text1"/>
          <w:sz w:val="22"/>
          <w:szCs w:val="22"/>
        </w:rPr>
        <w:t xml:space="preserve"> за демонстратора на Основним академским студијама англистике, у јесењем семестру 2020/2021. године. </w:t>
      </w:r>
    </w:p>
    <w:p w14:paraId="5EE5DDA6" w14:textId="77777777" w:rsidR="00172C33" w:rsidRPr="008A185E" w:rsidRDefault="00172C33" w:rsidP="00D50B31">
      <w:pPr>
        <w:spacing w:line="276" w:lineRule="auto"/>
        <w:ind w:left="630"/>
        <w:jc w:val="both"/>
        <w:rPr>
          <w:rFonts w:asciiTheme="minorHAnsi" w:eastAsia="Cambria" w:hAnsiTheme="minorHAnsi" w:cs="Cambria"/>
          <w:color w:val="000000" w:themeColor="text1"/>
          <w:sz w:val="22"/>
          <w:szCs w:val="22"/>
        </w:rPr>
      </w:pPr>
    </w:p>
    <w:p w14:paraId="33750398" w14:textId="77777777" w:rsidR="00172C33" w:rsidRPr="008A185E" w:rsidRDefault="00AC0625" w:rsidP="00D50B31">
      <w:pPr>
        <w:spacing w:line="276" w:lineRule="auto"/>
        <w:ind w:left="630"/>
        <w:jc w:val="both"/>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16. (електронској) седници Наставно-научног већа (23. 09. 2020.):</w:t>
      </w:r>
    </w:p>
    <w:p w14:paraId="2B17B357" w14:textId="77777777" w:rsidR="00172C33" w:rsidRPr="008A185E" w:rsidRDefault="00AC0625" w:rsidP="008043A5">
      <w:pPr>
        <w:numPr>
          <w:ilvl w:val="0"/>
          <w:numId w:val="43"/>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Донет је предлог одлуке о усвајању студијског програма Мастер академских студија филозофије;</w:t>
      </w:r>
    </w:p>
    <w:p w14:paraId="4747D145" w14:textId="77777777" w:rsidR="00172C33" w:rsidRPr="008A185E" w:rsidRDefault="00AC0625" w:rsidP="008043A5">
      <w:pPr>
        <w:numPr>
          <w:ilvl w:val="0"/>
          <w:numId w:val="43"/>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Донете су одлуке о усвајању извештаја о самовредновању квалитета студијских програма:</w:t>
      </w:r>
    </w:p>
    <w:p w14:paraId="2934148B" w14:textId="20AA1D37" w:rsidR="00172C33" w:rsidRPr="008A185E" w:rsidRDefault="00D50B31" w:rsidP="008043A5">
      <w:pPr>
        <w:numPr>
          <w:ilvl w:val="0"/>
          <w:numId w:val="39"/>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Основних</w:t>
      </w:r>
      <w:r w:rsidR="00AC0625" w:rsidRPr="008A185E">
        <w:rPr>
          <w:rFonts w:asciiTheme="minorHAnsi" w:eastAsia="Cambria" w:hAnsiTheme="minorHAnsi" w:cs="Cambria"/>
          <w:color w:val="000000" w:themeColor="text1"/>
          <w:sz w:val="22"/>
          <w:szCs w:val="22"/>
        </w:rPr>
        <w:t xml:space="preserve"> академских студија социјалног рада и социјалне политике; </w:t>
      </w:r>
    </w:p>
    <w:p w14:paraId="4E04CF1E" w14:textId="6E963F5F" w:rsidR="00172C33" w:rsidRPr="008A185E" w:rsidRDefault="00D50B31" w:rsidP="008043A5">
      <w:pPr>
        <w:numPr>
          <w:ilvl w:val="0"/>
          <w:numId w:val="39"/>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Основних</w:t>
      </w:r>
      <w:r w:rsidR="00AC0625" w:rsidRPr="008A185E">
        <w:rPr>
          <w:rFonts w:asciiTheme="minorHAnsi" w:eastAsia="Cambria" w:hAnsiTheme="minorHAnsi" w:cs="Cambria"/>
          <w:color w:val="000000" w:themeColor="text1"/>
          <w:sz w:val="22"/>
          <w:szCs w:val="22"/>
        </w:rPr>
        <w:t xml:space="preserve"> академских студија немачког језика и књижевности; </w:t>
      </w:r>
    </w:p>
    <w:p w14:paraId="298A9BB3" w14:textId="3CB80BF6" w:rsidR="00172C33" w:rsidRPr="008A185E" w:rsidRDefault="00D50B31" w:rsidP="008043A5">
      <w:pPr>
        <w:numPr>
          <w:ilvl w:val="0"/>
          <w:numId w:val="39"/>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Мастер</w:t>
      </w:r>
      <w:r w:rsidR="00AC0625" w:rsidRPr="008A185E">
        <w:rPr>
          <w:rFonts w:asciiTheme="minorHAnsi" w:eastAsia="Cambria" w:hAnsiTheme="minorHAnsi" w:cs="Cambria"/>
          <w:color w:val="000000" w:themeColor="text1"/>
          <w:sz w:val="22"/>
          <w:szCs w:val="22"/>
        </w:rPr>
        <w:t xml:space="preserve"> академских студија психологије; </w:t>
      </w:r>
    </w:p>
    <w:p w14:paraId="4583E7C9" w14:textId="1C501F10" w:rsidR="00172C33" w:rsidRPr="008A185E" w:rsidRDefault="00D50B31" w:rsidP="008043A5">
      <w:pPr>
        <w:numPr>
          <w:ilvl w:val="0"/>
          <w:numId w:val="39"/>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Мастер</w:t>
      </w:r>
      <w:r w:rsidR="00AC0625" w:rsidRPr="008A185E">
        <w:rPr>
          <w:rFonts w:asciiTheme="minorHAnsi" w:eastAsia="Cambria" w:hAnsiTheme="minorHAnsi" w:cs="Cambria"/>
          <w:color w:val="000000" w:themeColor="text1"/>
          <w:sz w:val="22"/>
          <w:szCs w:val="22"/>
        </w:rPr>
        <w:t xml:space="preserve"> академских студија социологије; </w:t>
      </w:r>
    </w:p>
    <w:p w14:paraId="705FE7FA" w14:textId="30321343" w:rsidR="00172C33" w:rsidRPr="008A185E" w:rsidRDefault="00D50B31" w:rsidP="008043A5">
      <w:pPr>
        <w:numPr>
          <w:ilvl w:val="0"/>
          <w:numId w:val="39"/>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Мастер</w:t>
      </w:r>
      <w:r w:rsidR="00AC0625" w:rsidRPr="008A185E">
        <w:rPr>
          <w:rFonts w:asciiTheme="minorHAnsi" w:eastAsia="Cambria" w:hAnsiTheme="minorHAnsi" w:cs="Cambria"/>
          <w:color w:val="000000" w:themeColor="text1"/>
          <w:sz w:val="22"/>
          <w:szCs w:val="22"/>
        </w:rPr>
        <w:t xml:space="preserve"> академских студија социјалног рада; </w:t>
      </w:r>
    </w:p>
    <w:p w14:paraId="2A53597C" w14:textId="5415FB12" w:rsidR="00172C33" w:rsidRPr="008A185E" w:rsidRDefault="00D50B31" w:rsidP="008043A5">
      <w:pPr>
        <w:numPr>
          <w:ilvl w:val="0"/>
          <w:numId w:val="39"/>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Мастер</w:t>
      </w:r>
      <w:r w:rsidR="00AC0625" w:rsidRPr="008A185E">
        <w:rPr>
          <w:rFonts w:asciiTheme="minorHAnsi" w:eastAsia="Cambria" w:hAnsiTheme="minorHAnsi" w:cs="Cambria"/>
          <w:color w:val="000000" w:themeColor="text1"/>
          <w:sz w:val="22"/>
          <w:szCs w:val="22"/>
        </w:rPr>
        <w:t xml:space="preserve"> академских студија социолог у социјалној заштити; </w:t>
      </w:r>
    </w:p>
    <w:p w14:paraId="5A9CA0AB" w14:textId="190CB539" w:rsidR="00172C33" w:rsidRPr="008A185E" w:rsidRDefault="00D50B31" w:rsidP="008043A5">
      <w:pPr>
        <w:numPr>
          <w:ilvl w:val="0"/>
          <w:numId w:val="39"/>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Мастер</w:t>
      </w:r>
      <w:r w:rsidR="00AC0625" w:rsidRPr="008A185E">
        <w:rPr>
          <w:rFonts w:asciiTheme="minorHAnsi" w:eastAsia="Cambria" w:hAnsiTheme="minorHAnsi" w:cs="Cambria"/>
          <w:color w:val="000000" w:themeColor="text1"/>
          <w:sz w:val="22"/>
          <w:szCs w:val="22"/>
        </w:rPr>
        <w:t xml:space="preserve"> академских студија </w:t>
      </w:r>
      <w:r w:rsidRPr="008A185E">
        <w:rPr>
          <w:rFonts w:asciiTheme="minorHAnsi" w:eastAsia="Cambria" w:hAnsiTheme="minorHAnsi" w:cs="Cambria"/>
          <w:color w:val="000000" w:themeColor="text1"/>
          <w:sz w:val="22"/>
          <w:szCs w:val="22"/>
        </w:rPr>
        <w:t>комуникологије</w:t>
      </w:r>
      <w:r w:rsidR="00AC0625" w:rsidRPr="008A185E">
        <w:rPr>
          <w:rFonts w:asciiTheme="minorHAnsi" w:eastAsia="Cambria" w:hAnsiTheme="minorHAnsi" w:cs="Cambria"/>
          <w:color w:val="000000" w:themeColor="text1"/>
          <w:sz w:val="22"/>
          <w:szCs w:val="22"/>
        </w:rPr>
        <w:t xml:space="preserve">; </w:t>
      </w:r>
    </w:p>
    <w:p w14:paraId="45CCA9EB" w14:textId="582356B5" w:rsidR="00172C33" w:rsidRPr="008A185E" w:rsidRDefault="00D50B31" w:rsidP="008043A5">
      <w:pPr>
        <w:numPr>
          <w:ilvl w:val="0"/>
          <w:numId w:val="39"/>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Мастер</w:t>
      </w:r>
      <w:r w:rsidR="00AC0625" w:rsidRPr="008A185E">
        <w:rPr>
          <w:rFonts w:asciiTheme="minorHAnsi" w:eastAsia="Cambria" w:hAnsiTheme="minorHAnsi" w:cs="Cambria"/>
          <w:color w:val="000000" w:themeColor="text1"/>
          <w:sz w:val="22"/>
          <w:szCs w:val="22"/>
        </w:rPr>
        <w:t xml:space="preserve"> академских студија руског језика и књижевности; </w:t>
      </w:r>
    </w:p>
    <w:p w14:paraId="579F887E" w14:textId="77777777" w:rsidR="00172C33" w:rsidRPr="008A185E" w:rsidRDefault="00AC0625" w:rsidP="008043A5">
      <w:pPr>
        <w:numPr>
          <w:ilvl w:val="0"/>
          <w:numId w:val="39"/>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Докторских академских студија историје; </w:t>
      </w:r>
    </w:p>
    <w:p w14:paraId="1E4427BC" w14:textId="77777777" w:rsidR="00172C33" w:rsidRPr="008A185E" w:rsidRDefault="00AC0625" w:rsidP="008043A5">
      <w:pPr>
        <w:numPr>
          <w:ilvl w:val="0"/>
          <w:numId w:val="39"/>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Докторских академских студија психологије; </w:t>
      </w:r>
    </w:p>
    <w:p w14:paraId="37B52898" w14:textId="77777777" w:rsidR="00172C33" w:rsidRPr="008A185E" w:rsidRDefault="00AC0625" w:rsidP="008043A5">
      <w:pPr>
        <w:numPr>
          <w:ilvl w:val="0"/>
          <w:numId w:val="39"/>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Докторских академских студија педагогије. </w:t>
      </w:r>
    </w:p>
    <w:p w14:paraId="3BE32C21" w14:textId="77777777" w:rsidR="00172C33" w:rsidRPr="008A185E" w:rsidRDefault="00AC0625" w:rsidP="008043A5">
      <w:pPr>
        <w:numPr>
          <w:ilvl w:val="0"/>
          <w:numId w:val="39"/>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Докторских академских студија социологије; </w:t>
      </w:r>
    </w:p>
    <w:p w14:paraId="1520D0D2" w14:textId="77777777" w:rsidR="00172C33" w:rsidRPr="008A185E" w:rsidRDefault="00AC0625" w:rsidP="008043A5">
      <w:pPr>
        <w:numPr>
          <w:ilvl w:val="0"/>
          <w:numId w:val="39"/>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Докторских академских студија медији и друштво; </w:t>
      </w:r>
    </w:p>
    <w:p w14:paraId="26F7D22C" w14:textId="77777777" w:rsidR="00172C33" w:rsidRPr="008A185E" w:rsidRDefault="00AC0625" w:rsidP="008043A5">
      <w:pPr>
        <w:numPr>
          <w:ilvl w:val="0"/>
          <w:numId w:val="39"/>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 xml:space="preserve">Докторских академских студија филологије. </w:t>
      </w:r>
    </w:p>
    <w:p w14:paraId="0C469936" w14:textId="77777777" w:rsidR="00172C33" w:rsidRPr="008A185E" w:rsidRDefault="00AC0625" w:rsidP="00D50B31">
      <w:pPr>
        <w:spacing w:line="276" w:lineRule="auto"/>
        <w:ind w:left="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3. МИЛАН ДОЈЧИНОВИЋ, студент Докторских академских студија Mедији и друштво на Филозофском факултету Универзитета у Нишу, </w:t>
      </w:r>
      <w:r w:rsidRPr="008A185E">
        <w:rPr>
          <w:rFonts w:asciiTheme="minorHAnsi" w:eastAsia="Cambria" w:hAnsiTheme="minorHAnsi" w:cs="Cambria"/>
          <w:i/>
          <w:color w:val="000000" w:themeColor="text1"/>
          <w:sz w:val="22"/>
          <w:szCs w:val="22"/>
        </w:rPr>
        <w:t xml:space="preserve">изабран је </w:t>
      </w:r>
      <w:r w:rsidRPr="008A185E">
        <w:rPr>
          <w:rFonts w:asciiTheme="minorHAnsi" w:eastAsia="Cambria" w:hAnsiTheme="minorHAnsi" w:cs="Cambria"/>
          <w:color w:val="000000" w:themeColor="text1"/>
          <w:sz w:val="22"/>
          <w:szCs w:val="22"/>
        </w:rPr>
        <w:t xml:space="preserve">за демонстратора на Основним академским студијама комуницирање и односи с јавношћу, у јесењем семестру школске 2020/2021. године; </w:t>
      </w:r>
    </w:p>
    <w:p w14:paraId="0B705B14" w14:textId="77777777" w:rsidR="00172C33" w:rsidRPr="008A185E" w:rsidRDefault="00AC0625" w:rsidP="00D50B31">
      <w:pPr>
        <w:spacing w:line="276" w:lineRule="auto"/>
        <w:ind w:left="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4. МАРИНА ЋИРИЋ, студенткиња Докторских академских студија педагогије на Филозофском факултету Универзитета у Нишу, </w:t>
      </w:r>
      <w:r w:rsidRPr="008A185E">
        <w:rPr>
          <w:rFonts w:asciiTheme="minorHAnsi" w:eastAsia="Cambria" w:hAnsiTheme="minorHAnsi" w:cs="Cambria"/>
          <w:i/>
          <w:color w:val="000000" w:themeColor="text1"/>
          <w:sz w:val="22"/>
          <w:szCs w:val="22"/>
        </w:rPr>
        <w:t xml:space="preserve">изабрана је </w:t>
      </w:r>
      <w:r w:rsidRPr="008A185E">
        <w:rPr>
          <w:rFonts w:asciiTheme="minorHAnsi" w:eastAsia="Cambria" w:hAnsiTheme="minorHAnsi" w:cs="Cambria"/>
          <w:color w:val="000000" w:themeColor="text1"/>
          <w:sz w:val="22"/>
          <w:szCs w:val="22"/>
        </w:rPr>
        <w:t xml:space="preserve">за демонстратора на Основним академским студијама педагогије, у јесењем семестру школске 2020/2021. године; </w:t>
      </w:r>
    </w:p>
    <w:p w14:paraId="7062B30E" w14:textId="77777777" w:rsidR="00172C33" w:rsidRPr="008A185E" w:rsidRDefault="00AC0625" w:rsidP="00D50B31">
      <w:pPr>
        <w:spacing w:line="276" w:lineRule="auto"/>
        <w:ind w:left="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5. ДРАГАНЕ ДИМИТРИЈЕВИЋ, студенткиње Докторских академских студија педагогије на Филозофском факултету Универзитета у Нишу, </w:t>
      </w:r>
      <w:r w:rsidRPr="008A185E">
        <w:rPr>
          <w:rFonts w:asciiTheme="minorHAnsi" w:eastAsia="Cambria" w:hAnsiTheme="minorHAnsi" w:cs="Cambria"/>
          <w:i/>
          <w:color w:val="000000" w:themeColor="text1"/>
          <w:sz w:val="22"/>
          <w:szCs w:val="22"/>
        </w:rPr>
        <w:t xml:space="preserve">изабрана је </w:t>
      </w:r>
      <w:r w:rsidRPr="008A185E">
        <w:rPr>
          <w:rFonts w:asciiTheme="minorHAnsi" w:eastAsia="Cambria" w:hAnsiTheme="minorHAnsi" w:cs="Cambria"/>
          <w:color w:val="000000" w:themeColor="text1"/>
          <w:sz w:val="22"/>
          <w:szCs w:val="22"/>
        </w:rPr>
        <w:t>за демонстратора на Основним академским студијама педагогије, у јесењем семестру школске 2020/2021. године;</w:t>
      </w:r>
    </w:p>
    <w:p w14:paraId="157C010C" w14:textId="77777777" w:rsidR="00172C33" w:rsidRPr="008A185E" w:rsidRDefault="00AC0625" w:rsidP="00D50B31">
      <w:pPr>
        <w:spacing w:line="276" w:lineRule="auto"/>
        <w:ind w:left="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6. САРА НЕМАТ, студенткиња Докторских академских студија филологије на Филозофском факултету Универзитета у Нишу, </w:t>
      </w:r>
      <w:r w:rsidRPr="008A185E">
        <w:rPr>
          <w:rFonts w:asciiTheme="minorHAnsi" w:eastAsia="Cambria" w:hAnsiTheme="minorHAnsi" w:cs="Cambria"/>
          <w:i/>
          <w:color w:val="000000" w:themeColor="text1"/>
          <w:sz w:val="22"/>
          <w:szCs w:val="22"/>
        </w:rPr>
        <w:t xml:space="preserve">изабрана је </w:t>
      </w:r>
      <w:r w:rsidRPr="008A185E">
        <w:rPr>
          <w:rFonts w:asciiTheme="minorHAnsi" w:eastAsia="Cambria" w:hAnsiTheme="minorHAnsi" w:cs="Cambria"/>
          <w:color w:val="000000" w:themeColor="text1"/>
          <w:sz w:val="22"/>
          <w:szCs w:val="22"/>
        </w:rPr>
        <w:t xml:space="preserve">за демонстратора на Основним академским студијама србистике, у јесењем семестру школске 2020/2021. године; </w:t>
      </w:r>
    </w:p>
    <w:p w14:paraId="5140DEA2" w14:textId="77777777" w:rsidR="00172C33" w:rsidRPr="008A185E" w:rsidRDefault="00172C33" w:rsidP="00D50B31">
      <w:pPr>
        <w:spacing w:line="276" w:lineRule="auto"/>
        <w:ind w:left="630"/>
        <w:jc w:val="both"/>
        <w:rPr>
          <w:rFonts w:asciiTheme="minorHAnsi" w:eastAsia="Cambria" w:hAnsiTheme="minorHAnsi" w:cs="Cambria"/>
          <w:color w:val="000000" w:themeColor="text1"/>
          <w:sz w:val="22"/>
          <w:szCs w:val="22"/>
        </w:rPr>
      </w:pPr>
    </w:p>
    <w:p w14:paraId="40A9CC4F" w14:textId="77777777" w:rsidR="00172C33" w:rsidRPr="008A185E" w:rsidRDefault="00AC0625" w:rsidP="00D50B31">
      <w:pPr>
        <w:spacing w:line="276" w:lineRule="auto"/>
        <w:ind w:left="630"/>
        <w:jc w:val="both"/>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1. (електронској) седници Наставно-научног већа (14. 10. 2020):</w:t>
      </w:r>
    </w:p>
    <w:p w14:paraId="4D0FDC46" w14:textId="77777777" w:rsidR="00172C33" w:rsidRPr="008A185E" w:rsidRDefault="00172C33" w:rsidP="00D50B31">
      <w:pPr>
        <w:spacing w:line="276" w:lineRule="auto"/>
        <w:ind w:left="630"/>
        <w:jc w:val="both"/>
        <w:rPr>
          <w:rFonts w:asciiTheme="minorHAnsi" w:eastAsia="Cambria" w:hAnsiTheme="minorHAnsi" w:cs="Cambria"/>
          <w:color w:val="000000" w:themeColor="text1"/>
          <w:sz w:val="22"/>
          <w:szCs w:val="22"/>
          <w:u w:val="single"/>
        </w:rPr>
      </w:pPr>
    </w:p>
    <w:p w14:paraId="748240A5" w14:textId="77777777" w:rsidR="00172C33" w:rsidRPr="008A185E" w:rsidRDefault="00AC0625" w:rsidP="008043A5">
      <w:pPr>
        <w:numPr>
          <w:ilvl w:val="0"/>
          <w:numId w:val="11"/>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Усвојен је распоред часова предавања и вежби на ОАС у школској 2020/2021. години, у јесењем семестру;</w:t>
      </w:r>
    </w:p>
    <w:p w14:paraId="43F6E444" w14:textId="77777777" w:rsidR="00172C33" w:rsidRPr="008A185E" w:rsidRDefault="00AC0625" w:rsidP="008043A5">
      <w:pPr>
        <w:numPr>
          <w:ilvl w:val="0"/>
          <w:numId w:val="11"/>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Усвојен је План извођења наставе и распоређивања наставника и сарадника на студијским програмима Филозофског факултета у Нишу, у школској 2020/2021. години;</w:t>
      </w:r>
    </w:p>
    <w:p w14:paraId="719FD4F3" w14:textId="77777777" w:rsidR="00172C33" w:rsidRPr="008A185E" w:rsidRDefault="00AC0625" w:rsidP="008043A5">
      <w:pPr>
        <w:numPr>
          <w:ilvl w:val="0"/>
          <w:numId w:val="11"/>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Донет је предлог одлуке о усвајању студијског програма Мастер академских студија историје;</w:t>
      </w:r>
    </w:p>
    <w:p w14:paraId="1BB95CB9" w14:textId="77777777" w:rsidR="00172C33" w:rsidRPr="008A185E" w:rsidRDefault="00AC0625" w:rsidP="008043A5">
      <w:pPr>
        <w:numPr>
          <w:ilvl w:val="0"/>
          <w:numId w:val="11"/>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Донет је предлог одлуке о усвајању студијског програма Мастер академских студија филологије, ради реакредитације студијског програма;</w:t>
      </w:r>
    </w:p>
    <w:p w14:paraId="3126F528" w14:textId="77777777" w:rsidR="00172C33" w:rsidRPr="008A185E" w:rsidRDefault="00AC0625" w:rsidP="008043A5">
      <w:pPr>
        <w:numPr>
          <w:ilvl w:val="0"/>
          <w:numId w:val="11"/>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Донета је одлука о избору КЕТРИН ХАН (KATHERINE HAHN) за лектора за енглески језик на Департману за англистику Филозофског факултета, у оквиру програма Fulbright English Teaching Assistant (ETA) Амбасаде САД, у школској 2020/2021. години, и то од 1. јануара 2021. до 20. јула 2021. године;</w:t>
      </w:r>
    </w:p>
    <w:p w14:paraId="3E97D21A" w14:textId="77777777" w:rsidR="00172C33" w:rsidRPr="008A185E" w:rsidRDefault="00172C33" w:rsidP="00D50B31">
      <w:pPr>
        <w:spacing w:line="276" w:lineRule="auto"/>
        <w:ind w:left="630"/>
        <w:jc w:val="both"/>
        <w:rPr>
          <w:rFonts w:asciiTheme="minorHAnsi" w:eastAsia="Cambria" w:hAnsiTheme="minorHAnsi" w:cs="Cambria"/>
          <w:color w:val="000000" w:themeColor="text1"/>
          <w:sz w:val="22"/>
          <w:szCs w:val="22"/>
        </w:rPr>
      </w:pPr>
    </w:p>
    <w:p w14:paraId="61640FBA" w14:textId="77777777" w:rsidR="00172C33" w:rsidRPr="008A185E" w:rsidRDefault="00AC0625" w:rsidP="00D50B31">
      <w:pPr>
        <w:spacing w:line="276" w:lineRule="auto"/>
        <w:ind w:left="630"/>
        <w:jc w:val="both"/>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2. (електронској) седници Наставно-научног већа (14. 10. 2020):</w:t>
      </w:r>
    </w:p>
    <w:p w14:paraId="56BC3C11" w14:textId="77777777" w:rsidR="00172C33" w:rsidRPr="008A185E" w:rsidRDefault="00172C33" w:rsidP="00D50B31">
      <w:pPr>
        <w:spacing w:line="276" w:lineRule="auto"/>
        <w:ind w:left="630"/>
        <w:jc w:val="both"/>
        <w:rPr>
          <w:rFonts w:asciiTheme="minorHAnsi" w:eastAsia="Cambria" w:hAnsiTheme="minorHAnsi" w:cs="Cambria"/>
          <w:color w:val="000000" w:themeColor="text1"/>
          <w:sz w:val="22"/>
          <w:szCs w:val="22"/>
          <w:u w:val="single"/>
        </w:rPr>
      </w:pPr>
    </w:p>
    <w:p w14:paraId="0E594ECA" w14:textId="77777777" w:rsidR="00172C33" w:rsidRPr="008A185E" w:rsidRDefault="00AC0625" w:rsidP="008043A5">
      <w:pPr>
        <w:numPr>
          <w:ilvl w:val="0"/>
          <w:numId w:val="41"/>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Донета је одлука о измени начина реализације наставе за студенте прве године основних академских студија Филозофског факултета у Нишу, у јесењем семестру 2020/2021. године.</w:t>
      </w:r>
    </w:p>
    <w:p w14:paraId="13306378" w14:textId="77777777" w:rsidR="00172C33" w:rsidRPr="008A185E" w:rsidRDefault="00172C33" w:rsidP="00D50B31">
      <w:pPr>
        <w:spacing w:line="276" w:lineRule="auto"/>
        <w:ind w:left="630"/>
        <w:jc w:val="both"/>
        <w:rPr>
          <w:rFonts w:asciiTheme="minorHAnsi" w:eastAsia="Cambria" w:hAnsiTheme="minorHAnsi" w:cs="Cambria"/>
          <w:color w:val="000000" w:themeColor="text1"/>
          <w:sz w:val="22"/>
          <w:szCs w:val="22"/>
        </w:rPr>
      </w:pPr>
    </w:p>
    <w:p w14:paraId="42649C07" w14:textId="77777777" w:rsidR="00172C33" w:rsidRPr="008A185E" w:rsidRDefault="00AC0625" w:rsidP="00D50B31">
      <w:pPr>
        <w:spacing w:line="276" w:lineRule="auto"/>
        <w:ind w:left="630"/>
        <w:jc w:val="both"/>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u w:val="single"/>
        </w:rPr>
        <w:t xml:space="preserve">   На 3. (електронској) седници Наставно-научног већа (10. 11. 2020):</w:t>
      </w:r>
    </w:p>
    <w:p w14:paraId="28C2A38B" w14:textId="57782361" w:rsidR="00172C33" w:rsidRPr="008A185E" w:rsidRDefault="00AC0625" w:rsidP="008043A5">
      <w:pPr>
        <w:numPr>
          <w:ilvl w:val="0"/>
          <w:numId w:val="50"/>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Донета је одлука о ангажовању др ЉУБИШЕ МИТРОВИЋА, професора емеритуса, за извођење наставе из предмета Савремена социологија, обавезни предмет у I и II семестру и Социологија развоја савременог друштва, изборни предмет у I и II семестру, на Докторским академским студијама социологије, као и Савремена социологија, изборни предмет у I семестру, на Докторским академским студијама Медији и друштво, у школској 2020/2021. години;</w:t>
      </w:r>
    </w:p>
    <w:p w14:paraId="4E08CDA8" w14:textId="307DC10A" w:rsidR="00172C33" w:rsidRPr="008A185E" w:rsidRDefault="00AC0625" w:rsidP="008043A5">
      <w:pPr>
        <w:numPr>
          <w:ilvl w:val="0"/>
          <w:numId w:val="50"/>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ДИЈАНА МИЛОШЕВИЋ, студенткиње Мастер академских студија социол</w:t>
      </w:r>
      <w:r w:rsidR="00D50B31" w:rsidRPr="008A185E">
        <w:rPr>
          <w:rFonts w:asciiTheme="minorHAnsi" w:eastAsia="Cambria" w:hAnsiTheme="minorHAnsi" w:cs="Cambria"/>
          <w:color w:val="000000" w:themeColor="text1"/>
          <w:sz w:val="22"/>
          <w:szCs w:val="22"/>
        </w:rPr>
        <w:t>о</w:t>
      </w:r>
      <w:r w:rsidRPr="008A185E">
        <w:rPr>
          <w:rFonts w:asciiTheme="minorHAnsi" w:eastAsia="Cambria" w:hAnsiTheme="minorHAnsi" w:cs="Cambria"/>
          <w:color w:val="000000" w:themeColor="text1"/>
          <w:sz w:val="22"/>
          <w:szCs w:val="22"/>
        </w:rPr>
        <w:t xml:space="preserve">гије, </w:t>
      </w:r>
      <w:r w:rsidRPr="008A185E">
        <w:rPr>
          <w:rFonts w:asciiTheme="minorHAnsi" w:eastAsia="Cambria" w:hAnsiTheme="minorHAnsi" w:cs="Cambria"/>
          <w:i/>
          <w:color w:val="000000" w:themeColor="text1"/>
          <w:sz w:val="22"/>
          <w:szCs w:val="22"/>
        </w:rPr>
        <w:t xml:space="preserve">изабрана је </w:t>
      </w:r>
      <w:r w:rsidRPr="008A185E">
        <w:rPr>
          <w:rFonts w:asciiTheme="minorHAnsi" w:eastAsia="Cambria" w:hAnsiTheme="minorHAnsi" w:cs="Cambria"/>
          <w:color w:val="000000" w:themeColor="text1"/>
          <w:sz w:val="22"/>
          <w:szCs w:val="22"/>
        </w:rPr>
        <w:t xml:space="preserve"> за демонстратора на Основним академским студијама социологије, у јесењем семестру школске 2020/2021. године; </w:t>
      </w:r>
    </w:p>
    <w:p w14:paraId="42C68EC8" w14:textId="7A20CD7D" w:rsidR="00172C33" w:rsidRPr="008A185E" w:rsidRDefault="00AC0625" w:rsidP="008043A5">
      <w:pPr>
        <w:numPr>
          <w:ilvl w:val="0"/>
          <w:numId w:val="50"/>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ВУК ДИНИЋ, студент Мастер академских студија социол</w:t>
      </w:r>
      <w:r w:rsidR="00D50B31" w:rsidRPr="008A185E">
        <w:rPr>
          <w:rFonts w:asciiTheme="minorHAnsi" w:eastAsia="Cambria" w:hAnsiTheme="minorHAnsi" w:cs="Cambria"/>
          <w:color w:val="000000" w:themeColor="text1"/>
          <w:sz w:val="22"/>
          <w:szCs w:val="22"/>
        </w:rPr>
        <w:t>о</w:t>
      </w:r>
      <w:r w:rsidRPr="008A185E">
        <w:rPr>
          <w:rFonts w:asciiTheme="minorHAnsi" w:eastAsia="Cambria" w:hAnsiTheme="minorHAnsi" w:cs="Cambria"/>
          <w:color w:val="000000" w:themeColor="text1"/>
          <w:sz w:val="22"/>
          <w:szCs w:val="22"/>
        </w:rPr>
        <w:t xml:space="preserve">гије, </w:t>
      </w:r>
      <w:r w:rsidRPr="008A185E">
        <w:rPr>
          <w:rFonts w:asciiTheme="minorHAnsi" w:eastAsia="Cambria" w:hAnsiTheme="minorHAnsi" w:cs="Cambria"/>
          <w:i/>
          <w:color w:val="000000" w:themeColor="text1"/>
          <w:sz w:val="22"/>
          <w:szCs w:val="22"/>
        </w:rPr>
        <w:t xml:space="preserve">изабран је </w:t>
      </w:r>
      <w:r w:rsidRPr="008A185E">
        <w:rPr>
          <w:rFonts w:asciiTheme="minorHAnsi" w:eastAsia="Cambria" w:hAnsiTheme="minorHAnsi" w:cs="Cambria"/>
          <w:color w:val="000000" w:themeColor="text1"/>
          <w:sz w:val="22"/>
          <w:szCs w:val="22"/>
        </w:rPr>
        <w:t>за демонстратора на Основним академским студијама социологије, у јесењем семестру школске 2020/2021. године;</w:t>
      </w:r>
    </w:p>
    <w:p w14:paraId="566065F2" w14:textId="77777777" w:rsidR="00172C33" w:rsidRPr="008A185E" w:rsidRDefault="00172C33" w:rsidP="00D50B31">
      <w:pPr>
        <w:spacing w:line="276" w:lineRule="auto"/>
        <w:ind w:left="720"/>
        <w:jc w:val="both"/>
        <w:rPr>
          <w:rFonts w:asciiTheme="minorHAnsi" w:eastAsia="Cambria" w:hAnsiTheme="minorHAnsi" w:cs="Cambria"/>
          <w:color w:val="000000" w:themeColor="text1"/>
          <w:sz w:val="22"/>
          <w:szCs w:val="22"/>
        </w:rPr>
      </w:pPr>
    </w:p>
    <w:p w14:paraId="4B33E635" w14:textId="77777777" w:rsidR="00172C33" w:rsidRPr="008A185E" w:rsidRDefault="00172C33" w:rsidP="00D50B31">
      <w:pPr>
        <w:spacing w:line="276" w:lineRule="auto"/>
        <w:ind w:left="720"/>
        <w:jc w:val="both"/>
        <w:rPr>
          <w:rFonts w:asciiTheme="minorHAnsi" w:eastAsia="Cambria" w:hAnsiTheme="minorHAnsi" w:cs="Cambria"/>
          <w:color w:val="000000" w:themeColor="text1"/>
          <w:sz w:val="22"/>
          <w:szCs w:val="22"/>
        </w:rPr>
      </w:pPr>
    </w:p>
    <w:p w14:paraId="21134B4F" w14:textId="77777777" w:rsidR="00172C33" w:rsidRPr="008A185E" w:rsidRDefault="00AC0625" w:rsidP="008043A5">
      <w:pPr>
        <w:numPr>
          <w:ilvl w:val="2"/>
          <w:numId w:val="10"/>
        </w:num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Веће докторских студија </w:t>
      </w:r>
    </w:p>
    <w:p w14:paraId="7C3CD72F" w14:textId="31FBFB6B" w:rsidR="00172C33" w:rsidRPr="008A185E" w:rsidRDefault="00172C33" w:rsidP="00D50B31">
      <w:pPr>
        <w:spacing w:line="276" w:lineRule="auto"/>
        <w:ind w:left="630"/>
        <w:jc w:val="both"/>
        <w:rPr>
          <w:rFonts w:asciiTheme="minorHAnsi" w:eastAsia="Cambria" w:hAnsiTheme="minorHAnsi" w:cs="Cambria"/>
          <w:b/>
          <w:color w:val="000000" w:themeColor="text1"/>
          <w:sz w:val="22"/>
          <w:szCs w:val="22"/>
        </w:rPr>
      </w:pPr>
    </w:p>
    <w:p w14:paraId="45181CD6" w14:textId="77777777" w:rsidR="00172C33" w:rsidRPr="008A185E" w:rsidRDefault="00AC0625" w:rsidP="00D50B31">
      <w:pPr>
        <w:spacing w:line="276" w:lineRule="auto"/>
        <w:ind w:left="6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 периоду од 1. 1. до 31. 12. 2020. године, одржанe су 5 електронских седница Већа докторских студија. Веће докторских студија је разматрало питања из своје надлежности, као и предлоге већа департмана, Управе, наставника и сарадника Факултета и донело одговарајуће одлукe.</w:t>
      </w:r>
    </w:p>
    <w:p w14:paraId="491713D6"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tbl>
      <w:tblPr>
        <w:tblStyle w:val="a2"/>
        <w:tblW w:w="0" w:type="auto"/>
        <w:jc w:val="center"/>
        <w:tblBorders>
          <w:top w:val="nil"/>
          <w:left w:val="nil"/>
          <w:bottom w:val="nil"/>
          <w:right w:val="nil"/>
          <w:insideH w:val="nil"/>
          <w:insideV w:val="nil"/>
        </w:tblBorders>
        <w:tblLook w:val="0600" w:firstRow="0" w:lastRow="0" w:firstColumn="0" w:lastColumn="0" w:noHBand="1" w:noVBand="1"/>
      </w:tblPr>
      <w:tblGrid>
        <w:gridCol w:w="3203"/>
        <w:gridCol w:w="2440"/>
      </w:tblGrid>
      <w:tr w:rsidR="00172C33" w:rsidRPr="008A185E" w14:paraId="14F46F60" w14:textId="77777777" w:rsidTr="00D50B31">
        <w:trPr>
          <w:trHeight w:val="22"/>
          <w:jc w:val="center"/>
        </w:trPr>
        <w:tc>
          <w:tcPr>
            <w:tcW w:w="0" w:type="auto"/>
            <w:gridSpan w:val="2"/>
            <w:tcBorders>
              <w:top w:val="single" w:sz="8" w:space="0" w:color="000000"/>
              <w:left w:val="single" w:sz="8" w:space="0" w:color="000000"/>
              <w:bottom w:val="single" w:sz="8" w:space="0" w:color="000000"/>
              <w:right w:val="single" w:sz="8" w:space="0" w:color="000000"/>
            </w:tcBorders>
            <w:shd w:val="clear" w:color="auto" w:fill="D9E2F3"/>
            <w:tcMar>
              <w:top w:w="100" w:type="dxa"/>
              <w:left w:w="120" w:type="dxa"/>
              <w:bottom w:w="100" w:type="dxa"/>
              <w:right w:w="120" w:type="dxa"/>
            </w:tcMar>
          </w:tcPr>
          <w:p w14:paraId="3CC96354" w14:textId="650AD81B" w:rsidR="00172C33" w:rsidRPr="008A185E" w:rsidRDefault="00AC0625"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ВЕЋЕ ДОКТОРСКИХ СТУДИЈА</w:t>
            </w:r>
          </w:p>
        </w:tc>
      </w:tr>
      <w:tr w:rsidR="00172C33" w:rsidRPr="008A185E" w14:paraId="0498DE14" w14:textId="77777777" w:rsidTr="00D50B31">
        <w:trPr>
          <w:trHeight w:val="77"/>
          <w:jc w:val="center"/>
        </w:trPr>
        <w:tc>
          <w:tcPr>
            <w:tcW w:w="0" w:type="auto"/>
            <w:tcBorders>
              <w:top w:val="nil"/>
              <w:left w:val="single" w:sz="8" w:space="0" w:color="000000"/>
              <w:bottom w:val="single" w:sz="8" w:space="0" w:color="000000"/>
              <w:right w:val="single" w:sz="8" w:space="0" w:color="000000"/>
            </w:tcBorders>
            <w:shd w:val="clear" w:color="auto" w:fill="D9E2F3"/>
            <w:tcMar>
              <w:top w:w="100" w:type="dxa"/>
              <w:left w:w="120" w:type="dxa"/>
              <w:bottom w:w="100" w:type="dxa"/>
              <w:right w:w="120" w:type="dxa"/>
            </w:tcMar>
          </w:tcPr>
          <w:p w14:paraId="006171E6"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ЕЛЕКТРОНСКЕ СЕДНИЦЕ (5)</w:t>
            </w:r>
          </w:p>
        </w:tc>
        <w:tc>
          <w:tcPr>
            <w:tcW w:w="0" w:type="auto"/>
            <w:tcBorders>
              <w:top w:val="nil"/>
              <w:left w:val="nil"/>
              <w:bottom w:val="single" w:sz="8" w:space="0" w:color="000000"/>
              <w:right w:val="single" w:sz="8" w:space="0" w:color="000000"/>
            </w:tcBorders>
            <w:shd w:val="clear" w:color="auto" w:fill="D9E2F3"/>
            <w:tcMar>
              <w:top w:w="100" w:type="dxa"/>
              <w:left w:w="120" w:type="dxa"/>
              <w:bottom w:w="100" w:type="dxa"/>
              <w:right w:w="120" w:type="dxa"/>
            </w:tcMar>
          </w:tcPr>
          <w:p w14:paraId="355B24A0"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ВАНРЕДНЕ СЕДНИЦЕ </w:t>
            </w:r>
          </w:p>
        </w:tc>
      </w:tr>
      <w:tr w:rsidR="00172C33" w:rsidRPr="008A185E" w14:paraId="286DCBBE" w14:textId="77777777" w:rsidTr="00D50B31">
        <w:trPr>
          <w:trHeight w:val="15"/>
          <w:jc w:val="center"/>
        </w:trPr>
        <w:tc>
          <w:tcPr>
            <w:tcW w:w="0" w:type="auto"/>
            <w:tcBorders>
              <w:top w:val="nil"/>
              <w:left w:val="single" w:sz="8" w:space="0" w:color="000000"/>
              <w:bottom w:val="single" w:sz="8" w:space="0" w:color="000000"/>
              <w:right w:val="single" w:sz="8" w:space="0" w:color="000000"/>
            </w:tcBorders>
            <w:shd w:val="clear" w:color="auto" w:fill="FFFFFF" w:themeFill="background1"/>
            <w:tcMar>
              <w:top w:w="100" w:type="dxa"/>
              <w:left w:w="120" w:type="dxa"/>
              <w:bottom w:w="100" w:type="dxa"/>
              <w:right w:w="120" w:type="dxa"/>
            </w:tcMar>
          </w:tcPr>
          <w:p w14:paraId="778C5FDB"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9. јуна 2020. године</w:t>
            </w:r>
          </w:p>
        </w:tc>
        <w:tc>
          <w:tcPr>
            <w:tcW w:w="0" w:type="auto"/>
            <w:tcBorders>
              <w:top w:val="nil"/>
              <w:left w:val="nil"/>
              <w:bottom w:val="single" w:sz="8" w:space="0" w:color="000000"/>
              <w:right w:val="single" w:sz="8" w:space="0" w:color="000000"/>
            </w:tcBorders>
            <w:shd w:val="clear" w:color="auto" w:fill="FFFFFF" w:themeFill="background1"/>
            <w:tcMar>
              <w:top w:w="100" w:type="dxa"/>
              <w:left w:w="120" w:type="dxa"/>
              <w:bottom w:w="100" w:type="dxa"/>
              <w:right w:w="120" w:type="dxa"/>
            </w:tcMar>
          </w:tcPr>
          <w:p w14:paraId="5F465668" w14:textId="2A12FEDA" w:rsidR="00172C33" w:rsidRPr="008A185E" w:rsidRDefault="00DE6A50"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н</w:t>
            </w:r>
            <w:r w:rsidR="00AC0625" w:rsidRPr="008A185E">
              <w:rPr>
                <w:rFonts w:asciiTheme="minorHAnsi" w:eastAsia="Cambria" w:hAnsiTheme="minorHAnsi" w:cs="Cambria"/>
                <w:b/>
                <w:color w:val="000000" w:themeColor="text1"/>
                <w:sz w:val="22"/>
                <w:szCs w:val="22"/>
              </w:rPr>
              <w:t xml:space="preserve">ије </w:t>
            </w:r>
            <w:r w:rsidRPr="008A185E">
              <w:rPr>
                <w:rFonts w:asciiTheme="minorHAnsi" w:eastAsia="Cambria" w:hAnsiTheme="minorHAnsi" w:cs="Cambria"/>
                <w:b/>
                <w:color w:val="000000" w:themeColor="text1"/>
                <w:sz w:val="22"/>
                <w:szCs w:val="22"/>
              </w:rPr>
              <w:t xml:space="preserve">их </w:t>
            </w:r>
            <w:r w:rsidR="00AC0625" w:rsidRPr="008A185E">
              <w:rPr>
                <w:rFonts w:asciiTheme="minorHAnsi" w:eastAsia="Cambria" w:hAnsiTheme="minorHAnsi" w:cs="Cambria"/>
                <w:b/>
                <w:color w:val="000000" w:themeColor="text1"/>
                <w:sz w:val="22"/>
                <w:szCs w:val="22"/>
              </w:rPr>
              <w:t>било</w:t>
            </w:r>
          </w:p>
        </w:tc>
      </w:tr>
      <w:tr w:rsidR="00172C33" w:rsidRPr="008A185E" w14:paraId="0BD8C939" w14:textId="77777777" w:rsidTr="00D50B31">
        <w:trPr>
          <w:trHeight w:val="77"/>
          <w:jc w:val="center"/>
        </w:trPr>
        <w:tc>
          <w:tcPr>
            <w:tcW w:w="0" w:type="auto"/>
            <w:tcBorders>
              <w:top w:val="nil"/>
              <w:left w:val="single" w:sz="8" w:space="0" w:color="000000"/>
              <w:bottom w:val="single" w:sz="8" w:space="0" w:color="000000"/>
              <w:right w:val="single" w:sz="8" w:space="0" w:color="000000"/>
            </w:tcBorders>
            <w:shd w:val="clear" w:color="auto" w:fill="FFFFFF" w:themeFill="background1"/>
            <w:tcMar>
              <w:top w:w="100" w:type="dxa"/>
              <w:left w:w="120" w:type="dxa"/>
              <w:bottom w:w="100" w:type="dxa"/>
              <w:right w:w="120" w:type="dxa"/>
            </w:tcMar>
          </w:tcPr>
          <w:p w14:paraId="172E0A73"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14. септембра 2020. године</w:t>
            </w:r>
          </w:p>
        </w:tc>
        <w:tc>
          <w:tcPr>
            <w:tcW w:w="0" w:type="auto"/>
            <w:tcBorders>
              <w:top w:val="nil"/>
              <w:left w:val="nil"/>
              <w:bottom w:val="single" w:sz="8" w:space="0" w:color="000000"/>
              <w:right w:val="single" w:sz="8" w:space="0" w:color="000000"/>
            </w:tcBorders>
            <w:shd w:val="clear" w:color="auto" w:fill="FFFFFF" w:themeFill="background1"/>
            <w:tcMar>
              <w:top w:w="100" w:type="dxa"/>
              <w:left w:w="120" w:type="dxa"/>
              <w:bottom w:w="100" w:type="dxa"/>
              <w:right w:w="120" w:type="dxa"/>
            </w:tcMar>
          </w:tcPr>
          <w:p w14:paraId="5C5389C2" w14:textId="77777777" w:rsidR="00172C33" w:rsidRPr="008A185E" w:rsidRDefault="00AC0625" w:rsidP="00D50B31">
            <w:pPr>
              <w:spacing w:line="276" w:lineRule="auto"/>
              <w:ind w:left="640"/>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 </w:t>
            </w:r>
          </w:p>
        </w:tc>
      </w:tr>
      <w:tr w:rsidR="00172C33" w:rsidRPr="008A185E" w14:paraId="69CAEADD" w14:textId="77777777" w:rsidTr="00D50B31">
        <w:trPr>
          <w:trHeight w:val="15"/>
          <w:jc w:val="center"/>
        </w:trPr>
        <w:tc>
          <w:tcPr>
            <w:tcW w:w="0" w:type="auto"/>
            <w:tcBorders>
              <w:top w:val="nil"/>
              <w:left w:val="single" w:sz="8" w:space="0" w:color="000000"/>
              <w:bottom w:val="single" w:sz="8" w:space="0" w:color="000000"/>
              <w:right w:val="single" w:sz="8" w:space="0" w:color="000000"/>
            </w:tcBorders>
            <w:shd w:val="clear" w:color="auto" w:fill="FFFFFF" w:themeFill="background1"/>
            <w:tcMar>
              <w:top w:w="100" w:type="dxa"/>
              <w:left w:w="120" w:type="dxa"/>
              <w:bottom w:w="100" w:type="dxa"/>
              <w:right w:w="120" w:type="dxa"/>
            </w:tcMar>
          </w:tcPr>
          <w:p w14:paraId="16AC38D8"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28. септембра 2020. године</w:t>
            </w:r>
          </w:p>
        </w:tc>
        <w:tc>
          <w:tcPr>
            <w:tcW w:w="0" w:type="auto"/>
            <w:tcBorders>
              <w:top w:val="nil"/>
              <w:left w:val="nil"/>
              <w:bottom w:val="single" w:sz="8" w:space="0" w:color="000000"/>
              <w:right w:val="single" w:sz="8" w:space="0" w:color="000000"/>
            </w:tcBorders>
            <w:shd w:val="clear" w:color="auto" w:fill="FFFFFF" w:themeFill="background1"/>
            <w:tcMar>
              <w:top w:w="100" w:type="dxa"/>
              <w:left w:w="120" w:type="dxa"/>
              <w:bottom w:w="100" w:type="dxa"/>
              <w:right w:w="120" w:type="dxa"/>
            </w:tcMar>
          </w:tcPr>
          <w:p w14:paraId="680D8597" w14:textId="77777777" w:rsidR="00172C33" w:rsidRPr="008A185E" w:rsidRDefault="00AC0625" w:rsidP="00D50B31">
            <w:pPr>
              <w:spacing w:line="276" w:lineRule="auto"/>
              <w:ind w:left="640"/>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 </w:t>
            </w:r>
          </w:p>
        </w:tc>
      </w:tr>
      <w:tr w:rsidR="00172C33" w:rsidRPr="008A185E" w14:paraId="6DFE9A6D" w14:textId="77777777" w:rsidTr="00D50B31">
        <w:trPr>
          <w:trHeight w:val="15"/>
          <w:jc w:val="center"/>
        </w:trPr>
        <w:tc>
          <w:tcPr>
            <w:tcW w:w="0" w:type="auto"/>
            <w:tcBorders>
              <w:top w:val="nil"/>
              <w:left w:val="single" w:sz="8" w:space="0" w:color="000000"/>
              <w:bottom w:val="single" w:sz="8" w:space="0" w:color="000000"/>
              <w:right w:val="single" w:sz="8" w:space="0" w:color="000000"/>
            </w:tcBorders>
            <w:shd w:val="clear" w:color="auto" w:fill="FFFFFF" w:themeFill="background1"/>
            <w:tcMar>
              <w:top w:w="100" w:type="dxa"/>
              <w:left w:w="120" w:type="dxa"/>
              <w:bottom w:w="100" w:type="dxa"/>
              <w:right w:w="120" w:type="dxa"/>
            </w:tcMar>
          </w:tcPr>
          <w:p w14:paraId="28A1078A"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9. октобра 2020. године</w:t>
            </w:r>
          </w:p>
        </w:tc>
        <w:tc>
          <w:tcPr>
            <w:tcW w:w="0" w:type="auto"/>
            <w:tcBorders>
              <w:top w:val="nil"/>
              <w:left w:val="nil"/>
              <w:bottom w:val="single" w:sz="8" w:space="0" w:color="000000"/>
              <w:right w:val="single" w:sz="8" w:space="0" w:color="000000"/>
            </w:tcBorders>
            <w:shd w:val="clear" w:color="auto" w:fill="FFFFFF" w:themeFill="background1"/>
            <w:tcMar>
              <w:top w:w="100" w:type="dxa"/>
              <w:left w:w="120" w:type="dxa"/>
              <w:bottom w:w="100" w:type="dxa"/>
              <w:right w:w="120" w:type="dxa"/>
            </w:tcMar>
          </w:tcPr>
          <w:p w14:paraId="44AAF826" w14:textId="77777777" w:rsidR="00172C33" w:rsidRPr="008A185E" w:rsidRDefault="00AC0625" w:rsidP="00D50B31">
            <w:pPr>
              <w:spacing w:line="276" w:lineRule="auto"/>
              <w:ind w:left="640"/>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 </w:t>
            </w:r>
          </w:p>
        </w:tc>
      </w:tr>
      <w:tr w:rsidR="00172C33" w:rsidRPr="008A185E" w14:paraId="7356ACC0" w14:textId="77777777" w:rsidTr="00D50B31">
        <w:trPr>
          <w:trHeight w:val="15"/>
          <w:jc w:val="center"/>
        </w:trPr>
        <w:tc>
          <w:tcPr>
            <w:tcW w:w="0" w:type="auto"/>
            <w:tcBorders>
              <w:top w:val="nil"/>
              <w:left w:val="single" w:sz="8" w:space="0" w:color="000000"/>
              <w:bottom w:val="single" w:sz="8" w:space="0" w:color="000000"/>
              <w:right w:val="single" w:sz="8" w:space="0" w:color="000000"/>
            </w:tcBorders>
            <w:shd w:val="clear" w:color="auto" w:fill="FFFFFF" w:themeFill="background1"/>
            <w:tcMar>
              <w:top w:w="100" w:type="dxa"/>
              <w:left w:w="120" w:type="dxa"/>
              <w:bottom w:w="100" w:type="dxa"/>
              <w:right w:w="120" w:type="dxa"/>
            </w:tcMar>
          </w:tcPr>
          <w:p w14:paraId="5B773285"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25. новембра 2020. године</w:t>
            </w:r>
          </w:p>
        </w:tc>
        <w:tc>
          <w:tcPr>
            <w:tcW w:w="0" w:type="auto"/>
            <w:tcBorders>
              <w:top w:val="nil"/>
              <w:left w:val="nil"/>
              <w:bottom w:val="single" w:sz="8" w:space="0" w:color="000000"/>
              <w:right w:val="single" w:sz="8" w:space="0" w:color="000000"/>
            </w:tcBorders>
            <w:shd w:val="clear" w:color="auto" w:fill="FFFFFF" w:themeFill="background1"/>
            <w:tcMar>
              <w:top w:w="100" w:type="dxa"/>
              <w:left w:w="120" w:type="dxa"/>
              <w:bottom w:w="100" w:type="dxa"/>
              <w:right w:w="120" w:type="dxa"/>
            </w:tcMar>
          </w:tcPr>
          <w:p w14:paraId="06D9F9F4" w14:textId="77777777" w:rsidR="00172C33" w:rsidRPr="008A185E" w:rsidRDefault="00AC0625" w:rsidP="00D50B31">
            <w:pPr>
              <w:spacing w:line="276" w:lineRule="auto"/>
              <w:ind w:left="640"/>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 </w:t>
            </w:r>
          </w:p>
        </w:tc>
      </w:tr>
    </w:tbl>
    <w:p w14:paraId="1F929C5B"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56851B8F" w14:textId="77777777" w:rsidR="00172C33" w:rsidRPr="008A185E" w:rsidRDefault="00AC0625" w:rsidP="00D50B31">
      <w:pPr>
        <w:spacing w:line="276" w:lineRule="auto"/>
        <w:ind w:firstLine="640"/>
        <w:jc w:val="both"/>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2. седници, 9. јуна 2020. године:</w:t>
      </w:r>
    </w:p>
    <w:p w14:paraId="4B7F283F" w14:textId="77777777" w:rsidR="00172C33" w:rsidRPr="008A185E" w:rsidRDefault="00AC0625" w:rsidP="00D50B31">
      <w:pPr>
        <w:spacing w:line="276" w:lineRule="auto"/>
        <w:ind w:left="1080" w:hanging="360"/>
        <w:jc w:val="both"/>
        <w:rPr>
          <w:rFonts w:asciiTheme="minorHAnsi" w:hAnsiTheme="minorHAnsi"/>
          <w:color w:val="000000" w:themeColor="text1"/>
          <w:sz w:val="22"/>
          <w:szCs w:val="22"/>
        </w:rPr>
      </w:pPr>
      <w:r w:rsidRPr="008A185E">
        <w:rPr>
          <w:rFonts w:asciiTheme="minorHAnsi" w:eastAsia="Cambria" w:hAnsiTheme="minorHAnsi" w:cs="Cambria"/>
          <w:color w:val="000000" w:themeColor="text1"/>
          <w:sz w:val="22"/>
          <w:szCs w:val="22"/>
        </w:rPr>
        <w:t xml:space="preserve">·   </w:t>
      </w:r>
      <w:r w:rsidRPr="008A185E">
        <w:rPr>
          <w:rFonts w:asciiTheme="minorHAnsi" w:hAnsiTheme="minorHAnsi"/>
          <w:color w:val="000000" w:themeColor="text1"/>
          <w:sz w:val="22"/>
          <w:szCs w:val="22"/>
        </w:rPr>
        <w:t>Веће ДАС донело је одлуку да се верификује мандат проф. др Јасмини Ђорђевић и доц. др Владимиру Ђурићу, за чланове Већа докторских студија;</w:t>
      </w:r>
    </w:p>
    <w:p w14:paraId="6837D6EB" w14:textId="77777777" w:rsidR="00172C33" w:rsidRPr="008A185E" w:rsidRDefault="00AC0625" w:rsidP="00D50B31">
      <w:pPr>
        <w:spacing w:line="276" w:lineRule="auto"/>
        <w:ind w:left="1080" w:hanging="360"/>
        <w:jc w:val="both"/>
        <w:rPr>
          <w:rFonts w:asciiTheme="minorHAnsi" w:hAnsiTheme="minorHAnsi"/>
          <w:color w:val="000000" w:themeColor="text1"/>
          <w:sz w:val="22"/>
          <w:szCs w:val="22"/>
        </w:rPr>
      </w:pPr>
      <w:r w:rsidRPr="008A185E">
        <w:rPr>
          <w:rFonts w:asciiTheme="minorHAnsi" w:eastAsia="Cambria" w:hAnsiTheme="minorHAnsi" w:cs="Cambria"/>
          <w:color w:val="000000" w:themeColor="text1"/>
          <w:sz w:val="22"/>
          <w:szCs w:val="22"/>
        </w:rPr>
        <w:t xml:space="preserve">·   </w:t>
      </w:r>
      <w:r w:rsidRPr="008A185E">
        <w:rPr>
          <w:rFonts w:asciiTheme="minorHAnsi" w:hAnsiTheme="minorHAnsi"/>
          <w:color w:val="000000" w:themeColor="text1"/>
          <w:sz w:val="22"/>
          <w:szCs w:val="22"/>
        </w:rPr>
        <w:t>Чланови Већа ДАС донели су одлуку да  кандидати проф. др Зоран Јевтовић, проф. др Иван Цветановић, доц. др Марија Вујовић и доц. др Александра Јанић,  испуњавају услове за менторе на докторским академским студијама, а кандидат доц. др Мирослав Комленић испуњава услов да буде наставник на докторским академским студијама;</w:t>
      </w:r>
    </w:p>
    <w:p w14:paraId="413CF400" w14:textId="77777777" w:rsidR="00172C33" w:rsidRPr="008A185E" w:rsidRDefault="00AC0625" w:rsidP="00D50B31">
      <w:pPr>
        <w:shd w:val="clear" w:color="auto" w:fill="FFFFFF"/>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Веће ДАС је, на предлог Већа департмана за комуникологију и новинарство, донело предлог одлуке да наставу из предмета </w:t>
      </w:r>
      <w:r w:rsidRPr="008A185E">
        <w:rPr>
          <w:rFonts w:asciiTheme="minorHAnsi" w:eastAsia="Cambria" w:hAnsiTheme="minorHAnsi" w:cs="Cambria"/>
          <w:i/>
          <w:color w:val="000000" w:themeColor="text1"/>
          <w:sz w:val="22"/>
          <w:szCs w:val="22"/>
        </w:rPr>
        <w:t>Психологија масе</w:t>
      </w:r>
      <w:r w:rsidRPr="008A185E">
        <w:rPr>
          <w:rFonts w:asciiTheme="minorHAnsi" w:eastAsia="Cambria" w:hAnsiTheme="minorHAnsi" w:cs="Cambria"/>
          <w:color w:val="000000" w:themeColor="text1"/>
          <w:sz w:val="22"/>
          <w:szCs w:val="22"/>
        </w:rPr>
        <w:t xml:space="preserve"> и </w:t>
      </w:r>
      <w:r w:rsidRPr="008A185E">
        <w:rPr>
          <w:rFonts w:asciiTheme="minorHAnsi" w:eastAsia="Cambria" w:hAnsiTheme="minorHAnsi" w:cs="Cambria"/>
          <w:i/>
          <w:color w:val="000000" w:themeColor="text1"/>
          <w:sz w:val="22"/>
          <w:szCs w:val="22"/>
        </w:rPr>
        <w:t>медијска моћ</w:t>
      </w:r>
      <w:r w:rsidRPr="008A185E">
        <w:rPr>
          <w:rFonts w:asciiTheme="minorHAnsi" w:eastAsia="Cambria" w:hAnsiTheme="minorHAnsi" w:cs="Cambria"/>
          <w:color w:val="000000" w:themeColor="text1"/>
          <w:sz w:val="22"/>
          <w:szCs w:val="22"/>
        </w:rPr>
        <w:t xml:space="preserve"> на  (ДАС Медији и друштво 4. семестар, обавезни), уместо проф. др Владимра Нешића, који је отишао у старосну пензију, преузму проф. др Зоран Јевтовић и доц. др Мирослав Комленић.</w:t>
      </w:r>
    </w:p>
    <w:p w14:paraId="360C2305" w14:textId="7A824CEB" w:rsidR="00DE6A50" w:rsidRPr="008A185E" w:rsidRDefault="00DE6A50" w:rsidP="00D50B31">
      <w:pPr>
        <w:spacing w:line="276" w:lineRule="auto"/>
        <w:ind w:firstLine="640"/>
        <w:jc w:val="both"/>
        <w:rPr>
          <w:rFonts w:asciiTheme="minorHAnsi" w:eastAsia="Cambria" w:hAnsiTheme="minorHAnsi" w:cs="Cambria"/>
          <w:color w:val="000000" w:themeColor="text1"/>
          <w:sz w:val="22"/>
          <w:szCs w:val="22"/>
          <w:u w:val="single"/>
        </w:rPr>
      </w:pPr>
    </w:p>
    <w:p w14:paraId="3449A592" w14:textId="77777777" w:rsidR="00372A43" w:rsidRPr="008A185E" w:rsidRDefault="00372A43" w:rsidP="00D26DD2">
      <w:pPr>
        <w:spacing w:line="276" w:lineRule="auto"/>
        <w:jc w:val="both"/>
        <w:rPr>
          <w:rFonts w:asciiTheme="minorHAnsi" w:eastAsia="Cambria" w:hAnsiTheme="minorHAnsi" w:cs="Cambria"/>
          <w:color w:val="000000" w:themeColor="text1"/>
          <w:sz w:val="22"/>
          <w:szCs w:val="22"/>
          <w:u w:val="single"/>
        </w:rPr>
      </w:pPr>
    </w:p>
    <w:p w14:paraId="5A697CCA" w14:textId="4402AF4E" w:rsidR="00172C33" w:rsidRPr="008A185E" w:rsidRDefault="00AC0625" w:rsidP="00D50B31">
      <w:pPr>
        <w:spacing w:line="276" w:lineRule="auto"/>
        <w:ind w:firstLine="640"/>
        <w:jc w:val="both"/>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3. седници, 14. септембра 2020. године:</w:t>
      </w:r>
    </w:p>
    <w:p w14:paraId="1BE53497"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Веће ДАС донело је одлуку о верификацији мандата проф. др Бисери Јевтић, за члана Већа докторских студија;</w:t>
      </w:r>
    </w:p>
    <w:p w14:paraId="431F4B37"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         Веће ДАС размотрaло је и усвојило Пословник о раду Већа ДАС, са следећим корекцијама:</w:t>
      </w:r>
    </w:p>
    <w:p w14:paraId="229545F6"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 члану 2. став 2. мења се и гласи:</w:t>
      </w:r>
    </w:p>
    <w:p w14:paraId="53A9C50F"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„Седнице Већа сазивају се према потреби“.</w:t>
      </w:r>
    </w:p>
    <w:p w14:paraId="32F9B05C"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Члан 13. мења се и гласи:</w:t>
      </w:r>
    </w:p>
    <w:p w14:paraId="2FEF8015"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„Изузетно, кад је потребно хитно сазвати седницу Већа, а материјал није могуће припремити, председник Већа може одлучити да се материјал достави накнадно“.</w:t>
      </w:r>
    </w:p>
    <w:p w14:paraId="1211641F"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У члану 32. став 1. се брише.</w:t>
      </w:r>
    </w:p>
    <w:p w14:paraId="4EC70474" w14:textId="77777777" w:rsidR="00DE6A50" w:rsidRPr="008A185E" w:rsidRDefault="00DE6A50" w:rsidP="00D50B31">
      <w:pPr>
        <w:spacing w:line="276" w:lineRule="auto"/>
        <w:ind w:firstLine="640"/>
        <w:jc w:val="both"/>
        <w:rPr>
          <w:rFonts w:asciiTheme="minorHAnsi" w:eastAsia="Cambria" w:hAnsiTheme="minorHAnsi" w:cs="Cambria"/>
          <w:color w:val="000000" w:themeColor="text1"/>
          <w:sz w:val="22"/>
          <w:szCs w:val="22"/>
          <w:u w:val="single"/>
        </w:rPr>
      </w:pPr>
    </w:p>
    <w:p w14:paraId="403ABF78" w14:textId="4F536E9B" w:rsidR="00172C33" w:rsidRPr="008A185E" w:rsidRDefault="00AC0625" w:rsidP="00D50B31">
      <w:pPr>
        <w:spacing w:line="276" w:lineRule="auto"/>
        <w:ind w:firstLine="640"/>
        <w:jc w:val="both"/>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4. седници, 28. септембра 2020. године:</w:t>
      </w:r>
    </w:p>
    <w:p w14:paraId="28D04001"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Веће ДАС донело је одлуку о верификацији мандата проф. др Ирени Љубомировић и доц. др Милици Радуловић, за нове чланове Већа докторских студија;</w:t>
      </w:r>
    </w:p>
    <w:p w14:paraId="58341EEF"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Веће ДАС донело је одлуке да проф. др Мирослав Пешић и доц. др Ивана Митић испуњвају услове за држање наставе и менторство на докторским академским студијама;</w:t>
      </w:r>
    </w:p>
    <w:p w14:paraId="629395FB"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Веће ДАС донело је предлог одлуке о усвајању предлога Већа Департмана за психологију:</w:t>
      </w:r>
    </w:p>
    <w:p w14:paraId="52EDB23F" w14:textId="77777777" w:rsidR="00172C33" w:rsidRPr="008A185E" w:rsidRDefault="00AC0625" w:rsidP="00D50B31">
      <w:pPr>
        <w:spacing w:line="276" w:lineRule="auto"/>
        <w:ind w:left="720" w:hanging="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b/>
          <w:color w:val="000000" w:themeColor="text1"/>
          <w:sz w:val="22"/>
          <w:szCs w:val="22"/>
        </w:rPr>
        <w:t>повлаче се</w:t>
      </w:r>
      <w:r w:rsidRPr="008A185E">
        <w:rPr>
          <w:rFonts w:asciiTheme="minorHAnsi" w:eastAsia="Cambria" w:hAnsiTheme="minorHAnsi" w:cs="Cambria"/>
          <w:color w:val="000000" w:themeColor="text1"/>
          <w:sz w:val="22"/>
          <w:szCs w:val="22"/>
        </w:rPr>
        <w:t xml:space="preserve"> изборни предмети, у школској 2020/2021. години, на ДАС психологије до стицања услова за њихову реализацију:</w:t>
      </w:r>
    </w:p>
    <w:p w14:paraId="03DC0297" w14:textId="66A92220" w:rsidR="00172C33" w:rsidRPr="008A185E" w:rsidRDefault="00AC0625" w:rsidP="008043A5">
      <w:pPr>
        <w:numPr>
          <w:ilvl w:val="0"/>
          <w:numId w:val="44"/>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Истраживања у психологији личности</w:t>
      </w:r>
      <w:r w:rsidRPr="008A185E">
        <w:rPr>
          <w:rFonts w:asciiTheme="minorHAnsi" w:eastAsia="Cambria" w:hAnsiTheme="minorHAnsi" w:cs="Cambria"/>
          <w:color w:val="000000" w:themeColor="text1"/>
          <w:sz w:val="22"/>
          <w:szCs w:val="22"/>
        </w:rPr>
        <w:t xml:space="preserve"> и </w:t>
      </w:r>
      <w:r w:rsidRPr="008A185E">
        <w:rPr>
          <w:rFonts w:asciiTheme="minorHAnsi" w:eastAsia="Cambria" w:hAnsiTheme="minorHAnsi" w:cs="Cambria"/>
          <w:b/>
          <w:color w:val="000000" w:themeColor="text1"/>
          <w:sz w:val="22"/>
          <w:szCs w:val="22"/>
        </w:rPr>
        <w:t>Савремене концепције и модели личности</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повлачи се до стицања услова за реализацију. Испите ће обављати проф др. Љубиша Златановић.</w:t>
      </w:r>
    </w:p>
    <w:p w14:paraId="2A5C1D52" w14:textId="67893747" w:rsidR="00172C33" w:rsidRPr="008A185E" w:rsidRDefault="00AC0625" w:rsidP="008043A5">
      <w:pPr>
        <w:numPr>
          <w:ilvl w:val="0"/>
          <w:numId w:val="44"/>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Савремене концепције менталног здравља</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повлачи се до стицања услова за реализацију. Испите ће обављати проф. др Марина Хаџи-Пешић.</w:t>
      </w:r>
    </w:p>
    <w:p w14:paraId="2ADD8AB0" w14:textId="138F5997" w:rsidR="00172C33" w:rsidRPr="008A185E" w:rsidRDefault="00AC0625" w:rsidP="008043A5">
      <w:pPr>
        <w:numPr>
          <w:ilvl w:val="0"/>
          <w:numId w:val="44"/>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Неурофозиологија стреса</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повлачи се до стицања услова за реализацију. Испите ће обављати проф др. Миодраг Миленовић.</w:t>
      </w:r>
    </w:p>
    <w:p w14:paraId="101E48BF" w14:textId="77777777" w:rsidR="00172C33" w:rsidRPr="008A185E" w:rsidRDefault="00AC0625" w:rsidP="00D50B31">
      <w:pPr>
        <w:spacing w:line="276" w:lineRule="auto"/>
        <w:ind w:left="720" w:hanging="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b/>
          <w:color w:val="000000" w:themeColor="text1"/>
          <w:sz w:val="22"/>
          <w:szCs w:val="22"/>
        </w:rPr>
        <w:t>повлаче се</w:t>
      </w:r>
      <w:r w:rsidRPr="008A185E">
        <w:rPr>
          <w:rFonts w:asciiTheme="minorHAnsi" w:eastAsia="Cambria" w:hAnsiTheme="minorHAnsi" w:cs="Cambria"/>
          <w:color w:val="000000" w:themeColor="text1"/>
          <w:sz w:val="22"/>
          <w:szCs w:val="22"/>
        </w:rPr>
        <w:t xml:space="preserve"> три предмета,</w:t>
      </w:r>
      <w:r w:rsidRPr="008A185E">
        <w:rPr>
          <w:rFonts w:asciiTheme="minorHAnsi" w:eastAsia="Cambria" w:hAnsiTheme="minorHAnsi" w:cs="Cambria"/>
          <w:b/>
          <w:color w:val="000000" w:themeColor="text1"/>
          <w:sz w:val="22"/>
          <w:szCs w:val="22"/>
        </w:rPr>
        <w:t xml:space="preserve"> </w:t>
      </w:r>
      <w:r w:rsidRPr="008A185E">
        <w:rPr>
          <w:rFonts w:asciiTheme="minorHAnsi" w:eastAsia="Cambria" w:hAnsiTheme="minorHAnsi" w:cs="Cambria"/>
          <w:color w:val="000000" w:themeColor="text1"/>
          <w:sz w:val="22"/>
          <w:szCs w:val="22"/>
        </w:rPr>
        <w:t>на студијском програму ДАС психологије, акредитованом 2012. године  јер више нема услова за њихову реализацију:</w:t>
      </w:r>
    </w:p>
    <w:p w14:paraId="74D993D0" w14:textId="77777777" w:rsidR="00172C33" w:rsidRPr="008A185E" w:rsidRDefault="00AC0625" w:rsidP="008043A5">
      <w:pPr>
        <w:numPr>
          <w:ilvl w:val="0"/>
          <w:numId w:val="20"/>
        </w:num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Савремене концепције менталног здравља</w:t>
      </w:r>
    </w:p>
    <w:p w14:paraId="5A0876E4" w14:textId="77777777" w:rsidR="00172C33" w:rsidRPr="008A185E" w:rsidRDefault="00AC0625" w:rsidP="008043A5">
      <w:pPr>
        <w:numPr>
          <w:ilvl w:val="0"/>
          <w:numId w:val="20"/>
        </w:num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Неурофизиологија стреса</w:t>
      </w:r>
    </w:p>
    <w:p w14:paraId="11C5EB10" w14:textId="77777777" w:rsidR="00172C33" w:rsidRPr="008A185E" w:rsidRDefault="00AC0625" w:rsidP="008043A5">
      <w:pPr>
        <w:numPr>
          <w:ilvl w:val="0"/>
          <w:numId w:val="20"/>
        </w:num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Истраживања у психологији личности.</w:t>
      </w:r>
    </w:p>
    <w:p w14:paraId="70D77D4E" w14:textId="77777777" w:rsidR="00172C33" w:rsidRPr="008A185E" w:rsidRDefault="00AC0625" w:rsidP="00D50B31">
      <w:pPr>
        <w:spacing w:line="276" w:lineRule="auto"/>
        <w:ind w:left="720" w:hanging="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b/>
          <w:color w:val="000000" w:themeColor="text1"/>
          <w:sz w:val="22"/>
          <w:szCs w:val="22"/>
        </w:rPr>
        <w:t>Додају се</w:t>
      </w:r>
      <w:r w:rsidRPr="008A185E">
        <w:rPr>
          <w:rFonts w:asciiTheme="minorHAnsi" w:eastAsia="Cambria" w:hAnsiTheme="minorHAnsi" w:cs="Cambria"/>
          <w:color w:val="000000" w:themeColor="text1"/>
          <w:sz w:val="22"/>
          <w:szCs w:val="22"/>
        </w:rPr>
        <w:t xml:space="preserve"> следећи предмети:</w:t>
      </w:r>
    </w:p>
    <w:p w14:paraId="15EF17E5" w14:textId="77777777" w:rsidR="00172C33" w:rsidRPr="008A185E" w:rsidRDefault="00AC0625" w:rsidP="008043A5">
      <w:pPr>
        <w:numPr>
          <w:ilvl w:val="0"/>
          <w:numId w:val="19"/>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Савремене теме из психологије образовања</w:t>
      </w:r>
    </w:p>
    <w:p w14:paraId="107457BA" w14:textId="77777777" w:rsidR="00172C33" w:rsidRPr="008A185E" w:rsidRDefault="00AC0625" w:rsidP="008043A5">
      <w:pPr>
        <w:numPr>
          <w:ilvl w:val="0"/>
          <w:numId w:val="19"/>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Савремени социопсихолошки концепти организационог функционисања</w:t>
      </w:r>
    </w:p>
    <w:p w14:paraId="5A564280" w14:textId="77777777" w:rsidR="00172C33" w:rsidRPr="008A185E" w:rsidRDefault="00AC0625" w:rsidP="008043A5">
      <w:pPr>
        <w:numPr>
          <w:ilvl w:val="0"/>
          <w:numId w:val="19"/>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Психологија интернета</w:t>
      </w:r>
    </w:p>
    <w:p w14:paraId="3A4210BA" w14:textId="77777777" w:rsidR="00172C33" w:rsidRPr="008A185E" w:rsidRDefault="00AC0625" w:rsidP="00D50B31">
      <w:pPr>
        <w:shd w:val="clear" w:color="auto" w:fill="FFFFFF"/>
        <w:spacing w:line="276" w:lineRule="auto"/>
        <w:ind w:firstLine="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Предлог одлуке се прослеђује Наставно научном већу Факултета на усвајање.</w:t>
      </w:r>
    </w:p>
    <w:p w14:paraId="4AA5A262" w14:textId="77777777" w:rsidR="00DE6A50" w:rsidRPr="008A185E" w:rsidRDefault="00DE6A50" w:rsidP="00D50B31">
      <w:pPr>
        <w:spacing w:line="276" w:lineRule="auto"/>
        <w:ind w:firstLine="640"/>
        <w:jc w:val="both"/>
        <w:rPr>
          <w:rFonts w:asciiTheme="minorHAnsi" w:eastAsia="Cambria" w:hAnsiTheme="minorHAnsi" w:cs="Cambria"/>
          <w:color w:val="000000" w:themeColor="text1"/>
          <w:sz w:val="22"/>
          <w:szCs w:val="22"/>
          <w:u w:val="single"/>
        </w:rPr>
      </w:pPr>
    </w:p>
    <w:p w14:paraId="13887C73" w14:textId="35C7BCE0" w:rsidR="00172C33" w:rsidRPr="008A185E" w:rsidRDefault="00AC0625" w:rsidP="00D50B31">
      <w:pPr>
        <w:spacing w:line="276" w:lineRule="auto"/>
        <w:ind w:firstLine="640"/>
        <w:jc w:val="both"/>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1. седници, 9. октобра 2020. године:</w:t>
      </w:r>
    </w:p>
    <w:p w14:paraId="761B0930" w14:textId="0861A31D" w:rsidR="00172C33" w:rsidRPr="008A185E" w:rsidRDefault="00AC0625" w:rsidP="00372A43">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Веће ДАС донело је предлог одлуке о утврђивању Студијског програма докторских академских студија </w:t>
      </w:r>
      <w:r w:rsidRPr="008A185E">
        <w:rPr>
          <w:rFonts w:asciiTheme="minorHAnsi" w:eastAsia="Cambria" w:hAnsiTheme="minorHAnsi" w:cs="Cambria"/>
          <w:i/>
          <w:color w:val="000000" w:themeColor="text1"/>
          <w:sz w:val="22"/>
          <w:szCs w:val="22"/>
        </w:rPr>
        <w:t>Медији</w:t>
      </w:r>
      <w:r w:rsidRPr="008A185E">
        <w:rPr>
          <w:rFonts w:asciiTheme="minorHAnsi" w:eastAsia="Cambria" w:hAnsiTheme="minorHAnsi" w:cs="Cambria"/>
          <w:color w:val="000000" w:themeColor="text1"/>
          <w:sz w:val="22"/>
          <w:szCs w:val="22"/>
        </w:rPr>
        <w:t xml:space="preserve"> и </w:t>
      </w:r>
      <w:r w:rsidRPr="008A185E">
        <w:rPr>
          <w:rFonts w:asciiTheme="minorHAnsi" w:eastAsia="Cambria" w:hAnsiTheme="minorHAnsi" w:cs="Cambria"/>
          <w:i/>
          <w:color w:val="000000" w:themeColor="text1"/>
          <w:sz w:val="22"/>
          <w:szCs w:val="22"/>
        </w:rPr>
        <w:t>друштво</w:t>
      </w:r>
      <w:r w:rsidRPr="008A185E">
        <w:rPr>
          <w:rFonts w:asciiTheme="minorHAnsi" w:eastAsia="Cambria" w:hAnsiTheme="minorHAnsi" w:cs="Cambria"/>
          <w:color w:val="000000" w:themeColor="text1"/>
          <w:sz w:val="22"/>
          <w:szCs w:val="22"/>
        </w:rPr>
        <w:t xml:space="preserve"> на Филозофском факултету у Нишу.</w:t>
      </w:r>
    </w:p>
    <w:p w14:paraId="063C663C" w14:textId="77777777" w:rsidR="00172C33" w:rsidRPr="008A185E" w:rsidRDefault="00AC0625" w:rsidP="00D50B31">
      <w:pPr>
        <w:spacing w:line="276" w:lineRule="auto"/>
        <w:ind w:firstLine="6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u w:val="single"/>
        </w:rPr>
        <w:t xml:space="preserve">Дана, 12.11.2020 године, </w:t>
      </w:r>
      <w:r w:rsidRPr="008A185E">
        <w:rPr>
          <w:rFonts w:asciiTheme="minorHAnsi" w:eastAsia="Cambria" w:hAnsiTheme="minorHAnsi" w:cs="Cambria"/>
          <w:color w:val="000000" w:themeColor="text1"/>
          <w:sz w:val="22"/>
          <w:szCs w:val="22"/>
        </w:rPr>
        <w:t>Веће ДАС је донело одлуку о именовању комисија за проверу референци наставника за држање наставе на Докторским академским студијама, у саставу:</w:t>
      </w:r>
    </w:p>
    <w:p w14:paraId="562ABF92" w14:textId="77777777" w:rsidR="00172C33" w:rsidRPr="008A185E" w:rsidRDefault="00AC0625" w:rsidP="00D50B31">
      <w:pPr>
        <w:spacing w:line="276" w:lineRule="auto"/>
        <w:ind w:left="1440" w:hanging="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      Др Данијела Гавриловић, ред. проф.</w:t>
      </w:r>
    </w:p>
    <w:p w14:paraId="41043196" w14:textId="77777777" w:rsidR="00172C33" w:rsidRPr="008A185E" w:rsidRDefault="00AC0625" w:rsidP="00D50B31">
      <w:pPr>
        <w:spacing w:line="276" w:lineRule="auto"/>
        <w:ind w:left="1440" w:hanging="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      Др Марина Матејевић, ред. проф. и</w:t>
      </w:r>
    </w:p>
    <w:p w14:paraId="58EF1065" w14:textId="77777777" w:rsidR="00172C33" w:rsidRPr="008A185E" w:rsidRDefault="00AC0625" w:rsidP="00D50B31">
      <w:pPr>
        <w:spacing w:line="276" w:lineRule="auto"/>
        <w:ind w:left="1440" w:hanging="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      Др Јасмина Ђорђевић, ванр. проф.</w:t>
      </w:r>
    </w:p>
    <w:p w14:paraId="6654E8C7" w14:textId="77777777" w:rsidR="00172C33" w:rsidRPr="008A185E" w:rsidRDefault="00AC0625" w:rsidP="00D50B31">
      <w:pPr>
        <w:spacing w:line="276" w:lineRule="auto"/>
        <w:ind w:firstLine="700"/>
        <w:jc w:val="both"/>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2. седници, 25. новембра 2020. године:</w:t>
      </w:r>
    </w:p>
    <w:p w14:paraId="6272FE52" w14:textId="77777777" w:rsidR="00172C33" w:rsidRPr="008A185E" w:rsidRDefault="00AC0625" w:rsidP="00D50B31">
      <w:pPr>
        <w:spacing w:line="276" w:lineRule="auto"/>
        <w:ind w:left="720" w:hanging="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 xml:space="preserve">·         Веће ДАС донесе одлуку др Мирјана Бојанић Ћирковић, доцент на Департману за србистику, </w:t>
      </w:r>
      <w:r w:rsidRPr="008A185E">
        <w:rPr>
          <w:rFonts w:asciiTheme="minorHAnsi" w:eastAsia="Cambria" w:hAnsiTheme="minorHAnsi" w:cs="Cambria"/>
          <w:b/>
          <w:i/>
          <w:color w:val="000000" w:themeColor="text1"/>
          <w:sz w:val="22"/>
          <w:szCs w:val="22"/>
        </w:rPr>
        <w:t>испуњава</w:t>
      </w:r>
      <w:r w:rsidRPr="008A185E">
        <w:rPr>
          <w:rFonts w:asciiTheme="minorHAnsi" w:eastAsia="Cambria" w:hAnsiTheme="minorHAnsi" w:cs="Cambria"/>
          <w:color w:val="000000" w:themeColor="text1"/>
          <w:sz w:val="22"/>
          <w:szCs w:val="22"/>
        </w:rPr>
        <w:t xml:space="preserve"> услове да буде наставник и ментор на Докторским академским студијама;</w:t>
      </w:r>
    </w:p>
    <w:p w14:paraId="70937C6F" w14:textId="77777777" w:rsidR="00172C33" w:rsidRPr="008A185E" w:rsidRDefault="00AC0625" w:rsidP="00D50B31">
      <w:pPr>
        <w:shd w:val="clear" w:color="auto" w:fill="FFFFFF"/>
        <w:spacing w:line="276" w:lineRule="auto"/>
        <w:ind w:left="720" w:hanging="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Веће ДАС донело је предлог одлуке</w:t>
      </w:r>
    </w:p>
    <w:p w14:paraId="651996B3" w14:textId="77777777" w:rsidR="00172C33" w:rsidRPr="008A185E" w:rsidRDefault="00AC0625" w:rsidP="00D50B31">
      <w:pPr>
        <w:shd w:val="clear" w:color="auto" w:fill="FFFFFF"/>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Предмети </w:t>
      </w:r>
      <w:r w:rsidRPr="008A185E">
        <w:rPr>
          <w:rFonts w:asciiTheme="minorHAnsi" w:eastAsia="Cambria" w:hAnsiTheme="minorHAnsi" w:cs="Cambria"/>
          <w:i/>
          <w:color w:val="000000" w:themeColor="text1"/>
          <w:sz w:val="22"/>
          <w:szCs w:val="22"/>
        </w:rPr>
        <w:t>Методичко моделовање наставе</w:t>
      </w:r>
      <w:r w:rsidRPr="008A185E">
        <w:rPr>
          <w:rFonts w:asciiTheme="minorHAnsi" w:eastAsia="Cambria" w:hAnsiTheme="minorHAnsi" w:cs="Cambria"/>
          <w:color w:val="000000" w:themeColor="text1"/>
          <w:sz w:val="22"/>
          <w:szCs w:val="22"/>
        </w:rPr>
        <w:t xml:space="preserve"> и </w:t>
      </w:r>
      <w:r w:rsidRPr="008A185E">
        <w:rPr>
          <w:rFonts w:asciiTheme="minorHAnsi" w:eastAsia="Cambria" w:hAnsiTheme="minorHAnsi" w:cs="Cambria"/>
          <w:i/>
          <w:color w:val="000000" w:themeColor="text1"/>
          <w:sz w:val="22"/>
          <w:szCs w:val="22"/>
        </w:rPr>
        <w:t>Дидактика медија</w:t>
      </w:r>
      <w:r w:rsidRPr="008A185E">
        <w:rPr>
          <w:rFonts w:asciiTheme="minorHAnsi" w:eastAsia="Cambria" w:hAnsiTheme="minorHAnsi" w:cs="Cambria"/>
          <w:color w:val="000000" w:themeColor="text1"/>
          <w:sz w:val="22"/>
          <w:szCs w:val="22"/>
        </w:rPr>
        <w:t>,</w:t>
      </w:r>
      <w:r w:rsidRPr="008A185E">
        <w:rPr>
          <w:rFonts w:asciiTheme="minorHAnsi" w:eastAsia="Cambria" w:hAnsiTheme="minorHAnsi" w:cs="Cambria"/>
          <w:i/>
          <w:color w:val="000000" w:themeColor="text1"/>
          <w:sz w:val="22"/>
          <w:szCs w:val="22"/>
        </w:rPr>
        <w:t xml:space="preserve"> повлаче се</w:t>
      </w:r>
      <w:r w:rsidRPr="008A185E">
        <w:rPr>
          <w:rFonts w:asciiTheme="minorHAnsi" w:eastAsia="Cambria" w:hAnsiTheme="minorHAnsi" w:cs="Cambria"/>
          <w:color w:val="000000" w:themeColor="text1"/>
          <w:sz w:val="22"/>
          <w:szCs w:val="22"/>
        </w:rPr>
        <w:t xml:space="preserve"> из Студијског програма докторских студија педагогије због смрти проф. др Зорана Станковића.</w:t>
      </w:r>
    </w:p>
    <w:p w14:paraId="21B72BEB" w14:textId="77777777" w:rsidR="00172C33" w:rsidRPr="008A185E" w:rsidRDefault="00AC0625" w:rsidP="00D50B31">
      <w:pPr>
        <w:shd w:val="clear" w:color="auto" w:fill="FFFFFF"/>
        <w:spacing w:line="276" w:lineRule="auto"/>
        <w:ind w:left="720" w:hanging="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Формира се комисија која ће обавити испите предмета из става 1. ове одлуке у саставу:</w:t>
      </w:r>
    </w:p>
    <w:p w14:paraId="0B1C9683" w14:textId="77777777" w:rsidR="00172C33" w:rsidRPr="008A185E" w:rsidRDefault="00AC0625" w:rsidP="00D50B31">
      <w:pPr>
        <w:shd w:val="clear" w:color="auto" w:fill="FFFFFF"/>
        <w:spacing w:line="276" w:lineRule="auto"/>
        <w:ind w:firstLine="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Проф. др Марија Јовановић, доц. др Јелена Петровић и доц. др Драгана Јовановић и</w:t>
      </w:r>
    </w:p>
    <w:p w14:paraId="62C6E5A5" w14:textId="77777777" w:rsidR="00172C33" w:rsidRPr="008A185E" w:rsidRDefault="00AC0625" w:rsidP="00D50B31">
      <w:pPr>
        <w:spacing w:line="276" w:lineRule="auto"/>
        <w:ind w:left="720" w:hanging="360"/>
        <w:jc w:val="both"/>
        <w:rPr>
          <w:rFonts w:asciiTheme="minorHAnsi" w:hAnsiTheme="minorHAnsi"/>
          <w:color w:val="000000" w:themeColor="text1"/>
          <w:sz w:val="22"/>
          <w:szCs w:val="22"/>
        </w:rPr>
      </w:pPr>
      <w:r w:rsidRPr="008A185E">
        <w:rPr>
          <w:rFonts w:asciiTheme="minorHAnsi" w:eastAsia="Cambria" w:hAnsiTheme="minorHAnsi" w:cs="Cambria"/>
          <w:color w:val="000000" w:themeColor="text1"/>
          <w:sz w:val="22"/>
          <w:szCs w:val="22"/>
        </w:rPr>
        <w:t xml:space="preserve">·         </w:t>
      </w:r>
      <w:r w:rsidRPr="008A185E">
        <w:rPr>
          <w:rFonts w:asciiTheme="minorHAnsi" w:hAnsiTheme="minorHAnsi"/>
          <w:color w:val="000000" w:themeColor="text1"/>
          <w:sz w:val="22"/>
          <w:szCs w:val="22"/>
        </w:rPr>
        <w:t xml:space="preserve">Наставу из предмета </w:t>
      </w:r>
      <w:r w:rsidRPr="008A185E">
        <w:rPr>
          <w:rFonts w:asciiTheme="minorHAnsi" w:hAnsiTheme="minorHAnsi"/>
          <w:i/>
          <w:color w:val="000000" w:themeColor="text1"/>
          <w:sz w:val="22"/>
          <w:szCs w:val="22"/>
        </w:rPr>
        <w:t xml:space="preserve">Историја социјалних теорија </w:t>
      </w:r>
      <w:r w:rsidRPr="008A185E">
        <w:rPr>
          <w:rFonts w:asciiTheme="minorHAnsi" w:hAnsiTheme="minorHAnsi"/>
          <w:color w:val="000000" w:themeColor="text1"/>
          <w:sz w:val="22"/>
          <w:szCs w:val="22"/>
        </w:rPr>
        <w:t>на ДАС социлогије поред доц. др Гордане Стојић држаће и доц. др Јелена Божиловић.</w:t>
      </w:r>
    </w:p>
    <w:p w14:paraId="0364E4C7"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14ECA744" w14:textId="75E8F1AD"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55D99B64" w14:textId="77777777" w:rsidR="00172C33" w:rsidRPr="008A185E" w:rsidRDefault="00AC0625" w:rsidP="008043A5">
      <w:pPr>
        <w:numPr>
          <w:ilvl w:val="2"/>
          <w:numId w:val="10"/>
        </w:num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Изборно веће Факултета</w:t>
      </w:r>
    </w:p>
    <w:p w14:paraId="606230EE" w14:textId="77777777" w:rsidR="00DE6A50" w:rsidRPr="008A185E" w:rsidRDefault="00DE6A50" w:rsidP="00D50B31">
      <w:pPr>
        <w:spacing w:line="276" w:lineRule="auto"/>
        <w:ind w:left="640"/>
        <w:jc w:val="both"/>
        <w:rPr>
          <w:rFonts w:asciiTheme="minorHAnsi" w:eastAsia="Cambria" w:hAnsiTheme="minorHAnsi" w:cs="Cambria"/>
          <w:bCs/>
          <w:color w:val="000000" w:themeColor="text1"/>
          <w:sz w:val="22"/>
          <w:szCs w:val="22"/>
        </w:rPr>
      </w:pPr>
    </w:p>
    <w:p w14:paraId="4C825A2B" w14:textId="5147B625" w:rsidR="00172C33" w:rsidRPr="00D26DD2" w:rsidRDefault="00AC0625" w:rsidP="00D26DD2">
      <w:pPr>
        <w:spacing w:line="276" w:lineRule="auto"/>
        <w:ind w:left="640"/>
        <w:jc w:val="both"/>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У извештајном периоду, од 1. 1. 2020. до 31. 12. 2020. године, одржано је 7 редовних седница Изборног већа Факултета и планирана је још једна електронска седница 9. децембра 2020. године .</w:t>
      </w:r>
    </w:p>
    <w:p w14:paraId="3FCA088D" w14:textId="77777777" w:rsidR="00172C33" w:rsidRPr="008A185E" w:rsidRDefault="00172C33" w:rsidP="00D50B31">
      <w:pPr>
        <w:spacing w:line="276" w:lineRule="auto"/>
        <w:ind w:left="630"/>
        <w:jc w:val="both"/>
        <w:rPr>
          <w:rFonts w:asciiTheme="minorHAnsi" w:eastAsia="Cambria" w:hAnsiTheme="minorHAnsi" w:cs="Cambria"/>
          <w:b/>
          <w:color w:val="000000" w:themeColor="text1"/>
          <w:sz w:val="22"/>
          <w:szCs w:val="22"/>
        </w:rPr>
      </w:pPr>
    </w:p>
    <w:tbl>
      <w:tblPr>
        <w:tblStyle w:val="a4"/>
        <w:tblW w:w="96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22"/>
        <w:gridCol w:w="4807"/>
      </w:tblGrid>
      <w:tr w:rsidR="00172C33" w:rsidRPr="008A185E" w14:paraId="3B83BCEA" w14:textId="77777777">
        <w:tc>
          <w:tcPr>
            <w:tcW w:w="9629" w:type="dxa"/>
            <w:gridSpan w:val="2"/>
            <w:tcBorders>
              <w:top w:val="single" w:sz="8" w:space="0" w:color="000000"/>
              <w:left w:val="single" w:sz="8" w:space="0" w:color="000000"/>
              <w:bottom w:val="single" w:sz="8" w:space="0" w:color="000000"/>
              <w:right w:val="single" w:sz="8" w:space="0" w:color="000000"/>
            </w:tcBorders>
            <w:shd w:val="clear" w:color="auto" w:fill="D9E2F3"/>
            <w:tcMar>
              <w:top w:w="100" w:type="dxa"/>
              <w:left w:w="120" w:type="dxa"/>
              <w:bottom w:w="100" w:type="dxa"/>
              <w:right w:w="120" w:type="dxa"/>
            </w:tcMar>
          </w:tcPr>
          <w:p w14:paraId="354BE457" w14:textId="6CD39814"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hAnsiTheme="minorHAnsi"/>
                <w:b/>
                <w:color w:val="000000" w:themeColor="text1"/>
                <w:sz w:val="22"/>
                <w:szCs w:val="22"/>
              </w:rPr>
              <w:t xml:space="preserve"> </w:t>
            </w:r>
            <w:r w:rsidRPr="008A185E">
              <w:rPr>
                <w:rFonts w:asciiTheme="minorHAnsi" w:eastAsia="Cambria" w:hAnsiTheme="minorHAnsi" w:cs="Cambria"/>
                <w:b/>
                <w:color w:val="000000" w:themeColor="text1"/>
                <w:sz w:val="22"/>
                <w:szCs w:val="22"/>
              </w:rPr>
              <w:t>ИЗБОРНО ВЕЋЕ</w:t>
            </w:r>
          </w:p>
        </w:tc>
      </w:tr>
      <w:tr w:rsidR="00172C33" w:rsidRPr="008A185E" w14:paraId="62C9BFA0" w14:textId="77777777">
        <w:tc>
          <w:tcPr>
            <w:tcW w:w="4822" w:type="dxa"/>
            <w:tcBorders>
              <w:top w:val="nil"/>
              <w:left w:val="single" w:sz="8" w:space="0" w:color="000000"/>
              <w:bottom w:val="single" w:sz="8" w:space="0" w:color="000000"/>
              <w:right w:val="single" w:sz="8" w:space="0" w:color="000000"/>
            </w:tcBorders>
            <w:shd w:val="clear" w:color="auto" w:fill="D9E2F3"/>
            <w:tcMar>
              <w:top w:w="100" w:type="dxa"/>
              <w:left w:w="120" w:type="dxa"/>
              <w:bottom w:w="100" w:type="dxa"/>
              <w:right w:w="120" w:type="dxa"/>
            </w:tcMar>
          </w:tcPr>
          <w:p w14:paraId="47F338A5"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РЕДОВНЕ СЕДНИЦЕ (укупно 8)</w:t>
            </w:r>
          </w:p>
        </w:tc>
        <w:tc>
          <w:tcPr>
            <w:tcW w:w="4807" w:type="dxa"/>
            <w:tcBorders>
              <w:top w:val="nil"/>
              <w:left w:val="nil"/>
              <w:bottom w:val="single" w:sz="8" w:space="0" w:color="000000"/>
              <w:right w:val="single" w:sz="8" w:space="0" w:color="000000"/>
            </w:tcBorders>
            <w:shd w:val="clear" w:color="auto" w:fill="D9E2F3"/>
            <w:tcMar>
              <w:top w:w="100" w:type="dxa"/>
              <w:left w:w="120" w:type="dxa"/>
              <w:bottom w:w="100" w:type="dxa"/>
              <w:right w:w="120" w:type="dxa"/>
            </w:tcMar>
          </w:tcPr>
          <w:p w14:paraId="2BF6D178" w14:textId="77777777" w:rsidR="00DE6A50" w:rsidRPr="008A185E" w:rsidRDefault="00AC0625" w:rsidP="00D50B31">
            <w:pPr>
              <w:spacing w:line="276" w:lineRule="auto"/>
              <w:jc w:val="both"/>
              <w:rPr>
                <w:rFonts w:asciiTheme="minorHAnsi" w:eastAsia="Cambria" w:hAnsiTheme="minorHAnsi" w:cs="Cambria"/>
                <w:b/>
                <w:color w:val="000000" w:themeColor="text1"/>
                <w:sz w:val="22"/>
                <w:szCs w:val="22"/>
                <w:u w:val="single"/>
              </w:rPr>
            </w:pPr>
            <w:r w:rsidRPr="008A185E">
              <w:rPr>
                <w:rFonts w:asciiTheme="minorHAnsi" w:eastAsia="Cambria" w:hAnsiTheme="minorHAnsi" w:cs="Cambria"/>
                <w:b/>
                <w:color w:val="000000" w:themeColor="text1"/>
                <w:sz w:val="22"/>
                <w:szCs w:val="22"/>
                <w:u w:val="single"/>
              </w:rPr>
              <w:t xml:space="preserve">НАСТАВАК СЕДНИЦА </w:t>
            </w:r>
          </w:p>
          <w:p w14:paraId="58D0F166" w14:textId="1CC4261C" w:rsidR="00172C33" w:rsidRPr="008A185E" w:rsidRDefault="00AC0625" w:rsidP="00D50B31">
            <w:pPr>
              <w:spacing w:line="276" w:lineRule="auto"/>
              <w:jc w:val="both"/>
              <w:rPr>
                <w:rFonts w:asciiTheme="minorHAnsi" w:eastAsia="Cambria" w:hAnsiTheme="minorHAnsi" w:cs="Cambria"/>
                <w:b/>
                <w:color w:val="000000" w:themeColor="text1"/>
                <w:sz w:val="22"/>
                <w:szCs w:val="22"/>
                <w:u w:val="single"/>
              </w:rPr>
            </w:pPr>
            <w:r w:rsidRPr="008A185E">
              <w:rPr>
                <w:rFonts w:asciiTheme="minorHAnsi" w:eastAsia="Cambria" w:hAnsiTheme="minorHAnsi" w:cs="Cambria"/>
                <w:b/>
                <w:color w:val="000000" w:themeColor="text1"/>
                <w:sz w:val="22"/>
                <w:szCs w:val="22"/>
                <w:u w:val="single"/>
              </w:rPr>
              <w:t>ИЛИ ВАНРЕДНЕ СЕДНИЦЕ /</w:t>
            </w:r>
          </w:p>
        </w:tc>
      </w:tr>
      <w:tr w:rsidR="00172C33" w:rsidRPr="008A185E" w14:paraId="3FE15DBB" w14:textId="77777777">
        <w:tc>
          <w:tcPr>
            <w:tcW w:w="48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C95AB4"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11.03.2020. године (III седница)</w:t>
            </w:r>
          </w:p>
        </w:tc>
        <w:tc>
          <w:tcPr>
            <w:tcW w:w="4807"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tcPr>
          <w:p w14:paraId="77A995B6" w14:textId="68CF1E8B" w:rsidR="00172C33" w:rsidRPr="008A185E" w:rsidRDefault="00AC0625" w:rsidP="00D50B31">
            <w:pPr>
              <w:spacing w:line="276" w:lineRule="auto"/>
              <w:jc w:val="center"/>
              <w:rPr>
                <w:rFonts w:asciiTheme="minorHAnsi" w:hAnsiTheme="minorHAnsi"/>
                <w:b/>
                <w:color w:val="000000" w:themeColor="text1"/>
                <w:sz w:val="22"/>
                <w:szCs w:val="22"/>
              </w:rPr>
            </w:pPr>
            <w:r w:rsidRPr="008A185E">
              <w:rPr>
                <w:rFonts w:asciiTheme="minorHAnsi" w:hAnsiTheme="minorHAnsi"/>
                <w:color w:val="000000" w:themeColor="text1"/>
                <w:sz w:val="22"/>
                <w:szCs w:val="22"/>
              </w:rPr>
              <w:t xml:space="preserve">није </w:t>
            </w:r>
            <w:r w:rsidR="00DE6A50" w:rsidRPr="008A185E">
              <w:rPr>
                <w:rFonts w:asciiTheme="minorHAnsi" w:hAnsiTheme="minorHAnsi"/>
                <w:color w:val="000000" w:themeColor="text1"/>
                <w:sz w:val="22"/>
                <w:szCs w:val="22"/>
              </w:rPr>
              <w:t xml:space="preserve">их </w:t>
            </w:r>
            <w:r w:rsidRPr="008A185E">
              <w:rPr>
                <w:rFonts w:asciiTheme="minorHAnsi" w:hAnsiTheme="minorHAnsi"/>
                <w:color w:val="000000" w:themeColor="text1"/>
                <w:sz w:val="22"/>
                <w:szCs w:val="22"/>
              </w:rPr>
              <w:t>било</w:t>
            </w:r>
          </w:p>
        </w:tc>
      </w:tr>
      <w:tr w:rsidR="00172C33" w:rsidRPr="008A185E" w14:paraId="7700A023" w14:textId="77777777">
        <w:tc>
          <w:tcPr>
            <w:tcW w:w="482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3D59717"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30.03.2020. године (IV- електронска седница)</w:t>
            </w:r>
          </w:p>
        </w:tc>
        <w:tc>
          <w:tcPr>
            <w:tcW w:w="4807"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tcPr>
          <w:p w14:paraId="7412241F" w14:textId="77777777" w:rsidR="00172C33" w:rsidRPr="008A185E" w:rsidRDefault="00172C33" w:rsidP="00D50B31">
            <w:pPr>
              <w:spacing w:line="276" w:lineRule="auto"/>
              <w:jc w:val="both"/>
              <w:rPr>
                <w:rFonts w:asciiTheme="minorHAnsi" w:hAnsiTheme="minorHAnsi"/>
                <w:b/>
                <w:color w:val="000000" w:themeColor="text1"/>
                <w:sz w:val="22"/>
                <w:szCs w:val="22"/>
                <w:u w:val="single"/>
              </w:rPr>
            </w:pPr>
          </w:p>
        </w:tc>
      </w:tr>
      <w:tr w:rsidR="00172C33" w:rsidRPr="008A185E" w14:paraId="3EB2383A" w14:textId="77777777">
        <w:tc>
          <w:tcPr>
            <w:tcW w:w="482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E0C47B0" w14:textId="4DD6C5F9"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04.05.2020. године (V</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електронска седница)</w:t>
            </w:r>
          </w:p>
        </w:tc>
        <w:tc>
          <w:tcPr>
            <w:tcW w:w="4807"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tcPr>
          <w:p w14:paraId="68271735" w14:textId="77777777" w:rsidR="00172C33" w:rsidRPr="008A185E" w:rsidRDefault="00172C33" w:rsidP="00D50B31">
            <w:pPr>
              <w:spacing w:line="276" w:lineRule="auto"/>
              <w:jc w:val="both"/>
              <w:rPr>
                <w:rFonts w:asciiTheme="minorHAnsi" w:hAnsiTheme="minorHAnsi"/>
                <w:b/>
                <w:color w:val="000000" w:themeColor="text1"/>
                <w:sz w:val="22"/>
                <w:szCs w:val="22"/>
                <w:u w:val="single"/>
              </w:rPr>
            </w:pPr>
          </w:p>
        </w:tc>
      </w:tr>
      <w:tr w:rsidR="00172C33" w:rsidRPr="008A185E" w14:paraId="61568B23" w14:textId="77777777">
        <w:tc>
          <w:tcPr>
            <w:tcW w:w="482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623D918" w14:textId="14F5B76D"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08.07.2020. године (VI</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електронска седница)</w:t>
            </w:r>
          </w:p>
        </w:tc>
        <w:tc>
          <w:tcPr>
            <w:tcW w:w="4807"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tcPr>
          <w:p w14:paraId="384C4742" w14:textId="77777777" w:rsidR="00172C33" w:rsidRPr="008A185E" w:rsidRDefault="00172C33" w:rsidP="00D50B31">
            <w:pPr>
              <w:spacing w:line="276" w:lineRule="auto"/>
              <w:jc w:val="both"/>
              <w:rPr>
                <w:rFonts w:asciiTheme="minorHAnsi" w:hAnsiTheme="minorHAnsi"/>
                <w:b/>
                <w:color w:val="000000" w:themeColor="text1"/>
                <w:sz w:val="22"/>
                <w:szCs w:val="22"/>
                <w:u w:val="single"/>
              </w:rPr>
            </w:pPr>
          </w:p>
        </w:tc>
      </w:tr>
      <w:tr w:rsidR="00172C33" w:rsidRPr="008A185E" w14:paraId="4E41E5F8" w14:textId="77777777">
        <w:tc>
          <w:tcPr>
            <w:tcW w:w="482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024A796" w14:textId="2952E614"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09.09.2020. године (VII</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електронска седница)</w:t>
            </w:r>
          </w:p>
        </w:tc>
        <w:tc>
          <w:tcPr>
            <w:tcW w:w="4807"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tcPr>
          <w:p w14:paraId="293E1895" w14:textId="77777777" w:rsidR="00172C33" w:rsidRPr="008A185E" w:rsidRDefault="00172C33" w:rsidP="00D50B31">
            <w:pPr>
              <w:spacing w:line="276" w:lineRule="auto"/>
              <w:jc w:val="both"/>
              <w:rPr>
                <w:rFonts w:asciiTheme="minorHAnsi" w:hAnsiTheme="minorHAnsi"/>
                <w:b/>
                <w:color w:val="000000" w:themeColor="text1"/>
                <w:sz w:val="22"/>
                <w:szCs w:val="22"/>
                <w:u w:val="single"/>
              </w:rPr>
            </w:pPr>
          </w:p>
        </w:tc>
      </w:tr>
      <w:tr w:rsidR="00172C33" w:rsidRPr="008A185E" w14:paraId="04887973" w14:textId="77777777">
        <w:tc>
          <w:tcPr>
            <w:tcW w:w="482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1202CC4" w14:textId="056F7C3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14.10.2020. године (I</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електронска седница)</w:t>
            </w:r>
          </w:p>
        </w:tc>
        <w:tc>
          <w:tcPr>
            <w:tcW w:w="4807"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tcPr>
          <w:p w14:paraId="5A623497" w14:textId="77777777" w:rsidR="00172C33" w:rsidRPr="008A185E" w:rsidRDefault="00172C33" w:rsidP="00D50B31">
            <w:pPr>
              <w:spacing w:line="276" w:lineRule="auto"/>
              <w:jc w:val="both"/>
              <w:rPr>
                <w:rFonts w:asciiTheme="minorHAnsi" w:hAnsiTheme="minorHAnsi"/>
                <w:b/>
                <w:color w:val="000000" w:themeColor="text1"/>
                <w:sz w:val="22"/>
                <w:szCs w:val="22"/>
                <w:u w:val="single"/>
              </w:rPr>
            </w:pPr>
          </w:p>
        </w:tc>
      </w:tr>
      <w:tr w:rsidR="00172C33" w:rsidRPr="008A185E" w14:paraId="74F3FD77" w14:textId="77777777">
        <w:tc>
          <w:tcPr>
            <w:tcW w:w="482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2A7D62C" w14:textId="245AC5C4"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10.11.2020. године (II</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електронска седница)</w:t>
            </w:r>
          </w:p>
        </w:tc>
        <w:tc>
          <w:tcPr>
            <w:tcW w:w="480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BCFFB98" w14:textId="77777777" w:rsidR="00172C33" w:rsidRPr="008A185E" w:rsidRDefault="00172C33" w:rsidP="00D50B31">
            <w:pPr>
              <w:spacing w:line="276" w:lineRule="auto"/>
              <w:jc w:val="center"/>
              <w:rPr>
                <w:rFonts w:asciiTheme="minorHAnsi" w:hAnsiTheme="minorHAnsi"/>
                <w:color w:val="000000" w:themeColor="text1"/>
                <w:sz w:val="22"/>
                <w:szCs w:val="22"/>
                <w:u w:val="single"/>
              </w:rPr>
            </w:pPr>
          </w:p>
        </w:tc>
      </w:tr>
      <w:tr w:rsidR="00172C33" w:rsidRPr="008A185E" w14:paraId="56F2BB13" w14:textId="77777777">
        <w:tc>
          <w:tcPr>
            <w:tcW w:w="482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4FA9C1"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09.12.2020. године (III – електронска седница)</w:t>
            </w:r>
          </w:p>
        </w:tc>
        <w:tc>
          <w:tcPr>
            <w:tcW w:w="4807" w:type="dxa"/>
            <w:tcBorders>
              <w:top w:val="nil"/>
              <w:left w:val="nil"/>
              <w:bottom w:val="single" w:sz="8" w:space="0" w:color="000000"/>
              <w:right w:val="single" w:sz="8" w:space="0" w:color="000000"/>
            </w:tcBorders>
            <w:tcMar>
              <w:top w:w="100" w:type="dxa"/>
              <w:left w:w="100" w:type="dxa"/>
              <w:bottom w:w="100" w:type="dxa"/>
              <w:right w:w="100" w:type="dxa"/>
            </w:tcMar>
          </w:tcPr>
          <w:p w14:paraId="3E301DC4" w14:textId="77777777" w:rsidR="00172C33" w:rsidRPr="008A185E" w:rsidRDefault="00AC0625" w:rsidP="00D50B31">
            <w:pPr>
              <w:spacing w:line="276" w:lineRule="auto"/>
              <w:jc w:val="both"/>
              <w:rPr>
                <w:rFonts w:asciiTheme="minorHAnsi" w:hAnsiTheme="minorHAnsi"/>
                <w:b/>
                <w:color w:val="000000" w:themeColor="text1"/>
                <w:sz w:val="22"/>
                <w:szCs w:val="22"/>
                <w:u w:val="single"/>
              </w:rPr>
            </w:pPr>
            <w:r w:rsidRPr="008A185E">
              <w:rPr>
                <w:rFonts w:asciiTheme="minorHAnsi" w:hAnsiTheme="minorHAnsi"/>
                <w:b/>
                <w:color w:val="000000" w:themeColor="text1"/>
                <w:sz w:val="22"/>
                <w:szCs w:val="22"/>
                <w:u w:val="single"/>
              </w:rPr>
              <w:t xml:space="preserve"> </w:t>
            </w:r>
          </w:p>
        </w:tc>
      </w:tr>
    </w:tbl>
    <w:p w14:paraId="38FF9DB2" w14:textId="77777777" w:rsidR="00172C33" w:rsidRPr="008A185E" w:rsidRDefault="00172C33" w:rsidP="00D50B31">
      <w:pPr>
        <w:spacing w:line="276" w:lineRule="auto"/>
        <w:jc w:val="both"/>
        <w:rPr>
          <w:rFonts w:asciiTheme="minorHAnsi" w:eastAsia="Cambria" w:hAnsiTheme="minorHAnsi" w:cs="Cambria"/>
          <w:b/>
          <w:color w:val="000000" w:themeColor="text1"/>
          <w:sz w:val="22"/>
          <w:szCs w:val="22"/>
          <w:u w:val="single"/>
        </w:rPr>
      </w:pPr>
    </w:p>
    <w:p w14:paraId="41518EAE"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3. седници, 11. марта 2020. године:</w:t>
      </w:r>
    </w:p>
    <w:p w14:paraId="70DB7AF4"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2F08E95D"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ab/>
        <w:t>Утврђени су предлози одлука о избору наставника:</w:t>
      </w:r>
    </w:p>
    <w:p w14:paraId="03ED5F0B"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4463DCB2"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1.     </w:t>
      </w:r>
      <w:r w:rsidRPr="008A185E">
        <w:rPr>
          <w:rFonts w:asciiTheme="minorHAnsi" w:eastAsia="Cambria" w:hAnsiTheme="minorHAnsi" w:cs="Cambria"/>
          <w:color w:val="000000" w:themeColor="text1"/>
          <w:sz w:val="22"/>
          <w:szCs w:val="22"/>
        </w:rPr>
        <w:tab/>
        <w:t>Др ЈЕЛЕНА ЈОВАНОВИЋ, доцент, у звање ванредни професор за ужу научну област Српска и компаративна књижевност (Српска модерна и модернизам (до 1941) и Савремена српска књижевност (после 19</w:t>
      </w:r>
    </w:p>
    <w:p w14:paraId="46167F3E"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 xml:space="preserve">2.     </w:t>
      </w:r>
      <w:r w:rsidRPr="008A185E">
        <w:rPr>
          <w:rFonts w:asciiTheme="minorHAnsi" w:eastAsia="Cambria" w:hAnsiTheme="minorHAnsi" w:cs="Cambria"/>
          <w:color w:val="000000" w:themeColor="text1"/>
          <w:sz w:val="22"/>
          <w:szCs w:val="22"/>
        </w:rPr>
        <w:tab/>
        <w:t>Др МИРЈАНА БОЈАНИЋ ЋИРКОВИЋ, асистент са докторатом, у звање доцент за ужу научну област Српска и компаративна књижевност (Теорија књижевности и Методологија науке о књижевности);</w:t>
      </w:r>
    </w:p>
    <w:p w14:paraId="681C3A8C"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1DFF0293"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ab/>
        <w:t>Донете су позитивне оцене о резултатима научноистраживачког рада, ангажовања у развоју наставе, педагошког рада и резултата које су кандидати постигли у обезбеђивању научно-наставног подмлатка, односно приступног предавања код кандидата који се први пут бирају у наставничко звање;</w:t>
      </w:r>
    </w:p>
    <w:p w14:paraId="5B128297"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7028B5BE"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ab/>
        <w:t>Донете су одлуке о избору сарадника:</w:t>
      </w:r>
    </w:p>
    <w:p w14:paraId="64D12086"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45D9A11A"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1.     </w:t>
      </w:r>
      <w:r w:rsidRPr="008A185E">
        <w:rPr>
          <w:rFonts w:asciiTheme="minorHAnsi" w:eastAsia="Cambria" w:hAnsiTheme="minorHAnsi" w:cs="Cambria"/>
          <w:color w:val="000000" w:themeColor="text1"/>
          <w:sz w:val="22"/>
          <w:szCs w:val="22"/>
        </w:rPr>
        <w:tab/>
        <w:t>ЉИЉАНА СКРОБИЋ, асистент у звање асистент за ужу научну област Социјални рад (Теорије социјалног рада и Социјални рад са појединцем);</w:t>
      </w:r>
    </w:p>
    <w:p w14:paraId="490635EA"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0E4F3930"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2.     </w:t>
      </w:r>
      <w:r w:rsidRPr="008A185E">
        <w:rPr>
          <w:rFonts w:asciiTheme="minorHAnsi" w:eastAsia="Cambria" w:hAnsiTheme="minorHAnsi" w:cs="Cambria"/>
          <w:color w:val="000000" w:themeColor="text1"/>
          <w:sz w:val="22"/>
          <w:szCs w:val="22"/>
        </w:rPr>
        <w:tab/>
        <w:t>БОЈАНА ПУЦАРЕВИЋ, асистент у звање асистент за ужу научну област Социјални рад (Насиље, васпитно занемаривање и злостављање и Пенални и постпенални социјални рад);</w:t>
      </w:r>
    </w:p>
    <w:p w14:paraId="10519E7D"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2639CFCB"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3.     </w:t>
      </w:r>
      <w:r w:rsidRPr="008A185E">
        <w:rPr>
          <w:rFonts w:asciiTheme="minorHAnsi" w:eastAsia="Cambria" w:hAnsiTheme="minorHAnsi" w:cs="Cambria"/>
          <w:color w:val="000000" w:themeColor="text1"/>
          <w:sz w:val="22"/>
          <w:szCs w:val="22"/>
        </w:rPr>
        <w:tab/>
        <w:t>ИВАН АНЂЕЛКОВИЋ, асистент у звање асистент за ужу научну област Социјални рад (Психосоцијалне интервенције у кризи и Социјални рад са групом);</w:t>
      </w:r>
    </w:p>
    <w:p w14:paraId="12E562EF"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0511298B"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4.     </w:t>
      </w:r>
      <w:r w:rsidRPr="008A185E">
        <w:rPr>
          <w:rFonts w:asciiTheme="minorHAnsi" w:eastAsia="Cambria" w:hAnsiTheme="minorHAnsi" w:cs="Cambria"/>
          <w:color w:val="000000" w:themeColor="text1"/>
          <w:sz w:val="22"/>
          <w:szCs w:val="22"/>
        </w:rPr>
        <w:tab/>
        <w:t>БРАНКА ОГЊАНОВИЋ, мастер филолог, студент докторских академских студија у звање асистент за ужу научну област Немачка књижевност и култура (Немачка књижевност 1 и Немачка књижевност 2).);</w:t>
      </w:r>
    </w:p>
    <w:p w14:paraId="7E736E3E"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2D593BEF"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ab/>
        <w:t>Донет је предлог одлуке о образовању стручне комисије за писање извештаја о пријављеним кандидатима за избор у звањa наставника и одлука о образовању стручне комисије за писање извештаја о пријављеним кандидатима за избор у звањa сарадника.</w:t>
      </w:r>
    </w:p>
    <w:p w14:paraId="535CF998" w14:textId="77777777" w:rsidR="00172C33" w:rsidRPr="008A185E" w:rsidRDefault="00AC0625" w:rsidP="00D50B31">
      <w:pPr>
        <w:spacing w:line="276" w:lineRule="auto"/>
        <w:ind w:left="360"/>
        <w:jc w:val="both"/>
        <w:rPr>
          <w:rFonts w:asciiTheme="minorHAnsi" w:eastAsia="Cambria" w:hAnsiTheme="minorHAnsi" w:cs="Cambria"/>
          <w:b/>
          <w:color w:val="000000" w:themeColor="text1"/>
          <w:sz w:val="22"/>
          <w:szCs w:val="22"/>
          <w:u w:val="single"/>
        </w:rPr>
      </w:pPr>
      <w:r w:rsidRPr="008A185E">
        <w:rPr>
          <w:rFonts w:asciiTheme="minorHAnsi" w:eastAsia="Cambria" w:hAnsiTheme="minorHAnsi" w:cs="Cambria"/>
          <w:b/>
          <w:color w:val="000000" w:themeColor="text1"/>
          <w:sz w:val="22"/>
          <w:szCs w:val="22"/>
          <w:u w:val="single"/>
        </w:rPr>
        <w:t xml:space="preserve"> </w:t>
      </w:r>
    </w:p>
    <w:p w14:paraId="30E017C8" w14:textId="77777777" w:rsidR="00172C33" w:rsidRPr="008A185E" w:rsidRDefault="00172C33" w:rsidP="00D50B31">
      <w:pPr>
        <w:spacing w:line="276" w:lineRule="auto"/>
        <w:ind w:left="360"/>
        <w:jc w:val="both"/>
        <w:rPr>
          <w:rFonts w:asciiTheme="minorHAnsi" w:eastAsia="Cambria" w:hAnsiTheme="minorHAnsi" w:cs="Cambria"/>
          <w:color w:val="000000" w:themeColor="text1"/>
          <w:sz w:val="22"/>
          <w:szCs w:val="22"/>
          <w:u w:val="single"/>
        </w:rPr>
      </w:pPr>
    </w:p>
    <w:p w14:paraId="1FFD2C26"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4. седници, 30. марта 2020. године:</w:t>
      </w:r>
    </w:p>
    <w:p w14:paraId="4E937523"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0A01968F" w14:textId="77777777" w:rsidR="00172C33" w:rsidRPr="008A185E" w:rsidRDefault="00AC0625" w:rsidP="00D50B31">
      <w:pPr>
        <w:spacing w:line="276" w:lineRule="auto"/>
        <w:ind w:left="720" w:hanging="360"/>
        <w:jc w:val="both"/>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 xml:space="preserve">-          </w:t>
      </w:r>
      <w:r w:rsidRPr="008A185E">
        <w:rPr>
          <w:rFonts w:asciiTheme="minorHAnsi" w:eastAsia="Cambria" w:hAnsiTheme="minorHAnsi" w:cs="Cambria"/>
          <w:color w:val="000000" w:themeColor="text1"/>
          <w:sz w:val="22"/>
          <w:szCs w:val="22"/>
        </w:rPr>
        <w:t>Утврђени су предлози одлука о избору наставника:</w:t>
      </w:r>
    </w:p>
    <w:p w14:paraId="79F9B36D"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7B6567BC" w14:textId="77777777" w:rsidR="00172C33" w:rsidRPr="008A185E" w:rsidRDefault="00AC0625" w:rsidP="00D50B31">
      <w:pPr>
        <w:spacing w:line="276" w:lineRule="auto"/>
        <w:ind w:left="720" w:hanging="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r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ab/>
      </w:r>
      <w:r w:rsidRPr="008A185E">
        <w:rPr>
          <w:rFonts w:asciiTheme="minorHAnsi" w:eastAsia="Cambria" w:hAnsiTheme="minorHAnsi" w:cs="Cambria"/>
          <w:color w:val="000000" w:themeColor="text1"/>
          <w:sz w:val="22"/>
          <w:szCs w:val="22"/>
        </w:rPr>
        <w:t>Др ГОРДАНА ЂИГИЋ доцент, у звање ванредни професор за ужу научну област Психологија (Основи педагошке психологије  и Психологија наставе);</w:t>
      </w:r>
    </w:p>
    <w:p w14:paraId="7C49A356"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300C06D1" w14:textId="77777777" w:rsidR="00172C33" w:rsidRPr="008A185E" w:rsidRDefault="00AC0625" w:rsidP="00D50B31">
      <w:pPr>
        <w:spacing w:line="276" w:lineRule="auto"/>
        <w:ind w:left="720" w:hanging="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r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ab/>
      </w:r>
      <w:r w:rsidRPr="008A185E">
        <w:rPr>
          <w:rFonts w:asciiTheme="minorHAnsi" w:eastAsia="Cambria" w:hAnsiTheme="minorHAnsi" w:cs="Cambria"/>
          <w:color w:val="000000" w:themeColor="text1"/>
          <w:sz w:val="22"/>
          <w:szCs w:val="22"/>
        </w:rPr>
        <w:t>Др ЉИЉАНА ЈАНКОВИЋ, виши лектор, у звање доцент за ужу научну област Англистичка лингвистика (Савремени енглески језик 7 и Морфосинтакса);</w:t>
      </w:r>
    </w:p>
    <w:p w14:paraId="586E3B0B" w14:textId="77777777" w:rsidR="00172C33" w:rsidRPr="008A185E" w:rsidRDefault="00AC0625" w:rsidP="00D50B31">
      <w:pPr>
        <w:spacing w:line="276" w:lineRule="auto"/>
        <w:ind w:left="360"/>
        <w:jc w:val="both"/>
        <w:rPr>
          <w:rFonts w:asciiTheme="minorHAnsi" w:eastAsia="Cambria" w:hAnsiTheme="minorHAnsi" w:cs="Cambria"/>
          <w:b/>
          <w:color w:val="000000" w:themeColor="text1"/>
          <w:sz w:val="22"/>
          <w:szCs w:val="22"/>
          <w:u w:val="single"/>
        </w:rPr>
      </w:pPr>
      <w:r w:rsidRPr="008A185E">
        <w:rPr>
          <w:rFonts w:asciiTheme="minorHAnsi" w:eastAsia="Cambria" w:hAnsiTheme="minorHAnsi" w:cs="Cambria"/>
          <w:b/>
          <w:color w:val="000000" w:themeColor="text1"/>
          <w:sz w:val="22"/>
          <w:szCs w:val="22"/>
          <w:u w:val="single"/>
        </w:rPr>
        <w:t xml:space="preserve"> </w:t>
      </w:r>
    </w:p>
    <w:p w14:paraId="17DBFAE7" w14:textId="77777777" w:rsidR="00172C33" w:rsidRPr="008A185E" w:rsidRDefault="00AC0625" w:rsidP="00D50B31">
      <w:pPr>
        <w:spacing w:line="276" w:lineRule="auto"/>
        <w:ind w:left="720" w:hanging="360"/>
        <w:jc w:val="both"/>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 xml:space="preserve">-          </w:t>
      </w:r>
      <w:r w:rsidRPr="008A185E">
        <w:rPr>
          <w:rFonts w:asciiTheme="minorHAnsi" w:eastAsia="Cambria" w:hAnsiTheme="minorHAnsi" w:cs="Cambria"/>
          <w:color w:val="000000" w:themeColor="text1"/>
          <w:sz w:val="22"/>
          <w:szCs w:val="22"/>
        </w:rPr>
        <w:t>Донете су позитивне оцене о резултатима научноистраживачког рада, ангажовања у развоју наставе, педагошког рада и резултата које су кандидати постигли у обезбеђивању научно-наставног подмлатка, односно приступног предавања код кандидата који се први пут бирају у наставничко звање;</w:t>
      </w:r>
    </w:p>
    <w:p w14:paraId="6D352497" w14:textId="77777777" w:rsidR="00172C33" w:rsidRPr="008A185E" w:rsidRDefault="00AC0625" w:rsidP="00D50B31">
      <w:pPr>
        <w:spacing w:line="276" w:lineRule="auto"/>
        <w:ind w:left="360"/>
        <w:jc w:val="both"/>
        <w:rPr>
          <w:rFonts w:asciiTheme="minorHAnsi" w:eastAsia="Cambria" w:hAnsiTheme="minorHAnsi" w:cs="Cambria"/>
          <w:b/>
          <w:color w:val="000000" w:themeColor="text1"/>
          <w:sz w:val="22"/>
          <w:szCs w:val="22"/>
          <w:u w:val="single"/>
        </w:rPr>
      </w:pPr>
      <w:r w:rsidRPr="008A185E">
        <w:rPr>
          <w:rFonts w:asciiTheme="minorHAnsi" w:eastAsia="Cambria" w:hAnsiTheme="minorHAnsi" w:cs="Cambria"/>
          <w:b/>
          <w:color w:val="000000" w:themeColor="text1"/>
          <w:sz w:val="22"/>
          <w:szCs w:val="22"/>
          <w:u w:val="single"/>
        </w:rPr>
        <w:t xml:space="preserve"> </w:t>
      </w:r>
    </w:p>
    <w:p w14:paraId="2AC9A94C" w14:textId="77777777" w:rsidR="00172C33" w:rsidRPr="008A185E" w:rsidRDefault="00AC0625" w:rsidP="00D50B31">
      <w:pPr>
        <w:spacing w:line="276" w:lineRule="auto"/>
        <w:ind w:left="360"/>
        <w:jc w:val="both"/>
        <w:rPr>
          <w:rFonts w:asciiTheme="minorHAnsi" w:eastAsia="Cambria" w:hAnsiTheme="minorHAnsi" w:cs="Cambria"/>
          <w:b/>
          <w:color w:val="000000" w:themeColor="text1"/>
          <w:sz w:val="22"/>
          <w:szCs w:val="22"/>
          <w:u w:val="single"/>
        </w:rPr>
      </w:pPr>
      <w:r w:rsidRPr="008A185E">
        <w:rPr>
          <w:rFonts w:asciiTheme="minorHAnsi" w:eastAsia="Cambria" w:hAnsiTheme="minorHAnsi" w:cs="Cambria"/>
          <w:b/>
          <w:color w:val="000000" w:themeColor="text1"/>
          <w:sz w:val="22"/>
          <w:szCs w:val="22"/>
          <w:u w:val="single"/>
        </w:rPr>
        <w:t xml:space="preserve"> </w:t>
      </w:r>
    </w:p>
    <w:p w14:paraId="15708694"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5. седници, 4. маја 2020. године:</w:t>
      </w:r>
    </w:p>
    <w:p w14:paraId="18E79790"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 xml:space="preserve"> </w:t>
      </w:r>
    </w:p>
    <w:p w14:paraId="07AE20D8"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Утврђени су предлози одлука о избору наставника:</w:t>
      </w:r>
    </w:p>
    <w:p w14:paraId="3E2EB46B"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20CC3E52"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  Др СЛАВИША НЕДЕЉКОВИЋ, ванредни професор, у звање редовни професор за ужу научну област Историја (Историја народа Балкана 19. века и Историја народа Балкана 20. века);</w:t>
      </w:r>
    </w:p>
    <w:p w14:paraId="567F9446"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u w:val="single"/>
        </w:rPr>
      </w:pPr>
      <w:r w:rsidRPr="008A185E">
        <w:rPr>
          <w:rFonts w:asciiTheme="minorHAnsi" w:eastAsia="Cambria" w:hAnsiTheme="minorHAnsi" w:cs="Cambria"/>
          <w:b/>
          <w:color w:val="000000" w:themeColor="text1"/>
          <w:sz w:val="22"/>
          <w:szCs w:val="22"/>
          <w:u w:val="single"/>
        </w:rPr>
        <w:t xml:space="preserve"> </w:t>
      </w:r>
    </w:p>
    <w:p w14:paraId="77681C04"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Донете су позитивне оцене о резултатима научноистраживачког рада, ангажовања у развоју наставе, педагошког рада и резултата које је кандидат постигао у обезбеђивању научно-наставног подмлатка.</w:t>
      </w:r>
    </w:p>
    <w:p w14:paraId="72EF09F4" w14:textId="4A9881F2"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575DCE0D"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 xml:space="preserve"> </w:t>
      </w:r>
    </w:p>
    <w:p w14:paraId="44B69EAA"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6. седници, 8. јула 2020. године:</w:t>
      </w:r>
    </w:p>
    <w:p w14:paraId="2CF1C6B6"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5260FD9F" w14:textId="77777777" w:rsidR="00172C33" w:rsidRPr="008A185E" w:rsidRDefault="00AC0625" w:rsidP="00D50B31">
      <w:pPr>
        <w:spacing w:line="276" w:lineRule="auto"/>
        <w:ind w:left="720" w:hanging="360"/>
        <w:jc w:val="both"/>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 xml:space="preserve">-          </w:t>
      </w:r>
      <w:r w:rsidRPr="008A185E">
        <w:rPr>
          <w:rFonts w:asciiTheme="minorHAnsi" w:eastAsia="Cambria" w:hAnsiTheme="minorHAnsi" w:cs="Cambria"/>
          <w:color w:val="000000" w:themeColor="text1"/>
          <w:sz w:val="22"/>
          <w:szCs w:val="22"/>
        </w:rPr>
        <w:t>Усвојен је Пословник о раду Изборног већа Филозофског факултета у Нишу;</w:t>
      </w:r>
    </w:p>
    <w:p w14:paraId="6DEE9DDE" w14:textId="77777777" w:rsidR="00172C33" w:rsidRPr="008A185E" w:rsidRDefault="00AC0625" w:rsidP="00D50B31">
      <w:pPr>
        <w:spacing w:line="276" w:lineRule="auto"/>
        <w:ind w:left="720" w:hanging="360"/>
        <w:jc w:val="both"/>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 xml:space="preserve">-          </w:t>
      </w:r>
      <w:r w:rsidRPr="008A185E">
        <w:rPr>
          <w:rFonts w:asciiTheme="minorHAnsi" w:eastAsia="Cambria" w:hAnsiTheme="minorHAnsi" w:cs="Cambria"/>
          <w:color w:val="000000" w:themeColor="text1"/>
          <w:sz w:val="22"/>
          <w:szCs w:val="22"/>
        </w:rPr>
        <w:t>Донете су одлуке о избору сарадника:</w:t>
      </w:r>
    </w:p>
    <w:p w14:paraId="762B3712"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r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ab/>
      </w:r>
      <w:r w:rsidRPr="008A185E">
        <w:rPr>
          <w:rFonts w:asciiTheme="minorHAnsi" w:eastAsia="Cambria" w:hAnsiTheme="minorHAnsi" w:cs="Cambria"/>
          <w:color w:val="000000" w:themeColor="text1"/>
          <w:sz w:val="22"/>
          <w:szCs w:val="22"/>
        </w:rPr>
        <w:t>ВЛАДИМИР ФИГАР, асистент, бира се у звање лектор за ужу научну област Англистичка лингвистика (Савремени енглески језик 3 и Увод у когнитивну лингвистику) на Филозофском факултету у Нишу;</w:t>
      </w:r>
    </w:p>
    <w:p w14:paraId="72EC9D41" w14:textId="77777777" w:rsidR="00172C33" w:rsidRPr="008A185E" w:rsidRDefault="00AC0625" w:rsidP="00D50B31">
      <w:pPr>
        <w:spacing w:line="276" w:lineRule="auto"/>
        <w:ind w:left="720" w:hanging="360"/>
        <w:jc w:val="both"/>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 xml:space="preserve">-          </w:t>
      </w:r>
      <w:r w:rsidRPr="008A185E">
        <w:rPr>
          <w:rFonts w:asciiTheme="minorHAnsi" w:eastAsia="Cambria" w:hAnsiTheme="minorHAnsi" w:cs="Cambria"/>
          <w:color w:val="000000" w:themeColor="text1"/>
          <w:sz w:val="22"/>
          <w:szCs w:val="22"/>
        </w:rPr>
        <w:t>Донет је предлог одлуке о образовању стручне комисије за писање извештаја о пријављеним кандидатима за избор у звањa наставника;</w:t>
      </w:r>
    </w:p>
    <w:p w14:paraId="7A59C038"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60301D0D"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30D76D8A"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7. седници, 9. септембра 2020. године:</w:t>
      </w:r>
    </w:p>
    <w:p w14:paraId="53921D99"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278667F3"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ab/>
        <w:t>Утврђени су предлози одлука о избору наставника:</w:t>
      </w:r>
    </w:p>
    <w:p w14:paraId="6A4EA84C"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669B4F56"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r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ab/>
      </w:r>
      <w:r w:rsidRPr="008A185E">
        <w:rPr>
          <w:rFonts w:asciiTheme="minorHAnsi" w:eastAsia="Cambria" w:hAnsiTheme="minorHAnsi" w:cs="Cambria"/>
          <w:color w:val="000000" w:themeColor="text1"/>
          <w:sz w:val="22"/>
          <w:szCs w:val="22"/>
        </w:rPr>
        <w:t>Др НЕРМИН ВУЧЕЉ, доцент, у звање ванредни професор за ужу научну област Француска књижевност и култура (Француска књижевност просветитељства и Француска књижевност барока и класицизма);</w:t>
      </w:r>
    </w:p>
    <w:p w14:paraId="6F3F8D60"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741F94BB"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ab/>
        <w:t>Донете су одлуке о избору сарадника:</w:t>
      </w:r>
    </w:p>
    <w:p w14:paraId="7A99C9AF"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78DB333C"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   ЉИЉАНА МАРКОВИЋ, виши лектор, у звање виши лектор за ужу научну област Англистичка лингвистика (Савремени енглески језик 1 и Савремени енглески језик 2);</w:t>
      </w:r>
    </w:p>
    <w:p w14:paraId="0C497DF6"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7A71EEE6"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 АНЂЕЛИЈА МИЛИЋ, асистент, студент докторских академских студија, у звање асистент за ужу научну област Филозофија (Историја античке филозофије 1 и Историја средњовековне филозофије 1);</w:t>
      </w:r>
    </w:p>
    <w:p w14:paraId="7FE6F805"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5AC5CB6E"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 ДУШАН МИЛЕНКОВИЋ, асистент, студент докторских академских студија, у звање асистент за ужу научну област Филозофија (Историја естетике 1 и Историја естетике 2).</w:t>
      </w:r>
    </w:p>
    <w:p w14:paraId="711A1F4A"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122F3C0B"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ab/>
        <w:t>Донет је предлог одлуке о образовању стручне комисије за писање извештаја о пријављеним кандидатима за избор у звањa наставника;</w:t>
      </w:r>
    </w:p>
    <w:p w14:paraId="391F23AD"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7AA867BB" w14:textId="77777777" w:rsidR="00172C33" w:rsidRPr="008A185E" w:rsidRDefault="00AC0625" w:rsidP="00D50B31">
      <w:pPr>
        <w:spacing w:line="276" w:lineRule="auto"/>
        <w:ind w:left="360"/>
        <w:jc w:val="both"/>
        <w:rPr>
          <w:rFonts w:asciiTheme="minorHAnsi" w:eastAsia="Cambria" w:hAnsiTheme="minorHAnsi" w:cs="Cambria"/>
          <w:b/>
          <w:color w:val="000000" w:themeColor="text1"/>
          <w:sz w:val="22"/>
          <w:szCs w:val="22"/>
          <w:u w:val="single"/>
        </w:rPr>
      </w:pPr>
      <w:r w:rsidRPr="008A185E">
        <w:rPr>
          <w:rFonts w:asciiTheme="minorHAnsi" w:eastAsia="Cambria" w:hAnsiTheme="minorHAnsi" w:cs="Cambria"/>
          <w:b/>
          <w:color w:val="000000" w:themeColor="text1"/>
          <w:sz w:val="22"/>
          <w:szCs w:val="22"/>
          <w:u w:val="single"/>
        </w:rPr>
        <w:lastRenderedPageBreak/>
        <w:t xml:space="preserve"> </w:t>
      </w:r>
    </w:p>
    <w:p w14:paraId="29A06081"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1. седници, 14. октобра 2020. године:</w:t>
      </w:r>
    </w:p>
    <w:p w14:paraId="08A2FA2D" w14:textId="77777777" w:rsidR="00172C33" w:rsidRPr="008A185E" w:rsidRDefault="00AC0625" w:rsidP="00D50B31">
      <w:pPr>
        <w:spacing w:line="276" w:lineRule="auto"/>
        <w:ind w:left="360"/>
        <w:jc w:val="both"/>
        <w:rPr>
          <w:rFonts w:asciiTheme="minorHAnsi" w:eastAsia="Cambria" w:hAnsiTheme="minorHAnsi" w:cs="Cambria"/>
          <w:b/>
          <w:color w:val="000000" w:themeColor="text1"/>
          <w:sz w:val="22"/>
          <w:szCs w:val="22"/>
          <w:u w:val="single"/>
        </w:rPr>
      </w:pPr>
      <w:r w:rsidRPr="008A185E">
        <w:rPr>
          <w:rFonts w:asciiTheme="minorHAnsi" w:eastAsia="Cambria" w:hAnsiTheme="minorHAnsi" w:cs="Cambria"/>
          <w:b/>
          <w:color w:val="000000" w:themeColor="text1"/>
          <w:sz w:val="22"/>
          <w:szCs w:val="22"/>
          <w:u w:val="single"/>
        </w:rPr>
        <w:t xml:space="preserve"> </w:t>
      </w:r>
    </w:p>
    <w:p w14:paraId="6F64447F" w14:textId="77777777" w:rsidR="00172C33" w:rsidRPr="008A185E" w:rsidRDefault="00AC0625" w:rsidP="00D50B31">
      <w:pPr>
        <w:spacing w:line="276" w:lineRule="auto"/>
        <w:ind w:left="360"/>
        <w:jc w:val="both"/>
        <w:rPr>
          <w:rFonts w:asciiTheme="minorHAnsi" w:eastAsia="Cambria" w:hAnsiTheme="minorHAnsi" w:cs="Cambria"/>
          <w:b/>
          <w:color w:val="000000" w:themeColor="text1"/>
          <w:sz w:val="22"/>
          <w:szCs w:val="22"/>
          <w:u w:val="single"/>
        </w:rPr>
      </w:pPr>
      <w:r w:rsidRPr="008A185E">
        <w:rPr>
          <w:rFonts w:asciiTheme="minorHAnsi" w:eastAsia="Cambria" w:hAnsiTheme="minorHAnsi" w:cs="Cambria"/>
          <w:b/>
          <w:color w:val="000000" w:themeColor="text1"/>
          <w:sz w:val="22"/>
          <w:szCs w:val="22"/>
          <w:u w:val="single"/>
        </w:rPr>
        <w:t xml:space="preserve"> </w:t>
      </w:r>
    </w:p>
    <w:p w14:paraId="74A4A628"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ab/>
        <w:t>Донете су одлуке о избору сарадника:</w:t>
      </w:r>
    </w:p>
    <w:p w14:paraId="6B874DA1"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40BA187E"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   Др МАРТА МИТРОВИЋ, асистент, у звање асистент са докторатом за ужу научну област Комуникологија, језик и студије медија (Савремени медијски системи и Глобализација и медији);</w:t>
      </w:r>
    </w:p>
    <w:p w14:paraId="3E4A6F1E"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4895A777"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r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ab/>
      </w:r>
      <w:r w:rsidRPr="008A185E">
        <w:rPr>
          <w:rFonts w:asciiTheme="minorHAnsi" w:eastAsia="Cambria" w:hAnsiTheme="minorHAnsi" w:cs="Cambria"/>
          <w:color w:val="000000" w:themeColor="text1"/>
          <w:sz w:val="22"/>
          <w:szCs w:val="22"/>
        </w:rPr>
        <w:t>Др НЕВЕН ОБРАДОВИЋ, доктор наука-културолошке науке, у звање асистент са докторатом за ужу научну област Комуникологија, језик и студије медија (Политичко комуницирање и Теорија јавног мњења);</w:t>
      </w:r>
    </w:p>
    <w:p w14:paraId="30466AB4"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18785981" w14:textId="421A3854"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ab/>
        <w:t>Донет је предлог одлуке о образовању стручне комисије за писање извештаја о пријављеним кандидатима за избор у звањa наставника</w:t>
      </w:r>
      <w:r w:rsidR="00372A43"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и одлука о образовању стручне комисије за писање извештаја о пријављеним кандидатима за избор у звањa сарадника.</w:t>
      </w:r>
    </w:p>
    <w:p w14:paraId="5C0E62BC"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u w:val="single"/>
        </w:rPr>
      </w:pPr>
      <w:r w:rsidRPr="008A185E">
        <w:rPr>
          <w:rFonts w:asciiTheme="minorHAnsi" w:eastAsia="Cambria" w:hAnsiTheme="minorHAnsi" w:cs="Cambria"/>
          <w:b/>
          <w:color w:val="000000" w:themeColor="text1"/>
          <w:sz w:val="22"/>
          <w:szCs w:val="22"/>
          <w:u w:val="single"/>
        </w:rPr>
        <w:t xml:space="preserve"> </w:t>
      </w:r>
    </w:p>
    <w:p w14:paraId="2EEE9AF8"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2. седници, 10. новембра 2020. године:</w:t>
      </w:r>
    </w:p>
    <w:p w14:paraId="12BBD950" w14:textId="77777777" w:rsidR="00172C33" w:rsidRPr="008A185E" w:rsidRDefault="00AC0625" w:rsidP="00D50B31">
      <w:pPr>
        <w:spacing w:line="276" w:lineRule="auto"/>
        <w:ind w:left="360"/>
        <w:jc w:val="both"/>
        <w:rPr>
          <w:rFonts w:asciiTheme="minorHAnsi" w:eastAsia="Cambria" w:hAnsiTheme="minorHAnsi" w:cs="Cambria"/>
          <w:b/>
          <w:color w:val="000000" w:themeColor="text1"/>
          <w:sz w:val="22"/>
          <w:szCs w:val="22"/>
          <w:u w:val="single"/>
        </w:rPr>
      </w:pPr>
      <w:r w:rsidRPr="008A185E">
        <w:rPr>
          <w:rFonts w:asciiTheme="minorHAnsi" w:eastAsia="Cambria" w:hAnsiTheme="minorHAnsi" w:cs="Cambria"/>
          <w:b/>
          <w:color w:val="000000" w:themeColor="text1"/>
          <w:sz w:val="22"/>
          <w:szCs w:val="22"/>
          <w:u w:val="single"/>
        </w:rPr>
        <w:t xml:space="preserve"> </w:t>
      </w:r>
    </w:p>
    <w:p w14:paraId="4B8C94E6"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-Утврђени су предлози одлука о избору наставника:</w:t>
      </w:r>
    </w:p>
    <w:p w14:paraId="6B39164A"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081913D1"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r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ab/>
      </w:r>
      <w:r w:rsidRPr="008A185E">
        <w:rPr>
          <w:rFonts w:asciiTheme="minorHAnsi" w:eastAsia="Cambria" w:hAnsiTheme="minorHAnsi" w:cs="Cambria"/>
          <w:color w:val="000000" w:themeColor="text1"/>
          <w:sz w:val="22"/>
          <w:szCs w:val="22"/>
        </w:rPr>
        <w:t>Др ДЕЈАН МАРКОВИЋ, ванредни професор, у звање редовни професор за ужу научну област Русистичка лингвистика (Техника превођења и Лексикологија руског језика);</w:t>
      </w:r>
    </w:p>
    <w:p w14:paraId="4519E103" w14:textId="77777777" w:rsidR="00172C33" w:rsidRPr="008A185E" w:rsidRDefault="00AC0625" w:rsidP="00D50B31">
      <w:pPr>
        <w:spacing w:line="276" w:lineRule="auto"/>
        <w:ind w:left="360"/>
        <w:jc w:val="both"/>
        <w:rPr>
          <w:rFonts w:asciiTheme="minorHAnsi" w:eastAsia="Cambria" w:hAnsiTheme="minorHAnsi" w:cs="Cambria"/>
          <w:b/>
          <w:color w:val="000000" w:themeColor="text1"/>
          <w:sz w:val="22"/>
          <w:szCs w:val="22"/>
          <w:u w:val="single"/>
        </w:rPr>
      </w:pPr>
      <w:r w:rsidRPr="008A185E">
        <w:rPr>
          <w:rFonts w:asciiTheme="minorHAnsi" w:eastAsia="Cambria" w:hAnsiTheme="minorHAnsi" w:cs="Cambria"/>
          <w:b/>
          <w:color w:val="000000" w:themeColor="text1"/>
          <w:sz w:val="22"/>
          <w:szCs w:val="22"/>
          <w:u w:val="single"/>
        </w:rPr>
        <w:t xml:space="preserve"> </w:t>
      </w:r>
    </w:p>
    <w:p w14:paraId="0CDA10C0" w14:textId="24BB578B"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ab/>
        <w:t>Донета</w:t>
      </w:r>
      <w:r w:rsidR="00372A43"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је одлука о избору сарадника:</w:t>
      </w:r>
    </w:p>
    <w:p w14:paraId="24C1555E"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27F4B2CB"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r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ab/>
      </w:r>
      <w:r w:rsidRPr="008A185E">
        <w:rPr>
          <w:rFonts w:asciiTheme="minorHAnsi" w:eastAsia="Cambria" w:hAnsiTheme="minorHAnsi" w:cs="Cambria"/>
          <w:color w:val="000000" w:themeColor="text1"/>
          <w:sz w:val="22"/>
          <w:szCs w:val="22"/>
        </w:rPr>
        <w:t>Mр ЉИЉАНА МИХАЈЛОВИЋ, виши лектор, у звање виши лектор за ужу научну област Англистичка лингвистика (Савремени енглески језик 5 и Учење језика уз помоћ рачунара);</w:t>
      </w:r>
    </w:p>
    <w:p w14:paraId="717BDFB3"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3841BA95" w14:textId="77777777" w:rsidR="00172C33" w:rsidRPr="008A185E" w:rsidRDefault="00AC0625" w:rsidP="00D50B31">
      <w:pPr>
        <w:spacing w:line="276" w:lineRule="auto"/>
        <w:ind w:left="720" w:hanging="360"/>
        <w:jc w:val="both"/>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 xml:space="preserve">-          </w:t>
      </w:r>
      <w:r w:rsidRPr="008A185E">
        <w:rPr>
          <w:rFonts w:asciiTheme="minorHAnsi" w:eastAsia="Cambria" w:hAnsiTheme="minorHAnsi" w:cs="Cambria"/>
          <w:color w:val="000000" w:themeColor="text1"/>
          <w:sz w:val="22"/>
          <w:szCs w:val="22"/>
        </w:rPr>
        <w:t>Донет је предлог одлуке о образовању стручне комисије за писање извештаја о пријављеним кандидатима за избор у звањa наставника и одлука о образовању стручне комисије за писање извештаја о пријављеним кандидатима за избор у звањa сарадника.</w:t>
      </w:r>
    </w:p>
    <w:p w14:paraId="4C9FB6FA"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263B6E49"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Планирана 3. седница, 9. децембра 2020. године:</w:t>
      </w:r>
    </w:p>
    <w:p w14:paraId="5102BBB6" w14:textId="77777777" w:rsidR="00172C33" w:rsidRPr="008A185E" w:rsidRDefault="00AC0625" w:rsidP="00D50B31">
      <w:pPr>
        <w:spacing w:line="276" w:lineRule="auto"/>
        <w:ind w:left="360"/>
        <w:jc w:val="both"/>
        <w:rPr>
          <w:rFonts w:asciiTheme="minorHAnsi" w:eastAsia="Cambria" w:hAnsiTheme="minorHAnsi" w:cs="Cambria"/>
          <w:b/>
          <w:color w:val="000000" w:themeColor="text1"/>
          <w:sz w:val="22"/>
          <w:szCs w:val="22"/>
          <w:u w:val="single"/>
        </w:rPr>
      </w:pPr>
      <w:r w:rsidRPr="008A185E">
        <w:rPr>
          <w:rFonts w:asciiTheme="minorHAnsi" w:eastAsia="Cambria" w:hAnsiTheme="minorHAnsi" w:cs="Cambria"/>
          <w:b/>
          <w:color w:val="000000" w:themeColor="text1"/>
          <w:sz w:val="22"/>
          <w:szCs w:val="22"/>
          <w:u w:val="single"/>
        </w:rPr>
        <w:t xml:space="preserve"> </w:t>
      </w:r>
    </w:p>
    <w:p w14:paraId="70E8231C" w14:textId="77777777" w:rsidR="00172C33" w:rsidRPr="008A185E" w:rsidRDefault="00AC0625" w:rsidP="00D50B31">
      <w:pPr>
        <w:spacing w:line="276" w:lineRule="auto"/>
        <w:ind w:left="720" w:hanging="360"/>
        <w:jc w:val="both"/>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 xml:space="preserve">-          </w:t>
      </w:r>
      <w:r w:rsidRPr="008A185E">
        <w:rPr>
          <w:rFonts w:asciiTheme="minorHAnsi" w:eastAsia="Cambria" w:hAnsiTheme="minorHAnsi" w:cs="Cambria"/>
          <w:color w:val="000000" w:themeColor="text1"/>
          <w:sz w:val="22"/>
          <w:szCs w:val="22"/>
        </w:rPr>
        <w:t>Планирано је да се утврде предлози одлука о избору наставника:</w:t>
      </w:r>
    </w:p>
    <w:p w14:paraId="1497DBE4"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20DB70E7"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r w:rsidRPr="008A185E">
        <w:rPr>
          <w:rFonts w:asciiTheme="minorHAnsi" w:hAnsiTheme="minorHAnsi"/>
          <w:color w:val="000000" w:themeColor="text1"/>
          <w:sz w:val="22"/>
          <w:szCs w:val="22"/>
        </w:rPr>
        <w:t xml:space="preserve">      </w:t>
      </w:r>
      <w:r w:rsidRPr="008A185E">
        <w:rPr>
          <w:rFonts w:asciiTheme="minorHAnsi" w:eastAsia="Cambria" w:hAnsiTheme="minorHAnsi" w:cs="Cambria"/>
          <w:color w:val="000000" w:themeColor="text1"/>
          <w:sz w:val="22"/>
          <w:szCs w:val="22"/>
        </w:rPr>
        <w:t>Др ГОРАН РУЖИЋ, доцент, у звање ванредни професор за ужу научну област Филозофија (Историја савремене филозофије I и Историја савремене филозофије II);</w:t>
      </w:r>
    </w:p>
    <w:p w14:paraId="1D8714CD"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r w:rsidRPr="008A185E">
        <w:rPr>
          <w:rFonts w:asciiTheme="minorHAnsi" w:hAnsiTheme="minorHAnsi"/>
          <w:color w:val="000000" w:themeColor="text1"/>
          <w:sz w:val="22"/>
          <w:szCs w:val="22"/>
        </w:rPr>
        <w:t xml:space="preserve">      </w:t>
      </w:r>
      <w:r w:rsidRPr="008A185E">
        <w:rPr>
          <w:rFonts w:asciiTheme="minorHAnsi" w:eastAsia="Cambria" w:hAnsiTheme="minorHAnsi" w:cs="Cambria"/>
          <w:color w:val="000000" w:themeColor="text1"/>
          <w:sz w:val="22"/>
          <w:szCs w:val="22"/>
        </w:rPr>
        <w:t>Др ДУШАН ТОДОРОВИЋ, доцент, у звање ванредни професор за ужу научну област Психологија (Психологија рада и Организациона психологија);</w:t>
      </w:r>
    </w:p>
    <w:p w14:paraId="6235CFDE"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r w:rsidRPr="008A185E">
        <w:rPr>
          <w:rFonts w:asciiTheme="minorHAnsi" w:hAnsiTheme="minorHAnsi"/>
          <w:color w:val="000000" w:themeColor="text1"/>
          <w:sz w:val="22"/>
          <w:szCs w:val="22"/>
        </w:rPr>
        <w:t xml:space="preserve">      </w:t>
      </w:r>
      <w:r w:rsidRPr="008A185E">
        <w:rPr>
          <w:rFonts w:asciiTheme="minorHAnsi" w:eastAsia="Cambria" w:hAnsiTheme="minorHAnsi" w:cs="Cambria"/>
          <w:color w:val="000000" w:themeColor="text1"/>
          <w:sz w:val="22"/>
          <w:szCs w:val="22"/>
        </w:rPr>
        <w:t>Др СНЕЖАНА БОЖИЋ, доцент, у звање ванредни професор за ужу научну област Српска и компаративна књижевност (Mетодикa наставе књижевности и Читалац и текст у савременој настави књижевности);</w:t>
      </w:r>
    </w:p>
    <w:p w14:paraId="457457DB"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4.</w:t>
      </w:r>
      <w:r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ab/>
      </w:r>
      <w:r w:rsidRPr="008A185E">
        <w:rPr>
          <w:rFonts w:asciiTheme="minorHAnsi" w:eastAsia="Cambria" w:hAnsiTheme="minorHAnsi" w:cs="Cambria"/>
          <w:color w:val="000000" w:themeColor="text1"/>
          <w:sz w:val="22"/>
          <w:szCs w:val="22"/>
        </w:rPr>
        <w:t>Др БОЈАН БЛАГОЈЕВИЋ, доцент, у звање доцент за ужу научну област Филозофија (Историја етике I и Историја етике II);</w:t>
      </w:r>
    </w:p>
    <w:p w14:paraId="1B5B4F18"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w:t>
      </w:r>
      <w:r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ab/>
      </w:r>
      <w:r w:rsidRPr="008A185E">
        <w:rPr>
          <w:rFonts w:asciiTheme="minorHAnsi" w:eastAsia="Cambria" w:hAnsiTheme="minorHAnsi" w:cs="Cambria"/>
          <w:color w:val="000000" w:themeColor="text1"/>
          <w:sz w:val="22"/>
          <w:szCs w:val="22"/>
        </w:rPr>
        <w:t>Др МАЈА ВЕЉКОВИЋ, доцент, у звање доцент за ужу научну област Русистичка лингвистика (Основи синтаксе руског језика и Синтакса руског језика).</w:t>
      </w:r>
    </w:p>
    <w:p w14:paraId="18F5F9BA"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ab/>
        <w:t>као и да се утврди предлог одлуке о образовању стручне комисије за писање извештаја о пријављеним кандидатима за избор у звањa наставника и одлука о образовању стручне комисије за писање извештаја о пријављеним кандидатима за избор у звањa сарадника по расписаном конкурсу..</w:t>
      </w:r>
    </w:p>
    <w:p w14:paraId="7A9BA31C" w14:textId="47239710" w:rsidR="00172C33" w:rsidRPr="00D26DD2" w:rsidRDefault="00AC0625" w:rsidP="00D50B31">
      <w:pPr>
        <w:spacing w:line="276" w:lineRule="auto"/>
        <w:jc w:val="both"/>
        <w:rPr>
          <w:rFonts w:asciiTheme="minorHAnsi" w:eastAsia="Cambria" w:hAnsiTheme="minorHAnsi" w:cs="Cambria"/>
          <w:b/>
          <w:color w:val="000000" w:themeColor="text1"/>
          <w:sz w:val="22"/>
          <w:szCs w:val="22"/>
          <w:u w:val="single"/>
        </w:rPr>
      </w:pPr>
      <w:r w:rsidRPr="008A185E">
        <w:rPr>
          <w:rFonts w:asciiTheme="minorHAnsi" w:eastAsia="Cambria" w:hAnsiTheme="minorHAnsi" w:cs="Cambria"/>
          <w:b/>
          <w:color w:val="000000" w:themeColor="text1"/>
          <w:sz w:val="22"/>
          <w:szCs w:val="22"/>
          <w:u w:val="single"/>
        </w:rPr>
        <w:t xml:space="preserve"> </w:t>
      </w:r>
    </w:p>
    <w:p w14:paraId="3FCD68C6" w14:textId="77777777" w:rsidR="00172C33" w:rsidRPr="008A185E" w:rsidRDefault="00172C33" w:rsidP="00D50B31">
      <w:pPr>
        <w:spacing w:line="276" w:lineRule="auto"/>
        <w:ind w:firstLine="630"/>
        <w:jc w:val="both"/>
        <w:rPr>
          <w:rFonts w:asciiTheme="minorHAnsi" w:eastAsia="Cambria" w:hAnsiTheme="minorHAnsi" w:cs="Cambria"/>
          <w:b/>
          <w:color w:val="000000" w:themeColor="text1"/>
          <w:sz w:val="22"/>
          <w:szCs w:val="22"/>
          <w:u w:val="single"/>
        </w:rPr>
      </w:pPr>
    </w:p>
    <w:p w14:paraId="46395AA8" w14:textId="77777777" w:rsidR="00172C33" w:rsidRPr="008A185E" w:rsidRDefault="00AC0625" w:rsidP="00D50B31">
      <w:pPr>
        <w:spacing w:line="276" w:lineRule="auto"/>
        <w:ind w:left="360"/>
        <w:jc w:val="both"/>
        <w:rPr>
          <w:rFonts w:asciiTheme="minorHAnsi" w:eastAsia="Cambria" w:hAnsiTheme="minorHAnsi" w:cs="Cambria"/>
          <w:b/>
          <w:color w:val="000000" w:themeColor="text1"/>
          <w:sz w:val="22"/>
          <w:szCs w:val="22"/>
          <w:u w:val="single"/>
        </w:rPr>
      </w:pPr>
      <w:r w:rsidRPr="008A185E">
        <w:rPr>
          <w:rFonts w:asciiTheme="minorHAnsi" w:eastAsia="Cambria" w:hAnsiTheme="minorHAnsi" w:cs="Cambria"/>
          <w:b/>
          <w:color w:val="000000" w:themeColor="text1"/>
          <w:sz w:val="22"/>
          <w:szCs w:val="22"/>
          <w:u w:val="single"/>
        </w:rPr>
        <w:t xml:space="preserve">Наставници и сарадници изабрани и реизабрани у звања у овом извештајном периоду: </w:t>
      </w:r>
    </w:p>
    <w:p w14:paraId="2157B9FF" w14:textId="77777777" w:rsidR="00172C33" w:rsidRPr="008A185E" w:rsidRDefault="00172C33" w:rsidP="00D50B31">
      <w:pPr>
        <w:spacing w:line="276" w:lineRule="auto"/>
        <w:ind w:left="630"/>
        <w:jc w:val="both"/>
        <w:rPr>
          <w:rFonts w:asciiTheme="minorHAnsi" w:eastAsia="Cambria" w:hAnsiTheme="minorHAnsi" w:cs="Cambria"/>
          <w:color w:val="000000" w:themeColor="text1"/>
          <w:sz w:val="22"/>
          <w:szCs w:val="22"/>
        </w:rPr>
      </w:pPr>
    </w:p>
    <w:p w14:paraId="3D8732BF" w14:textId="77777777" w:rsidR="00172C33" w:rsidRPr="008A185E" w:rsidRDefault="00AC0625" w:rsidP="00D50B31">
      <w:pPr>
        <w:spacing w:line="276" w:lineRule="auto"/>
        <w:ind w:left="6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Редовни професори: 2</w:t>
      </w:r>
    </w:p>
    <w:p w14:paraId="06B28B54" w14:textId="77777777" w:rsidR="00172C33" w:rsidRPr="008A185E" w:rsidRDefault="00AC0625" w:rsidP="00D50B31">
      <w:pPr>
        <w:spacing w:line="276" w:lineRule="auto"/>
        <w:ind w:left="6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Ванредни професори: 3</w:t>
      </w:r>
    </w:p>
    <w:p w14:paraId="0A97C300" w14:textId="77777777" w:rsidR="00172C33" w:rsidRPr="008A185E" w:rsidRDefault="00AC0625" w:rsidP="00D50B31">
      <w:pPr>
        <w:spacing w:line="276" w:lineRule="auto"/>
        <w:ind w:left="6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Доценти: 2</w:t>
      </w:r>
    </w:p>
    <w:p w14:paraId="7B20944A" w14:textId="77777777" w:rsidR="00172C33" w:rsidRPr="008A185E" w:rsidRDefault="00AC0625" w:rsidP="00D50B31">
      <w:pPr>
        <w:spacing w:line="276" w:lineRule="auto"/>
        <w:ind w:left="6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Наставник страног језика: /</w:t>
      </w:r>
    </w:p>
    <w:p w14:paraId="2BE5CB0D" w14:textId="77777777" w:rsidR="00172C33" w:rsidRPr="008A185E" w:rsidRDefault="00AC0625" w:rsidP="00D50B31">
      <w:pPr>
        <w:spacing w:line="276" w:lineRule="auto"/>
        <w:ind w:left="6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Виши лектори: 2</w:t>
      </w:r>
    </w:p>
    <w:p w14:paraId="29AB886B" w14:textId="77777777" w:rsidR="00172C33" w:rsidRPr="008A185E" w:rsidRDefault="00AC0625" w:rsidP="00D50B31">
      <w:pPr>
        <w:spacing w:line="276" w:lineRule="auto"/>
        <w:ind w:left="6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Лектори: 1</w:t>
      </w:r>
    </w:p>
    <w:p w14:paraId="349D2A6B" w14:textId="77777777" w:rsidR="00172C33" w:rsidRPr="008A185E" w:rsidRDefault="00AC0625" w:rsidP="00D50B31">
      <w:pPr>
        <w:spacing w:line="276" w:lineRule="auto"/>
        <w:ind w:left="6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Асистенти: 8 (2 асистента са докторатом)</w:t>
      </w:r>
    </w:p>
    <w:p w14:paraId="0C711188" w14:textId="77777777" w:rsidR="00172C33" w:rsidRPr="008A185E" w:rsidRDefault="00AC0625" w:rsidP="00D50B31">
      <w:pPr>
        <w:spacing w:line="276" w:lineRule="auto"/>
        <w:ind w:left="6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Сарадници у настави: /</w:t>
      </w:r>
    </w:p>
    <w:p w14:paraId="4E24D9C3" w14:textId="77777777" w:rsidR="00172C33" w:rsidRPr="008A185E" w:rsidRDefault="00172C33" w:rsidP="00D26DD2">
      <w:pPr>
        <w:spacing w:line="276" w:lineRule="auto"/>
        <w:jc w:val="both"/>
        <w:rPr>
          <w:rFonts w:asciiTheme="minorHAnsi" w:eastAsia="Cambria" w:hAnsiTheme="minorHAnsi" w:cs="Cambria"/>
          <w:color w:val="000000" w:themeColor="text1"/>
          <w:sz w:val="22"/>
          <w:szCs w:val="22"/>
        </w:rPr>
      </w:pPr>
    </w:p>
    <w:p w14:paraId="76C2EF3E" w14:textId="77777777" w:rsidR="00172C33" w:rsidRPr="008A185E" w:rsidRDefault="00172C33" w:rsidP="00D50B31">
      <w:pPr>
        <w:spacing w:line="276" w:lineRule="auto"/>
        <w:ind w:left="630"/>
        <w:jc w:val="both"/>
        <w:rPr>
          <w:rFonts w:asciiTheme="minorHAnsi" w:eastAsia="Cambria" w:hAnsiTheme="minorHAnsi" w:cs="Cambria"/>
          <w:b/>
          <w:color w:val="000000" w:themeColor="text1"/>
          <w:sz w:val="22"/>
          <w:szCs w:val="22"/>
        </w:rPr>
      </w:pPr>
    </w:p>
    <w:p w14:paraId="2F6122D2" w14:textId="77777777" w:rsidR="00172C33" w:rsidRPr="008A185E" w:rsidRDefault="00AC0625" w:rsidP="008043A5">
      <w:pPr>
        <w:numPr>
          <w:ilvl w:val="1"/>
          <w:numId w:val="10"/>
        </w:num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Особље Факултета и измене у структури запослених</w:t>
      </w:r>
    </w:p>
    <w:p w14:paraId="3C81B186" w14:textId="77777777" w:rsidR="00172C33" w:rsidRPr="008A185E" w:rsidRDefault="00AC0625" w:rsidP="00D50B31">
      <w:pPr>
        <w:spacing w:line="276" w:lineRule="auto"/>
        <w:ind w:left="63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Структура запослених на Факултету била је следећа: </w:t>
      </w:r>
    </w:p>
    <w:tbl>
      <w:tblPr>
        <w:tblStyle w:val="a5"/>
        <w:tblW w:w="94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35"/>
        <w:gridCol w:w="5364"/>
        <w:gridCol w:w="6"/>
      </w:tblGrid>
      <w:tr w:rsidR="00172C33" w:rsidRPr="008A185E" w14:paraId="2BD8EED8" w14:textId="77777777" w:rsidTr="00372A43">
        <w:trPr>
          <w:gridAfter w:val="1"/>
          <w:wAfter w:w="6" w:type="dxa"/>
          <w:trHeight w:val="266"/>
          <w:jc w:val="center"/>
        </w:trPr>
        <w:tc>
          <w:tcPr>
            <w:tcW w:w="4035" w:type="dxa"/>
            <w:tcBorders>
              <w:top w:val="single" w:sz="8" w:space="0" w:color="000000"/>
              <w:left w:val="single" w:sz="8" w:space="0" w:color="000000"/>
              <w:bottom w:val="single" w:sz="8" w:space="0" w:color="000000"/>
              <w:right w:val="single" w:sz="8" w:space="0" w:color="000000"/>
            </w:tcBorders>
            <w:shd w:val="clear" w:color="auto" w:fill="D9E2F3"/>
            <w:tcMar>
              <w:top w:w="100" w:type="dxa"/>
              <w:left w:w="120" w:type="dxa"/>
              <w:bottom w:w="100" w:type="dxa"/>
              <w:right w:w="120" w:type="dxa"/>
            </w:tcMar>
          </w:tcPr>
          <w:p w14:paraId="56843659" w14:textId="77777777" w:rsidR="00172C33" w:rsidRPr="008A185E" w:rsidRDefault="00AC0625" w:rsidP="00D50B31">
            <w:pPr>
              <w:spacing w:line="276" w:lineRule="auto"/>
              <w:ind w:left="140"/>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НАСТАВНО ОСОБЉЕ – укупно 181</w:t>
            </w:r>
          </w:p>
        </w:tc>
        <w:tc>
          <w:tcPr>
            <w:tcW w:w="5364" w:type="dxa"/>
            <w:tcBorders>
              <w:top w:val="single" w:sz="8" w:space="0" w:color="000000"/>
              <w:left w:val="nil"/>
              <w:bottom w:val="single" w:sz="8" w:space="0" w:color="000000"/>
              <w:right w:val="single" w:sz="8" w:space="0" w:color="000000"/>
            </w:tcBorders>
            <w:shd w:val="clear" w:color="auto" w:fill="D9E2F3"/>
            <w:tcMar>
              <w:top w:w="100" w:type="dxa"/>
              <w:left w:w="120" w:type="dxa"/>
              <w:bottom w:w="100" w:type="dxa"/>
              <w:right w:w="120" w:type="dxa"/>
            </w:tcMar>
          </w:tcPr>
          <w:p w14:paraId="2925D7EA" w14:textId="77777777" w:rsidR="00172C33" w:rsidRPr="008A185E" w:rsidRDefault="00AC0625" w:rsidP="00D50B31">
            <w:pPr>
              <w:spacing w:line="276" w:lineRule="auto"/>
              <w:ind w:left="180"/>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Ненаставно особље – укупно 49</w:t>
            </w:r>
          </w:p>
        </w:tc>
      </w:tr>
      <w:tr w:rsidR="00172C33" w:rsidRPr="008A185E" w14:paraId="4752B297" w14:textId="77777777" w:rsidTr="00372A43">
        <w:trPr>
          <w:gridAfter w:val="1"/>
          <w:wAfter w:w="6" w:type="dxa"/>
          <w:jc w:val="center"/>
        </w:trPr>
        <w:tc>
          <w:tcPr>
            <w:tcW w:w="4035"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3C4FAF35" w14:textId="77777777" w:rsidR="00172C33" w:rsidRPr="008A185E" w:rsidRDefault="00AC0625" w:rsidP="00D50B31">
            <w:pPr>
              <w:spacing w:line="276" w:lineRule="auto"/>
              <w:ind w:left="1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Редовни професори:  31</w:t>
            </w:r>
          </w:p>
        </w:tc>
        <w:tc>
          <w:tcPr>
            <w:tcW w:w="5364" w:type="dxa"/>
            <w:tcBorders>
              <w:top w:val="nil"/>
              <w:left w:val="nil"/>
              <w:bottom w:val="single" w:sz="8" w:space="0" w:color="000000"/>
              <w:right w:val="single" w:sz="8" w:space="0" w:color="000000"/>
            </w:tcBorders>
            <w:tcMar>
              <w:top w:w="100" w:type="dxa"/>
              <w:left w:w="120" w:type="dxa"/>
              <w:bottom w:w="100" w:type="dxa"/>
              <w:right w:w="120" w:type="dxa"/>
            </w:tcMar>
          </w:tcPr>
          <w:p w14:paraId="58015CD1" w14:textId="77777777" w:rsidR="00172C33" w:rsidRPr="008A185E" w:rsidRDefault="00AC0625" w:rsidP="00D50B31">
            <w:pPr>
              <w:spacing w:line="276" w:lineRule="auto"/>
              <w:ind w:left="18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Секретар факултета: 1</w:t>
            </w:r>
          </w:p>
        </w:tc>
      </w:tr>
      <w:tr w:rsidR="00172C33" w:rsidRPr="008A185E" w14:paraId="249F7B05" w14:textId="77777777" w:rsidTr="00372A43">
        <w:trPr>
          <w:gridAfter w:val="1"/>
          <w:wAfter w:w="6" w:type="dxa"/>
          <w:jc w:val="center"/>
        </w:trPr>
        <w:tc>
          <w:tcPr>
            <w:tcW w:w="4035"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A9A1D93" w14:textId="77777777" w:rsidR="00172C33" w:rsidRPr="008A185E" w:rsidRDefault="00AC0625" w:rsidP="00D50B31">
            <w:pPr>
              <w:spacing w:line="276" w:lineRule="auto"/>
              <w:ind w:left="1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Ванредни професори: 35</w:t>
            </w:r>
          </w:p>
        </w:tc>
        <w:tc>
          <w:tcPr>
            <w:tcW w:w="5364" w:type="dxa"/>
            <w:tcBorders>
              <w:top w:val="nil"/>
              <w:left w:val="nil"/>
              <w:bottom w:val="single" w:sz="8" w:space="0" w:color="000000"/>
              <w:right w:val="single" w:sz="8" w:space="0" w:color="000000"/>
            </w:tcBorders>
            <w:tcMar>
              <w:top w:w="100" w:type="dxa"/>
              <w:left w:w="120" w:type="dxa"/>
              <w:bottom w:w="100" w:type="dxa"/>
              <w:right w:w="120" w:type="dxa"/>
            </w:tcMar>
          </w:tcPr>
          <w:p w14:paraId="156D7EA0" w14:textId="77777777" w:rsidR="00172C33" w:rsidRPr="008A185E" w:rsidRDefault="00AC0625" w:rsidP="00D50B31">
            <w:pPr>
              <w:spacing w:line="276" w:lineRule="auto"/>
              <w:ind w:left="18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Кабинет декана: 3</w:t>
            </w:r>
          </w:p>
        </w:tc>
      </w:tr>
      <w:tr w:rsidR="00172C33" w:rsidRPr="008A185E" w14:paraId="660BD1AE" w14:textId="77777777" w:rsidTr="00372A43">
        <w:trPr>
          <w:gridAfter w:val="1"/>
          <w:wAfter w:w="6" w:type="dxa"/>
          <w:jc w:val="center"/>
        </w:trPr>
        <w:tc>
          <w:tcPr>
            <w:tcW w:w="4035"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153F3FD1" w14:textId="77777777" w:rsidR="00172C33" w:rsidRPr="008A185E" w:rsidRDefault="00AC0625" w:rsidP="00D50B31">
            <w:pPr>
              <w:spacing w:line="276" w:lineRule="auto"/>
              <w:ind w:left="1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Доценти: 52</w:t>
            </w:r>
          </w:p>
        </w:tc>
        <w:tc>
          <w:tcPr>
            <w:tcW w:w="5364" w:type="dxa"/>
            <w:tcBorders>
              <w:top w:val="nil"/>
              <w:left w:val="nil"/>
              <w:bottom w:val="single" w:sz="8" w:space="0" w:color="000000"/>
              <w:right w:val="single" w:sz="8" w:space="0" w:color="000000"/>
            </w:tcBorders>
            <w:tcMar>
              <w:top w:w="100" w:type="dxa"/>
              <w:left w:w="120" w:type="dxa"/>
              <w:bottom w:w="100" w:type="dxa"/>
              <w:right w:w="120" w:type="dxa"/>
            </w:tcMar>
          </w:tcPr>
          <w:p w14:paraId="367FF5F7" w14:textId="02EFB746" w:rsidR="00172C33" w:rsidRPr="008A185E" w:rsidRDefault="00AC0625" w:rsidP="00D50B31">
            <w:pPr>
              <w:spacing w:line="276" w:lineRule="auto"/>
              <w:ind w:left="18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Слу</w:t>
            </w:r>
            <w:r w:rsidR="00372A43" w:rsidRPr="008A185E">
              <w:rPr>
                <w:rFonts w:asciiTheme="minorHAnsi" w:eastAsia="Cambria" w:hAnsiTheme="minorHAnsi" w:cs="Cambria"/>
                <w:color w:val="000000" w:themeColor="text1"/>
                <w:sz w:val="22"/>
                <w:szCs w:val="22"/>
              </w:rPr>
              <w:t>ж</w:t>
            </w:r>
            <w:r w:rsidRPr="008A185E">
              <w:rPr>
                <w:rFonts w:asciiTheme="minorHAnsi" w:eastAsia="Cambria" w:hAnsiTheme="minorHAnsi" w:cs="Cambria"/>
                <w:color w:val="000000" w:themeColor="text1"/>
                <w:sz w:val="22"/>
                <w:szCs w:val="22"/>
              </w:rPr>
              <w:t>ба за опште и правне послове:  4</w:t>
            </w:r>
          </w:p>
        </w:tc>
      </w:tr>
      <w:tr w:rsidR="00172C33" w:rsidRPr="008A185E" w14:paraId="2D5AC1A7" w14:textId="77777777" w:rsidTr="00372A43">
        <w:trPr>
          <w:gridAfter w:val="1"/>
          <w:wAfter w:w="6" w:type="dxa"/>
          <w:jc w:val="center"/>
        </w:trPr>
        <w:tc>
          <w:tcPr>
            <w:tcW w:w="4035"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6E77EEF4" w14:textId="77777777" w:rsidR="00172C33" w:rsidRPr="008A185E" w:rsidRDefault="00AC0625" w:rsidP="00D50B31">
            <w:pPr>
              <w:spacing w:line="276" w:lineRule="auto"/>
              <w:ind w:left="1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Наставници страног језика: 2</w:t>
            </w:r>
          </w:p>
        </w:tc>
        <w:tc>
          <w:tcPr>
            <w:tcW w:w="5364" w:type="dxa"/>
            <w:tcBorders>
              <w:top w:val="nil"/>
              <w:left w:val="nil"/>
              <w:bottom w:val="single" w:sz="8" w:space="0" w:color="000000"/>
              <w:right w:val="single" w:sz="8" w:space="0" w:color="000000"/>
            </w:tcBorders>
            <w:tcMar>
              <w:top w:w="100" w:type="dxa"/>
              <w:left w:w="120" w:type="dxa"/>
              <w:bottom w:w="100" w:type="dxa"/>
              <w:right w:w="120" w:type="dxa"/>
            </w:tcMar>
          </w:tcPr>
          <w:p w14:paraId="0A16F251" w14:textId="77777777" w:rsidR="00172C33" w:rsidRPr="008A185E" w:rsidRDefault="00AC0625" w:rsidP="00D50B31">
            <w:pPr>
              <w:spacing w:line="276" w:lineRule="auto"/>
              <w:ind w:left="18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Финансијска служба: 5</w:t>
            </w:r>
          </w:p>
        </w:tc>
      </w:tr>
      <w:tr w:rsidR="00172C33" w:rsidRPr="008A185E" w14:paraId="13079A25" w14:textId="77777777" w:rsidTr="00372A43">
        <w:trPr>
          <w:gridAfter w:val="1"/>
          <w:wAfter w:w="6" w:type="dxa"/>
          <w:jc w:val="center"/>
        </w:trPr>
        <w:tc>
          <w:tcPr>
            <w:tcW w:w="4035"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0DC3EE4D" w14:textId="77777777" w:rsidR="00172C33" w:rsidRPr="008A185E" w:rsidRDefault="00AC0625" w:rsidP="00D50B31">
            <w:pPr>
              <w:spacing w:line="276" w:lineRule="auto"/>
              <w:ind w:left="1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Виши лектори: 4</w:t>
            </w:r>
          </w:p>
        </w:tc>
        <w:tc>
          <w:tcPr>
            <w:tcW w:w="5364" w:type="dxa"/>
            <w:tcBorders>
              <w:top w:val="nil"/>
              <w:left w:val="nil"/>
              <w:bottom w:val="single" w:sz="8" w:space="0" w:color="000000"/>
              <w:right w:val="single" w:sz="8" w:space="0" w:color="000000"/>
            </w:tcBorders>
            <w:tcMar>
              <w:top w:w="100" w:type="dxa"/>
              <w:left w:w="120" w:type="dxa"/>
              <w:bottom w:w="100" w:type="dxa"/>
              <w:right w:w="120" w:type="dxa"/>
            </w:tcMar>
          </w:tcPr>
          <w:p w14:paraId="3099B027" w14:textId="77777777" w:rsidR="00172C33" w:rsidRPr="008A185E" w:rsidRDefault="00AC0625" w:rsidP="00D50B31">
            <w:pPr>
              <w:spacing w:line="276" w:lineRule="auto"/>
              <w:ind w:left="18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Рачунарски центар: 3</w:t>
            </w:r>
          </w:p>
        </w:tc>
      </w:tr>
      <w:tr w:rsidR="00172C33" w:rsidRPr="008A185E" w14:paraId="713E1059" w14:textId="77777777" w:rsidTr="00372A43">
        <w:trPr>
          <w:gridAfter w:val="1"/>
          <w:wAfter w:w="6" w:type="dxa"/>
          <w:jc w:val="center"/>
        </w:trPr>
        <w:tc>
          <w:tcPr>
            <w:tcW w:w="4035"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5B125FB" w14:textId="77777777" w:rsidR="00172C33" w:rsidRPr="008A185E" w:rsidRDefault="00AC0625" w:rsidP="00D50B31">
            <w:pPr>
              <w:spacing w:line="276" w:lineRule="auto"/>
              <w:ind w:left="1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Лектори: 4</w:t>
            </w:r>
          </w:p>
        </w:tc>
        <w:tc>
          <w:tcPr>
            <w:tcW w:w="5364" w:type="dxa"/>
            <w:tcBorders>
              <w:top w:val="nil"/>
              <w:left w:val="nil"/>
              <w:bottom w:val="single" w:sz="8" w:space="0" w:color="000000"/>
              <w:right w:val="single" w:sz="8" w:space="0" w:color="000000"/>
            </w:tcBorders>
            <w:tcMar>
              <w:top w:w="100" w:type="dxa"/>
              <w:left w:w="120" w:type="dxa"/>
              <w:bottom w:w="100" w:type="dxa"/>
              <w:right w:w="120" w:type="dxa"/>
            </w:tcMar>
          </w:tcPr>
          <w:p w14:paraId="180ACBED" w14:textId="77777777" w:rsidR="00172C33" w:rsidRPr="008A185E" w:rsidRDefault="00AC0625" w:rsidP="00D50B31">
            <w:pPr>
              <w:spacing w:line="276" w:lineRule="auto"/>
              <w:ind w:left="18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Издавачки центар: 3</w:t>
            </w:r>
          </w:p>
        </w:tc>
      </w:tr>
      <w:tr w:rsidR="00172C33" w:rsidRPr="008A185E" w14:paraId="02C06A0B" w14:textId="77777777" w:rsidTr="00372A43">
        <w:trPr>
          <w:gridAfter w:val="1"/>
          <w:wAfter w:w="6" w:type="dxa"/>
          <w:jc w:val="center"/>
        </w:trPr>
        <w:tc>
          <w:tcPr>
            <w:tcW w:w="4035"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75060A95" w14:textId="77777777" w:rsidR="00172C33" w:rsidRPr="008A185E" w:rsidRDefault="00AC0625" w:rsidP="00D50B31">
            <w:pPr>
              <w:spacing w:line="276" w:lineRule="auto"/>
              <w:ind w:left="1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Асистенти: 36</w:t>
            </w:r>
          </w:p>
        </w:tc>
        <w:tc>
          <w:tcPr>
            <w:tcW w:w="5364" w:type="dxa"/>
            <w:tcBorders>
              <w:top w:val="nil"/>
              <w:left w:val="nil"/>
              <w:bottom w:val="single" w:sz="8" w:space="0" w:color="000000"/>
              <w:right w:val="single" w:sz="8" w:space="0" w:color="000000"/>
            </w:tcBorders>
            <w:tcMar>
              <w:top w:w="100" w:type="dxa"/>
              <w:left w:w="120" w:type="dxa"/>
              <w:bottom w:w="100" w:type="dxa"/>
              <w:right w:w="120" w:type="dxa"/>
            </w:tcMar>
          </w:tcPr>
          <w:p w14:paraId="03D0F7D5" w14:textId="77777777" w:rsidR="00172C33" w:rsidRPr="008A185E" w:rsidRDefault="00AC0625" w:rsidP="00D50B31">
            <w:pPr>
              <w:spacing w:line="276" w:lineRule="auto"/>
              <w:ind w:left="18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Служба за наставу и студентска питања: 7</w:t>
            </w:r>
          </w:p>
        </w:tc>
      </w:tr>
      <w:tr w:rsidR="00172C33" w:rsidRPr="008A185E" w14:paraId="4606D7AE" w14:textId="77777777" w:rsidTr="00372A43">
        <w:trPr>
          <w:gridAfter w:val="1"/>
          <w:wAfter w:w="6" w:type="dxa"/>
          <w:jc w:val="center"/>
        </w:trPr>
        <w:tc>
          <w:tcPr>
            <w:tcW w:w="4035"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AB0DC4C" w14:textId="77777777" w:rsidR="00172C33" w:rsidRPr="008A185E" w:rsidRDefault="00AC0625" w:rsidP="00D50B31">
            <w:pPr>
              <w:spacing w:line="276" w:lineRule="auto"/>
              <w:ind w:left="1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Сарадници у настави: /</w:t>
            </w:r>
          </w:p>
        </w:tc>
        <w:tc>
          <w:tcPr>
            <w:tcW w:w="5364" w:type="dxa"/>
            <w:tcBorders>
              <w:top w:val="nil"/>
              <w:left w:val="nil"/>
              <w:bottom w:val="single" w:sz="8" w:space="0" w:color="000000"/>
              <w:right w:val="single" w:sz="8" w:space="0" w:color="000000"/>
            </w:tcBorders>
            <w:tcMar>
              <w:top w:w="100" w:type="dxa"/>
              <w:left w:w="120" w:type="dxa"/>
              <w:bottom w:w="100" w:type="dxa"/>
              <w:right w:w="120" w:type="dxa"/>
            </w:tcMar>
          </w:tcPr>
          <w:p w14:paraId="5E002135" w14:textId="77777777" w:rsidR="00172C33" w:rsidRPr="008A185E" w:rsidRDefault="00AC0625" w:rsidP="00D50B31">
            <w:pPr>
              <w:spacing w:line="276" w:lineRule="auto"/>
              <w:ind w:left="18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Библиотека: 9</w:t>
            </w:r>
          </w:p>
        </w:tc>
      </w:tr>
      <w:tr w:rsidR="00172C33" w:rsidRPr="008A185E" w14:paraId="3A6B0E3F" w14:textId="77777777" w:rsidTr="00372A43">
        <w:trPr>
          <w:gridAfter w:val="1"/>
          <w:wAfter w:w="6" w:type="dxa"/>
          <w:jc w:val="center"/>
        </w:trPr>
        <w:tc>
          <w:tcPr>
            <w:tcW w:w="4035"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0F8CF77E" w14:textId="77777777" w:rsidR="00172C33" w:rsidRPr="008A185E" w:rsidRDefault="00AC0625" w:rsidP="00D50B31">
            <w:pPr>
              <w:spacing w:line="276" w:lineRule="auto"/>
              <w:ind w:left="1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Истраживачи-приправници: 17</w:t>
            </w:r>
          </w:p>
        </w:tc>
        <w:tc>
          <w:tcPr>
            <w:tcW w:w="5364" w:type="dxa"/>
            <w:tcBorders>
              <w:top w:val="nil"/>
              <w:left w:val="nil"/>
              <w:bottom w:val="single" w:sz="8" w:space="0" w:color="000000"/>
              <w:right w:val="single" w:sz="8" w:space="0" w:color="000000"/>
            </w:tcBorders>
            <w:tcMar>
              <w:top w:w="100" w:type="dxa"/>
              <w:left w:w="120" w:type="dxa"/>
              <w:bottom w:w="100" w:type="dxa"/>
              <w:right w:w="120" w:type="dxa"/>
            </w:tcMar>
          </w:tcPr>
          <w:p w14:paraId="2DFF68FA" w14:textId="4156BA38" w:rsidR="00172C33" w:rsidRPr="008A185E" w:rsidRDefault="00AC0625" w:rsidP="00D50B31">
            <w:pPr>
              <w:spacing w:line="276" w:lineRule="auto"/>
              <w:ind w:left="18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Техничка служба:</w:t>
            </w:r>
            <w:r w:rsidR="00372A43"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12</w:t>
            </w:r>
          </w:p>
        </w:tc>
      </w:tr>
      <w:tr w:rsidR="00172C33" w:rsidRPr="008A185E" w14:paraId="1A6432B8" w14:textId="77777777" w:rsidTr="00372A43">
        <w:trPr>
          <w:gridAfter w:val="1"/>
          <w:wAfter w:w="6" w:type="dxa"/>
          <w:jc w:val="center"/>
        </w:trPr>
        <w:tc>
          <w:tcPr>
            <w:tcW w:w="4035"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380E4F0B" w14:textId="77777777" w:rsidR="00172C33" w:rsidRPr="008A185E" w:rsidRDefault="00172C33" w:rsidP="00D50B31">
            <w:pPr>
              <w:spacing w:line="276" w:lineRule="auto"/>
              <w:ind w:left="142"/>
              <w:jc w:val="both"/>
              <w:rPr>
                <w:rFonts w:asciiTheme="minorHAnsi" w:eastAsia="Cambria" w:hAnsiTheme="minorHAnsi" w:cs="Cambria"/>
                <w:color w:val="000000" w:themeColor="text1"/>
                <w:sz w:val="22"/>
                <w:szCs w:val="22"/>
              </w:rPr>
            </w:pPr>
          </w:p>
        </w:tc>
        <w:tc>
          <w:tcPr>
            <w:tcW w:w="5364" w:type="dxa"/>
            <w:tcBorders>
              <w:top w:val="nil"/>
              <w:left w:val="nil"/>
              <w:bottom w:val="single" w:sz="8" w:space="0" w:color="000000"/>
              <w:right w:val="single" w:sz="8" w:space="0" w:color="000000"/>
            </w:tcBorders>
            <w:tcMar>
              <w:top w:w="100" w:type="dxa"/>
              <w:left w:w="120" w:type="dxa"/>
              <w:bottom w:w="100" w:type="dxa"/>
              <w:right w:w="120" w:type="dxa"/>
            </w:tcMar>
          </w:tcPr>
          <w:p w14:paraId="17FB2FC4" w14:textId="77777777" w:rsidR="00172C33" w:rsidRPr="008A185E" w:rsidRDefault="00AC0625" w:rsidP="00D50B31">
            <w:pPr>
              <w:spacing w:line="276" w:lineRule="auto"/>
              <w:ind w:left="18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Канцеларија за подршку студентима: 1</w:t>
            </w:r>
          </w:p>
        </w:tc>
      </w:tr>
      <w:tr w:rsidR="00172C33" w:rsidRPr="008A185E" w14:paraId="0BDA6B49" w14:textId="77777777" w:rsidTr="00372A43">
        <w:trPr>
          <w:gridAfter w:val="1"/>
          <w:wAfter w:w="6" w:type="dxa"/>
          <w:jc w:val="center"/>
        </w:trPr>
        <w:tc>
          <w:tcPr>
            <w:tcW w:w="4035"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10FA7F62" w14:textId="77777777" w:rsidR="00172C33" w:rsidRPr="008A185E" w:rsidRDefault="00172C33" w:rsidP="00D50B31">
            <w:pPr>
              <w:spacing w:line="276" w:lineRule="auto"/>
              <w:ind w:left="142"/>
              <w:jc w:val="both"/>
              <w:rPr>
                <w:rFonts w:asciiTheme="minorHAnsi" w:eastAsia="Cambria" w:hAnsiTheme="minorHAnsi" w:cs="Cambria"/>
                <w:color w:val="000000" w:themeColor="text1"/>
                <w:sz w:val="22"/>
                <w:szCs w:val="22"/>
              </w:rPr>
            </w:pPr>
          </w:p>
        </w:tc>
        <w:tc>
          <w:tcPr>
            <w:tcW w:w="5364" w:type="dxa"/>
            <w:tcBorders>
              <w:top w:val="nil"/>
              <w:left w:val="nil"/>
              <w:bottom w:val="single" w:sz="8" w:space="0" w:color="000000"/>
              <w:right w:val="single" w:sz="8" w:space="0" w:color="000000"/>
            </w:tcBorders>
            <w:tcMar>
              <w:top w:w="100" w:type="dxa"/>
              <w:left w:w="120" w:type="dxa"/>
              <w:bottom w:w="100" w:type="dxa"/>
              <w:right w:w="120" w:type="dxa"/>
            </w:tcMar>
          </w:tcPr>
          <w:p w14:paraId="74F59177" w14:textId="77777777" w:rsidR="00172C33" w:rsidRPr="008A185E" w:rsidRDefault="00AC0625" w:rsidP="00D50B31">
            <w:pPr>
              <w:spacing w:line="276" w:lineRule="auto"/>
              <w:ind w:left="18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Канцеларија за међународну и међуинституцијалну сарадњу: 1</w:t>
            </w:r>
          </w:p>
        </w:tc>
      </w:tr>
      <w:tr w:rsidR="00172C33" w:rsidRPr="008A185E" w14:paraId="5789D88D" w14:textId="77777777" w:rsidTr="00372A43">
        <w:trPr>
          <w:trHeight w:val="345"/>
          <w:jc w:val="center"/>
        </w:trPr>
        <w:tc>
          <w:tcPr>
            <w:tcW w:w="9405" w:type="dxa"/>
            <w:gridSpan w:val="3"/>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5552761B"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УКУПНО: 230</w:t>
            </w:r>
          </w:p>
        </w:tc>
      </w:tr>
    </w:tbl>
    <w:p w14:paraId="5E4584E5" w14:textId="005B975E" w:rsidR="00172C33" w:rsidRDefault="00172C33" w:rsidP="00D50B31">
      <w:pPr>
        <w:spacing w:line="276" w:lineRule="auto"/>
        <w:ind w:left="630"/>
        <w:jc w:val="both"/>
        <w:rPr>
          <w:rFonts w:asciiTheme="minorHAnsi" w:eastAsia="Cambria" w:hAnsiTheme="minorHAnsi" w:cs="Cambria"/>
          <w:b/>
          <w:color w:val="000000" w:themeColor="text1"/>
          <w:sz w:val="22"/>
          <w:szCs w:val="22"/>
        </w:rPr>
      </w:pPr>
    </w:p>
    <w:p w14:paraId="54CA9231" w14:textId="7A573F9C" w:rsidR="00D26DD2" w:rsidRDefault="00D26DD2" w:rsidP="00D50B31">
      <w:pPr>
        <w:spacing w:line="276" w:lineRule="auto"/>
        <w:ind w:left="630"/>
        <w:jc w:val="both"/>
        <w:rPr>
          <w:rFonts w:asciiTheme="minorHAnsi" w:eastAsia="Cambria" w:hAnsiTheme="minorHAnsi" w:cs="Cambria"/>
          <w:b/>
          <w:color w:val="000000" w:themeColor="text1"/>
          <w:sz w:val="22"/>
          <w:szCs w:val="22"/>
        </w:rPr>
      </w:pPr>
    </w:p>
    <w:p w14:paraId="00303BC9" w14:textId="77777777" w:rsidR="00D26DD2" w:rsidRPr="008A185E" w:rsidRDefault="00D26DD2" w:rsidP="00D50B31">
      <w:pPr>
        <w:spacing w:line="276" w:lineRule="auto"/>
        <w:ind w:left="630"/>
        <w:jc w:val="both"/>
        <w:rPr>
          <w:rFonts w:asciiTheme="minorHAnsi" w:eastAsia="Cambria" w:hAnsiTheme="minorHAnsi" w:cs="Cambria"/>
          <w:b/>
          <w:color w:val="000000" w:themeColor="text1"/>
          <w:sz w:val="22"/>
          <w:szCs w:val="22"/>
        </w:rPr>
      </w:pPr>
    </w:p>
    <w:p w14:paraId="2C081FB5" w14:textId="77777777" w:rsidR="00172C33" w:rsidRPr="008A185E" w:rsidRDefault="00AC0625" w:rsidP="00372A43">
      <w:pPr>
        <w:spacing w:line="276" w:lineRule="auto"/>
        <w:ind w:firstLine="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Факултет је у наведеном периоду, од 1.1.2020. до 31.12.2020.  године, примио у радни однос Бранку Огњановић, мастер филолога, на место асистента на Департману за немачки језик и књижевност (1.9.2020. године) и др Невена Обрадовића, доктора културолошких наука, на место асистента са докторатом на Департману за комуникологију и новинарство (16.10.2020. године). У пензију су, од 30.9.2020. године, отишли: проф. др Снежана Стојиљковић, редовни професор на Департману за психологију, проф. др Весна Анђелковић, редовни професор на Департману за психологију и проф. др Драгана Машовић, редовни професор на Департману за англистику.</w:t>
      </w:r>
    </w:p>
    <w:p w14:paraId="4EB5266A" w14:textId="77777777" w:rsidR="00172C33" w:rsidRPr="008A185E" w:rsidRDefault="00AC0625" w:rsidP="00372A43">
      <w:pPr>
        <w:spacing w:line="276" w:lineRule="auto"/>
        <w:ind w:firstLine="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Уговор о раду је 9.3.2020. године истекао Ивану Николићу, асистенту на Департману за филозофију; 30.9.2020. године, Лидији Петровић, сараднику у настави на Департману за англистику и 30.4.2020. године, Александру Анђелковићу, запосленом у Техничкој служби Факултета.</w:t>
      </w:r>
    </w:p>
    <w:p w14:paraId="168F8B2D" w14:textId="77777777" w:rsidR="00172C33" w:rsidRPr="008A185E" w:rsidRDefault="00AC0625" w:rsidP="00372A43">
      <w:pPr>
        <w:spacing w:line="276" w:lineRule="auto"/>
        <w:ind w:firstLine="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Нини Лазаревић, доценту на Департману за англистику је од 1.10.2020. године продужено неплаћено одсуство.</w:t>
      </w:r>
    </w:p>
    <w:p w14:paraId="1BDAE895" w14:textId="77777777" w:rsidR="00172C33" w:rsidRPr="008A185E" w:rsidRDefault="00AC0625" w:rsidP="00372A43">
      <w:pPr>
        <w:spacing w:line="276" w:lineRule="auto"/>
        <w:ind w:firstLine="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Споразумни раскид радног односа је 3.11.2020. године склопила Jована Динчић, асистент на Департману за руски језик и књижевност.</w:t>
      </w:r>
    </w:p>
    <w:p w14:paraId="64B7516A" w14:textId="24B968AF" w:rsidR="00172C33" w:rsidRPr="008A185E" w:rsidRDefault="00AC0625" w:rsidP="00372A43">
      <w:pPr>
        <w:spacing w:line="276" w:lineRule="auto"/>
        <w:ind w:firstLine="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Ирена Вељковић, стручни сарадник у Канцеларији за међународну и међуинституцијалну сарадњу је од 17.8.2020. године стручни сарадник у процесу дигитализације библиотеке.</w:t>
      </w:r>
    </w:p>
    <w:p w14:paraId="67BB455E" w14:textId="7379C189" w:rsidR="00172C33" w:rsidRDefault="00172C33" w:rsidP="00D50B31">
      <w:pPr>
        <w:spacing w:line="276" w:lineRule="auto"/>
        <w:jc w:val="both"/>
        <w:rPr>
          <w:rFonts w:asciiTheme="minorHAnsi" w:eastAsia="Cambria" w:hAnsiTheme="minorHAnsi" w:cs="Cambria"/>
          <w:b/>
          <w:color w:val="000000" w:themeColor="text1"/>
          <w:sz w:val="22"/>
          <w:szCs w:val="22"/>
          <w:u w:val="single"/>
        </w:rPr>
      </w:pPr>
    </w:p>
    <w:p w14:paraId="214C1F5B" w14:textId="77777777" w:rsidR="00D26DD2" w:rsidRPr="008A185E" w:rsidRDefault="00D26DD2" w:rsidP="00D50B31">
      <w:pPr>
        <w:spacing w:line="276" w:lineRule="auto"/>
        <w:jc w:val="both"/>
        <w:rPr>
          <w:rFonts w:asciiTheme="minorHAnsi" w:eastAsia="Cambria" w:hAnsiTheme="minorHAnsi" w:cs="Cambria"/>
          <w:b/>
          <w:color w:val="000000" w:themeColor="text1"/>
          <w:sz w:val="22"/>
          <w:szCs w:val="22"/>
          <w:u w:val="single"/>
        </w:rPr>
      </w:pPr>
    </w:p>
    <w:p w14:paraId="16611CA4" w14:textId="77777777" w:rsidR="00172C33" w:rsidRPr="008A185E" w:rsidRDefault="00AC0625" w:rsidP="008043A5">
      <w:pPr>
        <w:numPr>
          <w:ilvl w:val="1"/>
          <w:numId w:val="10"/>
        </w:num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 Наставници ангажовани до 1/3 радног времена на Филозофском факултету у Нишу у 2019/2020. години </w:t>
      </w:r>
    </w:p>
    <w:p w14:paraId="50E25768" w14:textId="55724817" w:rsidR="00172C33" w:rsidRDefault="00AC0625" w:rsidP="00D50B31">
      <w:pPr>
        <w:spacing w:line="276" w:lineRule="auto"/>
        <w:ind w:left="6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 школској 2019/2020. години (од 1. јануара 2020. године до 30. септембра 2020. године), било је ангажовано укупно 16 наставника:  1 емеритус, 8 редовних професора, 5 ванредних професора, и 2 доцента и 15 демонстратора.</w:t>
      </w:r>
    </w:p>
    <w:p w14:paraId="1C446B6F" w14:textId="77777777" w:rsidR="00D26DD2" w:rsidRPr="008A185E" w:rsidRDefault="00D26DD2" w:rsidP="00D50B31">
      <w:pPr>
        <w:spacing w:line="276" w:lineRule="auto"/>
        <w:ind w:left="640"/>
        <w:jc w:val="both"/>
        <w:rPr>
          <w:rFonts w:asciiTheme="minorHAnsi" w:eastAsia="Cambria" w:hAnsiTheme="minorHAnsi" w:cs="Cambria"/>
          <w:color w:val="000000" w:themeColor="text1"/>
          <w:sz w:val="22"/>
          <w:szCs w:val="22"/>
        </w:rPr>
      </w:pPr>
    </w:p>
    <w:p w14:paraId="16401BB5"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tbl>
      <w:tblPr>
        <w:tblStyle w:val="a6"/>
        <w:tblW w:w="9480" w:type="dxa"/>
        <w:tblBorders>
          <w:top w:val="nil"/>
          <w:left w:val="nil"/>
          <w:bottom w:val="nil"/>
          <w:right w:val="nil"/>
          <w:insideH w:val="nil"/>
          <w:insideV w:val="nil"/>
        </w:tblBorders>
        <w:tblLayout w:type="fixed"/>
        <w:tblLook w:val="0600" w:firstRow="0" w:lastRow="0" w:firstColumn="0" w:lastColumn="0" w:noHBand="1" w:noVBand="1"/>
      </w:tblPr>
      <w:tblGrid>
        <w:gridCol w:w="750"/>
        <w:gridCol w:w="4605"/>
        <w:gridCol w:w="4125"/>
      </w:tblGrid>
      <w:tr w:rsidR="00172C33" w:rsidRPr="008A185E" w14:paraId="0182C3A4" w14:textId="77777777" w:rsidTr="00DE6A50">
        <w:trPr>
          <w:trHeight w:val="207"/>
        </w:trPr>
        <w:tc>
          <w:tcPr>
            <w:tcW w:w="750" w:type="dxa"/>
            <w:tcBorders>
              <w:top w:val="single" w:sz="8" w:space="0" w:color="000000"/>
              <w:left w:val="single" w:sz="8" w:space="0" w:color="000000"/>
              <w:bottom w:val="single" w:sz="8" w:space="0" w:color="000000"/>
              <w:right w:val="single" w:sz="8" w:space="0" w:color="000000"/>
            </w:tcBorders>
            <w:shd w:val="clear" w:color="auto" w:fill="D9E2F3"/>
            <w:tcMar>
              <w:top w:w="100" w:type="dxa"/>
              <w:left w:w="120" w:type="dxa"/>
              <w:bottom w:w="100" w:type="dxa"/>
              <w:right w:w="120" w:type="dxa"/>
            </w:tcMar>
          </w:tcPr>
          <w:p w14:paraId="3473A9F3"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Бр.</w:t>
            </w:r>
          </w:p>
        </w:tc>
        <w:tc>
          <w:tcPr>
            <w:tcW w:w="4605" w:type="dxa"/>
            <w:tcBorders>
              <w:top w:val="single" w:sz="8" w:space="0" w:color="000000"/>
              <w:bottom w:val="single" w:sz="8" w:space="0" w:color="000000"/>
              <w:right w:val="single" w:sz="8" w:space="0" w:color="000000"/>
            </w:tcBorders>
            <w:shd w:val="clear" w:color="auto" w:fill="D9E2F3"/>
            <w:tcMar>
              <w:top w:w="100" w:type="dxa"/>
              <w:left w:w="120" w:type="dxa"/>
              <w:bottom w:w="100" w:type="dxa"/>
              <w:right w:w="120" w:type="dxa"/>
            </w:tcMar>
          </w:tcPr>
          <w:p w14:paraId="544B95C9"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ДЕПАРТМАН ЗА СОЦИОЛОГИЈУ</w:t>
            </w:r>
          </w:p>
        </w:tc>
        <w:tc>
          <w:tcPr>
            <w:tcW w:w="4125" w:type="dxa"/>
            <w:tcBorders>
              <w:top w:val="single" w:sz="8" w:space="0" w:color="000000"/>
              <w:bottom w:val="single" w:sz="8" w:space="0" w:color="000000"/>
              <w:right w:val="single" w:sz="8" w:space="0" w:color="000000"/>
            </w:tcBorders>
            <w:shd w:val="clear" w:color="auto" w:fill="D9E2F3"/>
            <w:tcMar>
              <w:top w:w="100" w:type="dxa"/>
              <w:left w:w="120" w:type="dxa"/>
              <w:bottom w:w="100" w:type="dxa"/>
              <w:right w:w="120" w:type="dxa"/>
            </w:tcMar>
          </w:tcPr>
          <w:p w14:paraId="72BE16EF"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ПРЕДМЕТ(И)</w:t>
            </w:r>
          </w:p>
        </w:tc>
      </w:tr>
      <w:tr w:rsidR="00172C33" w:rsidRPr="008A185E" w14:paraId="61EB676D" w14:textId="77777777" w:rsidTr="00DE6A50">
        <w:trPr>
          <w:trHeight w:val="1215"/>
        </w:trPr>
        <w:tc>
          <w:tcPr>
            <w:tcW w:w="750" w:type="dxa"/>
            <w:tcBorders>
              <w:left w:val="single" w:sz="8" w:space="0" w:color="000000"/>
              <w:bottom w:val="single" w:sz="8" w:space="0" w:color="000000"/>
              <w:right w:val="single" w:sz="8" w:space="0" w:color="000000"/>
            </w:tcBorders>
            <w:tcMar>
              <w:top w:w="100" w:type="dxa"/>
              <w:left w:w="120" w:type="dxa"/>
              <w:bottom w:w="100" w:type="dxa"/>
              <w:right w:w="120" w:type="dxa"/>
            </w:tcMar>
          </w:tcPr>
          <w:p w14:paraId="109824F3"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4605" w:type="dxa"/>
            <w:tcBorders>
              <w:bottom w:val="single" w:sz="8" w:space="0" w:color="000000"/>
              <w:right w:val="single" w:sz="8" w:space="0" w:color="000000"/>
            </w:tcBorders>
            <w:tcMar>
              <w:top w:w="100" w:type="dxa"/>
              <w:left w:w="120" w:type="dxa"/>
              <w:bottom w:w="100" w:type="dxa"/>
              <w:right w:w="120" w:type="dxa"/>
            </w:tcMar>
          </w:tcPr>
          <w:p w14:paraId="37CE44DD" w14:textId="75E3BAAA"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Др Љубиша Митровић, </w:t>
            </w:r>
            <w:r w:rsidR="00372A43" w:rsidRPr="008A185E">
              <w:rPr>
                <w:rFonts w:asciiTheme="minorHAnsi" w:eastAsia="Cambria" w:hAnsiTheme="minorHAnsi" w:cs="Cambria"/>
                <w:color w:val="000000" w:themeColor="text1"/>
                <w:sz w:val="22"/>
                <w:szCs w:val="22"/>
              </w:rPr>
              <w:t xml:space="preserve">професор </w:t>
            </w:r>
            <w:r w:rsidRPr="008A185E">
              <w:rPr>
                <w:rFonts w:asciiTheme="minorHAnsi" w:eastAsia="Cambria" w:hAnsiTheme="minorHAnsi" w:cs="Cambria"/>
                <w:color w:val="000000" w:themeColor="text1"/>
                <w:sz w:val="22"/>
                <w:szCs w:val="22"/>
              </w:rPr>
              <w:t>емеритус, Филозофски факултет, Ниш</w:t>
            </w:r>
          </w:p>
        </w:tc>
        <w:tc>
          <w:tcPr>
            <w:tcW w:w="4125" w:type="dxa"/>
            <w:tcBorders>
              <w:bottom w:val="single" w:sz="8" w:space="0" w:color="000000"/>
              <w:right w:val="single" w:sz="8" w:space="0" w:color="000000"/>
            </w:tcBorders>
            <w:tcMar>
              <w:top w:w="100" w:type="dxa"/>
              <w:left w:w="120" w:type="dxa"/>
              <w:bottom w:w="100" w:type="dxa"/>
              <w:right w:w="120" w:type="dxa"/>
            </w:tcMar>
          </w:tcPr>
          <w:p w14:paraId="7F34954E"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Докторским академским студијама социологије:</w:t>
            </w:r>
          </w:p>
          <w:p w14:paraId="1F50D0B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Савремена социологија</w:t>
            </w:r>
            <w:r w:rsidRPr="008A185E">
              <w:rPr>
                <w:rFonts w:asciiTheme="minorHAnsi" w:eastAsia="Cambria" w:hAnsiTheme="minorHAnsi" w:cs="Cambria"/>
                <w:color w:val="000000" w:themeColor="text1"/>
                <w:sz w:val="22"/>
                <w:szCs w:val="22"/>
              </w:rPr>
              <w:t xml:space="preserve"> (2+0)</w:t>
            </w:r>
          </w:p>
          <w:p w14:paraId="7A63CE3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Социологија развоја савременог друштва </w:t>
            </w:r>
            <w:r w:rsidRPr="008A185E">
              <w:rPr>
                <w:rFonts w:asciiTheme="minorHAnsi" w:eastAsia="Cambria" w:hAnsiTheme="minorHAnsi" w:cs="Cambria"/>
                <w:color w:val="000000" w:themeColor="text1"/>
                <w:sz w:val="22"/>
                <w:szCs w:val="22"/>
              </w:rPr>
              <w:t>(2+0)</w:t>
            </w:r>
          </w:p>
        </w:tc>
      </w:tr>
      <w:tr w:rsidR="00172C33" w:rsidRPr="008A185E" w14:paraId="765DFD6D" w14:textId="77777777" w:rsidTr="00DE6A50">
        <w:trPr>
          <w:trHeight w:val="100"/>
        </w:trPr>
        <w:tc>
          <w:tcPr>
            <w:tcW w:w="750" w:type="dxa"/>
            <w:tcBorders>
              <w:left w:val="single" w:sz="8" w:space="0" w:color="000000"/>
              <w:bottom w:val="single" w:sz="8" w:space="0" w:color="000000"/>
              <w:right w:val="single" w:sz="8" w:space="0" w:color="000000"/>
            </w:tcBorders>
            <w:shd w:val="clear" w:color="auto" w:fill="D9E2F3"/>
            <w:tcMar>
              <w:top w:w="100" w:type="dxa"/>
              <w:left w:w="120" w:type="dxa"/>
              <w:bottom w:w="100" w:type="dxa"/>
              <w:right w:w="120" w:type="dxa"/>
            </w:tcMar>
          </w:tcPr>
          <w:p w14:paraId="1EEBB138"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tc>
        <w:tc>
          <w:tcPr>
            <w:tcW w:w="4605" w:type="dxa"/>
            <w:tcBorders>
              <w:bottom w:val="single" w:sz="8" w:space="0" w:color="000000"/>
              <w:right w:val="single" w:sz="8" w:space="0" w:color="000000"/>
            </w:tcBorders>
            <w:shd w:val="clear" w:color="auto" w:fill="D9E2F3"/>
            <w:tcMar>
              <w:top w:w="100" w:type="dxa"/>
              <w:left w:w="120" w:type="dxa"/>
              <w:bottom w:w="100" w:type="dxa"/>
              <w:right w:w="120" w:type="dxa"/>
            </w:tcMar>
          </w:tcPr>
          <w:p w14:paraId="52FA650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ДЕПАРТМАН ЗА ПСИХОЛОГИЈУ</w:t>
            </w:r>
          </w:p>
        </w:tc>
        <w:tc>
          <w:tcPr>
            <w:tcW w:w="4125" w:type="dxa"/>
            <w:tcBorders>
              <w:bottom w:val="single" w:sz="8" w:space="0" w:color="000000"/>
              <w:right w:val="single" w:sz="8" w:space="0" w:color="000000"/>
            </w:tcBorders>
            <w:shd w:val="clear" w:color="auto" w:fill="D9E2F3"/>
            <w:tcMar>
              <w:top w:w="100" w:type="dxa"/>
              <w:left w:w="120" w:type="dxa"/>
              <w:bottom w:w="100" w:type="dxa"/>
              <w:right w:w="120" w:type="dxa"/>
            </w:tcMar>
          </w:tcPr>
          <w:p w14:paraId="6B033D9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ПРЕДМЕТ</w:t>
            </w:r>
          </w:p>
        </w:tc>
      </w:tr>
      <w:tr w:rsidR="00172C33" w:rsidRPr="008A185E" w14:paraId="7E68C624" w14:textId="77777777" w:rsidTr="00DE6A50">
        <w:trPr>
          <w:trHeight w:val="2012"/>
        </w:trPr>
        <w:tc>
          <w:tcPr>
            <w:tcW w:w="750" w:type="dxa"/>
            <w:tcBorders>
              <w:left w:val="single" w:sz="8" w:space="0" w:color="000000"/>
              <w:bottom w:val="single" w:sz="8" w:space="0" w:color="000000"/>
              <w:right w:val="single" w:sz="8" w:space="0" w:color="000000"/>
            </w:tcBorders>
            <w:tcMar>
              <w:top w:w="100" w:type="dxa"/>
              <w:left w:w="120" w:type="dxa"/>
              <w:bottom w:w="100" w:type="dxa"/>
              <w:right w:w="120" w:type="dxa"/>
            </w:tcMar>
          </w:tcPr>
          <w:p w14:paraId="0ED03450"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2.</w:t>
            </w:r>
          </w:p>
        </w:tc>
        <w:tc>
          <w:tcPr>
            <w:tcW w:w="4605" w:type="dxa"/>
            <w:tcBorders>
              <w:bottom w:val="single" w:sz="8" w:space="0" w:color="000000"/>
              <w:right w:val="single" w:sz="8" w:space="0" w:color="000000"/>
            </w:tcBorders>
            <w:tcMar>
              <w:top w:w="100" w:type="dxa"/>
              <w:left w:w="120" w:type="dxa"/>
              <w:bottom w:w="100" w:type="dxa"/>
              <w:right w:w="120" w:type="dxa"/>
            </w:tcMar>
          </w:tcPr>
          <w:p w14:paraId="6473A25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Милкица Нешић, редовни професор Медицинског факултета у Нишу</w:t>
            </w:r>
          </w:p>
        </w:tc>
        <w:tc>
          <w:tcPr>
            <w:tcW w:w="4125" w:type="dxa"/>
            <w:tcBorders>
              <w:bottom w:val="single" w:sz="8" w:space="0" w:color="000000"/>
              <w:right w:val="single" w:sz="8" w:space="0" w:color="000000"/>
            </w:tcBorders>
            <w:tcMar>
              <w:top w:w="100" w:type="dxa"/>
              <w:left w:w="120" w:type="dxa"/>
              <w:bottom w:w="100" w:type="dxa"/>
              <w:right w:w="120" w:type="dxa"/>
            </w:tcMar>
          </w:tcPr>
          <w:p w14:paraId="43272C02"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Основним академским студијама психологије:</w:t>
            </w:r>
          </w:p>
          <w:p w14:paraId="50D02B1B"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јесењи семестар:</w:t>
            </w:r>
          </w:p>
          <w:p w14:paraId="5D12979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Физиолошке основе психичких процеса I </w:t>
            </w:r>
            <w:r w:rsidRPr="008A185E">
              <w:rPr>
                <w:rFonts w:asciiTheme="minorHAnsi" w:eastAsia="Cambria" w:hAnsiTheme="minorHAnsi" w:cs="Cambria"/>
                <w:color w:val="000000" w:themeColor="text1"/>
                <w:sz w:val="22"/>
                <w:szCs w:val="22"/>
              </w:rPr>
              <w:t>(2+1)</w:t>
            </w:r>
          </w:p>
          <w:p w14:paraId="2D4EE542"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пролећни семестар:</w:t>
            </w:r>
          </w:p>
          <w:p w14:paraId="46BDE78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Физиолошке основе психичких процеса II </w:t>
            </w:r>
            <w:r w:rsidRPr="008A185E">
              <w:rPr>
                <w:rFonts w:asciiTheme="minorHAnsi" w:eastAsia="Cambria" w:hAnsiTheme="minorHAnsi" w:cs="Cambria"/>
                <w:color w:val="000000" w:themeColor="text1"/>
                <w:sz w:val="22"/>
                <w:szCs w:val="22"/>
              </w:rPr>
              <w:t>(2+1)</w:t>
            </w:r>
          </w:p>
        </w:tc>
      </w:tr>
      <w:tr w:rsidR="00172C33" w:rsidRPr="008A185E" w14:paraId="4AE22EB8" w14:textId="77777777" w:rsidTr="00DE6A50">
        <w:trPr>
          <w:trHeight w:val="15"/>
        </w:trPr>
        <w:tc>
          <w:tcPr>
            <w:tcW w:w="750" w:type="dxa"/>
            <w:tcBorders>
              <w:left w:val="single" w:sz="8" w:space="0" w:color="000000"/>
              <w:bottom w:val="single" w:sz="8" w:space="0" w:color="000000"/>
              <w:right w:val="single" w:sz="8" w:space="0" w:color="000000"/>
            </w:tcBorders>
            <w:shd w:val="clear" w:color="auto" w:fill="D9E2F3"/>
            <w:tcMar>
              <w:top w:w="100" w:type="dxa"/>
              <w:left w:w="120" w:type="dxa"/>
              <w:bottom w:w="100" w:type="dxa"/>
              <w:right w:w="120" w:type="dxa"/>
            </w:tcMar>
          </w:tcPr>
          <w:p w14:paraId="14863C95"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tc>
        <w:tc>
          <w:tcPr>
            <w:tcW w:w="4605" w:type="dxa"/>
            <w:tcBorders>
              <w:bottom w:val="single" w:sz="8" w:space="0" w:color="000000"/>
              <w:right w:val="single" w:sz="8" w:space="0" w:color="000000"/>
            </w:tcBorders>
            <w:shd w:val="clear" w:color="auto" w:fill="D9E2F3"/>
            <w:tcMar>
              <w:top w:w="100" w:type="dxa"/>
              <w:left w:w="120" w:type="dxa"/>
              <w:bottom w:w="100" w:type="dxa"/>
              <w:right w:w="120" w:type="dxa"/>
            </w:tcMar>
          </w:tcPr>
          <w:p w14:paraId="7CCECA0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ДЕПАРТМАН ЗА ПЕДАГОГИЈУ</w:t>
            </w:r>
          </w:p>
        </w:tc>
        <w:tc>
          <w:tcPr>
            <w:tcW w:w="4125" w:type="dxa"/>
            <w:tcBorders>
              <w:bottom w:val="single" w:sz="8" w:space="0" w:color="000000"/>
              <w:right w:val="single" w:sz="8" w:space="0" w:color="000000"/>
            </w:tcBorders>
            <w:shd w:val="clear" w:color="auto" w:fill="D9E2F3"/>
            <w:tcMar>
              <w:top w:w="100" w:type="dxa"/>
              <w:left w:w="120" w:type="dxa"/>
              <w:bottom w:w="100" w:type="dxa"/>
              <w:right w:w="120" w:type="dxa"/>
            </w:tcMar>
          </w:tcPr>
          <w:p w14:paraId="2428C38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ПРЕДМЕТ(И)</w:t>
            </w:r>
          </w:p>
        </w:tc>
      </w:tr>
      <w:tr w:rsidR="00172C33" w:rsidRPr="008A185E" w14:paraId="394EB203" w14:textId="77777777" w:rsidTr="00DE6A50">
        <w:trPr>
          <w:trHeight w:val="15"/>
        </w:trPr>
        <w:tc>
          <w:tcPr>
            <w:tcW w:w="750" w:type="dxa"/>
            <w:tcBorders>
              <w:left w:val="single" w:sz="8" w:space="0" w:color="000000"/>
              <w:bottom w:val="single" w:sz="8" w:space="0" w:color="000000"/>
              <w:right w:val="single" w:sz="8" w:space="0" w:color="000000"/>
            </w:tcBorders>
            <w:tcMar>
              <w:top w:w="100" w:type="dxa"/>
              <w:left w:w="120" w:type="dxa"/>
              <w:bottom w:w="100" w:type="dxa"/>
              <w:right w:w="120" w:type="dxa"/>
            </w:tcMar>
          </w:tcPr>
          <w:p w14:paraId="62271B6A"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4605" w:type="dxa"/>
            <w:tcBorders>
              <w:bottom w:val="single" w:sz="8" w:space="0" w:color="000000"/>
              <w:right w:val="single" w:sz="8" w:space="0" w:color="000000"/>
            </w:tcBorders>
            <w:tcMar>
              <w:top w:w="100" w:type="dxa"/>
              <w:left w:w="120" w:type="dxa"/>
              <w:bottom w:w="100" w:type="dxa"/>
              <w:right w:w="120" w:type="dxa"/>
            </w:tcMar>
          </w:tcPr>
          <w:p w14:paraId="115391C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Драгана Станојевић, редовни професор Педагошког факултета у Врању</w:t>
            </w:r>
          </w:p>
        </w:tc>
        <w:tc>
          <w:tcPr>
            <w:tcW w:w="4125" w:type="dxa"/>
            <w:tcBorders>
              <w:bottom w:val="single" w:sz="8" w:space="0" w:color="000000"/>
              <w:right w:val="single" w:sz="8" w:space="0" w:color="000000"/>
            </w:tcBorders>
            <w:tcMar>
              <w:top w:w="100" w:type="dxa"/>
              <w:left w:w="120" w:type="dxa"/>
              <w:bottom w:w="100" w:type="dxa"/>
              <w:right w:w="120" w:type="dxa"/>
            </w:tcMar>
          </w:tcPr>
          <w:p w14:paraId="4E0CDBE2"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Докторским академским студијама педагогије:</w:t>
            </w:r>
          </w:p>
          <w:p w14:paraId="5E5C3D59"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пролећни семестар:</w:t>
            </w:r>
          </w:p>
          <w:p w14:paraId="328F2A18" w14:textId="314D4895" w:rsidR="00172C33" w:rsidRPr="008A185E" w:rsidRDefault="00AC0625" w:rsidP="00D50B31">
            <w:pPr>
              <w:spacing w:line="276" w:lineRule="auto"/>
              <w:rPr>
                <w:rFonts w:asciiTheme="minorHAnsi" w:eastAsia="Cambria" w:hAnsiTheme="minorHAnsi" w:cs="Cambria"/>
                <w:i/>
                <w:color w:val="000000" w:themeColor="text1"/>
                <w:sz w:val="22"/>
                <w:szCs w:val="22"/>
              </w:rPr>
            </w:pPr>
            <w:r w:rsidRPr="008A185E">
              <w:rPr>
                <w:rFonts w:asciiTheme="minorHAnsi" w:eastAsia="Cambria" w:hAnsiTheme="minorHAnsi" w:cs="Cambria"/>
                <w:i/>
                <w:color w:val="000000" w:themeColor="text1"/>
                <w:sz w:val="22"/>
                <w:szCs w:val="22"/>
              </w:rPr>
              <w:t>Учење и пучавање и високошколској настави</w:t>
            </w:r>
          </w:p>
        </w:tc>
      </w:tr>
      <w:tr w:rsidR="00172C33" w:rsidRPr="008A185E" w14:paraId="743EA5E5" w14:textId="77777777" w:rsidTr="00DE6A50">
        <w:trPr>
          <w:trHeight w:val="146"/>
        </w:trPr>
        <w:tc>
          <w:tcPr>
            <w:tcW w:w="750" w:type="dxa"/>
            <w:tcBorders>
              <w:left w:val="single" w:sz="8" w:space="0" w:color="000000"/>
              <w:bottom w:val="single" w:sz="8" w:space="0" w:color="000000"/>
              <w:right w:val="single" w:sz="8" w:space="0" w:color="000000"/>
            </w:tcBorders>
            <w:shd w:val="clear" w:color="auto" w:fill="D9E2F3"/>
            <w:tcMar>
              <w:top w:w="100" w:type="dxa"/>
              <w:left w:w="120" w:type="dxa"/>
              <w:bottom w:w="100" w:type="dxa"/>
              <w:right w:w="120" w:type="dxa"/>
            </w:tcMar>
          </w:tcPr>
          <w:p w14:paraId="1B0FE805"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tc>
        <w:tc>
          <w:tcPr>
            <w:tcW w:w="4605" w:type="dxa"/>
            <w:tcBorders>
              <w:bottom w:val="single" w:sz="8" w:space="0" w:color="000000"/>
              <w:right w:val="single" w:sz="8" w:space="0" w:color="000000"/>
            </w:tcBorders>
            <w:shd w:val="clear" w:color="auto" w:fill="D9E2F3"/>
            <w:tcMar>
              <w:top w:w="100" w:type="dxa"/>
              <w:left w:w="120" w:type="dxa"/>
              <w:bottom w:w="100" w:type="dxa"/>
              <w:right w:w="120" w:type="dxa"/>
            </w:tcMar>
          </w:tcPr>
          <w:p w14:paraId="4C44D3D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ДЕПАРТМАН ЗА СОЦИЈАЛНУ ПОЛИТИКУ И СОЦИЈАЛНИ РАД</w:t>
            </w:r>
          </w:p>
        </w:tc>
        <w:tc>
          <w:tcPr>
            <w:tcW w:w="4125" w:type="dxa"/>
            <w:tcBorders>
              <w:bottom w:val="single" w:sz="8" w:space="0" w:color="000000"/>
              <w:right w:val="single" w:sz="8" w:space="0" w:color="000000"/>
            </w:tcBorders>
            <w:shd w:val="clear" w:color="auto" w:fill="D9E2F3"/>
            <w:tcMar>
              <w:top w:w="100" w:type="dxa"/>
              <w:left w:w="120" w:type="dxa"/>
              <w:bottom w:w="100" w:type="dxa"/>
              <w:right w:w="120" w:type="dxa"/>
            </w:tcMar>
          </w:tcPr>
          <w:p w14:paraId="0780D38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ПРЕДМЕТ</w:t>
            </w:r>
          </w:p>
        </w:tc>
      </w:tr>
      <w:tr w:rsidR="00172C33" w:rsidRPr="008A185E" w14:paraId="4C654448" w14:textId="77777777" w:rsidTr="00DE6A50">
        <w:trPr>
          <w:trHeight w:val="979"/>
        </w:trPr>
        <w:tc>
          <w:tcPr>
            <w:tcW w:w="750" w:type="dxa"/>
            <w:tcBorders>
              <w:left w:val="single" w:sz="8" w:space="0" w:color="000000"/>
              <w:bottom w:val="single" w:sz="8" w:space="0" w:color="000000"/>
              <w:right w:val="single" w:sz="8" w:space="0" w:color="000000"/>
            </w:tcBorders>
            <w:tcMar>
              <w:top w:w="100" w:type="dxa"/>
              <w:left w:w="120" w:type="dxa"/>
              <w:bottom w:w="100" w:type="dxa"/>
              <w:right w:w="120" w:type="dxa"/>
            </w:tcMar>
          </w:tcPr>
          <w:p w14:paraId="226F3E93"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w:t>
            </w:r>
          </w:p>
        </w:tc>
        <w:tc>
          <w:tcPr>
            <w:tcW w:w="4605" w:type="dxa"/>
            <w:tcBorders>
              <w:bottom w:val="single" w:sz="8" w:space="0" w:color="000000"/>
              <w:right w:val="single" w:sz="8" w:space="0" w:color="000000"/>
            </w:tcBorders>
            <w:tcMar>
              <w:top w:w="100" w:type="dxa"/>
              <w:left w:w="120" w:type="dxa"/>
              <w:bottom w:w="100" w:type="dxa"/>
              <w:right w:w="120" w:type="dxa"/>
            </w:tcMar>
          </w:tcPr>
          <w:p w14:paraId="20C054F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Наташа Стојановић, редовни професор Правног факултета у Нишу</w:t>
            </w:r>
          </w:p>
        </w:tc>
        <w:tc>
          <w:tcPr>
            <w:tcW w:w="4125" w:type="dxa"/>
            <w:tcBorders>
              <w:bottom w:val="single" w:sz="8" w:space="0" w:color="000000"/>
              <w:right w:val="single" w:sz="8" w:space="0" w:color="000000"/>
            </w:tcBorders>
            <w:tcMar>
              <w:top w:w="100" w:type="dxa"/>
              <w:left w:w="120" w:type="dxa"/>
              <w:bottom w:w="100" w:type="dxa"/>
              <w:right w:w="120" w:type="dxa"/>
            </w:tcMar>
          </w:tcPr>
          <w:p w14:paraId="0D8826C1"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Основним академским студијама социјалне политике и социјалног рада:</w:t>
            </w:r>
          </w:p>
          <w:p w14:paraId="3B43753B"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пролећни семестар:</w:t>
            </w:r>
          </w:p>
          <w:p w14:paraId="25F53E57"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i/>
                <w:color w:val="000000" w:themeColor="text1"/>
                <w:sz w:val="22"/>
                <w:szCs w:val="22"/>
                <w:u w:val="single"/>
              </w:rPr>
              <w:t>Породично право</w:t>
            </w:r>
            <w:r w:rsidRPr="008A185E">
              <w:rPr>
                <w:rFonts w:asciiTheme="minorHAnsi" w:eastAsia="Cambria" w:hAnsiTheme="minorHAnsi" w:cs="Cambria"/>
                <w:color w:val="000000" w:themeColor="text1"/>
                <w:sz w:val="22"/>
                <w:szCs w:val="22"/>
                <w:u w:val="single"/>
              </w:rPr>
              <w:t>, обавезни предмет (3+0)</w:t>
            </w:r>
          </w:p>
        </w:tc>
      </w:tr>
      <w:tr w:rsidR="00172C33" w:rsidRPr="008A185E" w14:paraId="3E692CE8" w14:textId="77777777" w:rsidTr="00DE6A50">
        <w:trPr>
          <w:trHeight w:val="1939"/>
        </w:trPr>
        <w:tc>
          <w:tcPr>
            <w:tcW w:w="750" w:type="dxa"/>
            <w:tcBorders>
              <w:left w:val="single" w:sz="8" w:space="0" w:color="000000"/>
              <w:bottom w:val="single" w:sz="8" w:space="0" w:color="000000"/>
              <w:right w:val="single" w:sz="8" w:space="0" w:color="000000"/>
            </w:tcBorders>
            <w:tcMar>
              <w:top w:w="100" w:type="dxa"/>
              <w:left w:w="120" w:type="dxa"/>
              <w:bottom w:w="100" w:type="dxa"/>
              <w:right w:w="120" w:type="dxa"/>
            </w:tcMar>
          </w:tcPr>
          <w:p w14:paraId="63F94C3B"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w:t>
            </w:r>
          </w:p>
        </w:tc>
        <w:tc>
          <w:tcPr>
            <w:tcW w:w="4605" w:type="dxa"/>
            <w:tcMar>
              <w:top w:w="100" w:type="dxa"/>
              <w:left w:w="120" w:type="dxa"/>
              <w:bottom w:w="100" w:type="dxa"/>
              <w:right w:w="120" w:type="dxa"/>
            </w:tcMar>
          </w:tcPr>
          <w:p w14:paraId="6DEE579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Горан Обрадовић, редовни професор Правног факултета у Нишу</w:t>
            </w:r>
          </w:p>
        </w:tc>
        <w:tc>
          <w:tcPr>
            <w:tcW w:w="4125" w:type="dxa"/>
            <w:tcBorders>
              <w:left w:val="single" w:sz="8" w:space="0" w:color="000000"/>
              <w:bottom w:val="single" w:sz="8" w:space="0" w:color="000000"/>
              <w:right w:val="single" w:sz="8" w:space="0" w:color="000000"/>
            </w:tcBorders>
            <w:tcMar>
              <w:top w:w="100" w:type="dxa"/>
              <w:left w:w="120" w:type="dxa"/>
              <w:bottom w:w="100" w:type="dxa"/>
              <w:right w:w="120" w:type="dxa"/>
            </w:tcMar>
          </w:tcPr>
          <w:p w14:paraId="6BA3F641"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Основним академским студијама социјалне политике и социјалног рада:</w:t>
            </w:r>
          </w:p>
          <w:p w14:paraId="0C2AFBC0"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пролећни семестар:</w:t>
            </w:r>
          </w:p>
          <w:p w14:paraId="6808AA0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Радно и социјално право</w:t>
            </w:r>
            <w:r w:rsidRPr="008A185E">
              <w:rPr>
                <w:rFonts w:asciiTheme="minorHAnsi" w:eastAsia="Cambria" w:hAnsiTheme="minorHAnsi" w:cs="Cambria"/>
                <w:color w:val="000000" w:themeColor="text1"/>
                <w:sz w:val="22"/>
                <w:szCs w:val="22"/>
              </w:rPr>
              <w:t>, обавезни предмет (4+0)</w:t>
            </w:r>
          </w:p>
          <w:p w14:paraId="2F6F87A4"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Мастер академским студијама социјалног рада:</w:t>
            </w:r>
          </w:p>
          <w:p w14:paraId="64B361C9"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 xml:space="preserve"> пролећни семестар:</w:t>
            </w:r>
          </w:p>
          <w:p w14:paraId="50BB599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Права особа са инвалидитетом, </w:t>
            </w:r>
            <w:r w:rsidRPr="008A185E">
              <w:rPr>
                <w:rFonts w:asciiTheme="minorHAnsi" w:eastAsia="Cambria" w:hAnsiTheme="minorHAnsi" w:cs="Cambria"/>
                <w:color w:val="000000" w:themeColor="text1"/>
                <w:sz w:val="22"/>
                <w:szCs w:val="22"/>
              </w:rPr>
              <w:t>изборни предмет (2+0)</w:t>
            </w:r>
          </w:p>
        </w:tc>
      </w:tr>
      <w:tr w:rsidR="00172C33" w:rsidRPr="008A185E" w14:paraId="5A16BB1C" w14:textId="77777777" w:rsidTr="00087A65">
        <w:trPr>
          <w:trHeight w:val="1281"/>
        </w:trPr>
        <w:tc>
          <w:tcPr>
            <w:tcW w:w="750" w:type="dxa"/>
            <w:tcBorders>
              <w:left w:val="single" w:sz="8" w:space="0" w:color="000000"/>
              <w:bottom w:val="single" w:sz="8" w:space="0" w:color="000000"/>
              <w:right w:val="single" w:sz="8" w:space="0" w:color="000000"/>
            </w:tcBorders>
            <w:tcMar>
              <w:top w:w="100" w:type="dxa"/>
              <w:left w:w="120" w:type="dxa"/>
              <w:bottom w:w="100" w:type="dxa"/>
              <w:right w:w="120" w:type="dxa"/>
            </w:tcMar>
          </w:tcPr>
          <w:p w14:paraId="63EC9074"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6.</w:t>
            </w:r>
          </w:p>
        </w:tc>
        <w:tc>
          <w:tcPr>
            <w:tcW w:w="4605" w:type="dxa"/>
            <w:tcBorders>
              <w:top w:val="single" w:sz="8" w:space="0" w:color="000000"/>
              <w:bottom w:val="single" w:sz="8" w:space="0" w:color="000000"/>
              <w:right w:val="single" w:sz="8" w:space="0" w:color="000000"/>
            </w:tcBorders>
            <w:tcMar>
              <w:top w:w="100" w:type="dxa"/>
              <w:left w:w="120" w:type="dxa"/>
              <w:bottom w:w="100" w:type="dxa"/>
              <w:right w:w="120" w:type="dxa"/>
            </w:tcMar>
          </w:tcPr>
          <w:p w14:paraId="056E999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Невена Петрушић, редовни професор Правног факултета у Нишу</w:t>
            </w:r>
          </w:p>
        </w:tc>
        <w:tc>
          <w:tcPr>
            <w:tcW w:w="4125" w:type="dxa"/>
            <w:tcBorders>
              <w:bottom w:val="single" w:sz="8" w:space="0" w:color="000000"/>
              <w:right w:val="single" w:sz="8" w:space="0" w:color="000000"/>
            </w:tcBorders>
            <w:tcMar>
              <w:top w:w="100" w:type="dxa"/>
              <w:left w:w="120" w:type="dxa"/>
              <w:bottom w:w="100" w:type="dxa"/>
              <w:right w:w="120" w:type="dxa"/>
            </w:tcMar>
          </w:tcPr>
          <w:p w14:paraId="7F081651"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Основним академским студијама социјалне политике и социјалног рада:</w:t>
            </w:r>
          </w:p>
          <w:p w14:paraId="744D0C0C"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пролећни семестар:</w:t>
            </w:r>
          </w:p>
          <w:p w14:paraId="452290B8" w14:textId="5DDDF8F8"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Права детета</w:t>
            </w:r>
            <w:r w:rsidRPr="008A185E">
              <w:rPr>
                <w:rFonts w:asciiTheme="minorHAnsi" w:eastAsia="Cambria" w:hAnsiTheme="minorHAnsi" w:cs="Cambria"/>
                <w:color w:val="000000" w:themeColor="text1"/>
                <w:sz w:val="22"/>
                <w:szCs w:val="22"/>
              </w:rPr>
              <w:t>, обавезни предмет (2+0)</w:t>
            </w:r>
          </w:p>
        </w:tc>
      </w:tr>
      <w:tr w:rsidR="00172C33" w:rsidRPr="008A185E" w14:paraId="5548AE4E" w14:textId="77777777" w:rsidTr="00DE6A50">
        <w:trPr>
          <w:trHeight w:val="835"/>
        </w:trPr>
        <w:tc>
          <w:tcPr>
            <w:tcW w:w="750" w:type="dxa"/>
            <w:tcBorders>
              <w:left w:val="single" w:sz="8" w:space="0" w:color="000000"/>
              <w:bottom w:val="single" w:sz="8" w:space="0" w:color="000000"/>
              <w:right w:val="single" w:sz="8" w:space="0" w:color="000000"/>
            </w:tcBorders>
            <w:tcMar>
              <w:top w:w="100" w:type="dxa"/>
              <w:left w:w="120" w:type="dxa"/>
              <w:bottom w:w="100" w:type="dxa"/>
              <w:right w:w="120" w:type="dxa"/>
            </w:tcMar>
          </w:tcPr>
          <w:p w14:paraId="3514F9F7"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7.</w:t>
            </w:r>
          </w:p>
        </w:tc>
        <w:tc>
          <w:tcPr>
            <w:tcW w:w="4605" w:type="dxa"/>
            <w:tcBorders>
              <w:bottom w:val="single" w:sz="8" w:space="0" w:color="000000"/>
              <w:right w:val="single" w:sz="8" w:space="0" w:color="000000"/>
            </w:tcBorders>
            <w:tcMar>
              <w:top w:w="100" w:type="dxa"/>
              <w:left w:w="120" w:type="dxa"/>
              <w:bottom w:w="100" w:type="dxa"/>
              <w:right w:w="120" w:type="dxa"/>
            </w:tcMar>
          </w:tcPr>
          <w:p w14:paraId="00C6359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Ирена Пејић, редовни професор Правног факултета у Нишу</w:t>
            </w:r>
          </w:p>
        </w:tc>
        <w:tc>
          <w:tcPr>
            <w:tcW w:w="4125" w:type="dxa"/>
            <w:tcBorders>
              <w:bottom w:val="single" w:sz="8" w:space="0" w:color="000000"/>
              <w:right w:val="single" w:sz="8" w:space="0" w:color="000000"/>
            </w:tcBorders>
            <w:tcMar>
              <w:top w:w="100" w:type="dxa"/>
              <w:left w:w="120" w:type="dxa"/>
              <w:bottom w:w="100" w:type="dxa"/>
              <w:right w:w="120" w:type="dxa"/>
            </w:tcMar>
          </w:tcPr>
          <w:p w14:paraId="4F020EC2"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Основним академским студијама социјалне политике и социјалног рада:</w:t>
            </w:r>
          </w:p>
          <w:p w14:paraId="1CFD17D3"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јесењи семестар:</w:t>
            </w:r>
          </w:p>
          <w:p w14:paraId="3487B57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Људска права,</w:t>
            </w:r>
            <w:r w:rsidRPr="008A185E">
              <w:rPr>
                <w:rFonts w:asciiTheme="minorHAnsi" w:eastAsia="Cambria" w:hAnsiTheme="minorHAnsi" w:cs="Cambria"/>
                <w:color w:val="000000" w:themeColor="text1"/>
                <w:sz w:val="22"/>
                <w:szCs w:val="22"/>
              </w:rPr>
              <w:t xml:space="preserve"> изборни предмет (2+0)</w:t>
            </w:r>
          </w:p>
        </w:tc>
      </w:tr>
      <w:tr w:rsidR="00172C33" w:rsidRPr="008A185E" w14:paraId="11A21EB6" w14:textId="77777777" w:rsidTr="00DE6A50">
        <w:trPr>
          <w:trHeight w:val="1749"/>
        </w:trPr>
        <w:tc>
          <w:tcPr>
            <w:tcW w:w="750" w:type="dxa"/>
            <w:tcBorders>
              <w:left w:val="single" w:sz="8" w:space="0" w:color="000000"/>
              <w:bottom w:val="single" w:sz="8" w:space="0" w:color="000000"/>
              <w:right w:val="single" w:sz="8" w:space="0" w:color="000000"/>
            </w:tcBorders>
            <w:tcMar>
              <w:top w:w="100" w:type="dxa"/>
              <w:left w:w="120" w:type="dxa"/>
              <w:bottom w:w="100" w:type="dxa"/>
              <w:right w:w="120" w:type="dxa"/>
            </w:tcMar>
          </w:tcPr>
          <w:p w14:paraId="6053C2A5"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8.</w:t>
            </w:r>
          </w:p>
        </w:tc>
        <w:tc>
          <w:tcPr>
            <w:tcW w:w="4605" w:type="dxa"/>
            <w:tcBorders>
              <w:bottom w:val="single" w:sz="8" w:space="0" w:color="000000"/>
              <w:right w:val="single" w:sz="8" w:space="0" w:color="000000"/>
            </w:tcBorders>
            <w:tcMar>
              <w:top w:w="100" w:type="dxa"/>
              <w:left w:w="120" w:type="dxa"/>
              <w:bottom w:w="100" w:type="dxa"/>
              <w:right w:w="120" w:type="dxa"/>
            </w:tcMar>
          </w:tcPr>
          <w:p w14:paraId="085F2BC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Јован Пејковски, редовни професор Филозофског факултета у Скопљу</w:t>
            </w:r>
          </w:p>
        </w:tc>
        <w:tc>
          <w:tcPr>
            <w:tcW w:w="4125" w:type="dxa"/>
            <w:tcBorders>
              <w:bottom w:val="single" w:sz="8" w:space="0" w:color="000000"/>
              <w:right w:val="single" w:sz="8" w:space="0" w:color="000000"/>
            </w:tcBorders>
            <w:tcMar>
              <w:top w:w="100" w:type="dxa"/>
              <w:left w:w="120" w:type="dxa"/>
              <w:bottom w:w="100" w:type="dxa"/>
              <w:right w:w="120" w:type="dxa"/>
            </w:tcMar>
          </w:tcPr>
          <w:p w14:paraId="461E4F99"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Основним академским студијама социјалне политике и социјалног рада:</w:t>
            </w:r>
          </w:p>
          <w:p w14:paraId="13E07B2C"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јесењи семестар:</w:t>
            </w:r>
          </w:p>
          <w:p w14:paraId="25E2119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Системи социјалне сигурности</w:t>
            </w:r>
            <w:r w:rsidRPr="008A185E">
              <w:rPr>
                <w:rFonts w:asciiTheme="minorHAnsi" w:eastAsia="Cambria" w:hAnsiTheme="minorHAnsi" w:cs="Cambria"/>
                <w:color w:val="000000" w:themeColor="text1"/>
                <w:sz w:val="22"/>
                <w:szCs w:val="22"/>
              </w:rPr>
              <w:t>, обавезни предмет  (3+0)</w:t>
            </w:r>
          </w:p>
          <w:p w14:paraId="6CCA8A93"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пролећни семестар:</w:t>
            </w:r>
          </w:p>
          <w:p w14:paraId="313321B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Јавне финансије и финансијско право</w:t>
            </w:r>
            <w:r w:rsidRPr="008A185E">
              <w:rPr>
                <w:rFonts w:asciiTheme="minorHAnsi" w:eastAsia="Cambria" w:hAnsiTheme="minorHAnsi" w:cs="Cambria"/>
                <w:color w:val="000000" w:themeColor="text1"/>
                <w:sz w:val="22"/>
                <w:szCs w:val="22"/>
              </w:rPr>
              <w:t>, обавезни предмет (2+0)</w:t>
            </w:r>
          </w:p>
        </w:tc>
      </w:tr>
      <w:tr w:rsidR="00172C33" w:rsidRPr="008A185E" w14:paraId="3CF05F77" w14:textId="77777777" w:rsidTr="00DE6A50">
        <w:trPr>
          <w:trHeight w:val="6667"/>
        </w:trPr>
        <w:tc>
          <w:tcPr>
            <w:tcW w:w="750" w:type="dxa"/>
            <w:tcBorders>
              <w:left w:val="single" w:sz="8" w:space="0" w:color="000000"/>
              <w:bottom w:val="single" w:sz="8" w:space="0" w:color="000000"/>
              <w:right w:val="single" w:sz="8" w:space="0" w:color="000000"/>
            </w:tcBorders>
            <w:tcMar>
              <w:top w:w="100" w:type="dxa"/>
              <w:left w:w="120" w:type="dxa"/>
              <w:bottom w:w="100" w:type="dxa"/>
              <w:right w:w="120" w:type="dxa"/>
            </w:tcMar>
          </w:tcPr>
          <w:p w14:paraId="1380F7CC"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9.</w:t>
            </w:r>
          </w:p>
        </w:tc>
        <w:tc>
          <w:tcPr>
            <w:tcW w:w="4605" w:type="dxa"/>
            <w:tcMar>
              <w:top w:w="100" w:type="dxa"/>
              <w:left w:w="120" w:type="dxa"/>
              <w:bottom w:w="100" w:type="dxa"/>
              <w:right w:w="120" w:type="dxa"/>
            </w:tcMar>
          </w:tcPr>
          <w:p w14:paraId="55AF121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Сунчица Димитријоска, редовни професор Филозофског факултета у Скопљу</w:t>
            </w:r>
          </w:p>
        </w:tc>
        <w:tc>
          <w:tcPr>
            <w:tcW w:w="4125" w:type="dxa"/>
            <w:tcBorders>
              <w:left w:val="single" w:sz="8" w:space="0" w:color="000000"/>
              <w:bottom w:val="single" w:sz="8" w:space="0" w:color="000000"/>
              <w:right w:val="single" w:sz="8" w:space="0" w:color="000000"/>
            </w:tcBorders>
            <w:tcMar>
              <w:top w:w="100" w:type="dxa"/>
              <w:left w:w="120" w:type="dxa"/>
              <w:bottom w:w="100" w:type="dxa"/>
              <w:right w:w="120" w:type="dxa"/>
            </w:tcMar>
          </w:tcPr>
          <w:p w14:paraId="3856EDE7"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Основним академским студијама социјалне политике и социјалног рада:</w:t>
            </w:r>
          </w:p>
          <w:p w14:paraId="79F18B0F"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јесењи семестар:</w:t>
            </w:r>
          </w:p>
          <w:p w14:paraId="4270BDF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Социјални рад са појединцем, </w:t>
            </w:r>
            <w:r w:rsidRPr="008A185E">
              <w:rPr>
                <w:rFonts w:asciiTheme="minorHAnsi" w:eastAsia="Cambria" w:hAnsiTheme="minorHAnsi" w:cs="Cambria"/>
                <w:color w:val="000000" w:themeColor="text1"/>
                <w:sz w:val="22"/>
                <w:szCs w:val="22"/>
              </w:rPr>
              <w:t>обавезни предмет, (2+0)</w:t>
            </w:r>
          </w:p>
          <w:p w14:paraId="7A34FFA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Социјални рад са старима,</w:t>
            </w:r>
            <w:r w:rsidRPr="008A185E">
              <w:rPr>
                <w:rFonts w:asciiTheme="minorHAnsi" w:eastAsia="Cambria" w:hAnsiTheme="minorHAnsi" w:cs="Cambria"/>
                <w:color w:val="000000" w:themeColor="text1"/>
                <w:sz w:val="22"/>
                <w:szCs w:val="22"/>
              </w:rPr>
              <w:t xml:space="preserve"> обавезни предмет (2+0)</w:t>
            </w:r>
          </w:p>
          <w:p w14:paraId="5E408FB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6DD66EF7"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пролећни семестар:</w:t>
            </w:r>
          </w:p>
          <w:p w14:paraId="566BF3D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Пенални и постпенални социјални рад, </w:t>
            </w:r>
            <w:r w:rsidRPr="008A185E">
              <w:rPr>
                <w:rFonts w:asciiTheme="minorHAnsi" w:eastAsia="Cambria" w:hAnsiTheme="minorHAnsi" w:cs="Cambria"/>
                <w:color w:val="000000" w:themeColor="text1"/>
                <w:sz w:val="22"/>
                <w:szCs w:val="22"/>
              </w:rPr>
              <w:t>обавезни предмет, (2+0)</w:t>
            </w:r>
          </w:p>
          <w:p w14:paraId="0677422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Социјална заштита¸ </w:t>
            </w:r>
            <w:r w:rsidRPr="008A185E">
              <w:rPr>
                <w:rFonts w:asciiTheme="minorHAnsi" w:eastAsia="Cambria" w:hAnsiTheme="minorHAnsi" w:cs="Cambria"/>
                <w:color w:val="000000" w:themeColor="text1"/>
                <w:sz w:val="22"/>
                <w:szCs w:val="22"/>
              </w:rPr>
              <w:t>обавезни предмет, (2+0)</w:t>
            </w:r>
          </w:p>
          <w:p w14:paraId="28307B2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Заступање у социјалном раду, </w:t>
            </w:r>
            <w:r w:rsidRPr="008A185E">
              <w:rPr>
                <w:rFonts w:asciiTheme="minorHAnsi" w:eastAsia="Cambria" w:hAnsiTheme="minorHAnsi" w:cs="Cambria"/>
                <w:color w:val="000000" w:themeColor="text1"/>
                <w:sz w:val="22"/>
                <w:szCs w:val="22"/>
              </w:rPr>
              <w:t>обавезни предмет</w:t>
            </w:r>
            <w:r w:rsidRPr="008A185E">
              <w:rPr>
                <w:rFonts w:asciiTheme="minorHAnsi" w:eastAsia="Cambria" w:hAnsiTheme="minorHAnsi" w:cs="Cambria"/>
                <w:i/>
                <w:color w:val="000000" w:themeColor="text1"/>
                <w:sz w:val="22"/>
                <w:szCs w:val="22"/>
              </w:rPr>
              <w:t xml:space="preserve"> </w:t>
            </w:r>
            <w:r w:rsidRPr="008A185E">
              <w:rPr>
                <w:rFonts w:asciiTheme="minorHAnsi" w:eastAsia="Cambria" w:hAnsiTheme="minorHAnsi" w:cs="Cambria"/>
                <w:color w:val="000000" w:themeColor="text1"/>
                <w:sz w:val="22"/>
                <w:szCs w:val="22"/>
              </w:rPr>
              <w:t>(2+0)</w:t>
            </w:r>
          </w:p>
          <w:p w14:paraId="66F048A0"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u w:val="single"/>
              </w:rPr>
              <w:t>На Мастер академским студијама социјалног рада:</w:t>
            </w:r>
          </w:p>
          <w:p w14:paraId="2B1EFF56"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јесењи семестар:</w:t>
            </w:r>
          </w:p>
          <w:p w14:paraId="5F365E9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Супервизија у социјалном раду</w:t>
            </w:r>
            <w:r w:rsidRPr="008A185E">
              <w:rPr>
                <w:rFonts w:asciiTheme="minorHAnsi" w:eastAsia="Cambria" w:hAnsiTheme="minorHAnsi" w:cs="Cambria"/>
                <w:color w:val="000000" w:themeColor="text1"/>
                <w:sz w:val="22"/>
                <w:szCs w:val="22"/>
              </w:rPr>
              <w:t>, обавезни предмет (3+0)</w:t>
            </w:r>
          </w:p>
          <w:p w14:paraId="43D759E3"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Мастер академским студијама Социолог у социјалној заштити:</w:t>
            </w:r>
          </w:p>
          <w:p w14:paraId="37A0388D"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јесењи семестар:</w:t>
            </w:r>
          </w:p>
          <w:p w14:paraId="18A63FF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Социјална заштита¸ </w:t>
            </w:r>
            <w:r w:rsidRPr="008A185E">
              <w:rPr>
                <w:rFonts w:asciiTheme="minorHAnsi" w:eastAsia="Cambria" w:hAnsiTheme="minorHAnsi" w:cs="Cambria"/>
                <w:color w:val="000000" w:themeColor="text1"/>
                <w:sz w:val="22"/>
                <w:szCs w:val="22"/>
              </w:rPr>
              <w:t>обавезни предмет, (2+0)</w:t>
            </w:r>
          </w:p>
        </w:tc>
      </w:tr>
      <w:tr w:rsidR="00172C33" w:rsidRPr="008A185E" w14:paraId="76D1B8E7" w14:textId="77777777" w:rsidTr="00DE6A50">
        <w:trPr>
          <w:trHeight w:val="1017"/>
        </w:trPr>
        <w:tc>
          <w:tcPr>
            <w:tcW w:w="750" w:type="dxa"/>
            <w:tcBorders>
              <w:left w:val="single" w:sz="8" w:space="0" w:color="000000"/>
              <w:bottom w:val="single" w:sz="8" w:space="0" w:color="000000"/>
              <w:right w:val="single" w:sz="8" w:space="0" w:color="000000"/>
            </w:tcBorders>
            <w:tcMar>
              <w:top w:w="100" w:type="dxa"/>
              <w:left w:w="120" w:type="dxa"/>
              <w:bottom w:w="100" w:type="dxa"/>
              <w:right w:w="120" w:type="dxa"/>
            </w:tcMar>
          </w:tcPr>
          <w:p w14:paraId="6C8B1A51"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10.</w:t>
            </w:r>
          </w:p>
        </w:tc>
        <w:tc>
          <w:tcPr>
            <w:tcW w:w="4605" w:type="dxa"/>
            <w:tcBorders>
              <w:top w:val="single" w:sz="8" w:space="0" w:color="000000"/>
              <w:bottom w:val="single" w:sz="8" w:space="0" w:color="000000"/>
              <w:right w:val="single" w:sz="8" w:space="0" w:color="000000"/>
            </w:tcBorders>
            <w:tcMar>
              <w:top w:w="100" w:type="dxa"/>
              <w:left w:w="120" w:type="dxa"/>
              <w:bottom w:w="100" w:type="dxa"/>
              <w:right w:w="120" w:type="dxa"/>
            </w:tcMar>
          </w:tcPr>
          <w:p w14:paraId="2F7D773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Светлана Трбојевик, ванредни професор Филозофског факултета у Скопљу</w:t>
            </w:r>
          </w:p>
        </w:tc>
        <w:tc>
          <w:tcPr>
            <w:tcW w:w="4125" w:type="dxa"/>
            <w:tcBorders>
              <w:bottom w:val="single" w:sz="8" w:space="0" w:color="000000"/>
              <w:right w:val="single" w:sz="8" w:space="0" w:color="000000"/>
            </w:tcBorders>
            <w:tcMar>
              <w:top w:w="100" w:type="dxa"/>
              <w:left w:w="120" w:type="dxa"/>
              <w:bottom w:w="100" w:type="dxa"/>
              <w:right w:w="120" w:type="dxa"/>
            </w:tcMar>
          </w:tcPr>
          <w:p w14:paraId="7B5307BD"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Основним академским студијама социјалне политике и социјалног рада:</w:t>
            </w:r>
          </w:p>
          <w:p w14:paraId="3B5CD58C"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јесењи семестар:</w:t>
            </w:r>
          </w:p>
          <w:p w14:paraId="7379274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Теорије социјалног рада</w:t>
            </w:r>
            <w:r w:rsidRPr="008A185E">
              <w:rPr>
                <w:rFonts w:asciiTheme="minorHAnsi" w:eastAsia="Cambria" w:hAnsiTheme="minorHAnsi" w:cs="Cambria"/>
                <w:color w:val="000000" w:themeColor="text1"/>
                <w:sz w:val="22"/>
                <w:szCs w:val="22"/>
              </w:rPr>
              <w:t>, обавезни предмет, обавезни предмет (3+0)</w:t>
            </w:r>
          </w:p>
          <w:p w14:paraId="5762728F" w14:textId="086EE07C"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Социјални рад са групом</w:t>
            </w:r>
            <w:r w:rsidRPr="008A185E">
              <w:rPr>
                <w:rFonts w:asciiTheme="minorHAnsi" w:eastAsia="Cambria" w:hAnsiTheme="minorHAnsi" w:cs="Cambria"/>
                <w:color w:val="000000" w:themeColor="text1"/>
                <w:sz w:val="22"/>
                <w:szCs w:val="22"/>
              </w:rPr>
              <w:t>,  обавезни предмет (2+0)</w:t>
            </w:r>
          </w:p>
        </w:tc>
      </w:tr>
      <w:tr w:rsidR="00172C33" w:rsidRPr="008A185E" w14:paraId="0BB54555" w14:textId="77777777" w:rsidTr="00DE6A50">
        <w:trPr>
          <w:trHeight w:val="855"/>
        </w:trPr>
        <w:tc>
          <w:tcPr>
            <w:tcW w:w="750" w:type="dxa"/>
            <w:tcBorders>
              <w:left w:val="single" w:sz="8" w:space="0" w:color="000000"/>
              <w:bottom w:val="single" w:sz="8" w:space="0" w:color="000000"/>
              <w:right w:val="single" w:sz="8" w:space="0" w:color="000000"/>
            </w:tcBorders>
            <w:tcMar>
              <w:top w:w="100" w:type="dxa"/>
              <w:left w:w="120" w:type="dxa"/>
              <w:bottom w:w="100" w:type="dxa"/>
              <w:right w:w="120" w:type="dxa"/>
            </w:tcMar>
          </w:tcPr>
          <w:p w14:paraId="66AF77C4"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11.</w:t>
            </w:r>
          </w:p>
        </w:tc>
        <w:tc>
          <w:tcPr>
            <w:tcW w:w="4605" w:type="dxa"/>
            <w:tcBorders>
              <w:bottom w:val="single" w:sz="8" w:space="0" w:color="000000"/>
            </w:tcBorders>
            <w:tcMar>
              <w:top w:w="100" w:type="dxa"/>
              <w:left w:w="120" w:type="dxa"/>
              <w:bottom w:w="100" w:type="dxa"/>
              <w:right w:w="120" w:type="dxa"/>
            </w:tcMar>
          </w:tcPr>
          <w:p w14:paraId="7492922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Софија Георгијевска, ванредни професор Филозофског факултета у Скопљу</w:t>
            </w:r>
          </w:p>
          <w:p w14:paraId="35FE27A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7245108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5E99095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3007AB2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313E475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tc>
        <w:tc>
          <w:tcPr>
            <w:tcW w:w="4125" w:type="dxa"/>
            <w:tcBorders>
              <w:left w:val="single" w:sz="8" w:space="0" w:color="000000"/>
              <w:bottom w:val="single" w:sz="8" w:space="0" w:color="000000"/>
              <w:right w:val="single" w:sz="8" w:space="0" w:color="000000"/>
            </w:tcBorders>
            <w:tcMar>
              <w:top w:w="100" w:type="dxa"/>
              <w:left w:w="120" w:type="dxa"/>
              <w:bottom w:w="100" w:type="dxa"/>
              <w:right w:w="120" w:type="dxa"/>
            </w:tcMar>
          </w:tcPr>
          <w:p w14:paraId="3D42DF31"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Мастер академским студијама социјалног рада:</w:t>
            </w:r>
          </w:p>
          <w:p w14:paraId="497942CD"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 xml:space="preserve"> пролећни семестар:</w:t>
            </w:r>
          </w:p>
          <w:p w14:paraId="4C0490C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Социјални рад са децом и младима под ризиком</w:t>
            </w:r>
            <w:r w:rsidRPr="008A185E">
              <w:rPr>
                <w:rFonts w:asciiTheme="minorHAnsi" w:eastAsia="Cambria" w:hAnsiTheme="minorHAnsi" w:cs="Cambria"/>
                <w:color w:val="000000" w:themeColor="text1"/>
                <w:sz w:val="22"/>
                <w:szCs w:val="22"/>
              </w:rPr>
              <w:t>, изборни предмет (2+0)</w:t>
            </w:r>
          </w:p>
          <w:p w14:paraId="663422F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Професионални стрес и ментално здравље помагача</w:t>
            </w:r>
            <w:r w:rsidRPr="008A185E">
              <w:rPr>
                <w:rFonts w:asciiTheme="minorHAnsi" w:eastAsia="Cambria" w:hAnsiTheme="minorHAnsi" w:cs="Cambria"/>
                <w:color w:val="000000" w:themeColor="text1"/>
                <w:sz w:val="22"/>
                <w:szCs w:val="22"/>
              </w:rPr>
              <w:t>, изборни предмет (2+0)</w:t>
            </w:r>
          </w:p>
          <w:p w14:paraId="792E991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Менаџмент у социјалном раду</w:t>
            </w:r>
            <w:r w:rsidRPr="008A185E">
              <w:rPr>
                <w:rFonts w:asciiTheme="minorHAnsi" w:eastAsia="Cambria" w:hAnsiTheme="minorHAnsi" w:cs="Cambria"/>
                <w:color w:val="000000" w:themeColor="text1"/>
                <w:sz w:val="22"/>
                <w:szCs w:val="22"/>
              </w:rPr>
              <w:t>, изборни предмет (2+0)</w:t>
            </w:r>
          </w:p>
        </w:tc>
      </w:tr>
      <w:tr w:rsidR="00172C33" w:rsidRPr="008A185E" w14:paraId="2B313997" w14:textId="77777777" w:rsidTr="00DE6A50">
        <w:trPr>
          <w:trHeight w:val="15"/>
        </w:trPr>
        <w:tc>
          <w:tcPr>
            <w:tcW w:w="750" w:type="dxa"/>
            <w:tcBorders>
              <w:left w:val="single" w:sz="8" w:space="0" w:color="000000"/>
              <w:bottom w:val="single" w:sz="8" w:space="0" w:color="000000"/>
              <w:right w:val="single" w:sz="8" w:space="0" w:color="000000"/>
            </w:tcBorders>
            <w:tcMar>
              <w:top w:w="100" w:type="dxa"/>
              <w:left w:w="120" w:type="dxa"/>
              <w:bottom w:w="100" w:type="dxa"/>
              <w:right w:w="120" w:type="dxa"/>
            </w:tcMar>
          </w:tcPr>
          <w:p w14:paraId="44318626"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12.</w:t>
            </w:r>
          </w:p>
        </w:tc>
        <w:tc>
          <w:tcPr>
            <w:tcW w:w="4605" w:type="dxa"/>
            <w:tcMar>
              <w:top w:w="100" w:type="dxa"/>
              <w:left w:w="120" w:type="dxa"/>
              <w:bottom w:w="100" w:type="dxa"/>
              <w:right w:w="120" w:type="dxa"/>
            </w:tcMar>
          </w:tcPr>
          <w:p w14:paraId="3AF4497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Дејан Вучетић, ванредни професор Правног факултета у Нишу</w:t>
            </w:r>
          </w:p>
        </w:tc>
        <w:tc>
          <w:tcPr>
            <w:tcW w:w="4125" w:type="dxa"/>
            <w:tcBorders>
              <w:left w:val="single" w:sz="8" w:space="0" w:color="000000"/>
              <w:bottom w:val="single" w:sz="8" w:space="0" w:color="000000"/>
              <w:right w:val="single" w:sz="8" w:space="0" w:color="000000"/>
            </w:tcBorders>
            <w:tcMar>
              <w:top w:w="100" w:type="dxa"/>
              <w:left w:w="120" w:type="dxa"/>
              <w:bottom w:w="100" w:type="dxa"/>
              <w:right w:w="120" w:type="dxa"/>
            </w:tcMar>
          </w:tcPr>
          <w:p w14:paraId="48B2C553"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Основним академским студијама социјалне политике и социјалног рада:</w:t>
            </w:r>
          </w:p>
          <w:p w14:paraId="0D48E75C"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пролећни семестар:</w:t>
            </w:r>
          </w:p>
          <w:p w14:paraId="3D561A06" w14:textId="21A1757A"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Управно право, </w:t>
            </w:r>
            <w:r w:rsidRPr="008A185E">
              <w:rPr>
                <w:rFonts w:asciiTheme="minorHAnsi" w:eastAsia="Cambria" w:hAnsiTheme="minorHAnsi" w:cs="Cambria"/>
                <w:color w:val="000000" w:themeColor="text1"/>
                <w:sz w:val="22"/>
                <w:szCs w:val="22"/>
              </w:rPr>
              <w:t>обавезни предмет</w:t>
            </w:r>
            <w:r w:rsidRPr="008A185E">
              <w:rPr>
                <w:rFonts w:asciiTheme="minorHAnsi" w:eastAsia="Cambria" w:hAnsiTheme="minorHAnsi" w:cs="Cambria"/>
                <w:i/>
                <w:color w:val="000000" w:themeColor="text1"/>
                <w:sz w:val="22"/>
                <w:szCs w:val="22"/>
              </w:rPr>
              <w:t xml:space="preserve"> </w:t>
            </w:r>
            <w:r w:rsidRPr="008A185E">
              <w:rPr>
                <w:rFonts w:asciiTheme="minorHAnsi" w:eastAsia="Cambria" w:hAnsiTheme="minorHAnsi" w:cs="Cambria"/>
                <w:color w:val="000000" w:themeColor="text1"/>
                <w:sz w:val="22"/>
                <w:szCs w:val="22"/>
              </w:rPr>
              <w:t>(4+0)</w:t>
            </w:r>
          </w:p>
        </w:tc>
      </w:tr>
      <w:tr w:rsidR="00172C33" w:rsidRPr="008A185E" w14:paraId="4F64350E" w14:textId="77777777" w:rsidTr="00087A65">
        <w:trPr>
          <w:trHeight w:val="22"/>
        </w:trPr>
        <w:tc>
          <w:tcPr>
            <w:tcW w:w="750" w:type="dxa"/>
            <w:tcBorders>
              <w:left w:val="single" w:sz="8" w:space="0" w:color="000000"/>
              <w:bottom w:val="single" w:sz="8" w:space="0" w:color="000000"/>
              <w:right w:val="single" w:sz="8" w:space="0" w:color="000000"/>
            </w:tcBorders>
            <w:shd w:val="clear" w:color="auto" w:fill="D9E2F3"/>
            <w:tcMar>
              <w:top w:w="100" w:type="dxa"/>
              <w:left w:w="120" w:type="dxa"/>
              <w:bottom w:w="100" w:type="dxa"/>
              <w:right w:w="120" w:type="dxa"/>
            </w:tcMar>
          </w:tcPr>
          <w:p w14:paraId="1A7B0E6E"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tc>
        <w:tc>
          <w:tcPr>
            <w:tcW w:w="4605" w:type="dxa"/>
            <w:tcBorders>
              <w:top w:val="single" w:sz="8" w:space="0" w:color="000000"/>
              <w:bottom w:val="single" w:sz="8" w:space="0" w:color="000000"/>
              <w:right w:val="single" w:sz="8" w:space="0" w:color="000000"/>
            </w:tcBorders>
            <w:shd w:val="clear" w:color="auto" w:fill="D9E2F3"/>
            <w:tcMar>
              <w:top w:w="100" w:type="dxa"/>
              <w:left w:w="120" w:type="dxa"/>
              <w:bottom w:w="100" w:type="dxa"/>
              <w:right w:w="120" w:type="dxa"/>
            </w:tcMar>
          </w:tcPr>
          <w:p w14:paraId="7DE54AC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ДЕПАРТМАН ЗА </w:t>
            </w:r>
          </w:p>
          <w:p w14:paraId="6071C22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КОМУНИКОЛОГИЈУ И НОВИНАРСТВО</w:t>
            </w:r>
          </w:p>
        </w:tc>
        <w:tc>
          <w:tcPr>
            <w:tcW w:w="4125" w:type="dxa"/>
            <w:tcBorders>
              <w:bottom w:val="single" w:sz="8" w:space="0" w:color="000000"/>
              <w:right w:val="single" w:sz="8" w:space="0" w:color="000000"/>
            </w:tcBorders>
            <w:shd w:val="clear" w:color="auto" w:fill="D9E2F3"/>
            <w:tcMar>
              <w:top w:w="100" w:type="dxa"/>
              <w:left w:w="120" w:type="dxa"/>
              <w:bottom w:w="100" w:type="dxa"/>
              <w:right w:w="120" w:type="dxa"/>
            </w:tcMar>
          </w:tcPr>
          <w:p w14:paraId="0733202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ПРЕДМЕТ</w:t>
            </w:r>
          </w:p>
        </w:tc>
      </w:tr>
      <w:tr w:rsidR="00172C33" w:rsidRPr="008A185E" w14:paraId="2EA30648" w14:textId="77777777" w:rsidTr="00087A65">
        <w:trPr>
          <w:trHeight w:val="1038"/>
        </w:trPr>
        <w:tc>
          <w:tcPr>
            <w:tcW w:w="750" w:type="dxa"/>
            <w:tcBorders>
              <w:left w:val="single" w:sz="8" w:space="0" w:color="000000"/>
              <w:bottom w:val="single" w:sz="8" w:space="0" w:color="000000"/>
              <w:right w:val="single" w:sz="8" w:space="0" w:color="000000"/>
            </w:tcBorders>
            <w:tcMar>
              <w:top w:w="100" w:type="dxa"/>
              <w:left w:w="120" w:type="dxa"/>
              <w:bottom w:w="100" w:type="dxa"/>
              <w:right w:w="120" w:type="dxa"/>
            </w:tcMar>
          </w:tcPr>
          <w:p w14:paraId="52543439"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13.</w:t>
            </w:r>
          </w:p>
        </w:tc>
        <w:tc>
          <w:tcPr>
            <w:tcW w:w="4605" w:type="dxa"/>
            <w:tcBorders>
              <w:bottom w:val="single" w:sz="8" w:space="0" w:color="000000"/>
              <w:right w:val="single" w:sz="8" w:space="0" w:color="000000"/>
            </w:tcBorders>
            <w:tcMar>
              <w:top w:w="100" w:type="dxa"/>
              <w:left w:w="120" w:type="dxa"/>
              <w:bottom w:w="100" w:type="dxa"/>
              <w:right w:w="120" w:type="dxa"/>
            </w:tcMar>
          </w:tcPr>
          <w:p w14:paraId="03645C4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Јелена Вучковић, ванредни професор Правног факултета у Крагујевцу</w:t>
            </w:r>
          </w:p>
        </w:tc>
        <w:tc>
          <w:tcPr>
            <w:tcW w:w="4125" w:type="dxa"/>
            <w:tcBorders>
              <w:bottom w:val="single" w:sz="8" w:space="0" w:color="000000"/>
              <w:right w:val="single" w:sz="8" w:space="0" w:color="000000"/>
            </w:tcBorders>
            <w:tcMar>
              <w:top w:w="100" w:type="dxa"/>
              <w:left w:w="120" w:type="dxa"/>
              <w:bottom w:w="100" w:type="dxa"/>
              <w:right w:w="120" w:type="dxa"/>
            </w:tcMar>
          </w:tcPr>
          <w:p w14:paraId="3C33F285"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основним академским студијама Комуницирање и односи с јавношћу:</w:t>
            </w:r>
          </w:p>
          <w:p w14:paraId="2FEBA80B"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јесењи семестар:</w:t>
            </w:r>
          </w:p>
          <w:p w14:paraId="7E9A6BA9" w14:textId="77777777" w:rsidR="00172C33" w:rsidRPr="008A185E" w:rsidRDefault="00AC0625" w:rsidP="00D50B31">
            <w:pPr>
              <w:spacing w:line="276" w:lineRule="auto"/>
              <w:ind w:left="-60"/>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Медијско право, </w:t>
            </w:r>
            <w:r w:rsidRPr="008A185E">
              <w:rPr>
                <w:rFonts w:asciiTheme="minorHAnsi" w:eastAsia="Cambria" w:hAnsiTheme="minorHAnsi" w:cs="Cambria"/>
                <w:color w:val="000000" w:themeColor="text1"/>
                <w:sz w:val="22"/>
                <w:szCs w:val="22"/>
              </w:rPr>
              <w:t>обавезни предмет</w:t>
            </w:r>
            <w:r w:rsidRPr="008A185E">
              <w:rPr>
                <w:rFonts w:asciiTheme="minorHAnsi" w:eastAsia="Cambria" w:hAnsiTheme="minorHAnsi" w:cs="Cambria"/>
                <w:i/>
                <w:color w:val="000000" w:themeColor="text1"/>
                <w:sz w:val="22"/>
                <w:szCs w:val="22"/>
              </w:rPr>
              <w:t xml:space="preserve"> </w:t>
            </w:r>
            <w:r w:rsidRPr="008A185E">
              <w:rPr>
                <w:rFonts w:asciiTheme="minorHAnsi" w:eastAsia="Cambria" w:hAnsiTheme="minorHAnsi" w:cs="Cambria"/>
                <w:color w:val="000000" w:themeColor="text1"/>
                <w:sz w:val="22"/>
                <w:szCs w:val="22"/>
              </w:rPr>
              <w:t>(3+0)</w:t>
            </w:r>
          </w:p>
          <w:p w14:paraId="05211F0B" w14:textId="77777777" w:rsidR="00172C33" w:rsidRPr="008A185E" w:rsidRDefault="00AC0625" w:rsidP="00D50B31">
            <w:pPr>
              <w:spacing w:line="276" w:lineRule="auto"/>
              <w:ind w:left="-60"/>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пролећни семестар:</w:t>
            </w:r>
          </w:p>
          <w:p w14:paraId="62B0AB28" w14:textId="77777777" w:rsidR="00172C33" w:rsidRPr="008A185E" w:rsidRDefault="00AC0625" w:rsidP="00D50B31">
            <w:pPr>
              <w:spacing w:line="276" w:lineRule="auto"/>
              <w:ind w:left="-60"/>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Право интелектуалне својине, </w:t>
            </w:r>
            <w:r w:rsidRPr="008A185E">
              <w:rPr>
                <w:rFonts w:asciiTheme="minorHAnsi" w:eastAsia="Cambria" w:hAnsiTheme="minorHAnsi" w:cs="Cambria"/>
                <w:color w:val="000000" w:themeColor="text1"/>
                <w:sz w:val="22"/>
                <w:szCs w:val="22"/>
              </w:rPr>
              <w:t>обавезни предмет</w:t>
            </w:r>
            <w:r w:rsidRPr="008A185E">
              <w:rPr>
                <w:rFonts w:asciiTheme="minorHAnsi" w:eastAsia="Cambria" w:hAnsiTheme="minorHAnsi" w:cs="Cambria"/>
                <w:i/>
                <w:color w:val="000000" w:themeColor="text1"/>
                <w:sz w:val="22"/>
                <w:szCs w:val="22"/>
              </w:rPr>
              <w:t xml:space="preserve"> </w:t>
            </w:r>
            <w:r w:rsidRPr="008A185E">
              <w:rPr>
                <w:rFonts w:asciiTheme="minorHAnsi" w:eastAsia="Cambria" w:hAnsiTheme="minorHAnsi" w:cs="Cambria"/>
                <w:color w:val="000000" w:themeColor="text1"/>
                <w:sz w:val="22"/>
                <w:szCs w:val="22"/>
              </w:rPr>
              <w:t>(3+0)</w:t>
            </w:r>
          </w:p>
        </w:tc>
      </w:tr>
      <w:tr w:rsidR="00172C33" w:rsidRPr="008A185E" w14:paraId="6F4EE6AF" w14:textId="77777777" w:rsidTr="00372A43">
        <w:trPr>
          <w:trHeight w:val="489"/>
        </w:trPr>
        <w:tc>
          <w:tcPr>
            <w:tcW w:w="750" w:type="dxa"/>
            <w:tcBorders>
              <w:left w:val="single" w:sz="8" w:space="0" w:color="000000"/>
              <w:bottom w:val="single" w:sz="8" w:space="0" w:color="000000"/>
              <w:right w:val="single" w:sz="8" w:space="0" w:color="000000"/>
            </w:tcBorders>
            <w:shd w:val="clear" w:color="auto" w:fill="D9E2F3"/>
            <w:tcMar>
              <w:top w:w="100" w:type="dxa"/>
              <w:left w:w="120" w:type="dxa"/>
              <w:bottom w:w="100" w:type="dxa"/>
              <w:right w:w="120" w:type="dxa"/>
            </w:tcMar>
          </w:tcPr>
          <w:p w14:paraId="3F34CF73"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tc>
        <w:tc>
          <w:tcPr>
            <w:tcW w:w="4605" w:type="dxa"/>
            <w:tcBorders>
              <w:bottom w:val="single" w:sz="8" w:space="0" w:color="000000"/>
              <w:right w:val="single" w:sz="8" w:space="0" w:color="000000"/>
            </w:tcBorders>
            <w:shd w:val="clear" w:color="auto" w:fill="D9E2F3"/>
            <w:tcMar>
              <w:top w:w="100" w:type="dxa"/>
              <w:left w:w="120" w:type="dxa"/>
              <w:bottom w:w="100" w:type="dxa"/>
              <w:right w:w="120" w:type="dxa"/>
            </w:tcMar>
          </w:tcPr>
          <w:p w14:paraId="680739B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ДЕПАРТМАН ЗА НЕМАЧКИ ЈЕЗИК И КЊИЖЕВНОСТ</w:t>
            </w:r>
          </w:p>
        </w:tc>
        <w:tc>
          <w:tcPr>
            <w:tcW w:w="4125" w:type="dxa"/>
            <w:tcBorders>
              <w:bottom w:val="single" w:sz="8" w:space="0" w:color="000000"/>
              <w:right w:val="single" w:sz="8" w:space="0" w:color="000000"/>
            </w:tcBorders>
            <w:shd w:val="clear" w:color="auto" w:fill="D9E2F3"/>
            <w:tcMar>
              <w:top w:w="100" w:type="dxa"/>
              <w:left w:w="120" w:type="dxa"/>
              <w:bottom w:w="100" w:type="dxa"/>
              <w:right w:w="120" w:type="dxa"/>
            </w:tcMar>
          </w:tcPr>
          <w:p w14:paraId="783DA0C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ПРЕДМЕТ</w:t>
            </w:r>
          </w:p>
        </w:tc>
      </w:tr>
      <w:tr w:rsidR="00172C33" w:rsidRPr="008A185E" w14:paraId="19AAD74B" w14:textId="77777777" w:rsidTr="00087A65">
        <w:trPr>
          <w:trHeight w:val="1056"/>
        </w:trPr>
        <w:tc>
          <w:tcPr>
            <w:tcW w:w="750" w:type="dxa"/>
            <w:tcBorders>
              <w:left w:val="single" w:sz="8" w:space="0" w:color="000000"/>
              <w:bottom w:val="single" w:sz="8" w:space="0" w:color="000000"/>
              <w:right w:val="single" w:sz="8" w:space="0" w:color="000000"/>
            </w:tcBorders>
            <w:tcMar>
              <w:top w:w="100" w:type="dxa"/>
              <w:left w:w="120" w:type="dxa"/>
              <w:bottom w:w="100" w:type="dxa"/>
              <w:right w:w="120" w:type="dxa"/>
            </w:tcMar>
          </w:tcPr>
          <w:p w14:paraId="40F4BE7C"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14.</w:t>
            </w:r>
          </w:p>
        </w:tc>
        <w:tc>
          <w:tcPr>
            <w:tcW w:w="4605" w:type="dxa"/>
            <w:tcBorders>
              <w:bottom w:val="single" w:sz="8" w:space="0" w:color="000000"/>
              <w:right w:val="single" w:sz="8" w:space="0" w:color="000000"/>
            </w:tcBorders>
            <w:tcMar>
              <w:top w:w="100" w:type="dxa"/>
              <w:left w:w="120" w:type="dxa"/>
              <w:bottom w:w="100" w:type="dxa"/>
              <w:right w:w="120" w:type="dxa"/>
            </w:tcMar>
          </w:tcPr>
          <w:p w14:paraId="083C7F1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Бранислав Ивановић, ванредни професор Филолошког факултета у Београду</w:t>
            </w:r>
          </w:p>
        </w:tc>
        <w:tc>
          <w:tcPr>
            <w:tcW w:w="4125" w:type="dxa"/>
            <w:tcBorders>
              <w:bottom w:val="single" w:sz="8" w:space="0" w:color="000000"/>
              <w:right w:val="single" w:sz="8" w:space="0" w:color="000000"/>
            </w:tcBorders>
            <w:tcMar>
              <w:top w:w="100" w:type="dxa"/>
              <w:left w:w="120" w:type="dxa"/>
              <w:bottom w:w="100" w:type="dxa"/>
              <w:right w:w="120" w:type="dxa"/>
            </w:tcMar>
          </w:tcPr>
          <w:p w14:paraId="13E3E88D"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основним академским студијама немачког језика и књижевности:</w:t>
            </w:r>
          </w:p>
          <w:p w14:paraId="295D2B3C"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јесењи семестар:</w:t>
            </w:r>
          </w:p>
          <w:p w14:paraId="7650779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Увод у германистику 1, </w:t>
            </w:r>
            <w:r w:rsidRPr="008A185E">
              <w:rPr>
                <w:rFonts w:asciiTheme="minorHAnsi" w:eastAsia="Cambria" w:hAnsiTheme="minorHAnsi" w:cs="Cambria"/>
                <w:color w:val="000000" w:themeColor="text1"/>
                <w:sz w:val="22"/>
                <w:szCs w:val="22"/>
              </w:rPr>
              <w:t xml:space="preserve">обавезни </w:t>
            </w:r>
            <w:r w:rsidRPr="008A185E">
              <w:rPr>
                <w:rFonts w:asciiTheme="minorHAnsi" w:eastAsia="Cambria" w:hAnsiTheme="minorHAnsi" w:cs="Cambria"/>
                <w:color w:val="000000" w:themeColor="text1"/>
                <w:sz w:val="22"/>
                <w:szCs w:val="22"/>
              </w:rPr>
              <w:lastRenderedPageBreak/>
              <w:t>предмет (2 +0).</w:t>
            </w:r>
          </w:p>
          <w:p w14:paraId="08097B36" w14:textId="77777777" w:rsidR="00172C33" w:rsidRPr="008A185E" w:rsidRDefault="00AC0625" w:rsidP="00D50B31">
            <w:pPr>
              <w:spacing w:line="276" w:lineRule="auto"/>
              <w:ind w:left="-60"/>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пролећни семестар:</w:t>
            </w:r>
          </w:p>
          <w:p w14:paraId="6EC86A8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Увод у германистику 2, </w:t>
            </w:r>
            <w:r w:rsidRPr="008A185E">
              <w:rPr>
                <w:rFonts w:asciiTheme="minorHAnsi" w:eastAsia="Cambria" w:hAnsiTheme="minorHAnsi" w:cs="Cambria"/>
                <w:color w:val="000000" w:themeColor="text1"/>
                <w:sz w:val="22"/>
                <w:szCs w:val="22"/>
              </w:rPr>
              <w:t>обавезни предмет</w:t>
            </w:r>
            <w:r w:rsidRPr="008A185E">
              <w:rPr>
                <w:rFonts w:asciiTheme="minorHAnsi" w:eastAsia="Cambria" w:hAnsiTheme="minorHAnsi" w:cs="Cambria"/>
                <w:i/>
                <w:color w:val="000000" w:themeColor="text1"/>
                <w:sz w:val="22"/>
                <w:szCs w:val="22"/>
              </w:rPr>
              <w:t xml:space="preserve"> </w:t>
            </w:r>
            <w:r w:rsidRPr="008A185E">
              <w:rPr>
                <w:rFonts w:asciiTheme="minorHAnsi" w:eastAsia="Cambria" w:hAnsiTheme="minorHAnsi" w:cs="Cambria"/>
                <w:color w:val="000000" w:themeColor="text1"/>
                <w:sz w:val="22"/>
                <w:szCs w:val="22"/>
              </w:rPr>
              <w:t>(2+0)</w:t>
            </w:r>
          </w:p>
        </w:tc>
      </w:tr>
      <w:tr w:rsidR="00172C33" w:rsidRPr="008A185E" w14:paraId="595AB31E" w14:textId="77777777" w:rsidTr="00087A65">
        <w:trPr>
          <w:trHeight w:val="634"/>
        </w:trPr>
        <w:tc>
          <w:tcPr>
            <w:tcW w:w="750" w:type="dxa"/>
            <w:tcBorders>
              <w:left w:val="single" w:sz="8" w:space="0" w:color="000000"/>
              <w:bottom w:val="single" w:sz="8" w:space="0" w:color="000000"/>
              <w:right w:val="single" w:sz="8" w:space="0" w:color="000000"/>
            </w:tcBorders>
            <w:tcMar>
              <w:top w:w="100" w:type="dxa"/>
              <w:left w:w="120" w:type="dxa"/>
              <w:bottom w:w="100" w:type="dxa"/>
              <w:right w:w="120" w:type="dxa"/>
            </w:tcMar>
          </w:tcPr>
          <w:p w14:paraId="4A12189C"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15.</w:t>
            </w:r>
          </w:p>
        </w:tc>
        <w:tc>
          <w:tcPr>
            <w:tcW w:w="4605" w:type="dxa"/>
            <w:tcBorders>
              <w:bottom w:val="single" w:sz="8" w:space="0" w:color="000000"/>
              <w:right w:val="single" w:sz="8" w:space="0" w:color="000000"/>
            </w:tcBorders>
            <w:tcMar>
              <w:top w:w="100" w:type="dxa"/>
              <w:left w:w="120" w:type="dxa"/>
              <w:bottom w:w="100" w:type="dxa"/>
              <w:right w:w="120" w:type="dxa"/>
            </w:tcMar>
          </w:tcPr>
          <w:p w14:paraId="3346F3A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Александра Лазић Гавриловић, доцент Филолошког факултета у Београду</w:t>
            </w:r>
          </w:p>
        </w:tc>
        <w:tc>
          <w:tcPr>
            <w:tcW w:w="4125" w:type="dxa"/>
            <w:tcBorders>
              <w:bottom w:val="single" w:sz="8" w:space="0" w:color="000000"/>
              <w:right w:val="single" w:sz="8" w:space="0" w:color="000000"/>
            </w:tcBorders>
            <w:tcMar>
              <w:top w:w="100" w:type="dxa"/>
              <w:left w:w="120" w:type="dxa"/>
              <w:bottom w:w="100" w:type="dxa"/>
              <w:right w:w="120" w:type="dxa"/>
            </w:tcMar>
          </w:tcPr>
          <w:p w14:paraId="43FD7B52"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основним академским студијама немачког језика и књижевности:</w:t>
            </w:r>
          </w:p>
          <w:p w14:paraId="6E70E116"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јесењи семестар:</w:t>
            </w:r>
          </w:p>
          <w:p w14:paraId="7B78033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Немачка књижевност 3</w:t>
            </w:r>
            <w:r w:rsidRPr="008A185E">
              <w:rPr>
                <w:rFonts w:asciiTheme="minorHAnsi" w:eastAsia="Cambria" w:hAnsiTheme="minorHAnsi" w:cs="Cambria"/>
                <w:color w:val="000000" w:themeColor="text1"/>
                <w:sz w:val="22"/>
                <w:szCs w:val="22"/>
              </w:rPr>
              <w:t>, обавезни предмет, (2+0)</w:t>
            </w:r>
          </w:p>
          <w:p w14:paraId="461F9F42"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пролећни семестар:</w:t>
            </w:r>
          </w:p>
          <w:p w14:paraId="462D77D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Немачка књижевност 4,</w:t>
            </w:r>
            <w:r w:rsidRPr="008A185E">
              <w:rPr>
                <w:rFonts w:asciiTheme="minorHAnsi" w:eastAsia="Cambria" w:hAnsiTheme="minorHAnsi" w:cs="Cambria"/>
                <w:color w:val="000000" w:themeColor="text1"/>
                <w:sz w:val="22"/>
                <w:szCs w:val="22"/>
              </w:rPr>
              <w:t xml:space="preserve"> обавезни предмет (3+0)</w:t>
            </w:r>
          </w:p>
        </w:tc>
      </w:tr>
      <w:tr w:rsidR="00172C33" w:rsidRPr="008A185E" w14:paraId="6F3455B8" w14:textId="77777777" w:rsidTr="00372A43">
        <w:trPr>
          <w:trHeight w:val="136"/>
        </w:trPr>
        <w:tc>
          <w:tcPr>
            <w:tcW w:w="750" w:type="dxa"/>
            <w:tcBorders>
              <w:left w:val="single" w:sz="8" w:space="0" w:color="000000"/>
              <w:bottom w:val="single" w:sz="8" w:space="0" w:color="000000"/>
              <w:right w:val="single" w:sz="8" w:space="0" w:color="000000"/>
            </w:tcBorders>
            <w:shd w:val="clear" w:color="auto" w:fill="D9E2F3"/>
            <w:tcMar>
              <w:top w:w="100" w:type="dxa"/>
              <w:left w:w="120" w:type="dxa"/>
              <w:bottom w:w="100" w:type="dxa"/>
              <w:right w:w="120" w:type="dxa"/>
            </w:tcMar>
          </w:tcPr>
          <w:p w14:paraId="07965B18"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tc>
        <w:tc>
          <w:tcPr>
            <w:tcW w:w="4605" w:type="dxa"/>
            <w:tcBorders>
              <w:bottom w:val="single" w:sz="8" w:space="0" w:color="000000"/>
              <w:right w:val="single" w:sz="8" w:space="0" w:color="000000"/>
            </w:tcBorders>
            <w:shd w:val="clear" w:color="auto" w:fill="D9E2F3"/>
            <w:tcMar>
              <w:top w:w="100" w:type="dxa"/>
              <w:left w:w="120" w:type="dxa"/>
              <w:bottom w:w="100" w:type="dxa"/>
              <w:right w:w="120" w:type="dxa"/>
            </w:tcMar>
          </w:tcPr>
          <w:p w14:paraId="2E316F5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ЦЕНТАР ЗА СТРАНЕ ЈЕЗИКЕ</w:t>
            </w:r>
          </w:p>
        </w:tc>
        <w:tc>
          <w:tcPr>
            <w:tcW w:w="4125" w:type="dxa"/>
            <w:tcBorders>
              <w:bottom w:val="single" w:sz="8" w:space="0" w:color="000000"/>
              <w:right w:val="single" w:sz="8" w:space="0" w:color="000000"/>
            </w:tcBorders>
            <w:shd w:val="clear" w:color="auto" w:fill="D9E2F3"/>
            <w:tcMar>
              <w:top w:w="100" w:type="dxa"/>
              <w:left w:w="120" w:type="dxa"/>
              <w:bottom w:w="100" w:type="dxa"/>
              <w:right w:w="120" w:type="dxa"/>
            </w:tcMar>
          </w:tcPr>
          <w:p w14:paraId="39899C0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ПРЕДМЕТ</w:t>
            </w:r>
          </w:p>
        </w:tc>
      </w:tr>
      <w:tr w:rsidR="00172C33" w:rsidRPr="008A185E" w14:paraId="5CE61B06" w14:textId="77777777" w:rsidTr="00087A65">
        <w:trPr>
          <w:trHeight w:val="521"/>
        </w:trPr>
        <w:tc>
          <w:tcPr>
            <w:tcW w:w="750" w:type="dxa"/>
            <w:tcBorders>
              <w:left w:val="single" w:sz="8" w:space="0" w:color="000000"/>
              <w:bottom w:val="single" w:sz="8" w:space="0" w:color="000000"/>
              <w:right w:val="single" w:sz="8" w:space="0" w:color="000000"/>
            </w:tcBorders>
            <w:tcMar>
              <w:top w:w="100" w:type="dxa"/>
              <w:left w:w="120" w:type="dxa"/>
              <w:bottom w:w="100" w:type="dxa"/>
              <w:right w:w="120" w:type="dxa"/>
            </w:tcMar>
          </w:tcPr>
          <w:p w14:paraId="45C95A1F"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16.</w:t>
            </w:r>
          </w:p>
        </w:tc>
        <w:tc>
          <w:tcPr>
            <w:tcW w:w="4605" w:type="dxa"/>
            <w:tcBorders>
              <w:bottom w:val="single" w:sz="8" w:space="0" w:color="000000"/>
              <w:right w:val="single" w:sz="8" w:space="0" w:color="000000"/>
            </w:tcBorders>
            <w:tcMar>
              <w:top w:w="100" w:type="dxa"/>
              <w:left w:w="120" w:type="dxa"/>
              <w:bottom w:w="100" w:type="dxa"/>
              <w:right w:w="120" w:type="dxa"/>
            </w:tcMar>
          </w:tcPr>
          <w:p w14:paraId="58932ED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Љиљана Петровић, доцент Факултета уметности у Нишу</w:t>
            </w:r>
          </w:p>
        </w:tc>
        <w:tc>
          <w:tcPr>
            <w:tcW w:w="4125" w:type="dxa"/>
            <w:tcBorders>
              <w:bottom w:val="single" w:sz="8" w:space="0" w:color="000000"/>
              <w:right w:val="single" w:sz="8" w:space="0" w:color="000000"/>
            </w:tcBorders>
            <w:tcMar>
              <w:top w:w="100" w:type="dxa"/>
              <w:left w:w="120" w:type="dxa"/>
              <w:bottom w:w="100" w:type="dxa"/>
              <w:right w:w="120" w:type="dxa"/>
            </w:tcMar>
          </w:tcPr>
          <w:p w14:paraId="21794800"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Основним академским студијама англистике и Основним академским студијама историје:</w:t>
            </w:r>
          </w:p>
          <w:p w14:paraId="44CBE39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Италијански језик  </w:t>
            </w:r>
            <w:r w:rsidRPr="008A185E">
              <w:rPr>
                <w:rFonts w:asciiTheme="minorHAnsi" w:eastAsia="Cambria" w:hAnsiTheme="minorHAnsi" w:cs="Cambria"/>
                <w:color w:val="000000" w:themeColor="text1"/>
                <w:sz w:val="22"/>
                <w:szCs w:val="22"/>
              </w:rPr>
              <w:t>(2+0)</w:t>
            </w:r>
          </w:p>
        </w:tc>
      </w:tr>
    </w:tbl>
    <w:p w14:paraId="63DE5A5A" w14:textId="07DA315B" w:rsidR="0079769D"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169F68DF" w14:textId="77777777" w:rsidR="0079769D" w:rsidRPr="008A185E" w:rsidRDefault="0079769D" w:rsidP="00D50B31">
      <w:pPr>
        <w:spacing w:line="276" w:lineRule="auto"/>
        <w:jc w:val="both"/>
        <w:rPr>
          <w:rFonts w:asciiTheme="minorHAnsi" w:eastAsia="Cambria" w:hAnsiTheme="minorHAnsi" w:cs="Cambria"/>
          <w:color w:val="000000" w:themeColor="text1"/>
          <w:sz w:val="22"/>
          <w:szCs w:val="22"/>
        </w:rPr>
      </w:pPr>
    </w:p>
    <w:p w14:paraId="735FAAE1" w14:textId="77777777" w:rsidR="00172C33" w:rsidRPr="008A185E" w:rsidRDefault="00AC0625" w:rsidP="008043A5">
      <w:pPr>
        <w:numPr>
          <w:ilvl w:val="1"/>
          <w:numId w:val="10"/>
        </w:num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b/>
          <w:color w:val="000000" w:themeColor="text1"/>
          <w:sz w:val="22"/>
          <w:szCs w:val="22"/>
        </w:rPr>
        <w:t>Страни лектори у 2019/2020. години</w:t>
      </w:r>
    </w:p>
    <w:p w14:paraId="382B6F27" w14:textId="77777777" w:rsidR="00172C33" w:rsidRPr="008A185E" w:rsidRDefault="00172C33" w:rsidP="00D50B31">
      <w:pPr>
        <w:spacing w:line="276" w:lineRule="auto"/>
        <w:ind w:left="720"/>
        <w:jc w:val="both"/>
        <w:rPr>
          <w:rFonts w:asciiTheme="minorHAnsi" w:eastAsia="Cambria" w:hAnsiTheme="minorHAnsi" w:cs="Cambria"/>
          <w:color w:val="000000" w:themeColor="text1"/>
          <w:sz w:val="22"/>
          <w:szCs w:val="22"/>
        </w:rPr>
      </w:pPr>
    </w:p>
    <w:p w14:paraId="75540DD8" w14:textId="62E49108" w:rsidR="00172C33" w:rsidRPr="008A185E" w:rsidRDefault="00AC0625" w:rsidP="008043A5">
      <w:pPr>
        <w:pStyle w:val="ListParagraph"/>
        <w:numPr>
          <w:ilvl w:val="0"/>
          <w:numId w:val="68"/>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Силвија Олшевска Радојковић, лектор за француски језик</w:t>
      </w:r>
    </w:p>
    <w:p w14:paraId="34A42024" w14:textId="522C2A7A" w:rsidR="00172C33" w:rsidRPr="008A185E" w:rsidRDefault="00AC0625" w:rsidP="008043A5">
      <w:pPr>
        <w:pStyle w:val="ListParagraph"/>
        <w:numPr>
          <w:ilvl w:val="0"/>
          <w:numId w:val="68"/>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Олга Трапезњикова Александровна, лектор за руски језик</w:t>
      </w:r>
    </w:p>
    <w:p w14:paraId="1771C48C" w14:textId="4C9B4A25" w:rsidR="00172C33" w:rsidRPr="008A185E" w:rsidRDefault="00AC0625" w:rsidP="008043A5">
      <w:pPr>
        <w:pStyle w:val="ListParagraph"/>
        <w:numPr>
          <w:ilvl w:val="0"/>
          <w:numId w:val="68"/>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Валентина Седефчева, лектор за бугарски језик</w:t>
      </w:r>
    </w:p>
    <w:p w14:paraId="028DDC92" w14:textId="65889DFE" w:rsidR="00172C33" w:rsidRPr="008A185E" w:rsidRDefault="00AC0625" w:rsidP="008043A5">
      <w:pPr>
        <w:pStyle w:val="ListParagraph"/>
        <w:numPr>
          <w:ilvl w:val="0"/>
          <w:numId w:val="68"/>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Моника Илкова, лектор за македонски језик</w:t>
      </w:r>
    </w:p>
    <w:p w14:paraId="175378E0" w14:textId="006DAEEE" w:rsidR="00172C33" w:rsidRPr="008A185E" w:rsidRDefault="00AC0625" w:rsidP="008043A5">
      <w:pPr>
        <w:pStyle w:val="ListParagraph"/>
        <w:numPr>
          <w:ilvl w:val="0"/>
          <w:numId w:val="68"/>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Хуији Џао, лектор за кинески језик</w:t>
      </w:r>
    </w:p>
    <w:p w14:paraId="1F0D7901" w14:textId="52CBDF66" w:rsidR="0079769D" w:rsidRPr="008A185E" w:rsidRDefault="00AC0625" w:rsidP="008043A5">
      <w:pPr>
        <w:pStyle w:val="ListParagraph"/>
        <w:numPr>
          <w:ilvl w:val="0"/>
          <w:numId w:val="68"/>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Ким Еунмин, лектор за корејски језик</w:t>
      </w:r>
    </w:p>
    <w:p w14:paraId="6197F4CD" w14:textId="77777777" w:rsidR="0079769D" w:rsidRPr="008A185E" w:rsidRDefault="0079769D" w:rsidP="00D50B31">
      <w:pPr>
        <w:spacing w:line="276" w:lineRule="auto"/>
        <w:ind w:left="1080" w:hanging="360"/>
        <w:jc w:val="both"/>
        <w:rPr>
          <w:rFonts w:asciiTheme="minorHAnsi" w:eastAsia="Cambria" w:hAnsiTheme="minorHAnsi" w:cs="Cambria"/>
          <w:color w:val="000000" w:themeColor="text1"/>
          <w:sz w:val="22"/>
          <w:szCs w:val="22"/>
        </w:rPr>
      </w:pPr>
    </w:p>
    <w:p w14:paraId="2E6F53DD" w14:textId="77777777" w:rsidR="00D26DD2" w:rsidRDefault="00D26DD2" w:rsidP="00D26DD2">
      <w:pPr>
        <w:spacing w:line="276" w:lineRule="auto"/>
        <w:jc w:val="both"/>
        <w:rPr>
          <w:rFonts w:asciiTheme="minorHAnsi" w:eastAsia="Cambria" w:hAnsiTheme="minorHAnsi" w:cs="Cambria"/>
          <w:color w:val="000000" w:themeColor="text1"/>
          <w:sz w:val="22"/>
          <w:szCs w:val="22"/>
        </w:rPr>
      </w:pPr>
    </w:p>
    <w:p w14:paraId="11164301" w14:textId="58A43418" w:rsidR="00172C33" w:rsidRPr="008A185E" w:rsidRDefault="00AC0625" w:rsidP="00D26DD2">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ab/>
      </w:r>
      <w:r w:rsidRPr="008A185E">
        <w:rPr>
          <w:rFonts w:asciiTheme="minorHAnsi" w:eastAsia="Calibri" w:hAnsiTheme="minorHAnsi" w:cs="Calibri"/>
          <w:color w:val="000000" w:themeColor="text1"/>
          <w:sz w:val="22"/>
          <w:szCs w:val="22"/>
        </w:rPr>
        <w:t xml:space="preserve">  </w:t>
      </w:r>
    </w:p>
    <w:p w14:paraId="1E1538C9" w14:textId="77777777" w:rsidR="00172C33" w:rsidRPr="008A185E" w:rsidRDefault="00AC0625" w:rsidP="008043A5">
      <w:pPr>
        <w:numPr>
          <w:ilvl w:val="1"/>
          <w:numId w:val="10"/>
        </w:num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Наставници ангажовани до 1/3 радног времена на Филозофском факултету у Нишу у 2020/2021. години</w:t>
      </w:r>
    </w:p>
    <w:p w14:paraId="2F302C12" w14:textId="77777777" w:rsidR="00172C33" w:rsidRPr="008A185E" w:rsidRDefault="00172C33" w:rsidP="00D50B31">
      <w:pPr>
        <w:spacing w:line="276" w:lineRule="auto"/>
        <w:jc w:val="both"/>
        <w:rPr>
          <w:rFonts w:asciiTheme="minorHAnsi" w:eastAsia="Cambria" w:hAnsiTheme="minorHAnsi" w:cs="Cambria"/>
          <w:b/>
          <w:color w:val="000000" w:themeColor="text1"/>
          <w:sz w:val="22"/>
          <w:szCs w:val="22"/>
        </w:rPr>
      </w:pPr>
    </w:p>
    <w:p w14:paraId="66177917" w14:textId="77777777" w:rsidR="00172C33" w:rsidRPr="008A185E" w:rsidRDefault="00AC0625" w:rsidP="00D50B31">
      <w:pPr>
        <w:spacing w:line="276" w:lineRule="auto"/>
        <w:ind w:firstLine="7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 школској 2020/2021. години (од 1. октобра 2020 године до 31. децембра 2020. године) ангажовано је укупно 16  наставника:  1 емеритус, 9 редовних професора, 3 ванредна професора,  3 доцента, 10 демонстратора и 7 предавача ван радног односа.</w:t>
      </w:r>
    </w:p>
    <w:p w14:paraId="2D8D5D4B" w14:textId="77777777" w:rsidR="00172C33" w:rsidRPr="008A185E" w:rsidRDefault="00172C33" w:rsidP="00D50B31">
      <w:pPr>
        <w:spacing w:line="276" w:lineRule="auto"/>
        <w:ind w:left="630"/>
        <w:jc w:val="both"/>
        <w:rPr>
          <w:rFonts w:asciiTheme="minorHAnsi" w:eastAsia="Cambria" w:hAnsiTheme="minorHAnsi" w:cs="Cambria"/>
          <w:b/>
          <w:color w:val="000000" w:themeColor="text1"/>
          <w:sz w:val="22"/>
          <w:szCs w:val="22"/>
        </w:rPr>
      </w:pPr>
    </w:p>
    <w:p w14:paraId="2340DC57"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tbl>
      <w:tblPr>
        <w:tblStyle w:val="a7"/>
        <w:tblW w:w="9765" w:type="dxa"/>
        <w:tblBorders>
          <w:top w:val="nil"/>
          <w:left w:val="nil"/>
          <w:bottom w:val="nil"/>
          <w:right w:val="nil"/>
          <w:insideH w:val="nil"/>
          <w:insideV w:val="nil"/>
        </w:tblBorders>
        <w:tblLayout w:type="fixed"/>
        <w:tblLook w:val="0600" w:firstRow="0" w:lastRow="0" w:firstColumn="0" w:lastColumn="0" w:noHBand="1" w:noVBand="1"/>
      </w:tblPr>
      <w:tblGrid>
        <w:gridCol w:w="765"/>
        <w:gridCol w:w="4185"/>
        <w:gridCol w:w="4815"/>
      </w:tblGrid>
      <w:tr w:rsidR="00172C33" w:rsidRPr="008A185E" w14:paraId="54CA0A5C" w14:textId="77777777" w:rsidTr="00087A65">
        <w:trPr>
          <w:trHeight w:val="59"/>
        </w:trPr>
        <w:tc>
          <w:tcPr>
            <w:tcW w:w="765" w:type="dxa"/>
            <w:tcBorders>
              <w:top w:val="single" w:sz="8" w:space="0" w:color="000000"/>
              <w:left w:val="single" w:sz="8" w:space="0" w:color="000000"/>
              <w:bottom w:val="single" w:sz="8" w:space="0" w:color="000000"/>
              <w:right w:val="single" w:sz="8" w:space="0" w:color="000000"/>
            </w:tcBorders>
            <w:shd w:val="clear" w:color="auto" w:fill="D9E2F3"/>
            <w:tcMar>
              <w:top w:w="100" w:type="dxa"/>
              <w:left w:w="120" w:type="dxa"/>
              <w:bottom w:w="100" w:type="dxa"/>
              <w:right w:w="120" w:type="dxa"/>
            </w:tcMar>
          </w:tcPr>
          <w:p w14:paraId="0A51C422"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Бр.</w:t>
            </w:r>
          </w:p>
        </w:tc>
        <w:tc>
          <w:tcPr>
            <w:tcW w:w="4185" w:type="dxa"/>
            <w:tcBorders>
              <w:top w:val="single" w:sz="8" w:space="0" w:color="000000"/>
              <w:bottom w:val="single" w:sz="8" w:space="0" w:color="000000"/>
              <w:right w:val="single" w:sz="8" w:space="0" w:color="000000"/>
            </w:tcBorders>
            <w:shd w:val="clear" w:color="auto" w:fill="D9E2F3"/>
            <w:tcMar>
              <w:top w:w="100" w:type="dxa"/>
              <w:left w:w="120" w:type="dxa"/>
              <w:bottom w:w="100" w:type="dxa"/>
              <w:right w:w="120" w:type="dxa"/>
            </w:tcMar>
          </w:tcPr>
          <w:p w14:paraId="7DDE0D9C"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ДЕПАРТМАН ЗА СОЦИОЛОГИЈУ</w:t>
            </w:r>
          </w:p>
        </w:tc>
        <w:tc>
          <w:tcPr>
            <w:tcW w:w="4815" w:type="dxa"/>
            <w:tcBorders>
              <w:top w:val="single" w:sz="8" w:space="0" w:color="000000"/>
              <w:bottom w:val="single" w:sz="8" w:space="0" w:color="000000"/>
              <w:right w:val="single" w:sz="8" w:space="0" w:color="000000"/>
            </w:tcBorders>
            <w:shd w:val="clear" w:color="auto" w:fill="D9E2F3"/>
            <w:tcMar>
              <w:top w:w="100" w:type="dxa"/>
              <w:left w:w="120" w:type="dxa"/>
              <w:bottom w:w="100" w:type="dxa"/>
              <w:right w:w="120" w:type="dxa"/>
            </w:tcMar>
          </w:tcPr>
          <w:p w14:paraId="4ABD21E4"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ПРЕДМЕТ(И)</w:t>
            </w:r>
          </w:p>
        </w:tc>
      </w:tr>
      <w:tr w:rsidR="00172C33" w:rsidRPr="008A185E" w14:paraId="2AF05452" w14:textId="77777777" w:rsidTr="00087A65">
        <w:trPr>
          <w:trHeight w:val="1730"/>
        </w:trPr>
        <w:tc>
          <w:tcPr>
            <w:tcW w:w="765" w:type="dxa"/>
            <w:tcBorders>
              <w:left w:val="single" w:sz="8" w:space="0" w:color="000000"/>
              <w:bottom w:val="single" w:sz="8" w:space="0" w:color="000000"/>
              <w:right w:val="single" w:sz="8" w:space="0" w:color="000000"/>
            </w:tcBorders>
            <w:tcMar>
              <w:top w:w="100" w:type="dxa"/>
              <w:left w:w="120" w:type="dxa"/>
              <w:bottom w:w="100" w:type="dxa"/>
              <w:right w:w="120" w:type="dxa"/>
            </w:tcMar>
          </w:tcPr>
          <w:p w14:paraId="65FC3FCA"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1.</w:t>
            </w:r>
          </w:p>
        </w:tc>
        <w:tc>
          <w:tcPr>
            <w:tcW w:w="4185" w:type="dxa"/>
            <w:tcBorders>
              <w:bottom w:val="single" w:sz="8" w:space="0" w:color="000000"/>
              <w:right w:val="single" w:sz="8" w:space="0" w:color="000000"/>
            </w:tcBorders>
            <w:tcMar>
              <w:top w:w="100" w:type="dxa"/>
              <w:left w:w="120" w:type="dxa"/>
              <w:bottom w:w="100" w:type="dxa"/>
              <w:right w:w="120" w:type="dxa"/>
            </w:tcMar>
          </w:tcPr>
          <w:p w14:paraId="1928167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Љубиша Митровић, емеритус, Филозофски факултет, Ниш</w:t>
            </w:r>
          </w:p>
        </w:tc>
        <w:tc>
          <w:tcPr>
            <w:tcW w:w="4815" w:type="dxa"/>
            <w:tcBorders>
              <w:bottom w:val="single" w:sz="8" w:space="0" w:color="000000"/>
              <w:right w:val="single" w:sz="8" w:space="0" w:color="000000"/>
            </w:tcBorders>
            <w:tcMar>
              <w:top w:w="100" w:type="dxa"/>
              <w:left w:w="120" w:type="dxa"/>
              <w:bottom w:w="100" w:type="dxa"/>
              <w:right w:w="120" w:type="dxa"/>
            </w:tcMar>
          </w:tcPr>
          <w:p w14:paraId="31F23376"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Докторским академским студијама социологије:</w:t>
            </w:r>
          </w:p>
          <w:p w14:paraId="33AD0F1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Савремена социологија, </w:t>
            </w:r>
            <w:r w:rsidRPr="008A185E">
              <w:rPr>
                <w:rFonts w:asciiTheme="minorHAnsi" w:eastAsia="Cambria" w:hAnsiTheme="minorHAnsi" w:cs="Cambria"/>
                <w:color w:val="000000" w:themeColor="text1"/>
                <w:sz w:val="22"/>
                <w:szCs w:val="22"/>
              </w:rPr>
              <w:t>обавезни предмет (2+0)</w:t>
            </w:r>
          </w:p>
          <w:p w14:paraId="1129657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Социологија развоја савременог друштва, </w:t>
            </w:r>
            <w:r w:rsidRPr="008A185E">
              <w:rPr>
                <w:rFonts w:asciiTheme="minorHAnsi" w:eastAsia="Cambria" w:hAnsiTheme="minorHAnsi" w:cs="Cambria"/>
                <w:color w:val="000000" w:themeColor="text1"/>
                <w:sz w:val="22"/>
                <w:szCs w:val="22"/>
              </w:rPr>
              <w:t>изборни предмет</w:t>
            </w:r>
          </w:p>
          <w:p w14:paraId="7C2633DC"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Докторским академским студијама Медији и друштво:</w:t>
            </w:r>
          </w:p>
          <w:p w14:paraId="06093985" w14:textId="0BA3ABC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Савремена социологија, </w:t>
            </w:r>
            <w:r w:rsidRPr="008A185E">
              <w:rPr>
                <w:rFonts w:asciiTheme="minorHAnsi" w:eastAsia="Cambria" w:hAnsiTheme="minorHAnsi" w:cs="Cambria"/>
                <w:color w:val="000000" w:themeColor="text1"/>
                <w:sz w:val="22"/>
                <w:szCs w:val="22"/>
              </w:rPr>
              <w:t>изборни предмет (2+0)</w:t>
            </w:r>
          </w:p>
        </w:tc>
      </w:tr>
      <w:tr w:rsidR="00172C33" w:rsidRPr="008A185E" w14:paraId="4D9B1453" w14:textId="77777777" w:rsidTr="00087A65">
        <w:trPr>
          <w:trHeight w:val="15"/>
        </w:trPr>
        <w:tc>
          <w:tcPr>
            <w:tcW w:w="765" w:type="dxa"/>
            <w:tcBorders>
              <w:left w:val="single" w:sz="8" w:space="0" w:color="000000"/>
              <w:bottom w:val="single" w:sz="8" w:space="0" w:color="000000"/>
              <w:right w:val="single" w:sz="8" w:space="0" w:color="000000"/>
            </w:tcBorders>
            <w:shd w:val="clear" w:color="auto" w:fill="D9E2F3"/>
            <w:tcMar>
              <w:top w:w="100" w:type="dxa"/>
              <w:left w:w="120" w:type="dxa"/>
              <w:bottom w:w="100" w:type="dxa"/>
              <w:right w:w="120" w:type="dxa"/>
            </w:tcMar>
          </w:tcPr>
          <w:p w14:paraId="60DF9FAF"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tc>
        <w:tc>
          <w:tcPr>
            <w:tcW w:w="4185" w:type="dxa"/>
            <w:tcBorders>
              <w:bottom w:val="single" w:sz="8" w:space="0" w:color="000000"/>
              <w:right w:val="single" w:sz="8" w:space="0" w:color="000000"/>
            </w:tcBorders>
            <w:shd w:val="clear" w:color="auto" w:fill="D9E2F3"/>
            <w:tcMar>
              <w:top w:w="100" w:type="dxa"/>
              <w:left w:w="120" w:type="dxa"/>
              <w:bottom w:w="100" w:type="dxa"/>
              <w:right w:w="120" w:type="dxa"/>
            </w:tcMar>
          </w:tcPr>
          <w:p w14:paraId="7DFDEAD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ДЕПАРТМАН ЗА СОЦИЈАЛНУ ПОЛИТИКУ И СОЦИЈАЛНИ РАД</w:t>
            </w:r>
          </w:p>
        </w:tc>
        <w:tc>
          <w:tcPr>
            <w:tcW w:w="4815" w:type="dxa"/>
            <w:tcBorders>
              <w:bottom w:val="single" w:sz="8" w:space="0" w:color="000000"/>
              <w:right w:val="single" w:sz="8" w:space="0" w:color="000000"/>
            </w:tcBorders>
            <w:shd w:val="clear" w:color="auto" w:fill="D9E2F3"/>
            <w:tcMar>
              <w:top w:w="100" w:type="dxa"/>
              <w:left w:w="120" w:type="dxa"/>
              <w:bottom w:w="100" w:type="dxa"/>
              <w:right w:w="120" w:type="dxa"/>
            </w:tcMar>
          </w:tcPr>
          <w:p w14:paraId="11282EE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ПРЕДМЕТ</w:t>
            </w:r>
          </w:p>
        </w:tc>
      </w:tr>
      <w:tr w:rsidR="00172C33" w:rsidRPr="008A185E" w14:paraId="7A355F6B" w14:textId="77777777" w:rsidTr="00087A65">
        <w:trPr>
          <w:trHeight w:val="15"/>
        </w:trPr>
        <w:tc>
          <w:tcPr>
            <w:tcW w:w="765" w:type="dxa"/>
            <w:tcBorders>
              <w:left w:val="single" w:sz="8" w:space="0" w:color="000000"/>
              <w:bottom w:val="single" w:sz="8" w:space="0" w:color="000000"/>
              <w:right w:val="single" w:sz="8" w:space="0" w:color="000000"/>
            </w:tcBorders>
            <w:tcMar>
              <w:top w:w="100" w:type="dxa"/>
              <w:left w:w="120" w:type="dxa"/>
              <w:bottom w:w="100" w:type="dxa"/>
              <w:right w:w="120" w:type="dxa"/>
            </w:tcMar>
          </w:tcPr>
          <w:p w14:paraId="5167A2E5"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4185" w:type="dxa"/>
            <w:tcBorders>
              <w:bottom w:val="single" w:sz="8" w:space="0" w:color="000000"/>
              <w:right w:val="single" w:sz="8" w:space="0" w:color="000000"/>
            </w:tcBorders>
            <w:tcMar>
              <w:top w:w="100" w:type="dxa"/>
              <w:left w:w="120" w:type="dxa"/>
              <w:bottom w:w="100" w:type="dxa"/>
              <w:right w:w="120" w:type="dxa"/>
            </w:tcMar>
          </w:tcPr>
          <w:p w14:paraId="0FE116D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Горан Обрадовић, редовни професор Правног факултета у Нишу</w:t>
            </w:r>
          </w:p>
        </w:tc>
        <w:tc>
          <w:tcPr>
            <w:tcW w:w="4815" w:type="dxa"/>
            <w:tcBorders>
              <w:bottom w:val="single" w:sz="8" w:space="0" w:color="000000"/>
              <w:right w:val="single" w:sz="8" w:space="0" w:color="000000"/>
            </w:tcBorders>
            <w:tcMar>
              <w:top w:w="100" w:type="dxa"/>
              <w:left w:w="120" w:type="dxa"/>
              <w:bottom w:w="100" w:type="dxa"/>
              <w:right w:w="120" w:type="dxa"/>
            </w:tcMar>
          </w:tcPr>
          <w:p w14:paraId="4936F6CC"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Основним академским студијама социјалне политике и социјалног рада:</w:t>
            </w:r>
          </w:p>
          <w:p w14:paraId="5CA6DA22"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пролећни семестар:</w:t>
            </w:r>
          </w:p>
          <w:p w14:paraId="080B250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Радно и социјално право</w:t>
            </w:r>
            <w:r w:rsidRPr="008A185E">
              <w:rPr>
                <w:rFonts w:asciiTheme="minorHAnsi" w:eastAsia="Cambria" w:hAnsiTheme="minorHAnsi" w:cs="Cambria"/>
                <w:color w:val="000000" w:themeColor="text1"/>
                <w:sz w:val="22"/>
                <w:szCs w:val="22"/>
              </w:rPr>
              <w:t>, обавезни предмет (4+0)</w:t>
            </w:r>
          </w:p>
          <w:p w14:paraId="2E97DC0D"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Мастер академским студијама социјалног рада:</w:t>
            </w:r>
          </w:p>
          <w:p w14:paraId="12E1B126"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пролећни семестар:</w:t>
            </w:r>
          </w:p>
          <w:p w14:paraId="7755AAC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Права особа са инвалидитетом, </w:t>
            </w:r>
            <w:r w:rsidRPr="008A185E">
              <w:rPr>
                <w:rFonts w:asciiTheme="minorHAnsi" w:eastAsia="Cambria" w:hAnsiTheme="minorHAnsi" w:cs="Cambria"/>
                <w:color w:val="000000" w:themeColor="text1"/>
                <w:sz w:val="22"/>
                <w:szCs w:val="22"/>
              </w:rPr>
              <w:t>изборни предмет (2+0)</w:t>
            </w:r>
          </w:p>
          <w:p w14:paraId="2C85D2C3"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Мастер академским студијама социолог у социјалној заштити:</w:t>
            </w:r>
          </w:p>
          <w:p w14:paraId="24F3527E"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јесењи семестар:</w:t>
            </w:r>
          </w:p>
          <w:p w14:paraId="25B0627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Права особа са инвалидитетом, </w:t>
            </w:r>
            <w:r w:rsidRPr="008A185E">
              <w:rPr>
                <w:rFonts w:asciiTheme="minorHAnsi" w:eastAsia="Cambria" w:hAnsiTheme="minorHAnsi" w:cs="Cambria"/>
                <w:color w:val="000000" w:themeColor="text1"/>
                <w:sz w:val="22"/>
                <w:szCs w:val="22"/>
              </w:rPr>
              <w:t>изборни предмет (2+0)</w:t>
            </w:r>
          </w:p>
          <w:p w14:paraId="7ABE865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tc>
      </w:tr>
      <w:tr w:rsidR="00172C33" w:rsidRPr="008A185E" w14:paraId="72D718A2" w14:textId="77777777" w:rsidTr="00087A65">
        <w:trPr>
          <w:trHeight w:val="457"/>
        </w:trPr>
        <w:tc>
          <w:tcPr>
            <w:tcW w:w="765" w:type="dxa"/>
            <w:tcBorders>
              <w:left w:val="single" w:sz="8" w:space="0" w:color="000000"/>
              <w:bottom w:val="single" w:sz="8" w:space="0" w:color="000000"/>
              <w:right w:val="single" w:sz="8" w:space="0" w:color="000000"/>
            </w:tcBorders>
            <w:tcMar>
              <w:top w:w="100" w:type="dxa"/>
              <w:left w:w="120" w:type="dxa"/>
              <w:bottom w:w="100" w:type="dxa"/>
              <w:right w:w="120" w:type="dxa"/>
            </w:tcMar>
          </w:tcPr>
          <w:p w14:paraId="6C9A9091"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4185" w:type="dxa"/>
            <w:tcBorders>
              <w:bottom w:val="single" w:sz="8" w:space="0" w:color="000000"/>
              <w:right w:val="single" w:sz="8" w:space="0" w:color="000000"/>
            </w:tcBorders>
            <w:tcMar>
              <w:top w:w="100" w:type="dxa"/>
              <w:left w:w="120" w:type="dxa"/>
              <w:bottom w:w="100" w:type="dxa"/>
              <w:right w:w="120" w:type="dxa"/>
            </w:tcMar>
          </w:tcPr>
          <w:p w14:paraId="00A8FEE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Наташа Стојановић, редовни професор Правног факултета у Нишу</w:t>
            </w:r>
          </w:p>
        </w:tc>
        <w:tc>
          <w:tcPr>
            <w:tcW w:w="4815" w:type="dxa"/>
            <w:tcBorders>
              <w:bottom w:val="single" w:sz="8" w:space="0" w:color="000000"/>
              <w:right w:val="single" w:sz="8" w:space="0" w:color="000000"/>
            </w:tcBorders>
            <w:tcMar>
              <w:top w:w="100" w:type="dxa"/>
              <w:left w:w="120" w:type="dxa"/>
              <w:bottom w:w="100" w:type="dxa"/>
              <w:right w:w="120" w:type="dxa"/>
            </w:tcMar>
          </w:tcPr>
          <w:p w14:paraId="6E47402D"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Основним академским студијама социјалне политике и социјалног рада:</w:t>
            </w:r>
          </w:p>
          <w:p w14:paraId="3E75E5E6"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пролећни семестар:</w:t>
            </w:r>
          </w:p>
          <w:p w14:paraId="4C018EF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Породично право</w:t>
            </w:r>
            <w:r w:rsidRPr="008A185E">
              <w:rPr>
                <w:rFonts w:asciiTheme="minorHAnsi" w:eastAsia="Cambria" w:hAnsiTheme="minorHAnsi" w:cs="Cambria"/>
                <w:color w:val="000000" w:themeColor="text1"/>
                <w:sz w:val="22"/>
                <w:szCs w:val="22"/>
              </w:rPr>
              <w:t>, обавезни предмет (3+0)</w:t>
            </w:r>
          </w:p>
        </w:tc>
      </w:tr>
      <w:tr w:rsidR="00172C33" w:rsidRPr="008A185E" w14:paraId="64D80A67" w14:textId="77777777" w:rsidTr="00087A65">
        <w:trPr>
          <w:trHeight w:val="2839"/>
        </w:trPr>
        <w:tc>
          <w:tcPr>
            <w:tcW w:w="765" w:type="dxa"/>
            <w:tcBorders>
              <w:left w:val="single" w:sz="8" w:space="0" w:color="000000"/>
              <w:bottom w:val="single" w:sz="8" w:space="0" w:color="000000"/>
              <w:right w:val="single" w:sz="8" w:space="0" w:color="000000"/>
            </w:tcBorders>
            <w:tcMar>
              <w:top w:w="100" w:type="dxa"/>
              <w:left w:w="120" w:type="dxa"/>
              <w:bottom w:w="100" w:type="dxa"/>
              <w:right w:w="120" w:type="dxa"/>
            </w:tcMar>
          </w:tcPr>
          <w:p w14:paraId="40D8FCCE"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w:t>
            </w:r>
          </w:p>
        </w:tc>
        <w:tc>
          <w:tcPr>
            <w:tcW w:w="4185" w:type="dxa"/>
            <w:tcBorders>
              <w:bottom w:val="single" w:sz="8" w:space="0" w:color="000000"/>
              <w:right w:val="single" w:sz="8" w:space="0" w:color="000000"/>
            </w:tcBorders>
            <w:tcMar>
              <w:top w:w="100" w:type="dxa"/>
              <w:left w:w="120" w:type="dxa"/>
              <w:bottom w:w="100" w:type="dxa"/>
              <w:right w:w="120" w:type="dxa"/>
            </w:tcMar>
          </w:tcPr>
          <w:p w14:paraId="5F6751B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Невена Петрушић, редовни професор Правног факултета у Нишу</w:t>
            </w:r>
          </w:p>
        </w:tc>
        <w:tc>
          <w:tcPr>
            <w:tcW w:w="4815" w:type="dxa"/>
            <w:tcBorders>
              <w:bottom w:val="single" w:sz="8" w:space="0" w:color="000000"/>
              <w:right w:val="single" w:sz="8" w:space="0" w:color="000000"/>
            </w:tcBorders>
            <w:tcMar>
              <w:top w:w="100" w:type="dxa"/>
              <w:left w:w="120" w:type="dxa"/>
              <w:bottom w:w="100" w:type="dxa"/>
              <w:right w:w="120" w:type="dxa"/>
            </w:tcMar>
          </w:tcPr>
          <w:p w14:paraId="19B69C05"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Основним академским студијама социјалне политике и социјалног рада:</w:t>
            </w:r>
          </w:p>
          <w:p w14:paraId="0D8C2AAF"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пролећни семестар:</w:t>
            </w:r>
          </w:p>
          <w:p w14:paraId="554E3E4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Права детета</w:t>
            </w:r>
            <w:r w:rsidRPr="008A185E">
              <w:rPr>
                <w:rFonts w:asciiTheme="minorHAnsi" w:eastAsia="Cambria" w:hAnsiTheme="minorHAnsi" w:cs="Cambria"/>
                <w:color w:val="000000" w:themeColor="text1"/>
                <w:sz w:val="22"/>
                <w:szCs w:val="22"/>
              </w:rPr>
              <w:t>, обавезни предмет (2+0)</w:t>
            </w:r>
          </w:p>
          <w:p w14:paraId="35B75D24"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Мастер академским студијама социјалног рада:</w:t>
            </w:r>
          </w:p>
          <w:p w14:paraId="567D0EE2"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 xml:space="preserve"> пролећни семестар:</w:t>
            </w:r>
          </w:p>
          <w:p w14:paraId="16B0E80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Мањине, права и мере заштите, </w:t>
            </w:r>
            <w:r w:rsidRPr="008A185E">
              <w:rPr>
                <w:rFonts w:asciiTheme="minorHAnsi" w:eastAsia="Cambria" w:hAnsiTheme="minorHAnsi" w:cs="Cambria"/>
                <w:color w:val="000000" w:themeColor="text1"/>
                <w:sz w:val="22"/>
                <w:szCs w:val="22"/>
              </w:rPr>
              <w:t>изборни предмет (2+0)</w:t>
            </w:r>
          </w:p>
          <w:p w14:paraId="1BC1BB38"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 xml:space="preserve">На Мастер академским студијама социолог у </w:t>
            </w:r>
            <w:r w:rsidRPr="008A185E">
              <w:rPr>
                <w:rFonts w:asciiTheme="minorHAnsi" w:eastAsia="Cambria" w:hAnsiTheme="minorHAnsi" w:cs="Cambria"/>
                <w:color w:val="000000" w:themeColor="text1"/>
                <w:sz w:val="22"/>
                <w:szCs w:val="22"/>
                <w:u w:val="single"/>
              </w:rPr>
              <w:lastRenderedPageBreak/>
              <w:t>социјалној заштити:</w:t>
            </w:r>
          </w:p>
          <w:p w14:paraId="72381E0B"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јесењи семестар:</w:t>
            </w:r>
          </w:p>
          <w:p w14:paraId="6DE58FD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Мањине, права и мере заштите, </w:t>
            </w:r>
            <w:r w:rsidRPr="008A185E">
              <w:rPr>
                <w:rFonts w:asciiTheme="minorHAnsi" w:eastAsia="Cambria" w:hAnsiTheme="minorHAnsi" w:cs="Cambria"/>
                <w:color w:val="000000" w:themeColor="text1"/>
                <w:sz w:val="22"/>
                <w:szCs w:val="22"/>
              </w:rPr>
              <w:t>изборни предмет (2+0)</w:t>
            </w:r>
          </w:p>
          <w:p w14:paraId="4C188CA2" w14:textId="038987A5"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Медијација у социјалној заштити, </w:t>
            </w:r>
            <w:r w:rsidRPr="008A185E">
              <w:rPr>
                <w:rFonts w:asciiTheme="minorHAnsi" w:eastAsia="Cambria" w:hAnsiTheme="minorHAnsi" w:cs="Cambria"/>
                <w:color w:val="000000" w:themeColor="text1"/>
                <w:sz w:val="22"/>
                <w:szCs w:val="22"/>
              </w:rPr>
              <w:t>изборни предмет (2+0)</w:t>
            </w:r>
          </w:p>
        </w:tc>
      </w:tr>
      <w:tr w:rsidR="00172C33" w:rsidRPr="008A185E" w14:paraId="7CE3F7A2" w14:textId="77777777" w:rsidTr="00087A65">
        <w:trPr>
          <w:trHeight w:val="15"/>
        </w:trPr>
        <w:tc>
          <w:tcPr>
            <w:tcW w:w="765" w:type="dxa"/>
            <w:tcBorders>
              <w:left w:val="single" w:sz="8" w:space="0" w:color="000000"/>
              <w:bottom w:val="single" w:sz="8" w:space="0" w:color="000000"/>
              <w:right w:val="single" w:sz="8" w:space="0" w:color="000000"/>
            </w:tcBorders>
            <w:tcMar>
              <w:top w:w="100" w:type="dxa"/>
              <w:left w:w="120" w:type="dxa"/>
              <w:bottom w:w="100" w:type="dxa"/>
              <w:right w:w="120" w:type="dxa"/>
            </w:tcMar>
          </w:tcPr>
          <w:p w14:paraId="4F13EC4E"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5.</w:t>
            </w:r>
          </w:p>
        </w:tc>
        <w:tc>
          <w:tcPr>
            <w:tcW w:w="4185" w:type="dxa"/>
            <w:tcBorders>
              <w:bottom w:val="single" w:sz="8" w:space="0" w:color="000000"/>
              <w:right w:val="single" w:sz="8" w:space="0" w:color="000000"/>
            </w:tcBorders>
            <w:tcMar>
              <w:top w:w="100" w:type="dxa"/>
              <w:left w:w="120" w:type="dxa"/>
              <w:bottom w:w="100" w:type="dxa"/>
              <w:right w:w="120" w:type="dxa"/>
            </w:tcMar>
          </w:tcPr>
          <w:p w14:paraId="4A5D52D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Мирослав Лазић, редовни професор Правног факултета у Нишу</w:t>
            </w:r>
          </w:p>
        </w:tc>
        <w:tc>
          <w:tcPr>
            <w:tcW w:w="4815" w:type="dxa"/>
            <w:tcBorders>
              <w:bottom w:val="single" w:sz="8" w:space="0" w:color="000000"/>
              <w:right w:val="single" w:sz="8" w:space="0" w:color="000000"/>
            </w:tcBorders>
            <w:tcMar>
              <w:top w:w="100" w:type="dxa"/>
              <w:left w:w="120" w:type="dxa"/>
              <w:bottom w:w="100" w:type="dxa"/>
              <w:right w:w="120" w:type="dxa"/>
            </w:tcMar>
          </w:tcPr>
          <w:p w14:paraId="793FC829"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Основним академским студијама социјалне политике и социјалног рада:</w:t>
            </w:r>
          </w:p>
          <w:p w14:paraId="1EEEC6BB"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пролећни семестар:</w:t>
            </w:r>
          </w:p>
          <w:p w14:paraId="520AA189" w14:textId="0199793A"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Лична права</w:t>
            </w:r>
            <w:r w:rsidRPr="008A185E">
              <w:rPr>
                <w:rFonts w:asciiTheme="minorHAnsi" w:eastAsia="Cambria" w:hAnsiTheme="minorHAnsi" w:cs="Cambria"/>
                <w:color w:val="000000" w:themeColor="text1"/>
                <w:sz w:val="22"/>
                <w:szCs w:val="22"/>
              </w:rPr>
              <w:t>, изборни предмет (2+0)</w:t>
            </w:r>
          </w:p>
        </w:tc>
      </w:tr>
      <w:tr w:rsidR="00172C33" w:rsidRPr="008A185E" w14:paraId="0F113912" w14:textId="77777777" w:rsidTr="00087A65">
        <w:trPr>
          <w:trHeight w:val="253"/>
        </w:trPr>
        <w:tc>
          <w:tcPr>
            <w:tcW w:w="765" w:type="dxa"/>
            <w:tcBorders>
              <w:left w:val="single" w:sz="8" w:space="0" w:color="000000"/>
              <w:bottom w:val="single" w:sz="8" w:space="0" w:color="000000"/>
              <w:right w:val="single" w:sz="8" w:space="0" w:color="000000"/>
            </w:tcBorders>
            <w:tcMar>
              <w:top w:w="100" w:type="dxa"/>
              <w:left w:w="120" w:type="dxa"/>
              <w:bottom w:w="100" w:type="dxa"/>
              <w:right w:w="120" w:type="dxa"/>
            </w:tcMar>
          </w:tcPr>
          <w:p w14:paraId="509FED26"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6.</w:t>
            </w:r>
          </w:p>
        </w:tc>
        <w:tc>
          <w:tcPr>
            <w:tcW w:w="4185" w:type="dxa"/>
            <w:tcBorders>
              <w:bottom w:val="single" w:sz="8" w:space="0" w:color="000000"/>
              <w:right w:val="single" w:sz="8" w:space="0" w:color="000000"/>
            </w:tcBorders>
            <w:tcMar>
              <w:top w:w="100" w:type="dxa"/>
              <w:left w:w="120" w:type="dxa"/>
              <w:bottom w:w="100" w:type="dxa"/>
              <w:right w:w="120" w:type="dxa"/>
            </w:tcMar>
          </w:tcPr>
          <w:p w14:paraId="2259A8D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Ирена Пејић, редовни професор Правног факултета у Нишу</w:t>
            </w:r>
          </w:p>
        </w:tc>
        <w:tc>
          <w:tcPr>
            <w:tcW w:w="4815" w:type="dxa"/>
            <w:tcBorders>
              <w:bottom w:val="single" w:sz="8" w:space="0" w:color="000000"/>
              <w:right w:val="single" w:sz="8" w:space="0" w:color="000000"/>
            </w:tcBorders>
            <w:tcMar>
              <w:top w:w="100" w:type="dxa"/>
              <w:left w:w="120" w:type="dxa"/>
              <w:bottom w:w="100" w:type="dxa"/>
              <w:right w:w="120" w:type="dxa"/>
            </w:tcMar>
          </w:tcPr>
          <w:p w14:paraId="64AF185E"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Основним академским студијама социјалне политике и социјалног рада:</w:t>
            </w:r>
          </w:p>
          <w:p w14:paraId="2C46CD4E"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јесењи семестар:</w:t>
            </w:r>
          </w:p>
          <w:p w14:paraId="333EE62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Људска права,</w:t>
            </w:r>
            <w:r w:rsidRPr="008A185E">
              <w:rPr>
                <w:rFonts w:asciiTheme="minorHAnsi" w:eastAsia="Cambria" w:hAnsiTheme="minorHAnsi" w:cs="Cambria"/>
                <w:color w:val="000000" w:themeColor="text1"/>
                <w:sz w:val="22"/>
                <w:szCs w:val="22"/>
              </w:rPr>
              <w:t xml:space="preserve"> изборни предмет (2+0)</w:t>
            </w:r>
          </w:p>
        </w:tc>
      </w:tr>
      <w:tr w:rsidR="00172C33" w:rsidRPr="008A185E" w14:paraId="52E3F77E" w14:textId="77777777" w:rsidTr="00087A65">
        <w:trPr>
          <w:trHeight w:val="157"/>
        </w:trPr>
        <w:tc>
          <w:tcPr>
            <w:tcW w:w="765" w:type="dxa"/>
            <w:tcBorders>
              <w:left w:val="single" w:sz="8" w:space="0" w:color="000000"/>
              <w:bottom w:val="single" w:sz="8" w:space="0" w:color="000000"/>
              <w:right w:val="single" w:sz="8" w:space="0" w:color="000000"/>
            </w:tcBorders>
            <w:tcMar>
              <w:top w:w="100" w:type="dxa"/>
              <w:left w:w="120" w:type="dxa"/>
              <w:bottom w:w="100" w:type="dxa"/>
              <w:right w:w="120" w:type="dxa"/>
            </w:tcMar>
          </w:tcPr>
          <w:p w14:paraId="22C73085"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w:t>
            </w:r>
          </w:p>
        </w:tc>
        <w:tc>
          <w:tcPr>
            <w:tcW w:w="4185" w:type="dxa"/>
            <w:tcBorders>
              <w:bottom w:val="single" w:sz="8" w:space="0" w:color="000000"/>
              <w:right w:val="single" w:sz="8" w:space="0" w:color="000000"/>
            </w:tcBorders>
            <w:tcMar>
              <w:top w:w="100" w:type="dxa"/>
              <w:left w:w="120" w:type="dxa"/>
              <w:bottom w:w="100" w:type="dxa"/>
              <w:right w:w="120" w:type="dxa"/>
            </w:tcMar>
          </w:tcPr>
          <w:p w14:paraId="4E9D350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Марина Димитријевић, редовни професор Правног факултета у Нишу</w:t>
            </w:r>
          </w:p>
        </w:tc>
        <w:tc>
          <w:tcPr>
            <w:tcW w:w="4815" w:type="dxa"/>
            <w:tcBorders>
              <w:bottom w:val="single" w:sz="8" w:space="0" w:color="000000"/>
              <w:right w:val="single" w:sz="8" w:space="0" w:color="000000"/>
            </w:tcBorders>
            <w:tcMar>
              <w:top w:w="100" w:type="dxa"/>
              <w:left w:w="120" w:type="dxa"/>
              <w:bottom w:w="100" w:type="dxa"/>
              <w:right w:w="120" w:type="dxa"/>
            </w:tcMar>
          </w:tcPr>
          <w:p w14:paraId="00076DA4"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Основним академским студијама социјалне политике и социјалног рада:</w:t>
            </w:r>
          </w:p>
          <w:p w14:paraId="3805CCDF"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пролећни семестар:</w:t>
            </w:r>
          </w:p>
          <w:p w14:paraId="51916BD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Јавне финансије и финансијско право</w:t>
            </w:r>
            <w:r w:rsidRPr="008A185E">
              <w:rPr>
                <w:rFonts w:asciiTheme="minorHAnsi" w:eastAsia="Cambria" w:hAnsiTheme="minorHAnsi" w:cs="Cambria"/>
                <w:color w:val="000000" w:themeColor="text1"/>
                <w:sz w:val="22"/>
                <w:szCs w:val="22"/>
              </w:rPr>
              <w:t>, обавезни предмет (2+0)</w:t>
            </w:r>
          </w:p>
        </w:tc>
      </w:tr>
      <w:tr w:rsidR="00172C33" w:rsidRPr="008A185E" w14:paraId="59814D18" w14:textId="77777777" w:rsidTr="00087A65">
        <w:trPr>
          <w:trHeight w:val="236"/>
        </w:trPr>
        <w:tc>
          <w:tcPr>
            <w:tcW w:w="765" w:type="dxa"/>
            <w:tcBorders>
              <w:left w:val="single" w:sz="8" w:space="0" w:color="000000"/>
              <w:bottom w:val="single" w:sz="8" w:space="0" w:color="000000"/>
              <w:right w:val="single" w:sz="8" w:space="0" w:color="000000"/>
            </w:tcBorders>
            <w:tcMar>
              <w:top w:w="100" w:type="dxa"/>
              <w:left w:w="120" w:type="dxa"/>
              <w:bottom w:w="100" w:type="dxa"/>
              <w:right w:w="120" w:type="dxa"/>
            </w:tcMar>
          </w:tcPr>
          <w:p w14:paraId="0E9A806E"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8.</w:t>
            </w:r>
          </w:p>
        </w:tc>
        <w:tc>
          <w:tcPr>
            <w:tcW w:w="4185" w:type="dxa"/>
            <w:tcBorders>
              <w:bottom w:val="single" w:sz="8" w:space="0" w:color="000000"/>
              <w:right w:val="single" w:sz="8" w:space="0" w:color="000000"/>
            </w:tcBorders>
            <w:tcMar>
              <w:top w:w="100" w:type="dxa"/>
              <w:left w:w="120" w:type="dxa"/>
              <w:bottom w:w="100" w:type="dxa"/>
              <w:right w:w="120" w:type="dxa"/>
            </w:tcMar>
          </w:tcPr>
          <w:p w14:paraId="583DC5C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Дејан Вучетић, ванредни професор Правног факултета у Нишу</w:t>
            </w:r>
          </w:p>
        </w:tc>
        <w:tc>
          <w:tcPr>
            <w:tcW w:w="4815" w:type="dxa"/>
            <w:tcBorders>
              <w:bottom w:val="single" w:sz="8" w:space="0" w:color="000000"/>
              <w:right w:val="single" w:sz="8" w:space="0" w:color="000000"/>
            </w:tcBorders>
            <w:tcMar>
              <w:top w:w="100" w:type="dxa"/>
              <w:left w:w="120" w:type="dxa"/>
              <w:bottom w:w="100" w:type="dxa"/>
              <w:right w:w="120" w:type="dxa"/>
            </w:tcMar>
          </w:tcPr>
          <w:p w14:paraId="54D8C6D2"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Основним академским студијама социјалне политике и социјалног рада:</w:t>
            </w:r>
          </w:p>
          <w:p w14:paraId="1B503F3B"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пролећни семестар:</w:t>
            </w:r>
          </w:p>
          <w:p w14:paraId="7096853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Управно право</w:t>
            </w:r>
            <w:r w:rsidRPr="008A185E">
              <w:rPr>
                <w:rFonts w:asciiTheme="minorHAnsi" w:eastAsia="Cambria" w:hAnsiTheme="minorHAnsi" w:cs="Cambria"/>
                <w:color w:val="000000" w:themeColor="text1"/>
                <w:sz w:val="22"/>
                <w:szCs w:val="22"/>
              </w:rPr>
              <w:t>, обавезни предмет (4+0)</w:t>
            </w:r>
          </w:p>
        </w:tc>
      </w:tr>
      <w:tr w:rsidR="00172C33" w:rsidRPr="008A185E" w14:paraId="5CAC6C38" w14:textId="77777777" w:rsidTr="00087A65">
        <w:trPr>
          <w:trHeight w:val="1118"/>
        </w:trPr>
        <w:tc>
          <w:tcPr>
            <w:tcW w:w="765" w:type="dxa"/>
            <w:tcBorders>
              <w:left w:val="single" w:sz="8" w:space="0" w:color="000000"/>
              <w:bottom w:val="single" w:sz="8" w:space="0" w:color="000000"/>
              <w:right w:val="single" w:sz="8" w:space="0" w:color="000000"/>
            </w:tcBorders>
            <w:tcMar>
              <w:top w:w="100" w:type="dxa"/>
              <w:left w:w="120" w:type="dxa"/>
              <w:bottom w:w="100" w:type="dxa"/>
              <w:right w:w="120" w:type="dxa"/>
            </w:tcMar>
          </w:tcPr>
          <w:p w14:paraId="507781E3"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9.</w:t>
            </w:r>
          </w:p>
        </w:tc>
        <w:tc>
          <w:tcPr>
            <w:tcW w:w="4185" w:type="dxa"/>
            <w:tcBorders>
              <w:bottom w:val="single" w:sz="8" w:space="0" w:color="000000"/>
              <w:right w:val="single" w:sz="8" w:space="0" w:color="000000"/>
            </w:tcBorders>
            <w:tcMar>
              <w:top w:w="100" w:type="dxa"/>
              <w:left w:w="120" w:type="dxa"/>
              <w:bottom w:w="100" w:type="dxa"/>
              <w:right w:w="120" w:type="dxa"/>
            </w:tcMar>
          </w:tcPr>
          <w:p w14:paraId="13BEB81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Наталија Перишић, ванредни професор Факултета политичких наука у Београду</w:t>
            </w:r>
          </w:p>
        </w:tc>
        <w:tc>
          <w:tcPr>
            <w:tcW w:w="4815" w:type="dxa"/>
            <w:tcBorders>
              <w:bottom w:val="single" w:sz="8" w:space="0" w:color="000000"/>
              <w:right w:val="single" w:sz="8" w:space="0" w:color="000000"/>
            </w:tcBorders>
            <w:tcMar>
              <w:top w:w="100" w:type="dxa"/>
              <w:left w:w="120" w:type="dxa"/>
              <w:bottom w:w="100" w:type="dxa"/>
              <w:right w:w="120" w:type="dxa"/>
            </w:tcMar>
          </w:tcPr>
          <w:p w14:paraId="16A8D692"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Основним академским студијама социјалне политике и социјалног рада:</w:t>
            </w:r>
          </w:p>
          <w:p w14:paraId="663C69D1"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јесењи семестар:</w:t>
            </w:r>
          </w:p>
          <w:p w14:paraId="36B45B6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Системи социјалне сигурности</w:t>
            </w:r>
            <w:r w:rsidRPr="008A185E">
              <w:rPr>
                <w:rFonts w:asciiTheme="minorHAnsi" w:eastAsia="Cambria" w:hAnsiTheme="minorHAnsi" w:cs="Cambria"/>
                <w:color w:val="000000" w:themeColor="text1"/>
                <w:sz w:val="22"/>
                <w:szCs w:val="22"/>
              </w:rPr>
              <w:t>, обавезни предмет (3+0)</w:t>
            </w:r>
          </w:p>
          <w:p w14:paraId="2A53673E" w14:textId="322BBCE8"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Социјалнa политикa Европске уније</w:t>
            </w:r>
            <w:r w:rsidRPr="008A185E">
              <w:rPr>
                <w:rFonts w:asciiTheme="minorHAnsi" w:eastAsia="Cambria" w:hAnsiTheme="minorHAnsi" w:cs="Cambria"/>
                <w:color w:val="000000" w:themeColor="text1"/>
                <w:sz w:val="22"/>
                <w:szCs w:val="22"/>
              </w:rPr>
              <w:t>, изборни предмет (2+0)</w:t>
            </w:r>
          </w:p>
        </w:tc>
      </w:tr>
      <w:tr w:rsidR="00172C33" w:rsidRPr="008A185E" w14:paraId="315FA5DC" w14:textId="77777777" w:rsidTr="00087A65">
        <w:trPr>
          <w:trHeight w:val="5533"/>
        </w:trPr>
        <w:tc>
          <w:tcPr>
            <w:tcW w:w="765" w:type="dxa"/>
            <w:tcBorders>
              <w:left w:val="single" w:sz="8" w:space="0" w:color="000000"/>
              <w:bottom w:val="single" w:sz="8" w:space="0" w:color="000000"/>
              <w:right w:val="single" w:sz="8" w:space="0" w:color="000000"/>
            </w:tcBorders>
            <w:tcMar>
              <w:top w:w="100" w:type="dxa"/>
              <w:left w:w="120" w:type="dxa"/>
              <w:bottom w:w="100" w:type="dxa"/>
              <w:right w:w="120" w:type="dxa"/>
            </w:tcMar>
          </w:tcPr>
          <w:p w14:paraId="5DC0911C"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10.</w:t>
            </w:r>
          </w:p>
        </w:tc>
        <w:tc>
          <w:tcPr>
            <w:tcW w:w="4185" w:type="dxa"/>
            <w:tcBorders>
              <w:bottom w:val="single" w:sz="8" w:space="0" w:color="000000"/>
              <w:right w:val="single" w:sz="8" w:space="0" w:color="000000"/>
            </w:tcBorders>
            <w:tcMar>
              <w:top w:w="100" w:type="dxa"/>
              <w:left w:w="120" w:type="dxa"/>
              <w:bottom w:w="100" w:type="dxa"/>
              <w:right w:w="120" w:type="dxa"/>
            </w:tcMar>
          </w:tcPr>
          <w:p w14:paraId="3F8BC72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Сунчица Димитријоска, редовни професор Филозофског факултета у Скопљу</w:t>
            </w:r>
          </w:p>
        </w:tc>
        <w:tc>
          <w:tcPr>
            <w:tcW w:w="4815" w:type="dxa"/>
            <w:tcBorders>
              <w:bottom w:val="single" w:sz="8" w:space="0" w:color="000000"/>
              <w:right w:val="single" w:sz="8" w:space="0" w:color="000000"/>
            </w:tcBorders>
            <w:tcMar>
              <w:top w:w="100" w:type="dxa"/>
              <w:left w:w="120" w:type="dxa"/>
              <w:bottom w:w="100" w:type="dxa"/>
              <w:right w:w="120" w:type="dxa"/>
            </w:tcMar>
          </w:tcPr>
          <w:p w14:paraId="7064C151"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Основним академским студијама социјалне политике и социјалног рада:</w:t>
            </w:r>
          </w:p>
          <w:p w14:paraId="64593490"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јесењи семестар:</w:t>
            </w:r>
          </w:p>
          <w:p w14:paraId="4D42672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Социјални рад са појединцем, </w:t>
            </w:r>
            <w:r w:rsidRPr="008A185E">
              <w:rPr>
                <w:rFonts w:asciiTheme="minorHAnsi" w:eastAsia="Cambria" w:hAnsiTheme="minorHAnsi" w:cs="Cambria"/>
                <w:color w:val="000000" w:themeColor="text1"/>
                <w:sz w:val="22"/>
                <w:szCs w:val="22"/>
              </w:rPr>
              <w:t>обавезни предмет, (2+0)</w:t>
            </w:r>
          </w:p>
          <w:p w14:paraId="077B4FA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Социјални рад са старима,</w:t>
            </w:r>
            <w:r w:rsidRPr="008A185E">
              <w:rPr>
                <w:rFonts w:asciiTheme="minorHAnsi" w:eastAsia="Cambria" w:hAnsiTheme="minorHAnsi" w:cs="Cambria"/>
                <w:color w:val="000000" w:themeColor="text1"/>
                <w:sz w:val="22"/>
                <w:szCs w:val="22"/>
              </w:rPr>
              <w:t xml:space="preserve"> обавезни предмет (2+0)</w:t>
            </w:r>
          </w:p>
          <w:p w14:paraId="20AAA9E2"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u w:val="single"/>
              </w:rPr>
              <w:t>пролећни семестар:</w:t>
            </w:r>
          </w:p>
          <w:p w14:paraId="4E44072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Пенални и постпенални социјални рад, </w:t>
            </w:r>
            <w:r w:rsidRPr="008A185E">
              <w:rPr>
                <w:rFonts w:asciiTheme="minorHAnsi" w:eastAsia="Cambria" w:hAnsiTheme="minorHAnsi" w:cs="Cambria"/>
                <w:color w:val="000000" w:themeColor="text1"/>
                <w:sz w:val="22"/>
                <w:szCs w:val="22"/>
              </w:rPr>
              <w:t>обавезни предмет, (2+0)</w:t>
            </w:r>
          </w:p>
          <w:p w14:paraId="22D2A0D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Социјална заштита¸ </w:t>
            </w:r>
            <w:r w:rsidRPr="008A185E">
              <w:rPr>
                <w:rFonts w:asciiTheme="minorHAnsi" w:eastAsia="Cambria" w:hAnsiTheme="minorHAnsi" w:cs="Cambria"/>
                <w:color w:val="000000" w:themeColor="text1"/>
                <w:sz w:val="22"/>
                <w:szCs w:val="22"/>
              </w:rPr>
              <w:t>обавезни предмет, (2+0)</w:t>
            </w:r>
          </w:p>
          <w:p w14:paraId="0571D4E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Заступање у социјалном раду, </w:t>
            </w:r>
            <w:r w:rsidRPr="008A185E">
              <w:rPr>
                <w:rFonts w:asciiTheme="minorHAnsi" w:eastAsia="Cambria" w:hAnsiTheme="minorHAnsi" w:cs="Cambria"/>
                <w:color w:val="000000" w:themeColor="text1"/>
                <w:sz w:val="22"/>
                <w:szCs w:val="22"/>
              </w:rPr>
              <w:t>обавезни предмет</w:t>
            </w:r>
            <w:r w:rsidRPr="008A185E">
              <w:rPr>
                <w:rFonts w:asciiTheme="minorHAnsi" w:eastAsia="Cambria" w:hAnsiTheme="minorHAnsi" w:cs="Cambria"/>
                <w:i/>
                <w:color w:val="000000" w:themeColor="text1"/>
                <w:sz w:val="22"/>
                <w:szCs w:val="22"/>
              </w:rPr>
              <w:t xml:space="preserve"> </w:t>
            </w:r>
            <w:r w:rsidRPr="008A185E">
              <w:rPr>
                <w:rFonts w:asciiTheme="minorHAnsi" w:eastAsia="Cambria" w:hAnsiTheme="minorHAnsi" w:cs="Cambria"/>
                <w:color w:val="000000" w:themeColor="text1"/>
                <w:sz w:val="22"/>
                <w:szCs w:val="22"/>
              </w:rPr>
              <w:t>(2+0)</w:t>
            </w:r>
          </w:p>
          <w:p w14:paraId="7B01E94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13601614"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Мастер академским студијама социјалног рада:</w:t>
            </w:r>
          </w:p>
          <w:p w14:paraId="683BAE57"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јесењи семестар:</w:t>
            </w:r>
          </w:p>
          <w:p w14:paraId="549C3ED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Супервизија у социјалном раду</w:t>
            </w:r>
            <w:r w:rsidRPr="008A185E">
              <w:rPr>
                <w:rFonts w:asciiTheme="minorHAnsi" w:eastAsia="Cambria" w:hAnsiTheme="minorHAnsi" w:cs="Cambria"/>
                <w:color w:val="000000" w:themeColor="text1"/>
                <w:sz w:val="22"/>
                <w:szCs w:val="22"/>
              </w:rPr>
              <w:t>, обавезни предмет (3+0)</w:t>
            </w:r>
          </w:p>
          <w:p w14:paraId="09235B8E"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u w:val="single"/>
              </w:rPr>
              <w:t>На Мастер академским студијама Социолог у социјалној заштити:</w:t>
            </w:r>
          </w:p>
          <w:p w14:paraId="2C7C18D3"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јесењи семестар:</w:t>
            </w:r>
          </w:p>
          <w:p w14:paraId="04C5BFE7" w14:textId="5A64CA40"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Социјална заштита¸ </w:t>
            </w:r>
            <w:r w:rsidRPr="008A185E">
              <w:rPr>
                <w:rFonts w:asciiTheme="minorHAnsi" w:eastAsia="Cambria" w:hAnsiTheme="minorHAnsi" w:cs="Cambria"/>
                <w:color w:val="000000" w:themeColor="text1"/>
                <w:sz w:val="22"/>
                <w:szCs w:val="22"/>
              </w:rPr>
              <w:t>обавезни предмет, (2+0)</w:t>
            </w:r>
          </w:p>
        </w:tc>
      </w:tr>
      <w:tr w:rsidR="00172C33" w:rsidRPr="008A185E" w14:paraId="5B5A8380" w14:textId="77777777" w:rsidTr="00087A65">
        <w:trPr>
          <w:trHeight w:val="1098"/>
        </w:trPr>
        <w:tc>
          <w:tcPr>
            <w:tcW w:w="765" w:type="dxa"/>
            <w:tcBorders>
              <w:left w:val="single" w:sz="8" w:space="0" w:color="000000"/>
              <w:bottom w:val="single" w:sz="8" w:space="0" w:color="000000"/>
              <w:right w:val="single" w:sz="8" w:space="0" w:color="000000"/>
            </w:tcBorders>
            <w:tcMar>
              <w:top w:w="100" w:type="dxa"/>
              <w:left w:w="120" w:type="dxa"/>
              <w:bottom w:w="100" w:type="dxa"/>
              <w:right w:w="120" w:type="dxa"/>
            </w:tcMar>
          </w:tcPr>
          <w:p w14:paraId="3D6AB174"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11.</w:t>
            </w:r>
          </w:p>
        </w:tc>
        <w:tc>
          <w:tcPr>
            <w:tcW w:w="4185" w:type="dxa"/>
            <w:tcBorders>
              <w:bottom w:val="single" w:sz="8" w:space="0" w:color="000000"/>
              <w:right w:val="single" w:sz="8" w:space="0" w:color="000000"/>
            </w:tcBorders>
            <w:tcMar>
              <w:top w:w="100" w:type="dxa"/>
              <w:left w:w="120" w:type="dxa"/>
              <w:bottom w:w="100" w:type="dxa"/>
              <w:right w:w="120" w:type="dxa"/>
            </w:tcMar>
          </w:tcPr>
          <w:p w14:paraId="4126826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Светлана Трбојевик, редовни професор Филозофског факултета у Скопљу</w:t>
            </w:r>
          </w:p>
        </w:tc>
        <w:tc>
          <w:tcPr>
            <w:tcW w:w="4815" w:type="dxa"/>
            <w:tcBorders>
              <w:bottom w:val="single" w:sz="8" w:space="0" w:color="000000"/>
              <w:right w:val="single" w:sz="8" w:space="0" w:color="000000"/>
            </w:tcBorders>
            <w:tcMar>
              <w:top w:w="100" w:type="dxa"/>
              <w:left w:w="120" w:type="dxa"/>
              <w:bottom w:w="100" w:type="dxa"/>
              <w:right w:w="120" w:type="dxa"/>
            </w:tcMar>
          </w:tcPr>
          <w:p w14:paraId="7D64E23C"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Основним академским студијама социјалне политике и социјалног рада:</w:t>
            </w:r>
          </w:p>
          <w:p w14:paraId="22480292"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јесењи семестар:</w:t>
            </w:r>
          </w:p>
          <w:p w14:paraId="3F976EB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Теорије социјалног рада</w:t>
            </w:r>
            <w:r w:rsidRPr="008A185E">
              <w:rPr>
                <w:rFonts w:asciiTheme="minorHAnsi" w:eastAsia="Cambria" w:hAnsiTheme="minorHAnsi" w:cs="Cambria"/>
                <w:color w:val="000000" w:themeColor="text1"/>
                <w:sz w:val="22"/>
                <w:szCs w:val="22"/>
              </w:rPr>
              <w:t>, обавезни предмет, обавезни предмет (3+0)</w:t>
            </w:r>
          </w:p>
          <w:p w14:paraId="2F7FF80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Социјални рад са групом</w:t>
            </w:r>
            <w:r w:rsidRPr="008A185E">
              <w:rPr>
                <w:rFonts w:asciiTheme="minorHAnsi" w:eastAsia="Cambria" w:hAnsiTheme="minorHAnsi" w:cs="Cambria"/>
                <w:color w:val="000000" w:themeColor="text1"/>
                <w:sz w:val="22"/>
                <w:szCs w:val="22"/>
              </w:rPr>
              <w:t>,  обавезни предмет (2+0)</w:t>
            </w:r>
          </w:p>
        </w:tc>
      </w:tr>
      <w:tr w:rsidR="00172C33" w:rsidRPr="008A185E" w14:paraId="45C2C03B" w14:textId="77777777" w:rsidTr="00087A65">
        <w:trPr>
          <w:trHeight w:val="15"/>
        </w:trPr>
        <w:tc>
          <w:tcPr>
            <w:tcW w:w="765" w:type="dxa"/>
            <w:tcBorders>
              <w:left w:val="single" w:sz="8" w:space="0" w:color="000000"/>
              <w:bottom w:val="single" w:sz="8" w:space="0" w:color="000000"/>
              <w:right w:val="single" w:sz="8" w:space="0" w:color="000000"/>
            </w:tcBorders>
            <w:tcMar>
              <w:top w:w="100" w:type="dxa"/>
              <w:left w:w="120" w:type="dxa"/>
              <w:bottom w:w="100" w:type="dxa"/>
              <w:right w:w="120" w:type="dxa"/>
            </w:tcMar>
          </w:tcPr>
          <w:p w14:paraId="3A739B5E"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12.</w:t>
            </w:r>
          </w:p>
        </w:tc>
        <w:tc>
          <w:tcPr>
            <w:tcW w:w="4185" w:type="dxa"/>
            <w:tcBorders>
              <w:bottom w:val="single" w:sz="8" w:space="0" w:color="000000"/>
              <w:right w:val="single" w:sz="8" w:space="0" w:color="000000"/>
            </w:tcBorders>
            <w:tcMar>
              <w:top w:w="100" w:type="dxa"/>
              <w:left w:w="120" w:type="dxa"/>
              <w:bottom w:w="100" w:type="dxa"/>
              <w:right w:w="120" w:type="dxa"/>
            </w:tcMar>
          </w:tcPr>
          <w:p w14:paraId="001C452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Софија Георгијевска, ванредни професор Филозофског факултета у Скопљу</w:t>
            </w:r>
          </w:p>
        </w:tc>
        <w:tc>
          <w:tcPr>
            <w:tcW w:w="4815" w:type="dxa"/>
            <w:tcBorders>
              <w:bottom w:val="single" w:sz="8" w:space="0" w:color="000000"/>
              <w:right w:val="single" w:sz="8" w:space="0" w:color="000000"/>
            </w:tcBorders>
            <w:tcMar>
              <w:top w:w="100" w:type="dxa"/>
              <w:left w:w="120" w:type="dxa"/>
              <w:bottom w:w="100" w:type="dxa"/>
              <w:right w:w="120" w:type="dxa"/>
            </w:tcMar>
          </w:tcPr>
          <w:p w14:paraId="5794F6FA"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Мастер академским студијама социјалног рада:</w:t>
            </w:r>
          </w:p>
          <w:p w14:paraId="08D3B58F"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 xml:space="preserve"> пролећни семестар:</w:t>
            </w:r>
          </w:p>
          <w:p w14:paraId="3CE8DD8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Социјални рад са децом и младима под ризиком, </w:t>
            </w:r>
            <w:r w:rsidRPr="008A185E">
              <w:rPr>
                <w:rFonts w:asciiTheme="minorHAnsi" w:eastAsia="Cambria" w:hAnsiTheme="minorHAnsi" w:cs="Cambria"/>
                <w:color w:val="000000" w:themeColor="text1"/>
                <w:sz w:val="22"/>
                <w:szCs w:val="22"/>
              </w:rPr>
              <w:t>изборни предмет (2+0)</w:t>
            </w:r>
          </w:p>
          <w:p w14:paraId="4C8869A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Професионални стрес и ментално здравље помагача, </w:t>
            </w:r>
            <w:r w:rsidRPr="008A185E">
              <w:rPr>
                <w:rFonts w:asciiTheme="minorHAnsi" w:eastAsia="Cambria" w:hAnsiTheme="minorHAnsi" w:cs="Cambria"/>
                <w:color w:val="000000" w:themeColor="text1"/>
                <w:sz w:val="22"/>
                <w:szCs w:val="22"/>
              </w:rPr>
              <w:t>изборни предмет</w:t>
            </w:r>
            <w:r w:rsidRPr="008A185E">
              <w:rPr>
                <w:rFonts w:asciiTheme="minorHAnsi" w:eastAsia="Cambria" w:hAnsiTheme="minorHAnsi" w:cs="Cambria"/>
                <w:i/>
                <w:color w:val="000000" w:themeColor="text1"/>
                <w:sz w:val="22"/>
                <w:szCs w:val="22"/>
              </w:rPr>
              <w:t xml:space="preserve"> </w:t>
            </w:r>
            <w:r w:rsidRPr="008A185E">
              <w:rPr>
                <w:rFonts w:asciiTheme="minorHAnsi" w:eastAsia="Cambria" w:hAnsiTheme="minorHAnsi" w:cs="Cambria"/>
                <w:color w:val="000000" w:themeColor="text1"/>
                <w:sz w:val="22"/>
                <w:szCs w:val="22"/>
              </w:rPr>
              <w:t>(2+0)</w:t>
            </w:r>
          </w:p>
          <w:p w14:paraId="284AEA9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Менаџмент у социјалном раду, </w:t>
            </w:r>
            <w:r w:rsidRPr="008A185E">
              <w:rPr>
                <w:rFonts w:asciiTheme="minorHAnsi" w:eastAsia="Cambria" w:hAnsiTheme="minorHAnsi" w:cs="Cambria"/>
                <w:color w:val="000000" w:themeColor="text1"/>
                <w:sz w:val="22"/>
                <w:szCs w:val="22"/>
              </w:rPr>
              <w:t>изборни предмет (2+0)</w:t>
            </w:r>
          </w:p>
          <w:p w14:paraId="5D15728C"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Мастер академским студијама социолог у социјалној заштити:</w:t>
            </w:r>
          </w:p>
          <w:p w14:paraId="1AD855B4"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јесењи семестар:</w:t>
            </w:r>
          </w:p>
          <w:p w14:paraId="63DA38D2" w14:textId="7BB588D9"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Менаџмент у социјалној заштити, </w:t>
            </w:r>
            <w:r w:rsidRPr="008A185E">
              <w:rPr>
                <w:rFonts w:asciiTheme="minorHAnsi" w:eastAsia="Cambria" w:hAnsiTheme="minorHAnsi" w:cs="Cambria"/>
                <w:color w:val="000000" w:themeColor="text1"/>
                <w:sz w:val="22"/>
                <w:szCs w:val="22"/>
              </w:rPr>
              <w:t xml:space="preserve">изборни </w:t>
            </w:r>
            <w:r w:rsidRPr="008A185E">
              <w:rPr>
                <w:rFonts w:asciiTheme="minorHAnsi" w:eastAsia="Cambria" w:hAnsiTheme="minorHAnsi" w:cs="Cambria"/>
                <w:color w:val="000000" w:themeColor="text1"/>
                <w:sz w:val="22"/>
                <w:szCs w:val="22"/>
              </w:rPr>
              <w:lastRenderedPageBreak/>
              <w:t>предмет (2+0)</w:t>
            </w:r>
          </w:p>
        </w:tc>
      </w:tr>
      <w:tr w:rsidR="00172C33" w:rsidRPr="008A185E" w14:paraId="76ACA891" w14:textId="77777777" w:rsidTr="00087A65">
        <w:trPr>
          <w:trHeight w:val="15"/>
        </w:trPr>
        <w:tc>
          <w:tcPr>
            <w:tcW w:w="765" w:type="dxa"/>
            <w:tcBorders>
              <w:left w:val="single" w:sz="8" w:space="0" w:color="000000"/>
              <w:bottom w:val="single" w:sz="8" w:space="0" w:color="000000"/>
              <w:right w:val="single" w:sz="8" w:space="0" w:color="000000"/>
            </w:tcBorders>
            <w:shd w:val="clear" w:color="auto" w:fill="D9E2F3"/>
            <w:tcMar>
              <w:top w:w="100" w:type="dxa"/>
              <w:left w:w="120" w:type="dxa"/>
              <w:bottom w:w="100" w:type="dxa"/>
              <w:right w:w="120" w:type="dxa"/>
            </w:tcMar>
          </w:tcPr>
          <w:p w14:paraId="5B557F82"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tc>
        <w:tc>
          <w:tcPr>
            <w:tcW w:w="4185" w:type="dxa"/>
            <w:tcBorders>
              <w:bottom w:val="single" w:sz="8" w:space="0" w:color="000000"/>
              <w:right w:val="single" w:sz="8" w:space="0" w:color="000000"/>
            </w:tcBorders>
            <w:shd w:val="clear" w:color="auto" w:fill="D9E2F3"/>
            <w:tcMar>
              <w:top w:w="100" w:type="dxa"/>
              <w:left w:w="120" w:type="dxa"/>
              <w:bottom w:w="100" w:type="dxa"/>
              <w:right w:w="120" w:type="dxa"/>
            </w:tcMar>
          </w:tcPr>
          <w:p w14:paraId="7A09838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ДЕПАРТМАН ЗА ПСИХОЛОГИЈУ</w:t>
            </w:r>
          </w:p>
        </w:tc>
        <w:tc>
          <w:tcPr>
            <w:tcW w:w="4815" w:type="dxa"/>
            <w:tcBorders>
              <w:bottom w:val="single" w:sz="8" w:space="0" w:color="000000"/>
              <w:right w:val="single" w:sz="8" w:space="0" w:color="000000"/>
            </w:tcBorders>
            <w:shd w:val="clear" w:color="auto" w:fill="D9E2F3"/>
            <w:tcMar>
              <w:top w:w="100" w:type="dxa"/>
              <w:left w:w="120" w:type="dxa"/>
              <w:bottom w:w="100" w:type="dxa"/>
              <w:right w:w="120" w:type="dxa"/>
            </w:tcMar>
          </w:tcPr>
          <w:p w14:paraId="5A07C20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ПРЕДМЕТ</w:t>
            </w:r>
          </w:p>
        </w:tc>
      </w:tr>
      <w:tr w:rsidR="00172C33" w:rsidRPr="008A185E" w14:paraId="74063301" w14:textId="77777777" w:rsidTr="00087A65">
        <w:trPr>
          <w:trHeight w:val="1280"/>
        </w:trPr>
        <w:tc>
          <w:tcPr>
            <w:tcW w:w="765" w:type="dxa"/>
            <w:tcBorders>
              <w:left w:val="single" w:sz="8" w:space="0" w:color="000000"/>
              <w:bottom w:val="single" w:sz="8" w:space="0" w:color="000000"/>
              <w:right w:val="single" w:sz="8" w:space="0" w:color="000000"/>
            </w:tcBorders>
            <w:tcMar>
              <w:top w:w="100" w:type="dxa"/>
              <w:left w:w="120" w:type="dxa"/>
              <w:bottom w:w="100" w:type="dxa"/>
              <w:right w:w="120" w:type="dxa"/>
            </w:tcMar>
          </w:tcPr>
          <w:p w14:paraId="58CBAAD3"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13.</w:t>
            </w:r>
          </w:p>
        </w:tc>
        <w:tc>
          <w:tcPr>
            <w:tcW w:w="4185" w:type="dxa"/>
            <w:tcBorders>
              <w:bottom w:val="single" w:sz="8" w:space="0" w:color="000000"/>
              <w:right w:val="single" w:sz="8" w:space="0" w:color="000000"/>
            </w:tcBorders>
            <w:tcMar>
              <w:top w:w="100" w:type="dxa"/>
              <w:left w:w="120" w:type="dxa"/>
              <w:bottom w:w="100" w:type="dxa"/>
              <w:right w:w="120" w:type="dxa"/>
            </w:tcMar>
          </w:tcPr>
          <w:p w14:paraId="18654D1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Драган Радовановић, редовни професор Факултета спорта и физичког васпитања  у Нишу</w:t>
            </w:r>
          </w:p>
        </w:tc>
        <w:tc>
          <w:tcPr>
            <w:tcW w:w="4815" w:type="dxa"/>
            <w:tcBorders>
              <w:bottom w:val="single" w:sz="8" w:space="0" w:color="000000"/>
              <w:right w:val="single" w:sz="8" w:space="0" w:color="000000"/>
            </w:tcBorders>
            <w:tcMar>
              <w:top w:w="100" w:type="dxa"/>
              <w:left w:w="120" w:type="dxa"/>
              <w:bottom w:w="100" w:type="dxa"/>
              <w:right w:w="120" w:type="dxa"/>
            </w:tcMar>
          </w:tcPr>
          <w:p w14:paraId="014AA560"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Основним академским студијама психологије:</w:t>
            </w:r>
          </w:p>
          <w:p w14:paraId="27B714B1"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јесењи семестар:</w:t>
            </w:r>
          </w:p>
          <w:p w14:paraId="35A1825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Физиолошке основе психичких процеса I </w:t>
            </w:r>
            <w:r w:rsidRPr="008A185E">
              <w:rPr>
                <w:rFonts w:asciiTheme="minorHAnsi" w:eastAsia="Cambria" w:hAnsiTheme="minorHAnsi" w:cs="Cambria"/>
                <w:color w:val="000000" w:themeColor="text1"/>
                <w:sz w:val="22"/>
                <w:szCs w:val="22"/>
              </w:rPr>
              <w:t>(2+1)</w:t>
            </w:r>
          </w:p>
          <w:p w14:paraId="10127095"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пролећни семестар:</w:t>
            </w:r>
          </w:p>
          <w:p w14:paraId="2E75B0A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Физиолошке основе психичких процеса II </w:t>
            </w:r>
            <w:r w:rsidRPr="008A185E">
              <w:rPr>
                <w:rFonts w:asciiTheme="minorHAnsi" w:eastAsia="Cambria" w:hAnsiTheme="minorHAnsi" w:cs="Cambria"/>
                <w:color w:val="000000" w:themeColor="text1"/>
                <w:sz w:val="22"/>
                <w:szCs w:val="22"/>
              </w:rPr>
              <w:t>(2+1)</w:t>
            </w:r>
          </w:p>
        </w:tc>
      </w:tr>
      <w:tr w:rsidR="00172C33" w:rsidRPr="008A185E" w14:paraId="0B7D1805" w14:textId="77777777" w:rsidTr="00087A65">
        <w:trPr>
          <w:trHeight w:val="227"/>
        </w:trPr>
        <w:tc>
          <w:tcPr>
            <w:tcW w:w="765" w:type="dxa"/>
            <w:tcBorders>
              <w:left w:val="single" w:sz="8" w:space="0" w:color="000000"/>
              <w:bottom w:val="single" w:sz="8" w:space="0" w:color="000000"/>
              <w:right w:val="single" w:sz="8" w:space="0" w:color="000000"/>
            </w:tcBorders>
            <w:shd w:val="clear" w:color="auto" w:fill="D9E2F3"/>
            <w:tcMar>
              <w:top w:w="100" w:type="dxa"/>
              <w:left w:w="120" w:type="dxa"/>
              <w:bottom w:w="100" w:type="dxa"/>
              <w:right w:w="120" w:type="dxa"/>
            </w:tcMar>
          </w:tcPr>
          <w:p w14:paraId="2CDFACBE"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tc>
        <w:tc>
          <w:tcPr>
            <w:tcW w:w="4185" w:type="dxa"/>
            <w:tcBorders>
              <w:bottom w:val="single" w:sz="8" w:space="0" w:color="000000"/>
              <w:right w:val="single" w:sz="8" w:space="0" w:color="000000"/>
            </w:tcBorders>
            <w:shd w:val="clear" w:color="auto" w:fill="D9E2F3"/>
            <w:tcMar>
              <w:top w:w="100" w:type="dxa"/>
              <w:left w:w="120" w:type="dxa"/>
              <w:bottom w:w="100" w:type="dxa"/>
              <w:right w:w="120" w:type="dxa"/>
            </w:tcMar>
          </w:tcPr>
          <w:p w14:paraId="1BF2C6C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ДЕПАРТМАН ЗА </w:t>
            </w:r>
          </w:p>
          <w:p w14:paraId="4BC053E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КОМУНИКОЛОГИЈУ И НОВИНАРСТВО</w:t>
            </w:r>
          </w:p>
        </w:tc>
        <w:tc>
          <w:tcPr>
            <w:tcW w:w="4815" w:type="dxa"/>
            <w:tcBorders>
              <w:bottom w:val="single" w:sz="8" w:space="0" w:color="000000"/>
              <w:right w:val="single" w:sz="8" w:space="0" w:color="000000"/>
            </w:tcBorders>
            <w:shd w:val="clear" w:color="auto" w:fill="D9E2F3"/>
            <w:tcMar>
              <w:top w:w="100" w:type="dxa"/>
              <w:left w:w="120" w:type="dxa"/>
              <w:bottom w:w="100" w:type="dxa"/>
              <w:right w:w="120" w:type="dxa"/>
            </w:tcMar>
          </w:tcPr>
          <w:p w14:paraId="2C60753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ПРЕДМЕТ</w:t>
            </w:r>
          </w:p>
        </w:tc>
      </w:tr>
      <w:tr w:rsidR="00172C33" w:rsidRPr="008A185E" w14:paraId="1C004861" w14:textId="77777777" w:rsidTr="00087A65">
        <w:trPr>
          <w:trHeight w:val="3214"/>
        </w:trPr>
        <w:tc>
          <w:tcPr>
            <w:tcW w:w="765" w:type="dxa"/>
            <w:tcBorders>
              <w:left w:val="single" w:sz="8" w:space="0" w:color="000000"/>
              <w:bottom w:val="single" w:sz="8" w:space="0" w:color="000000"/>
              <w:right w:val="single" w:sz="8" w:space="0" w:color="000000"/>
            </w:tcBorders>
            <w:tcMar>
              <w:top w:w="100" w:type="dxa"/>
              <w:left w:w="120" w:type="dxa"/>
              <w:bottom w:w="100" w:type="dxa"/>
              <w:right w:w="120" w:type="dxa"/>
            </w:tcMar>
          </w:tcPr>
          <w:p w14:paraId="590F4045"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14.</w:t>
            </w:r>
          </w:p>
        </w:tc>
        <w:tc>
          <w:tcPr>
            <w:tcW w:w="4185" w:type="dxa"/>
            <w:tcBorders>
              <w:bottom w:val="single" w:sz="8" w:space="0" w:color="000000"/>
              <w:right w:val="single" w:sz="8" w:space="0" w:color="000000"/>
            </w:tcBorders>
            <w:tcMar>
              <w:top w:w="100" w:type="dxa"/>
              <w:left w:w="120" w:type="dxa"/>
              <w:bottom w:w="100" w:type="dxa"/>
              <w:right w:w="120" w:type="dxa"/>
            </w:tcMar>
          </w:tcPr>
          <w:p w14:paraId="392189B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Милош Прица, доцент Правног факултета у Нишу</w:t>
            </w:r>
          </w:p>
        </w:tc>
        <w:tc>
          <w:tcPr>
            <w:tcW w:w="4815" w:type="dxa"/>
            <w:tcBorders>
              <w:bottom w:val="single" w:sz="8" w:space="0" w:color="000000"/>
              <w:right w:val="single" w:sz="8" w:space="0" w:color="000000"/>
            </w:tcBorders>
            <w:tcMar>
              <w:top w:w="100" w:type="dxa"/>
              <w:left w:w="120" w:type="dxa"/>
              <w:bottom w:w="100" w:type="dxa"/>
              <w:right w:w="120" w:type="dxa"/>
            </w:tcMar>
          </w:tcPr>
          <w:p w14:paraId="56ACBB25"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Основним академским студијама Комуницирање и односи с јавношћу:</w:t>
            </w:r>
          </w:p>
          <w:p w14:paraId="3B9464D7"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јесењи семестар:</w:t>
            </w:r>
          </w:p>
          <w:p w14:paraId="46ED633F" w14:textId="77777777" w:rsidR="00172C33" w:rsidRPr="008A185E" w:rsidRDefault="00AC0625" w:rsidP="00D50B31">
            <w:pPr>
              <w:spacing w:line="276" w:lineRule="auto"/>
              <w:ind w:left="-60"/>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Медијско право, </w:t>
            </w:r>
            <w:r w:rsidRPr="008A185E">
              <w:rPr>
                <w:rFonts w:asciiTheme="minorHAnsi" w:eastAsia="Cambria" w:hAnsiTheme="minorHAnsi" w:cs="Cambria"/>
                <w:color w:val="000000" w:themeColor="text1"/>
                <w:sz w:val="22"/>
                <w:szCs w:val="22"/>
              </w:rPr>
              <w:t>обавезни предмет</w:t>
            </w:r>
            <w:r w:rsidRPr="008A185E">
              <w:rPr>
                <w:rFonts w:asciiTheme="minorHAnsi" w:eastAsia="Cambria" w:hAnsiTheme="minorHAnsi" w:cs="Cambria"/>
                <w:i/>
                <w:color w:val="000000" w:themeColor="text1"/>
                <w:sz w:val="22"/>
                <w:szCs w:val="22"/>
              </w:rPr>
              <w:t xml:space="preserve"> </w:t>
            </w:r>
            <w:r w:rsidRPr="008A185E">
              <w:rPr>
                <w:rFonts w:asciiTheme="minorHAnsi" w:eastAsia="Cambria" w:hAnsiTheme="minorHAnsi" w:cs="Cambria"/>
                <w:color w:val="000000" w:themeColor="text1"/>
                <w:sz w:val="22"/>
                <w:szCs w:val="22"/>
              </w:rPr>
              <w:t>(2+0)</w:t>
            </w:r>
          </w:p>
          <w:p w14:paraId="1C054B3F" w14:textId="77777777" w:rsidR="00172C33" w:rsidRPr="008A185E" w:rsidRDefault="00AC0625" w:rsidP="00D50B31">
            <w:pPr>
              <w:spacing w:line="276" w:lineRule="auto"/>
              <w:ind w:left="-60"/>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пролећни семестар:</w:t>
            </w:r>
          </w:p>
          <w:p w14:paraId="12245DD2" w14:textId="77777777" w:rsidR="00172C33" w:rsidRPr="008A185E" w:rsidRDefault="00AC0625" w:rsidP="00D50B31">
            <w:pPr>
              <w:spacing w:line="276" w:lineRule="auto"/>
              <w:ind w:left="-60"/>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Ауторско право и медији, </w:t>
            </w:r>
            <w:r w:rsidRPr="008A185E">
              <w:rPr>
                <w:rFonts w:asciiTheme="minorHAnsi" w:eastAsia="Cambria" w:hAnsiTheme="minorHAnsi" w:cs="Cambria"/>
                <w:color w:val="000000" w:themeColor="text1"/>
                <w:sz w:val="22"/>
                <w:szCs w:val="22"/>
              </w:rPr>
              <w:t>изборни предмет</w:t>
            </w:r>
            <w:r w:rsidRPr="008A185E">
              <w:rPr>
                <w:rFonts w:asciiTheme="minorHAnsi" w:eastAsia="Cambria" w:hAnsiTheme="minorHAnsi" w:cs="Cambria"/>
                <w:i/>
                <w:color w:val="000000" w:themeColor="text1"/>
                <w:sz w:val="22"/>
                <w:szCs w:val="22"/>
              </w:rPr>
              <w:t xml:space="preserve"> </w:t>
            </w:r>
            <w:r w:rsidRPr="008A185E">
              <w:rPr>
                <w:rFonts w:asciiTheme="minorHAnsi" w:eastAsia="Cambria" w:hAnsiTheme="minorHAnsi" w:cs="Cambria"/>
                <w:color w:val="000000" w:themeColor="text1"/>
                <w:sz w:val="22"/>
                <w:szCs w:val="22"/>
              </w:rPr>
              <w:t>(2+0)</w:t>
            </w:r>
          </w:p>
          <w:p w14:paraId="18300208" w14:textId="77777777" w:rsidR="00172C33" w:rsidRPr="008A185E" w:rsidRDefault="00AC0625" w:rsidP="00D50B31">
            <w:pPr>
              <w:spacing w:line="276" w:lineRule="auto"/>
              <w:ind w:left="-6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04CA9DFD" w14:textId="77777777" w:rsidR="00172C33" w:rsidRPr="008A185E" w:rsidRDefault="00AC0625" w:rsidP="00D50B31">
            <w:pPr>
              <w:spacing w:line="276" w:lineRule="auto"/>
              <w:ind w:left="-60"/>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Основним академским студијама новинарства:</w:t>
            </w:r>
          </w:p>
          <w:p w14:paraId="6C1BA569"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пролећни семестар:</w:t>
            </w:r>
          </w:p>
          <w:p w14:paraId="7BA59751" w14:textId="77777777" w:rsidR="00172C33" w:rsidRPr="008A185E" w:rsidRDefault="00AC0625" w:rsidP="00D50B31">
            <w:pPr>
              <w:spacing w:line="276" w:lineRule="auto"/>
              <w:ind w:left="-60"/>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Медијско право, </w:t>
            </w:r>
            <w:r w:rsidRPr="008A185E">
              <w:rPr>
                <w:rFonts w:asciiTheme="minorHAnsi" w:eastAsia="Cambria" w:hAnsiTheme="minorHAnsi" w:cs="Cambria"/>
                <w:color w:val="000000" w:themeColor="text1"/>
                <w:sz w:val="22"/>
                <w:szCs w:val="22"/>
              </w:rPr>
              <w:t>обавезни предмет</w:t>
            </w:r>
            <w:r w:rsidRPr="008A185E">
              <w:rPr>
                <w:rFonts w:asciiTheme="minorHAnsi" w:eastAsia="Cambria" w:hAnsiTheme="minorHAnsi" w:cs="Cambria"/>
                <w:i/>
                <w:color w:val="000000" w:themeColor="text1"/>
                <w:sz w:val="22"/>
                <w:szCs w:val="22"/>
              </w:rPr>
              <w:t xml:space="preserve"> </w:t>
            </w:r>
            <w:r w:rsidRPr="008A185E">
              <w:rPr>
                <w:rFonts w:asciiTheme="minorHAnsi" w:eastAsia="Cambria" w:hAnsiTheme="minorHAnsi" w:cs="Cambria"/>
                <w:color w:val="000000" w:themeColor="text1"/>
                <w:sz w:val="22"/>
                <w:szCs w:val="22"/>
              </w:rPr>
              <w:t>(2+0)</w:t>
            </w:r>
          </w:p>
          <w:p w14:paraId="4C48B2CD" w14:textId="1B085979" w:rsidR="00172C33" w:rsidRPr="008A185E" w:rsidRDefault="00AC0625" w:rsidP="00D50B31">
            <w:pPr>
              <w:spacing w:line="276" w:lineRule="auto"/>
              <w:ind w:left="-60"/>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Право медијских јавних сервиса, </w:t>
            </w:r>
            <w:r w:rsidRPr="008A185E">
              <w:rPr>
                <w:rFonts w:asciiTheme="minorHAnsi" w:eastAsia="Cambria" w:hAnsiTheme="minorHAnsi" w:cs="Cambria"/>
                <w:color w:val="000000" w:themeColor="text1"/>
                <w:sz w:val="22"/>
                <w:szCs w:val="22"/>
              </w:rPr>
              <w:t>изборни предмет</w:t>
            </w:r>
            <w:r w:rsidRPr="008A185E">
              <w:rPr>
                <w:rFonts w:asciiTheme="minorHAnsi" w:eastAsia="Cambria" w:hAnsiTheme="minorHAnsi" w:cs="Cambria"/>
                <w:i/>
                <w:color w:val="000000" w:themeColor="text1"/>
                <w:sz w:val="22"/>
                <w:szCs w:val="22"/>
              </w:rPr>
              <w:t xml:space="preserve"> </w:t>
            </w:r>
            <w:r w:rsidRPr="008A185E">
              <w:rPr>
                <w:rFonts w:asciiTheme="minorHAnsi" w:eastAsia="Cambria" w:hAnsiTheme="minorHAnsi" w:cs="Cambria"/>
                <w:color w:val="000000" w:themeColor="text1"/>
                <w:sz w:val="22"/>
                <w:szCs w:val="22"/>
              </w:rPr>
              <w:t>(2+0)</w:t>
            </w:r>
          </w:p>
        </w:tc>
      </w:tr>
      <w:tr w:rsidR="00172C33" w:rsidRPr="008A185E" w14:paraId="71F12E6A" w14:textId="77777777" w:rsidTr="00087A65">
        <w:trPr>
          <w:trHeight w:val="15"/>
        </w:trPr>
        <w:tc>
          <w:tcPr>
            <w:tcW w:w="765" w:type="dxa"/>
            <w:tcBorders>
              <w:left w:val="single" w:sz="8" w:space="0" w:color="000000"/>
              <w:bottom w:val="single" w:sz="8" w:space="0" w:color="000000"/>
              <w:right w:val="single" w:sz="8" w:space="0" w:color="000000"/>
            </w:tcBorders>
            <w:shd w:val="clear" w:color="auto" w:fill="D9E2F3"/>
            <w:tcMar>
              <w:top w:w="100" w:type="dxa"/>
              <w:left w:w="120" w:type="dxa"/>
              <w:bottom w:w="100" w:type="dxa"/>
              <w:right w:w="120" w:type="dxa"/>
            </w:tcMar>
          </w:tcPr>
          <w:p w14:paraId="51E565E9"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tc>
        <w:tc>
          <w:tcPr>
            <w:tcW w:w="4185" w:type="dxa"/>
            <w:tcBorders>
              <w:bottom w:val="single" w:sz="8" w:space="0" w:color="000000"/>
              <w:right w:val="single" w:sz="8" w:space="0" w:color="000000"/>
            </w:tcBorders>
            <w:shd w:val="clear" w:color="auto" w:fill="D9E2F3"/>
            <w:tcMar>
              <w:top w:w="100" w:type="dxa"/>
              <w:left w:w="120" w:type="dxa"/>
              <w:bottom w:w="100" w:type="dxa"/>
              <w:right w:w="120" w:type="dxa"/>
            </w:tcMar>
          </w:tcPr>
          <w:p w14:paraId="6883901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ДЕПАРТМАН ЗА НЕМАЧКИ ЈЕЗИК И КЊИЖЕВНОСТ</w:t>
            </w:r>
          </w:p>
        </w:tc>
        <w:tc>
          <w:tcPr>
            <w:tcW w:w="4815" w:type="dxa"/>
            <w:tcBorders>
              <w:bottom w:val="single" w:sz="8" w:space="0" w:color="000000"/>
              <w:right w:val="single" w:sz="8" w:space="0" w:color="000000"/>
            </w:tcBorders>
            <w:shd w:val="clear" w:color="auto" w:fill="D9E2F3"/>
            <w:tcMar>
              <w:top w:w="100" w:type="dxa"/>
              <w:left w:w="120" w:type="dxa"/>
              <w:bottom w:w="100" w:type="dxa"/>
              <w:right w:w="120" w:type="dxa"/>
            </w:tcMar>
          </w:tcPr>
          <w:p w14:paraId="1A3B59D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ПРЕДМЕТ</w:t>
            </w:r>
          </w:p>
        </w:tc>
      </w:tr>
      <w:tr w:rsidR="00172C33" w:rsidRPr="008A185E" w14:paraId="3FFC5C08" w14:textId="77777777" w:rsidTr="00087A65">
        <w:trPr>
          <w:trHeight w:val="515"/>
        </w:trPr>
        <w:tc>
          <w:tcPr>
            <w:tcW w:w="765" w:type="dxa"/>
            <w:tcBorders>
              <w:left w:val="single" w:sz="8" w:space="0" w:color="000000"/>
              <w:bottom w:val="single" w:sz="8" w:space="0" w:color="000000"/>
              <w:right w:val="single" w:sz="8" w:space="0" w:color="000000"/>
            </w:tcBorders>
            <w:tcMar>
              <w:top w:w="100" w:type="dxa"/>
              <w:left w:w="120" w:type="dxa"/>
              <w:bottom w:w="100" w:type="dxa"/>
              <w:right w:w="120" w:type="dxa"/>
            </w:tcMar>
          </w:tcPr>
          <w:p w14:paraId="4C8E9F01"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4185" w:type="dxa"/>
            <w:tcBorders>
              <w:bottom w:val="single" w:sz="8" w:space="0" w:color="000000"/>
              <w:right w:val="single" w:sz="8" w:space="0" w:color="000000"/>
            </w:tcBorders>
            <w:tcMar>
              <w:top w:w="100" w:type="dxa"/>
              <w:left w:w="120" w:type="dxa"/>
              <w:bottom w:w="100" w:type="dxa"/>
              <w:right w:w="120" w:type="dxa"/>
            </w:tcMar>
          </w:tcPr>
          <w:p w14:paraId="1676C50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Марија Станојевић Веселиновић, доцент Факултета педагошких наука у Крагујевцу</w:t>
            </w:r>
          </w:p>
        </w:tc>
        <w:tc>
          <w:tcPr>
            <w:tcW w:w="4815" w:type="dxa"/>
            <w:tcBorders>
              <w:bottom w:val="single" w:sz="8" w:space="0" w:color="000000"/>
              <w:right w:val="single" w:sz="8" w:space="0" w:color="000000"/>
            </w:tcBorders>
            <w:tcMar>
              <w:top w:w="100" w:type="dxa"/>
              <w:left w:w="120" w:type="dxa"/>
              <w:bottom w:w="100" w:type="dxa"/>
              <w:right w:w="120" w:type="dxa"/>
            </w:tcMar>
          </w:tcPr>
          <w:p w14:paraId="65707075"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основним академским студијама немачког језика и књижевности:</w:t>
            </w:r>
          </w:p>
          <w:p w14:paraId="25972214"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јесењи семестар:</w:t>
            </w:r>
          </w:p>
          <w:p w14:paraId="3203307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Савремени немачки језик 5</w:t>
            </w:r>
            <w:r w:rsidRPr="008A185E">
              <w:rPr>
                <w:rFonts w:asciiTheme="minorHAnsi" w:eastAsia="Cambria" w:hAnsiTheme="minorHAnsi" w:cs="Cambria"/>
                <w:color w:val="000000" w:themeColor="text1"/>
                <w:sz w:val="22"/>
                <w:szCs w:val="22"/>
              </w:rPr>
              <w:t>, обавезни предмет, (2+0)</w:t>
            </w:r>
          </w:p>
          <w:p w14:paraId="3F67C902"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пролећни семестар:</w:t>
            </w:r>
          </w:p>
          <w:p w14:paraId="0B9721E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Савремени немачки језик 6</w:t>
            </w:r>
            <w:r w:rsidRPr="008A185E">
              <w:rPr>
                <w:rFonts w:asciiTheme="minorHAnsi" w:eastAsia="Cambria" w:hAnsiTheme="minorHAnsi" w:cs="Cambria"/>
                <w:color w:val="000000" w:themeColor="text1"/>
                <w:sz w:val="22"/>
                <w:szCs w:val="22"/>
              </w:rPr>
              <w:t>, обавезни предмет (1+0)</w:t>
            </w:r>
          </w:p>
        </w:tc>
      </w:tr>
      <w:tr w:rsidR="00172C33" w:rsidRPr="008A185E" w14:paraId="0E540F51" w14:textId="77777777">
        <w:trPr>
          <w:trHeight w:val="485"/>
        </w:trPr>
        <w:tc>
          <w:tcPr>
            <w:tcW w:w="765" w:type="dxa"/>
            <w:tcBorders>
              <w:left w:val="single" w:sz="8" w:space="0" w:color="000000"/>
              <w:bottom w:val="single" w:sz="8" w:space="0" w:color="000000"/>
              <w:right w:val="single" w:sz="8" w:space="0" w:color="000000"/>
            </w:tcBorders>
            <w:shd w:val="clear" w:color="auto" w:fill="D9E2F3"/>
            <w:tcMar>
              <w:top w:w="100" w:type="dxa"/>
              <w:left w:w="120" w:type="dxa"/>
              <w:bottom w:w="100" w:type="dxa"/>
              <w:right w:w="120" w:type="dxa"/>
            </w:tcMar>
          </w:tcPr>
          <w:p w14:paraId="4F6372D3"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tc>
        <w:tc>
          <w:tcPr>
            <w:tcW w:w="4185" w:type="dxa"/>
            <w:tcBorders>
              <w:bottom w:val="single" w:sz="8" w:space="0" w:color="000000"/>
              <w:right w:val="single" w:sz="8" w:space="0" w:color="000000"/>
            </w:tcBorders>
            <w:shd w:val="clear" w:color="auto" w:fill="D9E2F3"/>
            <w:tcMar>
              <w:top w:w="100" w:type="dxa"/>
              <w:left w:w="120" w:type="dxa"/>
              <w:bottom w:w="100" w:type="dxa"/>
              <w:right w:w="120" w:type="dxa"/>
            </w:tcMar>
          </w:tcPr>
          <w:p w14:paraId="3538F34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ЦЕНТАР ЗА СТРАНЕ ЈЕЗИКЕ</w:t>
            </w:r>
          </w:p>
        </w:tc>
        <w:tc>
          <w:tcPr>
            <w:tcW w:w="4815" w:type="dxa"/>
            <w:tcBorders>
              <w:bottom w:val="single" w:sz="8" w:space="0" w:color="000000"/>
              <w:right w:val="single" w:sz="8" w:space="0" w:color="000000"/>
            </w:tcBorders>
            <w:shd w:val="clear" w:color="auto" w:fill="D9E2F3"/>
            <w:tcMar>
              <w:top w:w="100" w:type="dxa"/>
              <w:left w:w="120" w:type="dxa"/>
              <w:bottom w:w="100" w:type="dxa"/>
              <w:right w:w="120" w:type="dxa"/>
            </w:tcMar>
          </w:tcPr>
          <w:p w14:paraId="64D9B07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ПРЕДМЕТ</w:t>
            </w:r>
          </w:p>
        </w:tc>
      </w:tr>
      <w:tr w:rsidR="00172C33" w:rsidRPr="008A185E" w14:paraId="6036F284" w14:textId="77777777" w:rsidTr="00087A65">
        <w:trPr>
          <w:trHeight w:val="543"/>
        </w:trPr>
        <w:tc>
          <w:tcPr>
            <w:tcW w:w="765" w:type="dxa"/>
            <w:tcBorders>
              <w:left w:val="single" w:sz="8" w:space="0" w:color="000000"/>
              <w:bottom w:val="single" w:sz="8" w:space="0" w:color="000000"/>
              <w:right w:val="single" w:sz="8" w:space="0" w:color="000000"/>
            </w:tcBorders>
            <w:tcMar>
              <w:top w:w="100" w:type="dxa"/>
              <w:left w:w="120" w:type="dxa"/>
              <w:bottom w:w="100" w:type="dxa"/>
              <w:right w:w="120" w:type="dxa"/>
            </w:tcMar>
          </w:tcPr>
          <w:p w14:paraId="49DC457B"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16.</w:t>
            </w:r>
          </w:p>
        </w:tc>
        <w:tc>
          <w:tcPr>
            <w:tcW w:w="4185" w:type="dxa"/>
            <w:tcBorders>
              <w:bottom w:val="single" w:sz="8" w:space="0" w:color="000000"/>
              <w:right w:val="single" w:sz="8" w:space="0" w:color="000000"/>
            </w:tcBorders>
            <w:tcMar>
              <w:top w:w="100" w:type="dxa"/>
              <w:left w:w="120" w:type="dxa"/>
              <w:bottom w:w="100" w:type="dxa"/>
              <w:right w:w="120" w:type="dxa"/>
            </w:tcMar>
          </w:tcPr>
          <w:p w14:paraId="22625C3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Љиљана Петровић, доцент Факултета уметности у Нишу</w:t>
            </w:r>
          </w:p>
        </w:tc>
        <w:tc>
          <w:tcPr>
            <w:tcW w:w="4815" w:type="dxa"/>
            <w:tcBorders>
              <w:bottom w:val="single" w:sz="8" w:space="0" w:color="000000"/>
              <w:right w:val="single" w:sz="8" w:space="0" w:color="000000"/>
            </w:tcBorders>
            <w:tcMar>
              <w:top w:w="100" w:type="dxa"/>
              <w:left w:w="120" w:type="dxa"/>
              <w:bottom w:w="100" w:type="dxa"/>
              <w:right w:w="120" w:type="dxa"/>
            </w:tcMar>
          </w:tcPr>
          <w:p w14:paraId="3278B6B2"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На Основним академским студијама англистике и Основним академским студијама историје :</w:t>
            </w:r>
          </w:p>
          <w:p w14:paraId="5C05A92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Италијански језик  </w:t>
            </w:r>
            <w:r w:rsidRPr="008A185E">
              <w:rPr>
                <w:rFonts w:asciiTheme="minorHAnsi" w:eastAsia="Cambria" w:hAnsiTheme="minorHAnsi" w:cs="Cambria"/>
                <w:color w:val="000000" w:themeColor="text1"/>
                <w:sz w:val="22"/>
                <w:szCs w:val="22"/>
              </w:rPr>
              <w:t>(2+0)</w:t>
            </w:r>
          </w:p>
        </w:tc>
      </w:tr>
    </w:tbl>
    <w:p w14:paraId="37029862"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799CA6B0" w14:textId="7FF10246" w:rsidR="00172C33" w:rsidRDefault="00172C33" w:rsidP="00D50B31">
      <w:pPr>
        <w:spacing w:line="276" w:lineRule="auto"/>
        <w:ind w:left="630"/>
        <w:jc w:val="both"/>
        <w:rPr>
          <w:rFonts w:asciiTheme="minorHAnsi" w:eastAsia="Cambria" w:hAnsiTheme="minorHAnsi" w:cs="Cambria"/>
          <w:b/>
          <w:color w:val="000000" w:themeColor="text1"/>
          <w:sz w:val="22"/>
          <w:szCs w:val="22"/>
        </w:rPr>
      </w:pPr>
    </w:p>
    <w:p w14:paraId="5BF13216" w14:textId="77777777" w:rsidR="00D26DD2" w:rsidRPr="008A185E" w:rsidRDefault="00D26DD2" w:rsidP="00D50B31">
      <w:pPr>
        <w:spacing w:line="276" w:lineRule="auto"/>
        <w:ind w:left="630"/>
        <w:jc w:val="both"/>
        <w:rPr>
          <w:rFonts w:asciiTheme="minorHAnsi" w:eastAsia="Cambria" w:hAnsiTheme="minorHAnsi" w:cs="Cambria"/>
          <w:b/>
          <w:color w:val="000000" w:themeColor="text1"/>
          <w:sz w:val="22"/>
          <w:szCs w:val="22"/>
        </w:rPr>
      </w:pPr>
    </w:p>
    <w:p w14:paraId="09B3ABE5" w14:textId="77777777" w:rsidR="00172C33" w:rsidRPr="008A185E" w:rsidRDefault="00AC0625" w:rsidP="008043A5">
      <w:pPr>
        <w:numPr>
          <w:ilvl w:val="1"/>
          <w:numId w:val="10"/>
        </w:num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Страни лектори у 2020/2021. години</w:t>
      </w:r>
    </w:p>
    <w:p w14:paraId="4CD630B4" w14:textId="77777777" w:rsidR="00172C33" w:rsidRPr="008A185E" w:rsidRDefault="00172C33" w:rsidP="00D50B31">
      <w:pPr>
        <w:spacing w:line="276" w:lineRule="auto"/>
        <w:ind w:left="405"/>
        <w:jc w:val="both"/>
        <w:rPr>
          <w:rFonts w:asciiTheme="minorHAnsi" w:eastAsia="Cambria" w:hAnsiTheme="minorHAnsi" w:cs="Cambria"/>
          <w:b/>
          <w:color w:val="000000" w:themeColor="text1"/>
          <w:sz w:val="22"/>
          <w:szCs w:val="22"/>
        </w:rPr>
      </w:pPr>
    </w:p>
    <w:p w14:paraId="5017524A" w14:textId="77777777" w:rsidR="00172C33" w:rsidRPr="008A185E" w:rsidRDefault="00AC0625" w:rsidP="008043A5">
      <w:pPr>
        <w:numPr>
          <w:ilvl w:val="0"/>
          <w:numId w:val="37"/>
        </w:numPr>
        <w:spacing w:line="276" w:lineRule="auto"/>
        <w:jc w:val="both"/>
        <w:rPr>
          <w:rFonts w:asciiTheme="minorHAnsi" w:hAnsiTheme="minorHAnsi"/>
          <w:color w:val="000000" w:themeColor="text1"/>
          <w:sz w:val="22"/>
          <w:szCs w:val="22"/>
        </w:rPr>
      </w:pPr>
      <w:r w:rsidRPr="008A185E">
        <w:rPr>
          <w:rFonts w:asciiTheme="minorHAnsi" w:eastAsia="Cambria" w:hAnsiTheme="minorHAnsi" w:cs="Cambria"/>
          <w:color w:val="000000" w:themeColor="text1"/>
          <w:sz w:val="22"/>
          <w:szCs w:val="22"/>
        </w:rPr>
        <w:t>Силвија Олшевска Радојковић, лектор за француски језик</w:t>
      </w:r>
    </w:p>
    <w:p w14:paraId="29BCC61D" w14:textId="77777777" w:rsidR="00172C33" w:rsidRPr="008A185E" w:rsidRDefault="00AC0625" w:rsidP="008043A5">
      <w:pPr>
        <w:numPr>
          <w:ilvl w:val="0"/>
          <w:numId w:val="37"/>
        </w:numPr>
        <w:spacing w:line="276" w:lineRule="auto"/>
        <w:jc w:val="both"/>
        <w:rPr>
          <w:rFonts w:asciiTheme="minorHAnsi" w:hAnsiTheme="minorHAnsi"/>
          <w:color w:val="000000" w:themeColor="text1"/>
          <w:sz w:val="22"/>
          <w:szCs w:val="22"/>
        </w:rPr>
      </w:pPr>
      <w:r w:rsidRPr="008A185E">
        <w:rPr>
          <w:rFonts w:asciiTheme="minorHAnsi" w:eastAsia="Cambria" w:hAnsiTheme="minorHAnsi" w:cs="Cambria"/>
          <w:color w:val="000000" w:themeColor="text1"/>
          <w:sz w:val="22"/>
          <w:szCs w:val="22"/>
        </w:rPr>
        <w:t>Олга Трапезњикова Александровна, лектор за руски језик</w:t>
      </w:r>
    </w:p>
    <w:p w14:paraId="4A090939" w14:textId="77777777" w:rsidR="00172C33" w:rsidRPr="008A185E" w:rsidRDefault="00AC0625" w:rsidP="008043A5">
      <w:pPr>
        <w:numPr>
          <w:ilvl w:val="0"/>
          <w:numId w:val="37"/>
        </w:numPr>
        <w:spacing w:line="276" w:lineRule="auto"/>
        <w:rPr>
          <w:rFonts w:asciiTheme="minorHAnsi" w:hAnsiTheme="minorHAnsi"/>
          <w:color w:val="000000" w:themeColor="text1"/>
          <w:sz w:val="22"/>
          <w:szCs w:val="22"/>
        </w:rPr>
      </w:pPr>
      <w:r w:rsidRPr="008A185E">
        <w:rPr>
          <w:rFonts w:asciiTheme="minorHAnsi" w:eastAsia="Cambria" w:hAnsiTheme="minorHAnsi" w:cs="Cambria"/>
          <w:color w:val="000000" w:themeColor="text1"/>
          <w:sz w:val="22"/>
          <w:szCs w:val="22"/>
        </w:rPr>
        <w:t>Валентина Седефчева, лектор за бугарски језик</w:t>
      </w:r>
    </w:p>
    <w:p w14:paraId="57B39C82" w14:textId="77777777" w:rsidR="00172C33" w:rsidRPr="008A185E" w:rsidRDefault="00AC0625" w:rsidP="008043A5">
      <w:pPr>
        <w:numPr>
          <w:ilvl w:val="0"/>
          <w:numId w:val="37"/>
        </w:numPr>
        <w:spacing w:line="276" w:lineRule="auto"/>
        <w:rPr>
          <w:rFonts w:asciiTheme="minorHAnsi" w:hAnsiTheme="minorHAnsi"/>
          <w:color w:val="000000" w:themeColor="text1"/>
          <w:sz w:val="22"/>
          <w:szCs w:val="22"/>
        </w:rPr>
      </w:pPr>
      <w:r w:rsidRPr="008A185E">
        <w:rPr>
          <w:rFonts w:asciiTheme="minorHAnsi" w:eastAsia="Cambria" w:hAnsiTheme="minorHAnsi" w:cs="Cambria"/>
          <w:color w:val="000000" w:themeColor="text1"/>
          <w:sz w:val="22"/>
          <w:szCs w:val="22"/>
        </w:rPr>
        <w:t>Моника Илкова, лектор за македонски језик</w:t>
      </w:r>
    </w:p>
    <w:p w14:paraId="20880809" w14:textId="77777777" w:rsidR="00172C33" w:rsidRPr="008A185E" w:rsidRDefault="00AC0625" w:rsidP="008043A5">
      <w:pPr>
        <w:numPr>
          <w:ilvl w:val="0"/>
          <w:numId w:val="37"/>
        </w:numPr>
        <w:spacing w:line="276" w:lineRule="auto"/>
        <w:jc w:val="both"/>
        <w:rPr>
          <w:rFonts w:asciiTheme="minorHAnsi" w:hAnsiTheme="minorHAnsi"/>
          <w:color w:val="000000" w:themeColor="text1"/>
          <w:sz w:val="22"/>
          <w:szCs w:val="22"/>
        </w:rPr>
      </w:pPr>
      <w:r w:rsidRPr="008A185E">
        <w:rPr>
          <w:rFonts w:asciiTheme="minorHAnsi" w:eastAsia="Cambria" w:hAnsiTheme="minorHAnsi" w:cs="Cambria"/>
          <w:color w:val="000000" w:themeColor="text1"/>
          <w:sz w:val="22"/>
          <w:szCs w:val="22"/>
        </w:rPr>
        <w:t>Мариа Марковић, лектор за немачки језик</w:t>
      </w:r>
    </w:p>
    <w:p w14:paraId="1DA90ED3" w14:textId="77777777" w:rsidR="00172C33" w:rsidRPr="008A185E" w:rsidRDefault="00AC0625" w:rsidP="008043A5">
      <w:pPr>
        <w:numPr>
          <w:ilvl w:val="0"/>
          <w:numId w:val="37"/>
        </w:numPr>
        <w:spacing w:line="276" w:lineRule="auto"/>
        <w:jc w:val="both"/>
        <w:rPr>
          <w:rFonts w:asciiTheme="minorHAnsi" w:hAnsiTheme="minorHAnsi"/>
          <w:color w:val="000000" w:themeColor="text1"/>
          <w:sz w:val="22"/>
          <w:szCs w:val="22"/>
        </w:rPr>
      </w:pPr>
      <w:r w:rsidRPr="008A185E">
        <w:rPr>
          <w:rFonts w:asciiTheme="minorHAnsi" w:eastAsia="Cambria" w:hAnsiTheme="minorHAnsi" w:cs="Cambria"/>
          <w:color w:val="000000" w:themeColor="text1"/>
          <w:sz w:val="22"/>
          <w:szCs w:val="22"/>
        </w:rPr>
        <w:t>Евангелија Захаропулу, лектор за грчки језик</w:t>
      </w:r>
    </w:p>
    <w:p w14:paraId="79AA680D" w14:textId="77777777" w:rsidR="00172C33" w:rsidRPr="008A185E" w:rsidRDefault="00AC0625" w:rsidP="008043A5">
      <w:pPr>
        <w:numPr>
          <w:ilvl w:val="0"/>
          <w:numId w:val="37"/>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Ана Јовановић, лектор за кинески језик</w:t>
      </w:r>
    </w:p>
    <w:p w14:paraId="1966ABCB" w14:textId="77777777" w:rsidR="00172C33" w:rsidRPr="008A185E" w:rsidRDefault="00AC0625" w:rsidP="008043A5">
      <w:pPr>
        <w:numPr>
          <w:ilvl w:val="0"/>
          <w:numId w:val="37"/>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Jin Xiaolei, лектор за кинески језик</w:t>
      </w:r>
    </w:p>
    <w:p w14:paraId="12D941F9"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33C49BEA" w14:textId="77777777" w:rsidR="00172C33" w:rsidRPr="008A185E" w:rsidRDefault="00172C33" w:rsidP="00D50B31">
      <w:pPr>
        <w:spacing w:line="276" w:lineRule="auto"/>
        <w:ind w:left="630"/>
        <w:jc w:val="both"/>
        <w:rPr>
          <w:rFonts w:asciiTheme="minorHAnsi" w:eastAsia="Cambria" w:hAnsiTheme="minorHAnsi" w:cs="Cambria"/>
          <w:b/>
          <w:color w:val="000000" w:themeColor="text1"/>
          <w:sz w:val="22"/>
          <w:szCs w:val="22"/>
        </w:rPr>
      </w:pPr>
    </w:p>
    <w:p w14:paraId="189E2B2A" w14:textId="77777777" w:rsidR="00172C33" w:rsidRPr="008A185E" w:rsidRDefault="00172C33" w:rsidP="00D50B31">
      <w:pPr>
        <w:spacing w:line="276" w:lineRule="auto"/>
        <w:jc w:val="both"/>
        <w:rPr>
          <w:rFonts w:asciiTheme="minorHAnsi" w:eastAsia="Cambria" w:hAnsiTheme="minorHAnsi" w:cs="Cambria"/>
          <w:b/>
          <w:color w:val="000000" w:themeColor="text1"/>
          <w:sz w:val="22"/>
          <w:szCs w:val="22"/>
        </w:rPr>
      </w:pPr>
    </w:p>
    <w:p w14:paraId="06EAA4DB" w14:textId="77777777" w:rsidR="00172C33" w:rsidRPr="008A185E" w:rsidRDefault="00172C33" w:rsidP="00D50B31">
      <w:pPr>
        <w:spacing w:line="276" w:lineRule="auto"/>
        <w:ind w:left="360"/>
        <w:rPr>
          <w:rFonts w:asciiTheme="minorHAnsi" w:eastAsia="Cambria" w:hAnsiTheme="minorHAnsi" w:cs="Cambria"/>
          <w:color w:val="000000" w:themeColor="text1"/>
          <w:sz w:val="22"/>
          <w:szCs w:val="22"/>
        </w:rPr>
      </w:pPr>
    </w:p>
    <w:p w14:paraId="72C31AAE" w14:textId="77777777" w:rsidR="00172C33" w:rsidRPr="008A185E" w:rsidRDefault="00172C33" w:rsidP="00D50B31">
      <w:pPr>
        <w:spacing w:line="276" w:lineRule="auto"/>
        <w:ind w:left="360"/>
        <w:rPr>
          <w:rFonts w:asciiTheme="minorHAnsi" w:eastAsia="Cambria" w:hAnsiTheme="minorHAnsi" w:cs="Cambria"/>
          <w:color w:val="000000" w:themeColor="text1"/>
          <w:sz w:val="22"/>
          <w:szCs w:val="22"/>
        </w:rPr>
      </w:pPr>
    </w:p>
    <w:p w14:paraId="41E37D19" w14:textId="77777777" w:rsidR="00172C33" w:rsidRPr="008A185E" w:rsidRDefault="00172C33" w:rsidP="00D50B31">
      <w:pPr>
        <w:spacing w:line="276" w:lineRule="auto"/>
        <w:ind w:left="360"/>
        <w:rPr>
          <w:rFonts w:asciiTheme="minorHAnsi" w:eastAsia="Cambria" w:hAnsiTheme="minorHAnsi" w:cs="Cambria"/>
          <w:color w:val="000000" w:themeColor="text1"/>
          <w:sz w:val="22"/>
          <w:szCs w:val="22"/>
        </w:rPr>
      </w:pPr>
    </w:p>
    <w:p w14:paraId="4F42F389" w14:textId="77777777" w:rsidR="00172C33" w:rsidRPr="008A185E" w:rsidRDefault="00AC0625" w:rsidP="008043A5">
      <w:pPr>
        <w:numPr>
          <w:ilvl w:val="0"/>
          <w:numId w:val="2"/>
        </w:numPr>
        <w:spacing w:line="276" w:lineRule="auto"/>
        <w:jc w:val="both"/>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br w:type="page"/>
      </w:r>
      <w:r w:rsidRPr="008A185E">
        <w:rPr>
          <w:rFonts w:asciiTheme="minorHAnsi" w:eastAsia="Cambria" w:hAnsiTheme="minorHAnsi" w:cs="Cambria"/>
          <w:b/>
          <w:color w:val="000000" w:themeColor="text1"/>
          <w:sz w:val="22"/>
          <w:szCs w:val="22"/>
        </w:rPr>
        <w:lastRenderedPageBreak/>
        <w:t xml:space="preserve">АКТИВНОСТИ У ОКВИРУ НАСТАВНО-ОБРАЗОВНЕ ДЕЛАТНОСТИ </w:t>
      </w:r>
    </w:p>
    <w:p w14:paraId="5685A53C"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6020E029" w14:textId="77777777" w:rsidR="00172C33" w:rsidRPr="008A185E" w:rsidRDefault="00AC0625" w:rsidP="008043A5">
      <w:pPr>
        <w:numPr>
          <w:ilvl w:val="1"/>
          <w:numId w:val="2"/>
        </w:num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Акредитација студијских програма </w:t>
      </w:r>
    </w:p>
    <w:p w14:paraId="68447E47"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26AD4D86" w14:textId="77777777" w:rsidR="00172C33" w:rsidRPr="008A185E" w:rsidRDefault="00AC0625" w:rsidP="00D50B31">
      <w:pPr>
        <w:pBdr>
          <w:top w:val="nil"/>
          <w:left w:val="nil"/>
          <w:bottom w:val="nil"/>
          <w:right w:val="nil"/>
          <w:between w:val="nil"/>
        </w:pBdr>
        <w:spacing w:line="276" w:lineRule="auto"/>
        <w:ind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Са почетком академске 2019/2020. године започео је нови циклус акредитације студијских програма који се изучавају на Филозофском факултету у Нишу. Током јесењег семестра школске 2019/20. године Националном акредитационом телу поднета је документација за реакредитацију два студијска програма: ОАС Комуницирање и односи с јавношћу и ОАС француског језика и књижевности. За ова два студијска програма Факултет још увек није добио решење о акредитацији. У склопу поступка акредитације ОАС Комуницирање и односи с јавношћу рецензентска комисија је била у посети Филозофском факултету крајем јула 2020. године, сачињен је извештај рецензентске комисије о чијем се прихватању Факултет изјаснио, те преостаје још доношење одлуке од стране Националног акредитационог тела. Када је реч о ОАС француског језика и књижевности, ови кораци још увек нису реализовани, а од Националног акредитационог тела смо у више наврата добијали одговор да нису доступни одговарајући рецензенти.</w:t>
      </w:r>
    </w:p>
    <w:p w14:paraId="6183DE73" w14:textId="77777777" w:rsidR="00172C33" w:rsidRPr="008A185E" w:rsidRDefault="00AC0625" w:rsidP="00D50B31">
      <w:pPr>
        <w:pBdr>
          <w:top w:val="nil"/>
          <w:left w:val="nil"/>
          <w:bottom w:val="nil"/>
          <w:right w:val="nil"/>
          <w:between w:val="nil"/>
        </w:pBdr>
        <w:spacing w:line="276" w:lineRule="auto"/>
        <w:ind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Од почетка 2020. године предата је документација за реакредитацију 13 студијских програма основних и мастер академских студија, као и документација за акредитацију установе:</w:t>
      </w:r>
    </w:p>
    <w:p w14:paraId="1AF9DAA4" w14:textId="77777777" w:rsidR="00172C33" w:rsidRPr="008A185E" w:rsidRDefault="00172C33" w:rsidP="00D50B31">
      <w:pPr>
        <w:pBdr>
          <w:top w:val="nil"/>
          <w:left w:val="nil"/>
          <w:bottom w:val="nil"/>
          <w:right w:val="nil"/>
          <w:between w:val="nil"/>
        </w:pBdr>
        <w:spacing w:line="276" w:lineRule="auto"/>
        <w:ind w:firstLine="720"/>
        <w:jc w:val="both"/>
        <w:rPr>
          <w:rFonts w:asciiTheme="minorHAnsi" w:eastAsia="Cambria" w:hAnsiTheme="minorHAnsi" w:cs="Cambria"/>
          <w:color w:val="000000" w:themeColor="text1"/>
          <w:sz w:val="22"/>
          <w:szCs w:val="22"/>
        </w:rPr>
      </w:pPr>
    </w:p>
    <w:p w14:paraId="7E457887" w14:textId="77777777" w:rsidR="00172C33" w:rsidRPr="008A185E" w:rsidRDefault="00172C33" w:rsidP="00D50B31">
      <w:pPr>
        <w:spacing w:line="276" w:lineRule="auto"/>
        <w:ind w:firstLine="720"/>
        <w:jc w:val="both"/>
        <w:rPr>
          <w:rFonts w:asciiTheme="minorHAnsi" w:eastAsia="Cambria" w:hAnsiTheme="minorHAnsi" w:cs="Cambria"/>
          <w:color w:val="000000" w:themeColor="text1"/>
          <w:sz w:val="22"/>
          <w:szCs w:val="22"/>
        </w:rPr>
      </w:pPr>
    </w:p>
    <w:tbl>
      <w:tblPr>
        <w:tblStyle w:val="a8"/>
        <w:tblW w:w="9007" w:type="dxa"/>
        <w:tblBorders>
          <w:top w:val="nil"/>
          <w:left w:val="nil"/>
          <w:bottom w:val="nil"/>
          <w:right w:val="nil"/>
          <w:insideH w:val="nil"/>
          <w:insideV w:val="nil"/>
        </w:tblBorders>
        <w:tblLayout w:type="fixed"/>
        <w:tblLook w:val="0600" w:firstRow="0" w:lastRow="0" w:firstColumn="0" w:lastColumn="0" w:noHBand="1" w:noVBand="1"/>
      </w:tblPr>
      <w:tblGrid>
        <w:gridCol w:w="5182"/>
        <w:gridCol w:w="3825"/>
      </w:tblGrid>
      <w:tr w:rsidR="00172C33" w:rsidRPr="008A185E" w14:paraId="6B923753" w14:textId="77777777" w:rsidTr="0079769D">
        <w:trPr>
          <w:trHeight w:val="425"/>
        </w:trPr>
        <w:tc>
          <w:tcPr>
            <w:tcW w:w="5182"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4A2DC0AA" w14:textId="77777777" w:rsidR="00172C33" w:rsidRPr="008A185E" w:rsidRDefault="00AC0625"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Студијски програм</w:t>
            </w:r>
          </w:p>
        </w:tc>
        <w:tc>
          <w:tcPr>
            <w:tcW w:w="382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584509B5" w14:textId="77777777" w:rsidR="00172C33" w:rsidRPr="008A185E" w:rsidRDefault="00AC0625"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Статус</w:t>
            </w:r>
          </w:p>
        </w:tc>
      </w:tr>
      <w:tr w:rsidR="00172C33" w:rsidRPr="008A185E" w14:paraId="284FB0C6" w14:textId="77777777" w:rsidTr="0079769D">
        <w:trPr>
          <w:trHeight w:val="425"/>
        </w:trPr>
        <w:tc>
          <w:tcPr>
            <w:tcW w:w="518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3614B6F"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МАС Образовање наставника предметне наставе</w:t>
            </w:r>
          </w:p>
        </w:tc>
        <w:tc>
          <w:tcPr>
            <w:tcW w:w="3825" w:type="dxa"/>
            <w:tcBorders>
              <w:top w:val="nil"/>
              <w:left w:val="nil"/>
              <w:bottom w:val="single" w:sz="8" w:space="0" w:color="000000"/>
              <w:right w:val="single" w:sz="8" w:space="0" w:color="000000"/>
            </w:tcBorders>
            <w:tcMar>
              <w:top w:w="100" w:type="dxa"/>
              <w:left w:w="100" w:type="dxa"/>
              <w:bottom w:w="100" w:type="dxa"/>
              <w:right w:w="100" w:type="dxa"/>
            </w:tcMar>
          </w:tcPr>
          <w:p w14:paraId="2697CAE6"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Предато фебруара 2020, акредитован октобра 2020.</w:t>
            </w:r>
          </w:p>
        </w:tc>
      </w:tr>
      <w:tr w:rsidR="00172C33" w:rsidRPr="008A185E" w14:paraId="08B2AD7B" w14:textId="77777777" w:rsidTr="0079769D">
        <w:trPr>
          <w:trHeight w:val="425"/>
        </w:trPr>
        <w:tc>
          <w:tcPr>
            <w:tcW w:w="518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D5FE5"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ОАС Историје</w:t>
            </w:r>
          </w:p>
        </w:tc>
        <w:tc>
          <w:tcPr>
            <w:tcW w:w="3825" w:type="dxa"/>
            <w:tcBorders>
              <w:top w:val="nil"/>
              <w:left w:val="nil"/>
              <w:bottom w:val="single" w:sz="8" w:space="0" w:color="000000"/>
              <w:right w:val="single" w:sz="8" w:space="0" w:color="000000"/>
            </w:tcBorders>
            <w:tcMar>
              <w:top w:w="100" w:type="dxa"/>
              <w:left w:w="100" w:type="dxa"/>
              <w:bottom w:w="100" w:type="dxa"/>
              <w:right w:w="100" w:type="dxa"/>
            </w:tcMar>
          </w:tcPr>
          <w:p w14:paraId="11947E01"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Предато септембра 2020.</w:t>
            </w:r>
          </w:p>
        </w:tc>
      </w:tr>
      <w:tr w:rsidR="00172C33" w:rsidRPr="008A185E" w14:paraId="390057B4" w14:textId="77777777" w:rsidTr="0079769D">
        <w:trPr>
          <w:trHeight w:val="425"/>
        </w:trPr>
        <w:tc>
          <w:tcPr>
            <w:tcW w:w="518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9B5F53D"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ОАС Новинарства</w:t>
            </w:r>
          </w:p>
        </w:tc>
        <w:tc>
          <w:tcPr>
            <w:tcW w:w="3825" w:type="dxa"/>
            <w:tcBorders>
              <w:top w:val="nil"/>
              <w:left w:val="nil"/>
              <w:bottom w:val="single" w:sz="8" w:space="0" w:color="000000"/>
              <w:right w:val="single" w:sz="8" w:space="0" w:color="000000"/>
            </w:tcBorders>
            <w:tcMar>
              <w:top w:w="100" w:type="dxa"/>
              <w:left w:w="100" w:type="dxa"/>
              <w:bottom w:w="100" w:type="dxa"/>
              <w:right w:w="100" w:type="dxa"/>
            </w:tcMar>
          </w:tcPr>
          <w:p w14:paraId="648E0FC8"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Предато септембра 2020.</w:t>
            </w:r>
          </w:p>
        </w:tc>
      </w:tr>
      <w:tr w:rsidR="00172C33" w:rsidRPr="008A185E" w14:paraId="0696F05B" w14:textId="77777777" w:rsidTr="0079769D">
        <w:trPr>
          <w:trHeight w:val="425"/>
        </w:trPr>
        <w:tc>
          <w:tcPr>
            <w:tcW w:w="518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D316B62"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ОАС Педагогије</w:t>
            </w:r>
          </w:p>
        </w:tc>
        <w:tc>
          <w:tcPr>
            <w:tcW w:w="3825" w:type="dxa"/>
            <w:tcBorders>
              <w:top w:val="nil"/>
              <w:left w:val="nil"/>
              <w:bottom w:val="single" w:sz="8" w:space="0" w:color="000000"/>
              <w:right w:val="single" w:sz="8" w:space="0" w:color="000000"/>
            </w:tcBorders>
            <w:tcMar>
              <w:top w:w="100" w:type="dxa"/>
              <w:left w:w="100" w:type="dxa"/>
              <w:bottom w:w="100" w:type="dxa"/>
              <w:right w:w="100" w:type="dxa"/>
            </w:tcMar>
          </w:tcPr>
          <w:p w14:paraId="4BF16405"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Предато септембра 2020.</w:t>
            </w:r>
          </w:p>
        </w:tc>
      </w:tr>
      <w:tr w:rsidR="00172C33" w:rsidRPr="008A185E" w14:paraId="18FE672F" w14:textId="77777777" w:rsidTr="0079769D">
        <w:trPr>
          <w:trHeight w:val="425"/>
        </w:trPr>
        <w:tc>
          <w:tcPr>
            <w:tcW w:w="518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78F930C"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ОАС Психологије</w:t>
            </w:r>
          </w:p>
        </w:tc>
        <w:tc>
          <w:tcPr>
            <w:tcW w:w="3825" w:type="dxa"/>
            <w:tcBorders>
              <w:top w:val="nil"/>
              <w:left w:val="nil"/>
              <w:bottom w:val="single" w:sz="8" w:space="0" w:color="000000"/>
              <w:right w:val="single" w:sz="8" w:space="0" w:color="000000"/>
            </w:tcBorders>
            <w:tcMar>
              <w:top w:w="100" w:type="dxa"/>
              <w:left w:w="100" w:type="dxa"/>
              <w:bottom w:w="100" w:type="dxa"/>
              <w:right w:w="100" w:type="dxa"/>
            </w:tcMar>
          </w:tcPr>
          <w:p w14:paraId="0A0911D9"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Предато септембра 2020.</w:t>
            </w:r>
          </w:p>
        </w:tc>
      </w:tr>
      <w:tr w:rsidR="00172C33" w:rsidRPr="008A185E" w14:paraId="18DBC35D" w14:textId="77777777" w:rsidTr="0079769D">
        <w:trPr>
          <w:trHeight w:val="425"/>
        </w:trPr>
        <w:tc>
          <w:tcPr>
            <w:tcW w:w="518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C93623"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ОАС Социологије</w:t>
            </w:r>
          </w:p>
        </w:tc>
        <w:tc>
          <w:tcPr>
            <w:tcW w:w="3825" w:type="dxa"/>
            <w:tcBorders>
              <w:top w:val="nil"/>
              <w:left w:val="nil"/>
              <w:bottom w:val="single" w:sz="8" w:space="0" w:color="000000"/>
              <w:right w:val="single" w:sz="8" w:space="0" w:color="000000"/>
            </w:tcBorders>
            <w:tcMar>
              <w:top w:w="100" w:type="dxa"/>
              <w:left w:w="100" w:type="dxa"/>
              <w:bottom w:w="100" w:type="dxa"/>
              <w:right w:w="100" w:type="dxa"/>
            </w:tcMar>
          </w:tcPr>
          <w:p w14:paraId="2C2EC22B"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Предато септембра 2020.</w:t>
            </w:r>
          </w:p>
        </w:tc>
      </w:tr>
      <w:tr w:rsidR="00172C33" w:rsidRPr="008A185E" w14:paraId="70A5813A" w14:textId="77777777" w:rsidTr="0079769D">
        <w:trPr>
          <w:trHeight w:val="425"/>
        </w:trPr>
        <w:tc>
          <w:tcPr>
            <w:tcW w:w="518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1E29529"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ОАС Србистике</w:t>
            </w:r>
          </w:p>
        </w:tc>
        <w:tc>
          <w:tcPr>
            <w:tcW w:w="3825" w:type="dxa"/>
            <w:tcBorders>
              <w:top w:val="nil"/>
              <w:left w:val="nil"/>
              <w:bottom w:val="single" w:sz="8" w:space="0" w:color="000000"/>
              <w:right w:val="single" w:sz="8" w:space="0" w:color="000000"/>
            </w:tcBorders>
            <w:tcMar>
              <w:top w:w="100" w:type="dxa"/>
              <w:left w:w="100" w:type="dxa"/>
              <w:bottom w:w="100" w:type="dxa"/>
              <w:right w:w="100" w:type="dxa"/>
            </w:tcMar>
          </w:tcPr>
          <w:p w14:paraId="2C811F96"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Предато септембра 2020.</w:t>
            </w:r>
          </w:p>
        </w:tc>
      </w:tr>
      <w:tr w:rsidR="00172C33" w:rsidRPr="008A185E" w14:paraId="51C50C50" w14:textId="77777777" w:rsidTr="0079769D">
        <w:trPr>
          <w:trHeight w:val="425"/>
        </w:trPr>
        <w:tc>
          <w:tcPr>
            <w:tcW w:w="518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85B6FB4"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ОАС Англистике</w:t>
            </w:r>
          </w:p>
        </w:tc>
        <w:tc>
          <w:tcPr>
            <w:tcW w:w="3825" w:type="dxa"/>
            <w:tcBorders>
              <w:top w:val="nil"/>
              <w:left w:val="nil"/>
              <w:bottom w:val="single" w:sz="8" w:space="0" w:color="000000"/>
              <w:right w:val="single" w:sz="8" w:space="0" w:color="000000"/>
            </w:tcBorders>
            <w:tcMar>
              <w:top w:w="100" w:type="dxa"/>
              <w:left w:w="100" w:type="dxa"/>
              <w:bottom w:w="100" w:type="dxa"/>
              <w:right w:w="100" w:type="dxa"/>
            </w:tcMar>
          </w:tcPr>
          <w:p w14:paraId="06D919F2"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Предато септембра 2020.</w:t>
            </w:r>
          </w:p>
        </w:tc>
      </w:tr>
      <w:tr w:rsidR="00172C33" w:rsidRPr="008A185E" w14:paraId="43D4495A" w14:textId="77777777" w:rsidTr="0079769D">
        <w:trPr>
          <w:trHeight w:val="425"/>
        </w:trPr>
        <w:tc>
          <w:tcPr>
            <w:tcW w:w="518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764A22"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МАС Англистике</w:t>
            </w:r>
          </w:p>
        </w:tc>
        <w:tc>
          <w:tcPr>
            <w:tcW w:w="3825" w:type="dxa"/>
            <w:tcBorders>
              <w:top w:val="nil"/>
              <w:left w:val="nil"/>
              <w:bottom w:val="single" w:sz="8" w:space="0" w:color="000000"/>
              <w:right w:val="single" w:sz="8" w:space="0" w:color="000000"/>
            </w:tcBorders>
            <w:tcMar>
              <w:top w:w="100" w:type="dxa"/>
              <w:left w:w="100" w:type="dxa"/>
              <w:bottom w:w="100" w:type="dxa"/>
              <w:right w:w="100" w:type="dxa"/>
            </w:tcMar>
          </w:tcPr>
          <w:p w14:paraId="4806B180"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Предато септембра 2020.</w:t>
            </w:r>
          </w:p>
        </w:tc>
      </w:tr>
      <w:tr w:rsidR="00172C33" w:rsidRPr="008A185E" w14:paraId="6701BDDB" w14:textId="77777777" w:rsidTr="0079769D">
        <w:trPr>
          <w:trHeight w:val="425"/>
        </w:trPr>
        <w:tc>
          <w:tcPr>
            <w:tcW w:w="518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20ED0F8"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ОАС Руског језика и књижевности</w:t>
            </w:r>
          </w:p>
        </w:tc>
        <w:tc>
          <w:tcPr>
            <w:tcW w:w="3825" w:type="dxa"/>
            <w:tcBorders>
              <w:top w:val="nil"/>
              <w:left w:val="nil"/>
              <w:bottom w:val="single" w:sz="8" w:space="0" w:color="000000"/>
              <w:right w:val="single" w:sz="8" w:space="0" w:color="000000"/>
            </w:tcBorders>
            <w:tcMar>
              <w:top w:w="100" w:type="dxa"/>
              <w:left w:w="100" w:type="dxa"/>
              <w:bottom w:w="100" w:type="dxa"/>
              <w:right w:w="100" w:type="dxa"/>
            </w:tcMar>
          </w:tcPr>
          <w:p w14:paraId="4D739AAD"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Предато октобра 2020.</w:t>
            </w:r>
          </w:p>
        </w:tc>
      </w:tr>
      <w:tr w:rsidR="00172C33" w:rsidRPr="008A185E" w14:paraId="0E20F508" w14:textId="77777777" w:rsidTr="0079769D">
        <w:trPr>
          <w:trHeight w:val="425"/>
        </w:trPr>
        <w:tc>
          <w:tcPr>
            <w:tcW w:w="518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DD60B0"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ОАС Филозофије</w:t>
            </w:r>
          </w:p>
        </w:tc>
        <w:tc>
          <w:tcPr>
            <w:tcW w:w="3825" w:type="dxa"/>
            <w:tcBorders>
              <w:top w:val="nil"/>
              <w:left w:val="nil"/>
              <w:bottom w:val="single" w:sz="8" w:space="0" w:color="000000"/>
              <w:right w:val="single" w:sz="8" w:space="0" w:color="000000"/>
            </w:tcBorders>
            <w:tcMar>
              <w:top w:w="100" w:type="dxa"/>
              <w:left w:w="100" w:type="dxa"/>
              <w:bottom w:w="100" w:type="dxa"/>
              <w:right w:w="100" w:type="dxa"/>
            </w:tcMar>
          </w:tcPr>
          <w:p w14:paraId="6FD30984"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Предато октобра 2020.</w:t>
            </w:r>
          </w:p>
        </w:tc>
      </w:tr>
      <w:tr w:rsidR="00172C33" w:rsidRPr="008A185E" w14:paraId="6F5B45FB" w14:textId="77777777" w:rsidTr="0079769D">
        <w:trPr>
          <w:trHeight w:val="425"/>
        </w:trPr>
        <w:tc>
          <w:tcPr>
            <w:tcW w:w="518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164F2EC"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МАС Педагогије</w:t>
            </w:r>
          </w:p>
        </w:tc>
        <w:tc>
          <w:tcPr>
            <w:tcW w:w="3825" w:type="dxa"/>
            <w:tcBorders>
              <w:top w:val="nil"/>
              <w:left w:val="nil"/>
              <w:bottom w:val="single" w:sz="8" w:space="0" w:color="000000"/>
              <w:right w:val="single" w:sz="8" w:space="0" w:color="000000"/>
            </w:tcBorders>
            <w:tcMar>
              <w:top w:w="100" w:type="dxa"/>
              <w:left w:w="100" w:type="dxa"/>
              <w:bottom w:w="100" w:type="dxa"/>
              <w:right w:w="100" w:type="dxa"/>
            </w:tcMar>
          </w:tcPr>
          <w:p w14:paraId="38C8185C"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Предато октобра 2020.</w:t>
            </w:r>
          </w:p>
        </w:tc>
      </w:tr>
      <w:tr w:rsidR="00172C33" w:rsidRPr="008A185E" w14:paraId="15D82211" w14:textId="77777777" w:rsidTr="0079769D">
        <w:trPr>
          <w:trHeight w:val="425"/>
        </w:trPr>
        <w:tc>
          <w:tcPr>
            <w:tcW w:w="518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B988FBE"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МАС Филозофије</w:t>
            </w:r>
          </w:p>
        </w:tc>
        <w:tc>
          <w:tcPr>
            <w:tcW w:w="3825" w:type="dxa"/>
            <w:tcBorders>
              <w:top w:val="nil"/>
              <w:left w:val="nil"/>
              <w:bottom w:val="single" w:sz="8" w:space="0" w:color="000000"/>
              <w:right w:val="single" w:sz="8" w:space="0" w:color="000000"/>
            </w:tcBorders>
            <w:tcMar>
              <w:top w:w="100" w:type="dxa"/>
              <w:left w:w="100" w:type="dxa"/>
              <w:bottom w:w="100" w:type="dxa"/>
              <w:right w:w="100" w:type="dxa"/>
            </w:tcMar>
          </w:tcPr>
          <w:p w14:paraId="46CF32AE"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Предато октобра 2020.</w:t>
            </w:r>
          </w:p>
        </w:tc>
      </w:tr>
      <w:tr w:rsidR="00172C33" w:rsidRPr="008A185E" w14:paraId="15F0E4AA" w14:textId="77777777" w:rsidTr="0079769D">
        <w:trPr>
          <w:trHeight w:val="425"/>
        </w:trPr>
        <w:tc>
          <w:tcPr>
            <w:tcW w:w="518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F9FAC63"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УСТАНОВА</w:t>
            </w:r>
          </w:p>
        </w:tc>
        <w:tc>
          <w:tcPr>
            <w:tcW w:w="3825" w:type="dxa"/>
            <w:tcBorders>
              <w:top w:val="nil"/>
              <w:left w:val="nil"/>
              <w:bottom w:val="single" w:sz="8" w:space="0" w:color="000000"/>
              <w:right w:val="single" w:sz="8" w:space="0" w:color="000000"/>
            </w:tcBorders>
            <w:tcMar>
              <w:top w:w="100" w:type="dxa"/>
              <w:left w:w="100" w:type="dxa"/>
              <w:bottom w:w="100" w:type="dxa"/>
              <w:right w:w="100" w:type="dxa"/>
            </w:tcMar>
          </w:tcPr>
          <w:p w14:paraId="4BA50D02"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Предато новембра 2020.</w:t>
            </w:r>
          </w:p>
        </w:tc>
      </w:tr>
    </w:tbl>
    <w:p w14:paraId="5581068D" w14:textId="77777777" w:rsidR="00172C33" w:rsidRPr="008A185E" w:rsidRDefault="00172C33" w:rsidP="00D50B31">
      <w:pPr>
        <w:pBdr>
          <w:top w:val="nil"/>
          <w:left w:val="nil"/>
          <w:bottom w:val="nil"/>
          <w:right w:val="nil"/>
          <w:between w:val="nil"/>
        </w:pBdr>
        <w:spacing w:line="276" w:lineRule="auto"/>
        <w:ind w:firstLine="720"/>
        <w:jc w:val="both"/>
        <w:rPr>
          <w:rFonts w:asciiTheme="minorHAnsi" w:eastAsia="Cambria" w:hAnsiTheme="minorHAnsi" w:cs="Cambria"/>
          <w:color w:val="000000" w:themeColor="text1"/>
          <w:sz w:val="22"/>
          <w:szCs w:val="22"/>
        </w:rPr>
      </w:pPr>
    </w:p>
    <w:p w14:paraId="51E54349" w14:textId="77777777" w:rsidR="00172C33" w:rsidRPr="008A185E" w:rsidRDefault="00AC0625" w:rsidP="00D50B31">
      <w:pPr>
        <w:pBdr>
          <w:top w:val="nil"/>
          <w:left w:val="nil"/>
          <w:bottom w:val="nil"/>
          <w:right w:val="nil"/>
          <w:between w:val="nil"/>
        </w:pBdr>
        <w:spacing w:line="276" w:lineRule="auto"/>
        <w:ind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 оквиру процеса реакредитације студијских програма и установе одвијао се и процес самовредновања студијских програма и установе, тако да су до септембра 2020. године сачињени и усвојени извештаји о самовредновању свих студијских програма и извештај о самовредновању установе, који чине саставни део документације за акредитацију.</w:t>
      </w:r>
    </w:p>
    <w:p w14:paraId="63532F38" w14:textId="77777777" w:rsidR="00172C33" w:rsidRPr="008A185E" w:rsidRDefault="00AC0625" w:rsidP="00D50B31">
      <w:pPr>
        <w:pBdr>
          <w:top w:val="nil"/>
          <w:left w:val="nil"/>
          <w:bottom w:val="nil"/>
          <w:right w:val="nil"/>
          <w:between w:val="nil"/>
        </w:pBdr>
        <w:spacing w:line="276" w:lineRule="auto"/>
        <w:ind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До краја 2020. године Факултет треба да преда Националном акредитационом телу документацију за реакредитацију још три студијска програма: ДАС Медији и друштво, МАС историје и МАС филологије. </w:t>
      </w:r>
    </w:p>
    <w:p w14:paraId="0947602C" w14:textId="77777777" w:rsidR="00172C33" w:rsidRPr="008A185E" w:rsidRDefault="00172C33" w:rsidP="00D50B31">
      <w:pPr>
        <w:pBdr>
          <w:top w:val="nil"/>
          <w:left w:val="nil"/>
          <w:bottom w:val="nil"/>
          <w:right w:val="nil"/>
          <w:between w:val="nil"/>
        </w:pBdr>
        <w:spacing w:line="276" w:lineRule="auto"/>
        <w:ind w:firstLine="720"/>
        <w:jc w:val="both"/>
        <w:rPr>
          <w:rFonts w:asciiTheme="minorHAnsi" w:eastAsia="Cambria" w:hAnsiTheme="minorHAnsi" w:cs="Cambria"/>
          <w:color w:val="000000" w:themeColor="text1"/>
          <w:sz w:val="22"/>
          <w:szCs w:val="22"/>
        </w:rPr>
      </w:pPr>
    </w:p>
    <w:p w14:paraId="12412FE2" w14:textId="77777777" w:rsidR="00172C33" w:rsidRPr="008A185E" w:rsidRDefault="00172C33" w:rsidP="00D50B31">
      <w:pPr>
        <w:pBdr>
          <w:top w:val="nil"/>
          <w:left w:val="nil"/>
          <w:bottom w:val="nil"/>
          <w:right w:val="nil"/>
          <w:between w:val="nil"/>
        </w:pBdr>
        <w:spacing w:line="276" w:lineRule="auto"/>
        <w:ind w:firstLine="720"/>
        <w:jc w:val="both"/>
        <w:rPr>
          <w:rFonts w:asciiTheme="minorHAnsi" w:eastAsia="Cambria" w:hAnsiTheme="minorHAnsi" w:cs="Cambria"/>
          <w:color w:val="000000" w:themeColor="text1"/>
          <w:sz w:val="22"/>
          <w:szCs w:val="22"/>
        </w:rPr>
      </w:pPr>
    </w:p>
    <w:p w14:paraId="0280E2D3" w14:textId="77777777" w:rsidR="00205C77" w:rsidRPr="008A185E" w:rsidRDefault="00205C77" w:rsidP="008043A5">
      <w:pPr>
        <w:numPr>
          <w:ilvl w:val="1"/>
          <w:numId w:val="54"/>
        </w:num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Упис – Основне академске студије</w:t>
      </w:r>
    </w:p>
    <w:p w14:paraId="258A59C6" w14:textId="77777777" w:rsidR="00205C77" w:rsidRPr="008A185E" w:rsidRDefault="00205C77" w:rsidP="00D50B31">
      <w:pPr>
        <w:spacing w:line="276" w:lineRule="auto"/>
        <w:ind w:left="720"/>
        <w:rPr>
          <w:rFonts w:asciiTheme="minorHAnsi" w:eastAsia="Cambria" w:hAnsiTheme="minorHAnsi" w:cs="Cambria"/>
          <w:b/>
          <w:color w:val="000000" w:themeColor="text1"/>
          <w:sz w:val="22"/>
          <w:szCs w:val="22"/>
        </w:rPr>
      </w:pPr>
    </w:p>
    <w:p w14:paraId="47A2BF59" w14:textId="75D73B31" w:rsidR="00205C77" w:rsidRPr="008A185E" w:rsidRDefault="00205C77" w:rsidP="00D50B31">
      <w:pPr>
        <w:spacing w:line="276" w:lineRule="auto"/>
        <w:ind w:firstLine="567"/>
        <w:jc w:val="both"/>
        <w:rPr>
          <w:rFonts w:asciiTheme="minorHAnsi" w:hAnsiTheme="minorHAnsi"/>
          <w:color w:val="000000" w:themeColor="text1"/>
          <w:sz w:val="22"/>
          <w:szCs w:val="22"/>
        </w:rPr>
      </w:pPr>
      <w:r w:rsidRPr="008A185E">
        <w:rPr>
          <w:rFonts w:asciiTheme="minorHAnsi" w:eastAsia="Cambria" w:hAnsiTheme="minorHAnsi" w:cs="Cambria"/>
          <w:color w:val="000000" w:themeColor="text1"/>
          <w:sz w:val="22"/>
          <w:szCs w:val="22"/>
        </w:rPr>
        <w:t>С обзиром на то да је 2020. годину</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обележила пандемија </w:t>
      </w:r>
      <w:r w:rsidRPr="008A185E">
        <w:rPr>
          <w:rFonts w:asciiTheme="minorHAnsi" w:eastAsia="Cambria" w:hAnsiTheme="minorHAnsi" w:cs="Cambria"/>
          <w:color w:val="000000" w:themeColor="text1"/>
          <w:sz w:val="22"/>
          <w:szCs w:val="22"/>
          <w:lang w:val="sr-Latn-RS"/>
        </w:rPr>
        <w:t>COVID-19</w:t>
      </w:r>
      <w:r w:rsidRPr="008A185E">
        <w:rPr>
          <w:rFonts w:asciiTheme="minorHAnsi" w:eastAsia="Cambria" w:hAnsiTheme="minorHAnsi" w:cs="Cambria"/>
          <w:color w:val="000000" w:themeColor="text1"/>
          <w:sz w:val="22"/>
          <w:szCs w:val="22"/>
        </w:rPr>
        <w:t>, која траје и даље,</w:t>
      </w:r>
      <w:r w:rsidRPr="008A185E">
        <w:rPr>
          <w:rFonts w:asciiTheme="minorHAnsi" w:eastAsia="Cambria" w:hAnsiTheme="minorHAnsi" w:cs="Cambria"/>
          <w:color w:val="000000" w:themeColor="text1"/>
          <w:sz w:val="22"/>
          <w:szCs w:val="22"/>
          <w:lang w:val="sr-Latn-RS"/>
        </w:rPr>
        <w:t xml:space="preserve"> </w:t>
      </w:r>
      <w:r w:rsidRPr="008A185E">
        <w:rPr>
          <w:rFonts w:asciiTheme="minorHAnsi" w:eastAsia="Cambria" w:hAnsiTheme="minorHAnsi" w:cs="Cambria"/>
          <w:color w:val="000000" w:themeColor="text1"/>
          <w:sz w:val="22"/>
          <w:szCs w:val="22"/>
        </w:rPr>
        <w:t xml:space="preserve">Наставно-научно веће Филозофског факултета Универзитета у Нишу на седници одржаној 4. маја 2020. године, усвојило је програм припремне наставе за упис у школску 2020/2021. годину и донело Одлуку да се иста одржава </w:t>
      </w:r>
      <w:r w:rsidRPr="008A185E">
        <w:rPr>
          <w:rFonts w:asciiTheme="minorHAnsi" w:hAnsiTheme="minorHAnsi"/>
          <w:color w:val="000000" w:themeColor="text1"/>
          <w:sz w:val="22"/>
          <w:szCs w:val="22"/>
        </w:rPr>
        <w:t xml:space="preserve">посредством </w:t>
      </w:r>
      <w:r w:rsidR="0079769D" w:rsidRPr="008A185E">
        <w:rPr>
          <w:rFonts w:asciiTheme="minorHAnsi" w:hAnsiTheme="minorHAnsi"/>
          <w:color w:val="000000" w:themeColor="text1"/>
          <w:sz w:val="22"/>
          <w:szCs w:val="22"/>
        </w:rPr>
        <w:t>платформе</w:t>
      </w:r>
      <w:r w:rsidR="0079769D" w:rsidRPr="008A185E">
        <w:rPr>
          <w:rFonts w:asciiTheme="minorHAnsi" w:hAnsiTheme="minorHAnsi"/>
          <w:color w:val="000000" w:themeColor="text1"/>
          <w:sz w:val="22"/>
          <w:szCs w:val="22"/>
          <w:lang w:val="sr-Latn-RS"/>
        </w:rPr>
        <w:t xml:space="preserve"> </w:t>
      </w:r>
      <w:r w:rsidRPr="008A185E">
        <w:rPr>
          <w:rFonts w:asciiTheme="minorHAnsi" w:hAnsiTheme="minorHAnsi"/>
          <w:color w:val="000000" w:themeColor="text1"/>
          <w:sz w:val="22"/>
          <w:szCs w:val="22"/>
          <w:lang w:val="sr-Latn-RS"/>
        </w:rPr>
        <w:t>Google Meet</w:t>
      </w:r>
      <w:r w:rsidRPr="008A185E">
        <w:rPr>
          <w:rFonts w:asciiTheme="minorHAnsi" w:hAnsiTheme="minorHAnsi"/>
          <w:color w:val="000000" w:themeColor="text1"/>
          <w:sz w:val="22"/>
          <w:szCs w:val="22"/>
        </w:rPr>
        <w:t>. Припремна настава организована је током маја месеца, сваке суботе, почев од 9.05.2020. закључно са 30.05.2020. године.</w:t>
      </w:r>
    </w:p>
    <w:p w14:paraId="49938F93" w14:textId="3B2E908B" w:rsidR="00205C77" w:rsidRPr="008A185E" w:rsidRDefault="00205C77" w:rsidP="00D50B31">
      <w:pPr>
        <w:spacing w:line="276" w:lineRule="auto"/>
        <w:ind w:firstLine="567"/>
        <w:jc w:val="both"/>
        <w:rPr>
          <w:rFonts w:asciiTheme="minorHAnsi" w:hAnsiTheme="minorHAnsi"/>
          <w:color w:val="000000" w:themeColor="text1"/>
          <w:sz w:val="22"/>
          <w:szCs w:val="22"/>
          <w:lang w:val="sr-Cyrl-CS"/>
        </w:rPr>
      </w:pPr>
      <w:r w:rsidRPr="008A185E">
        <w:rPr>
          <w:rFonts w:asciiTheme="minorHAnsi" w:hAnsiTheme="minorHAnsi"/>
          <w:color w:val="000000" w:themeColor="text1"/>
          <w:sz w:val="22"/>
          <w:szCs w:val="22"/>
          <w:lang w:val="sr-Cyrl-CS"/>
        </w:rPr>
        <w:t>На Конкурс за упис студената у прву годину основних академских студија, за школску 2020/2021. годину пријавило се укупно</w:t>
      </w:r>
      <w:r w:rsidRPr="008A185E">
        <w:rPr>
          <w:rFonts w:asciiTheme="minorHAnsi" w:hAnsiTheme="minorHAnsi"/>
          <w:color w:val="000000" w:themeColor="text1"/>
          <w:sz w:val="22"/>
          <w:szCs w:val="22"/>
          <w:lang w:val="ru-RU"/>
        </w:rPr>
        <w:t xml:space="preserve"> </w:t>
      </w:r>
      <w:r w:rsidRPr="008A185E">
        <w:rPr>
          <w:rFonts w:asciiTheme="minorHAnsi" w:hAnsiTheme="minorHAnsi"/>
          <w:color w:val="000000" w:themeColor="text1"/>
          <w:sz w:val="22"/>
          <w:szCs w:val="22"/>
        </w:rPr>
        <w:t xml:space="preserve">952 </w:t>
      </w:r>
      <w:r w:rsidRPr="008A185E">
        <w:rPr>
          <w:rFonts w:asciiTheme="minorHAnsi" w:hAnsiTheme="minorHAnsi"/>
          <w:color w:val="000000" w:themeColor="text1"/>
          <w:sz w:val="22"/>
          <w:szCs w:val="22"/>
          <w:lang w:val="sr-Cyrl-CS"/>
        </w:rPr>
        <w:t xml:space="preserve">кандидата што је више него прошле године. У оквиру овог броја пријавила су се 3 кандидата-припадника ромске </w:t>
      </w:r>
      <w:r w:rsidRPr="008A185E">
        <w:rPr>
          <w:rFonts w:asciiTheme="minorHAnsi" w:hAnsiTheme="minorHAnsi"/>
          <w:color w:val="000000" w:themeColor="text1"/>
          <w:sz w:val="22"/>
          <w:szCs w:val="22"/>
        </w:rPr>
        <w:t>националности</w:t>
      </w:r>
      <w:r w:rsidRPr="008A185E">
        <w:rPr>
          <w:rFonts w:asciiTheme="minorHAnsi" w:hAnsiTheme="minorHAnsi"/>
          <w:color w:val="000000" w:themeColor="text1"/>
          <w:sz w:val="22"/>
          <w:szCs w:val="22"/>
          <w:lang w:val="sr-Cyrl-CS"/>
        </w:rPr>
        <w:t xml:space="preserve"> као и 3 лица са инвалидитетом. Осим предаје пријаве на шалтерима Службе за наставу и студентска питања, кандидатима је дата могућност да пријављивање на конкурс обаве електронским путем преко апликације за пријављивање кандидата на званичном сајту Филозофског факултета. Пријемни испит је обављен у периоду од</w:t>
      </w:r>
      <w:r w:rsidR="0079769D" w:rsidRPr="008A185E">
        <w:rPr>
          <w:rFonts w:asciiTheme="minorHAnsi" w:hAnsiTheme="minorHAnsi"/>
          <w:color w:val="000000" w:themeColor="text1"/>
          <w:sz w:val="22"/>
          <w:szCs w:val="22"/>
          <w:lang w:val="sr-Cyrl-CS"/>
        </w:rPr>
        <w:t xml:space="preserve"> </w:t>
      </w:r>
      <w:r w:rsidRPr="008A185E">
        <w:rPr>
          <w:rFonts w:asciiTheme="minorHAnsi" w:hAnsiTheme="minorHAnsi"/>
          <w:color w:val="000000" w:themeColor="text1"/>
          <w:sz w:val="22"/>
          <w:szCs w:val="22"/>
          <w:lang w:val="sr-Cyrl-CS"/>
        </w:rPr>
        <w:t>29. јуна до 04. јула 2020. године</w:t>
      </w:r>
      <w:r w:rsidRPr="008A185E">
        <w:rPr>
          <w:rFonts w:asciiTheme="minorHAnsi" w:hAnsiTheme="minorHAnsi"/>
          <w:color w:val="000000" w:themeColor="text1"/>
          <w:sz w:val="22"/>
          <w:szCs w:val="22"/>
        </w:rPr>
        <w:t>,</w:t>
      </w:r>
      <w:r w:rsidRPr="008A185E">
        <w:rPr>
          <w:rFonts w:asciiTheme="minorHAnsi" w:hAnsiTheme="minorHAnsi"/>
          <w:color w:val="000000" w:themeColor="text1"/>
          <w:sz w:val="22"/>
          <w:szCs w:val="22"/>
          <w:lang w:val="sr-Cyrl-CS"/>
        </w:rPr>
        <w:t xml:space="preserve"> а упис студената у прву годину основних академских студија обављен је 13. и 14. јула 2020. године. Као и ранијих тако је и ове године, омогућен упис кандидата према листи жеља. У циљу попуњавања слободних места кандидати су могли да се, приликом пријављивања за полагање пријемног испита, осим примарне жеље определе и за друге студијске</w:t>
      </w:r>
      <w:r w:rsidR="0079769D" w:rsidRPr="008A185E">
        <w:rPr>
          <w:rFonts w:asciiTheme="minorHAnsi" w:hAnsiTheme="minorHAnsi"/>
          <w:color w:val="000000" w:themeColor="text1"/>
          <w:sz w:val="22"/>
          <w:szCs w:val="22"/>
          <w:lang w:val="sr-Cyrl-CS"/>
        </w:rPr>
        <w:t xml:space="preserve"> </w:t>
      </w:r>
      <w:r w:rsidRPr="008A185E">
        <w:rPr>
          <w:rFonts w:asciiTheme="minorHAnsi" w:hAnsiTheme="minorHAnsi"/>
          <w:color w:val="000000" w:themeColor="text1"/>
          <w:sz w:val="22"/>
          <w:szCs w:val="22"/>
          <w:lang w:val="sr-Cyrl-CS"/>
        </w:rPr>
        <w:t>програме. Сви кандидати чија је позиција на ранг – листи била таква да се нису налазили у оквиру одобреног броја студента за упис, а који су навели алтернативне програме, рангирали су се на оним студијским програмима које су навели у пријави, а на којима су, након уписа, остала непопуњена места. Рангирања</w:t>
      </w:r>
      <w:r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lang w:val="sr-Cyrl-CS"/>
        </w:rPr>
        <w:t xml:space="preserve">према листи жеља обављена су у три круга а упис је обављен 16. и 17. јула 2020. године. </w:t>
      </w:r>
    </w:p>
    <w:p w14:paraId="3CF7D6DD" w14:textId="3BBE954C" w:rsidR="00205C77" w:rsidRPr="008A185E" w:rsidRDefault="00205C77" w:rsidP="00D50B31">
      <w:pPr>
        <w:spacing w:line="276" w:lineRule="auto"/>
        <w:ind w:firstLine="567"/>
        <w:jc w:val="both"/>
        <w:rPr>
          <w:rFonts w:asciiTheme="minorHAnsi" w:hAnsiTheme="minorHAnsi"/>
          <w:color w:val="000000" w:themeColor="text1"/>
          <w:sz w:val="22"/>
          <w:szCs w:val="22"/>
          <w:lang w:val="sr-Cyrl-CS"/>
        </w:rPr>
      </w:pPr>
      <w:r w:rsidRPr="008A185E">
        <w:rPr>
          <w:rFonts w:asciiTheme="minorHAnsi" w:hAnsiTheme="minorHAnsi"/>
          <w:color w:val="000000" w:themeColor="text1"/>
          <w:sz w:val="22"/>
          <w:szCs w:val="22"/>
          <w:lang w:val="sr-Cyrl-CS"/>
        </w:rPr>
        <w:t>За други уписни рок оглашена су 2 слободна места на самофинасирању, на студијском програму Основне академске студије француског језика и књижевности</w:t>
      </w:r>
      <w:r w:rsidR="0079769D" w:rsidRPr="008A185E">
        <w:rPr>
          <w:rFonts w:asciiTheme="minorHAnsi" w:hAnsiTheme="minorHAnsi"/>
          <w:color w:val="000000" w:themeColor="text1"/>
          <w:sz w:val="22"/>
          <w:szCs w:val="22"/>
          <w:lang w:val="sr-Cyrl-CS"/>
        </w:rPr>
        <w:t xml:space="preserve"> </w:t>
      </w:r>
      <w:r w:rsidRPr="008A185E">
        <w:rPr>
          <w:rFonts w:asciiTheme="minorHAnsi" w:hAnsiTheme="minorHAnsi"/>
          <w:color w:val="000000" w:themeColor="text1"/>
          <w:sz w:val="22"/>
          <w:szCs w:val="22"/>
          <w:lang w:val="sr-Cyrl-CS"/>
        </w:rPr>
        <w:t>као и 3 места на буџету, за кандидате, држављане Републике Србије који су у школској 2019/2020. години завршили средњу школу у иностранству.</w:t>
      </w:r>
    </w:p>
    <w:p w14:paraId="0AFABBAC" w14:textId="471441B5" w:rsidR="00205C77" w:rsidRPr="008A185E" w:rsidRDefault="00205C77" w:rsidP="00D50B31">
      <w:pPr>
        <w:spacing w:line="276" w:lineRule="auto"/>
        <w:ind w:firstLine="567"/>
        <w:jc w:val="both"/>
        <w:rPr>
          <w:rFonts w:asciiTheme="minorHAnsi" w:hAnsiTheme="minorHAnsi"/>
          <w:color w:val="000000" w:themeColor="text1"/>
          <w:sz w:val="22"/>
          <w:szCs w:val="22"/>
          <w:lang w:val="sr-Cyrl-CS"/>
        </w:rPr>
      </w:pPr>
      <w:r w:rsidRPr="008A185E">
        <w:rPr>
          <w:rFonts w:asciiTheme="minorHAnsi" w:hAnsiTheme="minorHAnsi"/>
          <w:color w:val="000000" w:themeColor="text1"/>
          <w:sz w:val="22"/>
          <w:szCs w:val="22"/>
          <w:lang w:val="sr-Cyrl-CS"/>
        </w:rPr>
        <w:lastRenderedPageBreak/>
        <w:t>У другом уписном року, након обављеног пријемног испита</w:t>
      </w:r>
      <w:r w:rsidR="0079769D" w:rsidRPr="008A185E">
        <w:rPr>
          <w:rFonts w:asciiTheme="minorHAnsi" w:hAnsiTheme="minorHAnsi"/>
          <w:color w:val="000000" w:themeColor="text1"/>
          <w:sz w:val="22"/>
          <w:szCs w:val="22"/>
          <w:lang w:val="sr-Cyrl-CS"/>
        </w:rPr>
        <w:t xml:space="preserve"> </w:t>
      </w:r>
      <w:r w:rsidRPr="008A185E">
        <w:rPr>
          <w:rFonts w:asciiTheme="minorHAnsi" w:hAnsiTheme="minorHAnsi"/>
          <w:color w:val="000000" w:themeColor="text1"/>
          <w:sz w:val="22"/>
          <w:szCs w:val="22"/>
          <w:lang w:val="sr-Cyrl-CS"/>
        </w:rPr>
        <w:t>9. септембра 2020. године, уписали су се сви кандидати који су полагали пријемни испит и то: један на Студијском програму ОАС француског језика и књижевности и 3 држављана Републике Србије</w:t>
      </w:r>
      <w:r w:rsidR="0079769D" w:rsidRPr="008A185E">
        <w:rPr>
          <w:rFonts w:asciiTheme="minorHAnsi" w:hAnsiTheme="minorHAnsi"/>
          <w:color w:val="000000" w:themeColor="text1"/>
          <w:sz w:val="22"/>
          <w:szCs w:val="22"/>
          <w:lang w:val="sr-Cyrl-CS"/>
        </w:rPr>
        <w:t xml:space="preserve"> </w:t>
      </w:r>
      <w:r w:rsidRPr="008A185E">
        <w:rPr>
          <w:rFonts w:asciiTheme="minorHAnsi" w:hAnsiTheme="minorHAnsi"/>
          <w:color w:val="000000" w:themeColor="text1"/>
          <w:sz w:val="22"/>
          <w:szCs w:val="22"/>
          <w:lang w:val="sr-Cyrl-CS"/>
        </w:rPr>
        <w:t>који су средњу школу завршили у иностранству на Студијском програму Основне академске студије англистике.</w:t>
      </w:r>
    </w:p>
    <w:p w14:paraId="4FFE71BA" w14:textId="2AD087E4" w:rsidR="00205C77" w:rsidRPr="008A185E" w:rsidRDefault="00205C77" w:rsidP="00D50B31">
      <w:pPr>
        <w:spacing w:line="276" w:lineRule="auto"/>
        <w:ind w:firstLine="567"/>
        <w:jc w:val="both"/>
        <w:rPr>
          <w:rFonts w:asciiTheme="minorHAnsi" w:hAnsiTheme="minorHAnsi"/>
          <w:color w:val="000000" w:themeColor="text1"/>
          <w:sz w:val="22"/>
          <w:szCs w:val="22"/>
          <w:lang w:val="sr-Cyrl-CS"/>
        </w:rPr>
      </w:pPr>
      <w:r w:rsidRPr="008A185E">
        <w:rPr>
          <w:rFonts w:asciiTheme="minorHAnsi" w:hAnsiTheme="minorHAnsi"/>
          <w:color w:val="000000" w:themeColor="text1"/>
          <w:sz w:val="22"/>
          <w:szCs w:val="22"/>
          <w:lang w:val="sr-Cyrl-CS"/>
        </w:rPr>
        <w:t>У школској 2020/2021. години у прву годину основних академских студија уписано је 340 студената на буџету, 3 припадника ромске националности, 3 студента са инвалидитетом, 3 држављанина Републике Србије који су средњу школу завршили у иностранству и 298 самофинасирајућих студената односно, укупно 648</w:t>
      </w:r>
      <w:r w:rsidR="0079769D" w:rsidRPr="008A185E">
        <w:rPr>
          <w:rFonts w:asciiTheme="minorHAnsi" w:hAnsiTheme="minorHAnsi"/>
          <w:color w:val="000000" w:themeColor="text1"/>
          <w:sz w:val="22"/>
          <w:szCs w:val="22"/>
          <w:lang w:val="sr-Cyrl-CS"/>
        </w:rPr>
        <w:t xml:space="preserve"> </w:t>
      </w:r>
      <w:r w:rsidRPr="008A185E">
        <w:rPr>
          <w:rFonts w:asciiTheme="minorHAnsi" w:hAnsiTheme="minorHAnsi"/>
          <w:color w:val="000000" w:themeColor="text1"/>
          <w:sz w:val="22"/>
          <w:szCs w:val="22"/>
          <w:lang w:val="sr-Cyrl-CS"/>
        </w:rPr>
        <w:t>студената, што је више него претходне године.</w:t>
      </w:r>
    </w:p>
    <w:p w14:paraId="6F5DC7E8" w14:textId="77777777" w:rsidR="00205C77" w:rsidRPr="008A185E" w:rsidRDefault="00205C77" w:rsidP="00D50B31">
      <w:pPr>
        <w:spacing w:line="276" w:lineRule="auto"/>
        <w:ind w:firstLine="567"/>
        <w:jc w:val="both"/>
        <w:rPr>
          <w:rFonts w:asciiTheme="minorHAnsi" w:hAnsiTheme="minorHAnsi"/>
          <w:color w:val="000000" w:themeColor="text1"/>
          <w:sz w:val="22"/>
          <w:szCs w:val="22"/>
          <w:lang w:val="sr-Cyrl-CS"/>
        </w:rPr>
      </w:pPr>
      <w:r w:rsidRPr="008A185E">
        <w:rPr>
          <w:rFonts w:asciiTheme="minorHAnsi" w:hAnsiTheme="minorHAnsi"/>
          <w:color w:val="000000" w:themeColor="text1"/>
          <w:sz w:val="22"/>
          <w:szCs w:val="22"/>
          <w:lang w:val="sr-Cyrl-CS"/>
        </w:rPr>
        <w:t xml:space="preserve">Свечани пријем студената прве године основних академских студија у школској 2020/2021. години, обављен је у два дана и то: 1. и 2. октобра 2020. године. </w:t>
      </w:r>
    </w:p>
    <w:p w14:paraId="7BCAF93A" w14:textId="77777777" w:rsidR="00205C77" w:rsidRPr="008A185E" w:rsidRDefault="00205C77" w:rsidP="00D50B31">
      <w:pPr>
        <w:spacing w:line="276" w:lineRule="auto"/>
        <w:ind w:firstLine="567"/>
        <w:jc w:val="both"/>
        <w:rPr>
          <w:rFonts w:asciiTheme="minorHAnsi" w:hAnsiTheme="minorHAnsi"/>
          <w:color w:val="000000" w:themeColor="text1"/>
          <w:sz w:val="22"/>
          <w:szCs w:val="22"/>
          <w:lang w:val="sr-Cyrl-CS"/>
        </w:rPr>
      </w:pPr>
      <w:r w:rsidRPr="008A185E">
        <w:rPr>
          <w:rFonts w:asciiTheme="minorHAnsi" w:hAnsiTheme="minorHAnsi"/>
          <w:color w:val="000000" w:themeColor="text1"/>
          <w:sz w:val="22"/>
          <w:szCs w:val="22"/>
          <w:lang w:val="sr-Cyrl-CS"/>
        </w:rPr>
        <w:t>Упис студената у другу, трећу и четврту годину студија, обављен је, након извршеног рангирања студената, у периоду од 7. до 23. октобра 2020. године. Сви студенти који су у школској 2019/2020. години остварили најмање 48 ЕСПБ уписани су на тер</w:t>
      </w:r>
      <w:r w:rsidRPr="008A185E">
        <w:rPr>
          <w:rFonts w:asciiTheme="minorHAnsi" w:hAnsiTheme="minorHAnsi"/>
          <w:color w:val="000000" w:themeColor="text1"/>
          <w:sz w:val="22"/>
          <w:szCs w:val="22"/>
          <w:lang w:val="sr-Latn-RS"/>
        </w:rPr>
        <w:t>e</w:t>
      </w:r>
      <w:r w:rsidRPr="008A185E">
        <w:rPr>
          <w:rFonts w:asciiTheme="minorHAnsi" w:hAnsiTheme="minorHAnsi"/>
          <w:color w:val="000000" w:themeColor="text1"/>
          <w:sz w:val="22"/>
          <w:szCs w:val="22"/>
          <w:lang w:val="sr-Cyrl-CS"/>
        </w:rPr>
        <w:t>т буџета РС.</w:t>
      </w:r>
    </w:p>
    <w:p w14:paraId="34C82048" w14:textId="77777777" w:rsidR="00205C77" w:rsidRPr="008A185E" w:rsidRDefault="00205C77" w:rsidP="00D50B31">
      <w:pPr>
        <w:spacing w:line="276" w:lineRule="auto"/>
        <w:ind w:firstLine="567"/>
        <w:jc w:val="both"/>
        <w:rPr>
          <w:rFonts w:asciiTheme="minorHAnsi" w:hAnsiTheme="minorHAnsi"/>
          <w:color w:val="000000" w:themeColor="text1"/>
          <w:sz w:val="22"/>
          <w:szCs w:val="22"/>
          <w:lang w:val="sr-Cyrl-CS"/>
        </w:rPr>
      </w:pPr>
    </w:p>
    <w:p w14:paraId="7C8B2785" w14:textId="77777777" w:rsidR="00205C77" w:rsidRPr="008A185E" w:rsidRDefault="00205C77" w:rsidP="00D50B31">
      <w:pPr>
        <w:spacing w:line="276" w:lineRule="auto"/>
        <w:jc w:val="both"/>
        <w:rPr>
          <w:rFonts w:asciiTheme="minorHAnsi" w:hAnsiTheme="minorHAnsi"/>
          <w:color w:val="000000" w:themeColor="text1"/>
          <w:sz w:val="22"/>
          <w:szCs w:val="22"/>
          <w:lang w:val="sr-Cyrl-CS"/>
        </w:rPr>
      </w:pPr>
      <w:r w:rsidRPr="008A185E">
        <w:rPr>
          <w:rFonts w:asciiTheme="minorHAnsi" w:hAnsiTheme="minorHAnsi"/>
          <w:color w:val="000000" w:themeColor="text1"/>
          <w:sz w:val="22"/>
          <w:szCs w:val="22"/>
          <w:lang w:val="sr-Cyrl-CS"/>
        </w:rPr>
        <w:t xml:space="preserve"> </w:t>
      </w:r>
      <w:r w:rsidRPr="008A185E">
        <w:rPr>
          <w:rFonts w:asciiTheme="minorHAnsi" w:hAnsiTheme="minorHAnsi"/>
          <w:color w:val="000000" w:themeColor="text1"/>
          <w:sz w:val="22"/>
          <w:szCs w:val="22"/>
          <w:lang w:val="sr-Cyrl-CS"/>
        </w:rPr>
        <w:tab/>
      </w:r>
      <w:r w:rsidRPr="008A185E">
        <w:rPr>
          <w:rFonts w:asciiTheme="minorHAnsi" w:eastAsia="Cambria" w:hAnsiTheme="minorHAnsi" w:cs="Cambria"/>
          <w:color w:val="000000" w:themeColor="text1"/>
          <w:sz w:val="22"/>
          <w:szCs w:val="22"/>
        </w:rPr>
        <w:t>Преглед броја студената уписаних на појединачне студијске програме дат је у табелама, посебно за студенте прве године, а у посебној табели дат је приказ свих уписаних студента основних академских студија у школској 2020/2021</w:t>
      </w:r>
      <w:r w:rsidRPr="008A185E">
        <w:rPr>
          <w:rFonts w:asciiTheme="minorHAnsi" w:eastAsia="Cambria" w:hAnsiTheme="minorHAnsi" w:cs="Cambria"/>
          <w:b/>
          <w:color w:val="000000" w:themeColor="text1"/>
          <w:sz w:val="22"/>
          <w:szCs w:val="22"/>
        </w:rPr>
        <w:t>.</w:t>
      </w:r>
      <w:r w:rsidRPr="008A185E">
        <w:rPr>
          <w:rFonts w:asciiTheme="minorHAnsi" w:eastAsia="Cambria" w:hAnsiTheme="minorHAnsi" w:cs="Cambria"/>
          <w:color w:val="000000" w:themeColor="text1"/>
          <w:sz w:val="22"/>
          <w:szCs w:val="22"/>
        </w:rPr>
        <w:t xml:space="preserve"> години.</w:t>
      </w:r>
    </w:p>
    <w:p w14:paraId="01781075" w14:textId="77777777" w:rsidR="00205C77" w:rsidRPr="008A185E" w:rsidRDefault="00205C77" w:rsidP="00D50B31">
      <w:pPr>
        <w:spacing w:line="276" w:lineRule="auto"/>
        <w:rPr>
          <w:rFonts w:asciiTheme="minorHAnsi" w:eastAsia="Cambria" w:hAnsiTheme="minorHAnsi" w:cs="Cambria"/>
          <w:color w:val="000000" w:themeColor="text1"/>
          <w:sz w:val="22"/>
          <w:szCs w:val="22"/>
        </w:rPr>
      </w:pPr>
    </w:p>
    <w:p w14:paraId="761C04C9" w14:textId="77777777" w:rsidR="00205C77" w:rsidRPr="008A185E" w:rsidRDefault="00205C77" w:rsidP="00D50B31">
      <w:pPr>
        <w:spacing w:line="276" w:lineRule="auto"/>
        <w:rPr>
          <w:rFonts w:asciiTheme="minorHAnsi" w:eastAsia="Cambria" w:hAnsiTheme="minorHAnsi" w:cs="Cambria"/>
          <w:color w:val="000000" w:themeColor="text1"/>
          <w:sz w:val="22"/>
          <w:szCs w:val="22"/>
        </w:rPr>
      </w:pPr>
    </w:p>
    <w:p w14:paraId="2BF07A46" w14:textId="77777777" w:rsidR="00205C77" w:rsidRPr="008A185E" w:rsidRDefault="00205C77" w:rsidP="008043A5">
      <w:pPr>
        <w:numPr>
          <w:ilvl w:val="2"/>
          <w:numId w:val="54"/>
        </w:num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Број уписаних студената у прву годину основних академских студија, школске 2020/2021. године</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832"/>
        <w:gridCol w:w="631"/>
        <w:gridCol w:w="445"/>
        <w:gridCol w:w="419"/>
        <w:gridCol w:w="631"/>
        <w:gridCol w:w="631"/>
        <w:gridCol w:w="439"/>
        <w:gridCol w:w="588"/>
        <w:gridCol w:w="423"/>
        <w:gridCol w:w="573"/>
        <w:gridCol w:w="612"/>
        <w:gridCol w:w="432"/>
        <w:gridCol w:w="407"/>
        <w:gridCol w:w="568"/>
        <w:gridCol w:w="612"/>
        <w:gridCol w:w="612"/>
      </w:tblGrid>
      <w:tr w:rsidR="00205C77" w:rsidRPr="008A185E" w14:paraId="38596EDD" w14:textId="77777777" w:rsidTr="00C01634">
        <w:trPr>
          <w:trHeight w:val="553"/>
          <w:jc w:val="center"/>
        </w:trPr>
        <w:tc>
          <w:tcPr>
            <w:tcW w:w="0" w:type="auto"/>
            <w:vMerge w:val="restart"/>
            <w:tcBorders>
              <w:top w:val="single" w:sz="4" w:space="0" w:color="000000"/>
              <w:left w:val="single" w:sz="4" w:space="0" w:color="000000"/>
              <w:right w:val="single" w:sz="4" w:space="0" w:color="000000"/>
            </w:tcBorders>
            <w:shd w:val="clear" w:color="auto" w:fill="E2EFD9"/>
          </w:tcPr>
          <w:p w14:paraId="438F99FC" w14:textId="77777777" w:rsidR="00205C77" w:rsidRPr="008A185E" w:rsidRDefault="00205C77"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Студијски програм</w:t>
            </w:r>
          </w:p>
          <w:p w14:paraId="7713281E" w14:textId="77777777" w:rsidR="00205C77" w:rsidRPr="008A185E" w:rsidRDefault="00205C77" w:rsidP="00D50B31">
            <w:pPr>
              <w:spacing w:line="276" w:lineRule="auto"/>
              <w:jc w:val="center"/>
              <w:rPr>
                <w:rFonts w:asciiTheme="minorHAnsi" w:eastAsia="Cambria" w:hAnsiTheme="minorHAnsi" w:cs="Cambria"/>
                <w:i/>
                <w:color w:val="000000" w:themeColor="text1"/>
                <w:sz w:val="22"/>
                <w:szCs w:val="22"/>
              </w:rPr>
            </w:pPr>
            <w:r w:rsidRPr="008A185E">
              <w:rPr>
                <w:rFonts w:asciiTheme="minorHAnsi" w:eastAsia="Cambria" w:hAnsiTheme="minorHAnsi" w:cs="Cambria"/>
                <w:b/>
                <w:i/>
                <w:color w:val="000000" w:themeColor="text1"/>
                <w:sz w:val="22"/>
                <w:szCs w:val="22"/>
              </w:rPr>
              <w:t>Основне академске студије</w:t>
            </w:r>
          </w:p>
        </w:tc>
        <w:tc>
          <w:tcPr>
            <w:tcW w:w="0" w:type="auto"/>
            <w:gridSpan w:val="5"/>
            <w:tcBorders>
              <w:top w:val="single" w:sz="4" w:space="0" w:color="000000"/>
              <w:bottom w:val="single" w:sz="4" w:space="0" w:color="000000"/>
              <w:right w:val="single" w:sz="4" w:space="0" w:color="000000"/>
            </w:tcBorders>
            <w:shd w:val="clear" w:color="auto" w:fill="E2EFD9"/>
            <w:vAlign w:val="center"/>
          </w:tcPr>
          <w:p w14:paraId="34F7035B"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 xml:space="preserve">Број уписаних студената у </w:t>
            </w:r>
            <w:r w:rsidRPr="008A185E">
              <w:rPr>
                <w:rFonts w:asciiTheme="minorHAnsi" w:eastAsia="Cambria" w:hAnsiTheme="minorHAnsi" w:cs="Cambria"/>
                <w:b/>
                <w:i/>
                <w:color w:val="000000" w:themeColor="text1"/>
                <w:sz w:val="22"/>
                <w:szCs w:val="22"/>
              </w:rPr>
              <w:t xml:space="preserve">првом </w:t>
            </w:r>
            <w:r w:rsidRPr="008A185E">
              <w:rPr>
                <w:rFonts w:asciiTheme="minorHAnsi" w:eastAsia="Cambria" w:hAnsiTheme="minorHAnsi" w:cs="Cambria"/>
                <w:b/>
                <w:color w:val="000000" w:themeColor="text1"/>
                <w:sz w:val="22"/>
                <w:szCs w:val="22"/>
              </w:rPr>
              <w:t>уписном року</w:t>
            </w:r>
          </w:p>
        </w:tc>
        <w:tc>
          <w:tcPr>
            <w:tcW w:w="0" w:type="auto"/>
            <w:gridSpan w:val="4"/>
            <w:tcBorders>
              <w:top w:val="single" w:sz="4" w:space="0" w:color="000000"/>
              <w:bottom w:val="single" w:sz="4" w:space="0" w:color="000000"/>
              <w:right w:val="single" w:sz="4" w:space="0" w:color="000000"/>
            </w:tcBorders>
            <w:shd w:val="clear" w:color="auto" w:fill="E2EFD9"/>
            <w:vAlign w:val="center"/>
          </w:tcPr>
          <w:p w14:paraId="034888AA" w14:textId="77777777" w:rsidR="00205C77" w:rsidRPr="008A185E" w:rsidRDefault="00205C77"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Број уписаних студената у </w:t>
            </w:r>
            <w:r w:rsidRPr="008A185E">
              <w:rPr>
                <w:rFonts w:asciiTheme="minorHAnsi" w:eastAsia="Cambria" w:hAnsiTheme="minorHAnsi" w:cs="Cambria"/>
                <w:b/>
                <w:i/>
                <w:color w:val="000000" w:themeColor="text1"/>
                <w:sz w:val="22"/>
                <w:szCs w:val="22"/>
              </w:rPr>
              <w:t xml:space="preserve">другом </w:t>
            </w:r>
            <w:r w:rsidRPr="008A185E">
              <w:rPr>
                <w:rFonts w:asciiTheme="minorHAnsi" w:eastAsia="Cambria" w:hAnsiTheme="minorHAnsi" w:cs="Cambria"/>
                <w:b/>
                <w:color w:val="000000" w:themeColor="text1"/>
                <w:sz w:val="22"/>
                <w:szCs w:val="22"/>
              </w:rPr>
              <w:t>уписном року</w:t>
            </w:r>
          </w:p>
        </w:tc>
        <w:tc>
          <w:tcPr>
            <w:tcW w:w="0" w:type="auto"/>
            <w:gridSpan w:val="6"/>
            <w:tcBorders>
              <w:top w:val="single" w:sz="4" w:space="0" w:color="000000"/>
              <w:left w:val="nil"/>
              <w:bottom w:val="single" w:sz="4" w:space="0" w:color="000000"/>
              <w:right w:val="single" w:sz="4" w:space="0" w:color="000000"/>
            </w:tcBorders>
            <w:shd w:val="clear" w:color="auto" w:fill="E2EFD9"/>
            <w:vAlign w:val="center"/>
          </w:tcPr>
          <w:p w14:paraId="10AF83A1" w14:textId="77777777" w:rsidR="00205C77" w:rsidRPr="008A185E" w:rsidRDefault="00205C77"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Укупно уписаних студената у </w:t>
            </w:r>
            <w:r w:rsidRPr="008A185E">
              <w:rPr>
                <w:rFonts w:asciiTheme="minorHAnsi" w:eastAsia="Cambria" w:hAnsiTheme="minorHAnsi" w:cs="Cambria"/>
                <w:b/>
                <w:i/>
                <w:color w:val="000000" w:themeColor="text1"/>
                <w:sz w:val="22"/>
                <w:szCs w:val="22"/>
              </w:rPr>
              <w:t>оба рока</w:t>
            </w:r>
          </w:p>
        </w:tc>
      </w:tr>
      <w:tr w:rsidR="00205C77" w:rsidRPr="008A185E" w14:paraId="71BD656B" w14:textId="77777777" w:rsidTr="00C01634">
        <w:trPr>
          <w:jc w:val="center"/>
        </w:trPr>
        <w:tc>
          <w:tcPr>
            <w:tcW w:w="0" w:type="auto"/>
            <w:vMerge/>
            <w:tcBorders>
              <w:top w:val="single" w:sz="4" w:space="0" w:color="000000"/>
              <w:left w:val="single" w:sz="4" w:space="0" w:color="000000"/>
              <w:right w:val="single" w:sz="4" w:space="0" w:color="000000"/>
            </w:tcBorders>
            <w:shd w:val="clear" w:color="auto" w:fill="E2EFD9"/>
          </w:tcPr>
          <w:p w14:paraId="59FEE7AE" w14:textId="77777777" w:rsidR="00205C77" w:rsidRPr="008A185E" w:rsidRDefault="00205C77" w:rsidP="00D50B31">
            <w:pPr>
              <w:widowControl w:val="0"/>
              <w:spacing w:line="276" w:lineRule="auto"/>
              <w:rPr>
                <w:rFonts w:asciiTheme="minorHAnsi" w:eastAsia="Cambria" w:hAnsiTheme="minorHAnsi" w:cs="Cambria"/>
                <w:b/>
                <w:color w:val="000000" w:themeColor="text1"/>
                <w:sz w:val="22"/>
                <w:szCs w:val="22"/>
              </w:rPr>
            </w:pPr>
          </w:p>
        </w:tc>
        <w:tc>
          <w:tcPr>
            <w:tcW w:w="0" w:type="auto"/>
            <w:tcBorders>
              <w:top w:val="single" w:sz="4" w:space="0" w:color="000000"/>
            </w:tcBorders>
            <w:vAlign w:val="center"/>
          </w:tcPr>
          <w:p w14:paraId="230ADE6C" w14:textId="77777777" w:rsidR="00205C77" w:rsidRPr="008A185E" w:rsidRDefault="00205C77"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Б.</w:t>
            </w:r>
          </w:p>
        </w:tc>
        <w:tc>
          <w:tcPr>
            <w:tcW w:w="0" w:type="auto"/>
            <w:tcBorders>
              <w:top w:val="single" w:sz="4" w:space="0" w:color="000000"/>
            </w:tcBorders>
            <w:vAlign w:val="center"/>
          </w:tcPr>
          <w:p w14:paraId="73039166" w14:textId="77777777" w:rsidR="00205C77" w:rsidRPr="008A185E" w:rsidRDefault="00205C77"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И.</w:t>
            </w:r>
          </w:p>
        </w:tc>
        <w:tc>
          <w:tcPr>
            <w:tcW w:w="0" w:type="auto"/>
            <w:tcBorders>
              <w:top w:val="single" w:sz="4" w:space="0" w:color="000000"/>
              <w:right w:val="single" w:sz="4" w:space="0" w:color="000000"/>
            </w:tcBorders>
            <w:vAlign w:val="center"/>
          </w:tcPr>
          <w:p w14:paraId="6AEDF0C9" w14:textId="77777777" w:rsidR="00205C77" w:rsidRPr="008A185E" w:rsidRDefault="00205C77"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Р.</w:t>
            </w:r>
          </w:p>
        </w:tc>
        <w:tc>
          <w:tcPr>
            <w:tcW w:w="0" w:type="auto"/>
            <w:tcBorders>
              <w:top w:val="single" w:sz="4" w:space="0" w:color="000000"/>
              <w:left w:val="single" w:sz="4" w:space="0" w:color="000000"/>
              <w:right w:val="single" w:sz="4" w:space="0" w:color="000000"/>
            </w:tcBorders>
            <w:vAlign w:val="center"/>
          </w:tcPr>
          <w:p w14:paraId="453B3D3D" w14:textId="77777777" w:rsidR="00205C77" w:rsidRPr="008A185E" w:rsidRDefault="00205C77"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С.</w:t>
            </w:r>
          </w:p>
        </w:tc>
        <w:tc>
          <w:tcPr>
            <w:tcW w:w="0" w:type="auto"/>
            <w:tcBorders>
              <w:top w:val="single" w:sz="4" w:space="0" w:color="000000"/>
              <w:left w:val="single" w:sz="4" w:space="0" w:color="000000"/>
              <w:right w:val="single" w:sz="4" w:space="0" w:color="000000"/>
            </w:tcBorders>
            <w:vAlign w:val="center"/>
          </w:tcPr>
          <w:p w14:paraId="0CA92E7F" w14:textId="77777777" w:rsidR="00205C77" w:rsidRPr="008A185E" w:rsidRDefault="00205C77"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Ук.</w:t>
            </w:r>
          </w:p>
        </w:tc>
        <w:tc>
          <w:tcPr>
            <w:tcW w:w="0" w:type="auto"/>
            <w:tcBorders>
              <w:top w:val="single" w:sz="4" w:space="0" w:color="000000"/>
            </w:tcBorders>
            <w:vAlign w:val="center"/>
          </w:tcPr>
          <w:p w14:paraId="51696FBD" w14:textId="77777777" w:rsidR="00205C77" w:rsidRPr="008A185E" w:rsidRDefault="00205C77"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Б.</w:t>
            </w:r>
          </w:p>
        </w:tc>
        <w:tc>
          <w:tcPr>
            <w:tcW w:w="0" w:type="auto"/>
            <w:tcBorders>
              <w:top w:val="single" w:sz="4" w:space="0" w:color="000000"/>
            </w:tcBorders>
            <w:vAlign w:val="center"/>
          </w:tcPr>
          <w:p w14:paraId="54F088F0" w14:textId="77777777" w:rsidR="00205C77" w:rsidRPr="008A185E" w:rsidRDefault="00205C77"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Др.</w:t>
            </w:r>
          </w:p>
          <w:p w14:paraId="2AC252E1" w14:textId="77777777" w:rsidR="00205C77" w:rsidRPr="008A185E" w:rsidRDefault="00205C77"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РС</w:t>
            </w:r>
          </w:p>
        </w:tc>
        <w:tc>
          <w:tcPr>
            <w:tcW w:w="0" w:type="auto"/>
            <w:tcBorders>
              <w:top w:val="single" w:sz="4" w:space="0" w:color="000000"/>
            </w:tcBorders>
            <w:vAlign w:val="center"/>
          </w:tcPr>
          <w:p w14:paraId="7BF24698" w14:textId="77777777" w:rsidR="00205C77" w:rsidRPr="008A185E" w:rsidRDefault="00205C77"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С.</w:t>
            </w:r>
          </w:p>
        </w:tc>
        <w:tc>
          <w:tcPr>
            <w:tcW w:w="0" w:type="auto"/>
            <w:tcBorders>
              <w:top w:val="single" w:sz="4" w:space="0" w:color="000000"/>
              <w:right w:val="single" w:sz="4" w:space="0" w:color="000000"/>
            </w:tcBorders>
            <w:vAlign w:val="center"/>
          </w:tcPr>
          <w:p w14:paraId="188B32A7" w14:textId="77777777" w:rsidR="00205C77" w:rsidRPr="008A185E" w:rsidRDefault="00205C77"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Ук.</w:t>
            </w:r>
          </w:p>
        </w:tc>
        <w:tc>
          <w:tcPr>
            <w:tcW w:w="0" w:type="auto"/>
            <w:tcBorders>
              <w:top w:val="single" w:sz="4" w:space="0" w:color="000000"/>
              <w:left w:val="nil"/>
            </w:tcBorders>
            <w:vAlign w:val="center"/>
          </w:tcPr>
          <w:p w14:paraId="2F22E6D8" w14:textId="77777777" w:rsidR="00205C77" w:rsidRPr="008A185E" w:rsidRDefault="00205C77"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Б.</w:t>
            </w:r>
          </w:p>
        </w:tc>
        <w:tc>
          <w:tcPr>
            <w:tcW w:w="0" w:type="auto"/>
            <w:tcBorders>
              <w:top w:val="single" w:sz="4" w:space="0" w:color="000000"/>
            </w:tcBorders>
            <w:vAlign w:val="center"/>
          </w:tcPr>
          <w:p w14:paraId="68FEAC75" w14:textId="77777777" w:rsidR="00205C77" w:rsidRPr="008A185E" w:rsidRDefault="00205C77"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И.</w:t>
            </w:r>
          </w:p>
        </w:tc>
        <w:tc>
          <w:tcPr>
            <w:tcW w:w="0" w:type="auto"/>
            <w:tcBorders>
              <w:top w:val="single" w:sz="4" w:space="0" w:color="000000"/>
            </w:tcBorders>
            <w:vAlign w:val="center"/>
          </w:tcPr>
          <w:p w14:paraId="0D2AE2FE" w14:textId="77777777" w:rsidR="00205C77" w:rsidRPr="008A185E" w:rsidRDefault="00205C77"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Р.</w:t>
            </w:r>
          </w:p>
        </w:tc>
        <w:tc>
          <w:tcPr>
            <w:tcW w:w="0" w:type="auto"/>
            <w:tcBorders>
              <w:top w:val="single" w:sz="4" w:space="0" w:color="000000"/>
            </w:tcBorders>
            <w:vAlign w:val="center"/>
          </w:tcPr>
          <w:p w14:paraId="4152DF9F" w14:textId="77777777" w:rsidR="00205C77" w:rsidRPr="008A185E" w:rsidRDefault="00205C77"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Др. РС</w:t>
            </w:r>
          </w:p>
        </w:tc>
        <w:tc>
          <w:tcPr>
            <w:tcW w:w="0" w:type="auto"/>
            <w:tcBorders>
              <w:top w:val="single" w:sz="4" w:space="0" w:color="000000"/>
            </w:tcBorders>
            <w:vAlign w:val="center"/>
          </w:tcPr>
          <w:p w14:paraId="2359BD31" w14:textId="77777777" w:rsidR="00205C77" w:rsidRPr="008A185E" w:rsidRDefault="00205C77"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С.</w:t>
            </w:r>
          </w:p>
        </w:tc>
        <w:tc>
          <w:tcPr>
            <w:tcW w:w="0" w:type="auto"/>
            <w:tcBorders>
              <w:top w:val="single" w:sz="4" w:space="0" w:color="000000"/>
              <w:right w:val="single" w:sz="4" w:space="0" w:color="000000"/>
            </w:tcBorders>
            <w:vAlign w:val="center"/>
          </w:tcPr>
          <w:p w14:paraId="44BBBFE4" w14:textId="77777777" w:rsidR="00205C77" w:rsidRPr="008A185E" w:rsidRDefault="00205C77"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Ук.</w:t>
            </w:r>
          </w:p>
        </w:tc>
      </w:tr>
      <w:tr w:rsidR="00205C77" w:rsidRPr="008A185E" w14:paraId="1B416E63" w14:textId="77777777" w:rsidTr="00C01634">
        <w:trPr>
          <w:trHeight w:val="462"/>
          <w:jc w:val="center"/>
        </w:trPr>
        <w:tc>
          <w:tcPr>
            <w:tcW w:w="0" w:type="auto"/>
            <w:tcBorders>
              <w:left w:val="single" w:sz="4" w:space="0" w:color="000000"/>
              <w:right w:val="single" w:sz="4" w:space="0" w:color="000000"/>
            </w:tcBorders>
          </w:tcPr>
          <w:p w14:paraId="09E8A0AD" w14:textId="77777777" w:rsidR="00205C77" w:rsidRPr="008A185E" w:rsidRDefault="00205C77"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филозофије</w:t>
            </w:r>
          </w:p>
        </w:tc>
        <w:tc>
          <w:tcPr>
            <w:tcW w:w="0" w:type="auto"/>
            <w:shd w:val="clear" w:color="auto" w:fill="FFFFFF"/>
            <w:vAlign w:val="center"/>
          </w:tcPr>
          <w:p w14:paraId="3C68C86B"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18</w:t>
            </w:r>
          </w:p>
        </w:tc>
        <w:tc>
          <w:tcPr>
            <w:tcW w:w="0" w:type="auto"/>
            <w:shd w:val="clear" w:color="auto" w:fill="FFFFFF"/>
            <w:vAlign w:val="center"/>
          </w:tcPr>
          <w:p w14:paraId="1ADD73DC"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Borders>
              <w:right w:val="single" w:sz="4" w:space="0" w:color="000000"/>
            </w:tcBorders>
            <w:shd w:val="clear" w:color="auto" w:fill="FFFFFF"/>
            <w:vAlign w:val="center"/>
          </w:tcPr>
          <w:p w14:paraId="3CB2813C"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Borders>
              <w:left w:val="single" w:sz="4" w:space="0" w:color="000000"/>
              <w:right w:val="single" w:sz="4" w:space="0" w:color="000000"/>
            </w:tcBorders>
            <w:shd w:val="clear" w:color="auto" w:fill="FFFFFF"/>
            <w:vAlign w:val="center"/>
          </w:tcPr>
          <w:p w14:paraId="2714AB1F"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12</w:t>
            </w:r>
          </w:p>
        </w:tc>
        <w:tc>
          <w:tcPr>
            <w:tcW w:w="0" w:type="auto"/>
            <w:tcBorders>
              <w:left w:val="single" w:sz="4" w:space="0" w:color="000000"/>
              <w:right w:val="single" w:sz="4" w:space="0" w:color="000000"/>
            </w:tcBorders>
            <w:shd w:val="clear" w:color="auto" w:fill="FFFFFF"/>
            <w:vAlign w:val="center"/>
          </w:tcPr>
          <w:p w14:paraId="5EF5934F"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30</w:t>
            </w:r>
          </w:p>
        </w:tc>
        <w:tc>
          <w:tcPr>
            <w:tcW w:w="0" w:type="auto"/>
            <w:vAlign w:val="center"/>
          </w:tcPr>
          <w:p w14:paraId="0E212FBE"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2A315109"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40FE84E9"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Borders>
              <w:right w:val="single" w:sz="4" w:space="0" w:color="000000"/>
            </w:tcBorders>
            <w:vAlign w:val="center"/>
          </w:tcPr>
          <w:p w14:paraId="7F3DB2C9"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Borders>
              <w:left w:val="nil"/>
            </w:tcBorders>
            <w:vAlign w:val="center"/>
          </w:tcPr>
          <w:p w14:paraId="7D00C88B"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18</w:t>
            </w:r>
          </w:p>
        </w:tc>
        <w:tc>
          <w:tcPr>
            <w:tcW w:w="0" w:type="auto"/>
            <w:vAlign w:val="center"/>
          </w:tcPr>
          <w:p w14:paraId="221A82B2"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6E14A66D"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2941938B"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53C5FD5B"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12</w:t>
            </w:r>
          </w:p>
        </w:tc>
        <w:tc>
          <w:tcPr>
            <w:tcW w:w="0" w:type="auto"/>
            <w:tcBorders>
              <w:bottom w:val="nil"/>
              <w:right w:val="single" w:sz="4" w:space="0" w:color="000000"/>
            </w:tcBorders>
            <w:vAlign w:val="center"/>
          </w:tcPr>
          <w:p w14:paraId="6D957F4C" w14:textId="77777777" w:rsidR="00205C77" w:rsidRPr="008A185E" w:rsidRDefault="00205C77" w:rsidP="00D50B31">
            <w:pPr>
              <w:spacing w:line="276" w:lineRule="auto"/>
              <w:jc w:val="center"/>
              <w:rPr>
                <w:rFonts w:asciiTheme="minorHAnsi" w:eastAsia="Cambria" w:hAnsiTheme="minorHAnsi" w:cs="Cambria"/>
                <w:b/>
                <w:bCs/>
                <w:color w:val="000000" w:themeColor="text1"/>
                <w:sz w:val="22"/>
                <w:szCs w:val="22"/>
              </w:rPr>
            </w:pPr>
            <w:r w:rsidRPr="008A185E">
              <w:rPr>
                <w:rFonts w:asciiTheme="minorHAnsi" w:eastAsia="Cambria" w:hAnsiTheme="minorHAnsi" w:cs="Cambria"/>
                <w:b/>
                <w:bCs/>
                <w:color w:val="000000" w:themeColor="text1"/>
                <w:sz w:val="22"/>
                <w:szCs w:val="22"/>
              </w:rPr>
              <w:t>30</w:t>
            </w:r>
          </w:p>
        </w:tc>
      </w:tr>
      <w:tr w:rsidR="00205C77" w:rsidRPr="008A185E" w14:paraId="7EA4E13A" w14:textId="77777777" w:rsidTr="00C01634">
        <w:trPr>
          <w:jc w:val="center"/>
        </w:trPr>
        <w:tc>
          <w:tcPr>
            <w:tcW w:w="0" w:type="auto"/>
            <w:tcBorders>
              <w:left w:val="single" w:sz="4" w:space="0" w:color="000000"/>
              <w:right w:val="single" w:sz="4" w:space="0" w:color="000000"/>
            </w:tcBorders>
          </w:tcPr>
          <w:p w14:paraId="38349578" w14:textId="77777777" w:rsidR="00205C77" w:rsidRPr="008A185E" w:rsidRDefault="00205C77"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историје</w:t>
            </w:r>
          </w:p>
        </w:tc>
        <w:tc>
          <w:tcPr>
            <w:tcW w:w="0" w:type="auto"/>
            <w:vAlign w:val="center"/>
          </w:tcPr>
          <w:p w14:paraId="5456FDB3"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30</w:t>
            </w:r>
          </w:p>
        </w:tc>
        <w:tc>
          <w:tcPr>
            <w:tcW w:w="0" w:type="auto"/>
            <w:vAlign w:val="center"/>
          </w:tcPr>
          <w:p w14:paraId="284FA574"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Borders>
              <w:right w:val="single" w:sz="4" w:space="0" w:color="000000"/>
            </w:tcBorders>
            <w:vAlign w:val="center"/>
          </w:tcPr>
          <w:p w14:paraId="128B1C6C"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Borders>
              <w:left w:val="single" w:sz="4" w:space="0" w:color="000000"/>
              <w:right w:val="single" w:sz="4" w:space="0" w:color="000000"/>
            </w:tcBorders>
            <w:vAlign w:val="center"/>
          </w:tcPr>
          <w:p w14:paraId="7DCE276F"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20</w:t>
            </w:r>
          </w:p>
        </w:tc>
        <w:tc>
          <w:tcPr>
            <w:tcW w:w="0" w:type="auto"/>
            <w:tcBorders>
              <w:left w:val="single" w:sz="4" w:space="0" w:color="000000"/>
              <w:right w:val="single" w:sz="4" w:space="0" w:color="000000"/>
            </w:tcBorders>
            <w:vAlign w:val="center"/>
          </w:tcPr>
          <w:p w14:paraId="68CBC31C"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50</w:t>
            </w:r>
          </w:p>
        </w:tc>
        <w:tc>
          <w:tcPr>
            <w:tcW w:w="0" w:type="auto"/>
            <w:vAlign w:val="center"/>
          </w:tcPr>
          <w:p w14:paraId="6C08F7B0"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2F131812"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0A8F2B35"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Borders>
              <w:right w:val="single" w:sz="4" w:space="0" w:color="000000"/>
            </w:tcBorders>
            <w:vAlign w:val="center"/>
          </w:tcPr>
          <w:p w14:paraId="31793A5D"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Borders>
              <w:left w:val="nil"/>
            </w:tcBorders>
            <w:vAlign w:val="center"/>
          </w:tcPr>
          <w:p w14:paraId="12C0DEC6"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30</w:t>
            </w:r>
          </w:p>
        </w:tc>
        <w:tc>
          <w:tcPr>
            <w:tcW w:w="0" w:type="auto"/>
            <w:vAlign w:val="center"/>
          </w:tcPr>
          <w:p w14:paraId="0C2F155E"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05537CE9"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6EEBAE3D"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628851D2"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20</w:t>
            </w:r>
          </w:p>
        </w:tc>
        <w:tc>
          <w:tcPr>
            <w:tcW w:w="0" w:type="auto"/>
            <w:tcBorders>
              <w:right w:val="single" w:sz="4" w:space="0" w:color="000000"/>
            </w:tcBorders>
            <w:vAlign w:val="center"/>
          </w:tcPr>
          <w:p w14:paraId="22B7C247" w14:textId="77777777" w:rsidR="00205C77" w:rsidRPr="008A185E" w:rsidRDefault="00205C77" w:rsidP="00D50B31">
            <w:pPr>
              <w:spacing w:line="276" w:lineRule="auto"/>
              <w:jc w:val="center"/>
              <w:rPr>
                <w:rFonts w:asciiTheme="minorHAnsi" w:eastAsia="Cambria" w:hAnsiTheme="minorHAnsi" w:cs="Cambria"/>
                <w:b/>
                <w:bCs/>
                <w:color w:val="000000" w:themeColor="text1"/>
                <w:sz w:val="22"/>
                <w:szCs w:val="22"/>
              </w:rPr>
            </w:pPr>
            <w:r w:rsidRPr="008A185E">
              <w:rPr>
                <w:rFonts w:asciiTheme="minorHAnsi" w:eastAsia="Cambria" w:hAnsiTheme="minorHAnsi" w:cs="Cambria"/>
                <w:b/>
                <w:bCs/>
                <w:color w:val="000000" w:themeColor="text1"/>
                <w:sz w:val="22"/>
                <w:szCs w:val="22"/>
              </w:rPr>
              <w:t>50</w:t>
            </w:r>
          </w:p>
        </w:tc>
      </w:tr>
      <w:tr w:rsidR="00205C77" w:rsidRPr="008A185E" w14:paraId="5F2E62AA" w14:textId="77777777" w:rsidTr="00C01634">
        <w:trPr>
          <w:jc w:val="center"/>
        </w:trPr>
        <w:tc>
          <w:tcPr>
            <w:tcW w:w="0" w:type="auto"/>
            <w:tcBorders>
              <w:left w:val="single" w:sz="4" w:space="0" w:color="000000"/>
              <w:right w:val="single" w:sz="4" w:space="0" w:color="000000"/>
            </w:tcBorders>
          </w:tcPr>
          <w:p w14:paraId="16615A32" w14:textId="77777777" w:rsidR="00205C77" w:rsidRPr="008A185E" w:rsidRDefault="00205C77"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психологије</w:t>
            </w:r>
          </w:p>
        </w:tc>
        <w:tc>
          <w:tcPr>
            <w:tcW w:w="0" w:type="auto"/>
            <w:vAlign w:val="center"/>
          </w:tcPr>
          <w:p w14:paraId="2FCDE7D6"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40</w:t>
            </w:r>
          </w:p>
        </w:tc>
        <w:tc>
          <w:tcPr>
            <w:tcW w:w="0" w:type="auto"/>
            <w:vAlign w:val="center"/>
          </w:tcPr>
          <w:p w14:paraId="0943D503"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0" w:type="auto"/>
            <w:tcBorders>
              <w:right w:val="single" w:sz="4" w:space="0" w:color="000000"/>
            </w:tcBorders>
            <w:vAlign w:val="center"/>
          </w:tcPr>
          <w:p w14:paraId="0A4F8685"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p>
        </w:tc>
        <w:tc>
          <w:tcPr>
            <w:tcW w:w="0" w:type="auto"/>
            <w:tcBorders>
              <w:left w:val="single" w:sz="4" w:space="0" w:color="000000"/>
              <w:right w:val="single" w:sz="4" w:space="0" w:color="000000"/>
            </w:tcBorders>
            <w:vAlign w:val="center"/>
          </w:tcPr>
          <w:p w14:paraId="27E85929"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50</w:t>
            </w:r>
          </w:p>
        </w:tc>
        <w:tc>
          <w:tcPr>
            <w:tcW w:w="0" w:type="auto"/>
            <w:tcBorders>
              <w:left w:val="single" w:sz="4" w:space="0" w:color="000000"/>
              <w:right w:val="single" w:sz="4" w:space="0" w:color="000000"/>
            </w:tcBorders>
            <w:vAlign w:val="center"/>
          </w:tcPr>
          <w:p w14:paraId="17B14041"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91</w:t>
            </w:r>
          </w:p>
        </w:tc>
        <w:tc>
          <w:tcPr>
            <w:tcW w:w="0" w:type="auto"/>
            <w:vAlign w:val="center"/>
          </w:tcPr>
          <w:p w14:paraId="05FAC699"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00A18BEA"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5081498D"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Borders>
              <w:right w:val="single" w:sz="4" w:space="0" w:color="000000"/>
            </w:tcBorders>
            <w:vAlign w:val="center"/>
          </w:tcPr>
          <w:p w14:paraId="0AEF9340"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Borders>
              <w:left w:val="nil"/>
            </w:tcBorders>
            <w:vAlign w:val="center"/>
          </w:tcPr>
          <w:p w14:paraId="23F0A1D8"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40</w:t>
            </w:r>
          </w:p>
        </w:tc>
        <w:tc>
          <w:tcPr>
            <w:tcW w:w="0" w:type="auto"/>
            <w:vAlign w:val="center"/>
          </w:tcPr>
          <w:p w14:paraId="617D99A8"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0" w:type="auto"/>
            <w:vAlign w:val="center"/>
          </w:tcPr>
          <w:p w14:paraId="2A7CB918"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0DD59940"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5664E352"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50</w:t>
            </w:r>
          </w:p>
        </w:tc>
        <w:tc>
          <w:tcPr>
            <w:tcW w:w="0" w:type="auto"/>
            <w:tcBorders>
              <w:right w:val="single" w:sz="4" w:space="0" w:color="000000"/>
            </w:tcBorders>
            <w:vAlign w:val="center"/>
          </w:tcPr>
          <w:p w14:paraId="7771AE08" w14:textId="77777777" w:rsidR="00205C77" w:rsidRPr="008A185E" w:rsidRDefault="00205C77" w:rsidP="00D50B31">
            <w:pPr>
              <w:spacing w:line="276" w:lineRule="auto"/>
              <w:jc w:val="center"/>
              <w:rPr>
                <w:rFonts w:asciiTheme="minorHAnsi" w:eastAsia="Cambria" w:hAnsiTheme="minorHAnsi" w:cs="Cambria"/>
                <w:b/>
                <w:bCs/>
                <w:color w:val="000000" w:themeColor="text1"/>
                <w:sz w:val="22"/>
                <w:szCs w:val="22"/>
              </w:rPr>
            </w:pPr>
            <w:r w:rsidRPr="008A185E">
              <w:rPr>
                <w:rFonts w:asciiTheme="minorHAnsi" w:eastAsia="Cambria" w:hAnsiTheme="minorHAnsi" w:cs="Cambria"/>
                <w:b/>
                <w:bCs/>
                <w:color w:val="000000" w:themeColor="text1"/>
                <w:sz w:val="22"/>
                <w:szCs w:val="22"/>
              </w:rPr>
              <w:t>91</w:t>
            </w:r>
          </w:p>
        </w:tc>
      </w:tr>
      <w:tr w:rsidR="00205C77" w:rsidRPr="008A185E" w14:paraId="53207C0D" w14:textId="77777777" w:rsidTr="00C01634">
        <w:trPr>
          <w:jc w:val="center"/>
        </w:trPr>
        <w:tc>
          <w:tcPr>
            <w:tcW w:w="0" w:type="auto"/>
            <w:tcBorders>
              <w:left w:val="single" w:sz="4" w:space="0" w:color="000000"/>
              <w:right w:val="single" w:sz="4" w:space="0" w:color="000000"/>
            </w:tcBorders>
          </w:tcPr>
          <w:p w14:paraId="118BF40B" w14:textId="77777777" w:rsidR="00205C77" w:rsidRPr="008A185E" w:rsidRDefault="00205C77"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педагогије</w:t>
            </w:r>
          </w:p>
        </w:tc>
        <w:tc>
          <w:tcPr>
            <w:tcW w:w="0" w:type="auto"/>
            <w:vAlign w:val="center"/>
          </w:tcPr>
          <w:p w14:paraId="411E0D22"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30</w:t>
            </w:r>
          </w:p>
        </w:tc>
        <w:tc>
          <w:tcPr>
            <w:tcW w:w="0" w:type="auto"/>
            <w:vAlign w:val="center"/>
          </w:tcPr>
          <w:p w14:paraId="38EAA19A"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Borders>
              <w:right w:val="single" w:sz="4" w:space="0" w:color="000000"/>
            </w:tcBorders>
            <w:vAlign w:val="center"/>
          </w:tcPr>
          <w:p w14:paraId="1C465907"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0" w:type="auto"/>
            <w:tcBorders>
              <w:left w:val="single" w:sz="4" w:space="0" w:color="000000"/>
              <w:right w:val="single" w:sz="4" w:space="0" w:color="000000"/>
            </w:tcBorders>
            <w:vAlign w:val="center"/>
          </w:tcPr>
          <w:p w14:paraId="51D23157"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20</w:t>
            </w:r>
          </w:p>
        </w:tc>
        <w:tc>
          <w:tcPr>
            <w:tcW w:w="0" w:type="auto"/>
            <w:tcBorders>
              <w:left w:val="single" w:sz="4" w:space="0" w:color="000000"/>
              <w:right w:val="single" w:sz="4" w:space="0" w:color="000000"/>
            </w:tcBorders>
            <w:vAlign w:val="center"/>
          </w:tcPr>
          <w:p w14:paraId="07BBC19B"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51</w:t>
            </w:r>
          </w:p>
        </w:tc>
        <w:tc>
          <w:tcPr>
            <w:tcW w:w="0" w:type="auto"/>
            <w:vAlign w:val="center"/>
          </w:tcPr>
          <w:p w14:paraId="48FF1978"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7D80F957"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57EA7C42"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Borders>
              <w:right w:val="single" w:sz="4" w:space="0" w:color="000000"/>
            </w:tcBorders>
            <w:vAlign w:val="center"/>
          </w:tcPr>
          <w:p w14:paraId="59ADE158"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Borders>
              <w:left w:val="nil"/>
            </w:tcBorders>
            <w:vAlign w:val="center"/>
          </w:tcPr>
          <w:p w14:paraId="7EAABFFC"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30</w:t>
            </w:r>
          </w:p>
        </w:tc>
        <w:tc>
          <w:tcPr>
            <w:tcW w:w="0" w:type="auto"/>
            <w:vAlign w:val="center"/>
          </w:tcPr>
          <w:p w14:paraId="779430A3"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0B1AD46E"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0" w:type="auto"/>
            <w:vAlign w:val="center"/>
          </w:tcPr>
          <w:p w14:paraId="1F543324"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7C3AA1E0"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20</w:t>
            </w:r>
          </w:p>
        </w:tc>
        <w:tc>
          <w:tcPr>
            <w:tcW w:w="0" w:type="auto"/>
            <w:tcBorders>
              <w:right w:val="single" w:sz="4" w:space="0" w:color="000000"/>
            </w:tcBorders>
            <w:vAlign w:val="center"/>
          </w:tcPr>
          <w:p w14:paraId="7060F83F" w14:textId="77777777" w:rsidR="00205C77" w:rsidRPr="008A185E" w:rsidRDefault="00205C77" w:rsidP="00D50B31">
            <w:pPr>
              <w:spacing w:line="276" w:lineRule="auto"/>
              <w:jc w:val="center"/>
              <w:rPr>
                <w:rFonts w:asciiTheme="minorHAnsi" w:eastAsia="Cambria" w:hAnsiTheme="minorHAnsi" w:cs="Cambria"/>
                <w:b/>
                <w:bCs/>
                <w:color w:val="000000" w:themeColor="text1"/>
                <w:sz w:val="22"/>
                <w:szCs w:val="22"/>
              </w:rPr>
            </w:pPr>
            <w:r w:rsidRPr="008A185E">
              <w:rPr>
                <w:rFonts w:asciiTheme="minorHAnsi" w:eastAsia="Cambria" w:hAnsiTheme="minorHAnsi" w:cs="Cambria"/>
                <w:b/>
                <w:bCs/>
                <w:color w:val="000000" w:themeColor="text1"/>
                <w:sz w:val="22"/>
                <w:szCs w:val="22"/>
              </w:rPr>
              <w:t>51</w:t>
            </w:r>
          </w:p>
        </w:tc>
      </w:tr>
      <w:tr w:rsidR="00205C77" w:rsidRPr="008A185E" w14:paraId="62616A65" w14:textId="77777777" w:rsidTr="00C01634">
        <w:trPr>
          <w:jc w:val="center"/>
        </w:trPr>
        <w:tc>
          <w:tcPr>
            <w:tcW w:w="0" w:type="auto"/>
            <w:tcBorders>
              <w:left w:val="single" w:sz="4" w:space="0" w:color="000000"/>
              <w:right w:val="single" w:sz="4" w:space="0" w:color="000000"/>
            </w:tcBorders>
          </w:tcPr>
          <w:p w14:paraId="2043DF9B" w14:textId="77777777" w:rsidR="00205C77" w:rsidRPr="008A185E" w:rsidRDefault="00205C77"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социологије</w:t>
            </w:r>
          </w:p>
        </w:tc>
        <w:tc>
          <w:tcPr>
            <w:tcW w:w="0" w:type="auto"/>
            <w:vAlign w:val="center"/>
          </w:tcPr>
          <w:p w14:paraId="66E611D3"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30</w:t>
            </w:r>
          </w:p>
        </w:tc>
        <w:tc>
          <w:tcPr>
            <w:tcW w:w="0" w:type="auto"/>
            <w:vAlign w:val="center"/>
          </w:tcPr>
          <w:p w14:paraId="2346C7A9"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Borders>
              <w:right w:val="single" w:sz="4" w:space="0" w:color="000000"/>
            </w:tcBorders>
            <w:vAlign w:val="center"/>
          </w:tcPr>
          <w:p w14:paraId="6D666978"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Borders>
              <w:left w:val="single" w:sz="4" w:space="0" w:color="000000"/>
              <w:right w:val="single" w:sz="4" w:space="0" w:color="000000"/>
            </w:tcBorders>
            <w:vAlign w:val="center"/>
          </w:tcPr>
          <w:p w14:paraId="0CE920F3"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20</w:t>
            </w:r>
          </w:p>
        </w:tc>
        <w:tc>
          <w:tcPr>
            <w:tcW w:w="0" w:type="auto"/>
            <w:tcBorders>
              <w:left w:val="single" w:sz="4" w:space="0" w:color="000000"/>
              <w:right w:val="single" w:sz="4" w:space="0" w:color="000000"/>
            </w:tcBorders>
            <w:vAlign w:val="center"/>
          </w:tcPr>
          <w:p w14:paraId="66A1C398"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50</w:t>
            </w:r>
          </w:p>
        </w:tc>
        <w:tc>
          <w:tcPr>
            <w:tcW w:w="0" w:type="auto"/>
            <w:vAlign w:val="center"/>
          </w:tcPr>
          <w:p w14:paraId="66D99CB2"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455D49E1"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26E82830"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Borders>
              <w:right w:val="single" w:sz="4" w:space="0" w:color="000000"/>
            </w:tcBorders>
            <w:vAlign w:val="center"/>
          </w:tcPr>
          <w:p w14:paraId="335A7F0C"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Borders>
              <w:left w:val="nil"/>
            </w:tcBorders>
            <w:vAlign w:val="center"/>
          </w:tcPr>
          <w:p w14:paraId="31C8BF62"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30</w:t>
            </w:r>
          </w:p>
        </w:tc>
        <w:tc>
          <w:tcPr>
            <w:tcW w:w="0" w:type="auto"/>
            <w:vAlign w:val="center"/>
          </w:tcPr>
          <w:p w14:paraId="7D62EC23"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5709FD3D"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3544F72F"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31CBA0BD"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20</w:t>
            </w:r>
          </w:p>
        </w:tc>
        <w:tc>
          <w:tcPr>
            <w:tcW w:w="0" w:type="auto"/>
            <w:tcBorders>
              <w:right w:val="single" w:sz="4" w:space="0" w:color="000000"/>
            </w:tcBorders>
            <w:vAlign w:val="center"/>
          </w:tcPr>
          <w:p w14:paraId="6BE24441" w14:textId="77777777" w:rsidR="00205C77" w:rsidRPr="008A185E" w:rsidRDefault="00205C77" w:rsidP="00D50B31">
            <w:pPr>
              <w:spacing w:line="276" w:lineRule="auto"/>
              <w:jc w:val="center"/>
              <w:rPr>
                <w:rFonts w:asciiTheme="minorHAnsi" w:eastAsia="Cambria" w:hAnsiTheme="minorHAnsi" w:cs="Cambria"/>
                <w:b/>
                <w:bCs/>
                <w:color w:val="000000" w:themeColor="text1"/>
                <w:sz w:val="22"/>
                <w:szCs w:val="22"/>
              </w:rPr>
            </w:pPr>
            <w:r w:rsidRPr="008A185E">
              <w:rPr>
                <w:rFonts w:asciiTheme="minorHAnsi" w:eastAsia="Cambria" w:hAnsiTheme="minorHAnsi" w:cs="Cambria"/>
                <w:b/>
                <w:bCs/>
                <w:color w:val="000000" w:themeColor="text1"/>
                <w:sz w:val="22"/>
                <w:szCs w:val="22"/>
              </w:rPr>
              <w:t>50</w:t>
            </w:r>
          </w:p>
        </w:tc>
      </w:tr>
      <w:tr w:rsidR="00205C77" w:rsidRPr="008A185E" w14:paraId="6E21C557" w14:textId="77777777" w:rsidTr="00C01634">
        <w:trPr>
          <w:jc w:val="center"/>
        </w:trPr>
        <w:tc>
          <w:tcPr>
            <w:tcW w:w="0" w:type="auto"/>
            <w:tcBorders>
              <w:left w:val="single" w:sz="4" w:space="0" w:color="000000"/>
              <w:right w:val="single" w:sz="4" w:space="0" w:color="000000"/>
            </w:tcBorders>
          </w:tcPr>
          <w:p w14:paraId="4E3B9D66" w14:textId="77777777" w:rsidR="00205C77" w:rsidRPr="008A185E" w:rsidRDefault="00205C77"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социјалне политике и социјалног рада</w:t>
            </w:r>
          </w:p>
        </w:tc>
        <w:tc>
          <w:tcPr>
            <w:tcW w:w="0" w:type="auto"/>
            <w:vAlign w:val="center"/>
          </w:tcPr>
          <w:p w14:paraId="601243CB"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28</w:t>
            </w:r>
          </w:p>
        </w:tc>
        <w:tc>
          <w:tcPr>
            <w:tcW w:w="0" w:type="auto"/>
            <w:vAlign w:val="center"/>
          </w:tcPr>
          <w:p w14:paraId="37BFB89C"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Borders>
              <w:right w:val="single" w:sz="4" w:space="0" w:color="000000"/>
            </w:tcBorders>
            <w:vAlign w:val="center"/>
          </w:tcPr>
          <w:p w14:paraId="511A07CC"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0" w:type="auto"/>
            <w:tcBorders>
              <w:left w:val="single" w:sz="4" w:space="0" w:color="000000"/>
              <w:right w:val="single" w:sz="4" w:space="0" w:color="000000"/>
            </w:tcBorders>
            <w:vAlign w:val="center"/>
          </w:tcPr>
          <w:p w14:paraId="6EA9EFC1"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22</w:t>
            </w:r>
          </w:p>
        </w:tc>
        <w:tc>
          <w:tcPr>
            <w:tcW w:w="0" w:type="auto"/>
            <w:tcBorders>
              <w:left w:val="single" w:sz="4" w:space="0" w:color="000000"/>
              <w:right w:val="single" w:sz="4" w:space="0" w:color="000000"/>
            </w:tcBorders>
            <w:vAlign w:val="center"/>
          </w:tcPr>
          <w:p w14:paraId="085FA65E"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52</w:t>
            </w:r>
          </w:p>
        </w:tc>
        <w:tc>
          <w:tcPr>
            <w:tcW w:w="0" w:type="auto"/>
            <w:vAlign w:val="center"/>
          </w:tcPr>
          <w:p w14:paraId="587E2350"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7A1D929E"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5B8EC071"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Borders>
              <w:right w:val="single" w:sz="4" w:space="0" w:color="000000"/>
            </w:tcBorders>
            <w:vAlign w:val="center"/>
          </w:tcPr>
          <w:p w14:paraId="0E79916F"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Borders>
              <w:left w:val="nil"/>
            </w:tcBorders>
            <w:vAlign w:val="center"/>
          </w:tcPr>
          <w:p w14:paraId="68CD15C1"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28</w:t>
            </w:r>
          </w:p>
        </w:tc>
        <w:tc>
          <w:tcPr>
            <w:tcW w:w="0" w:type="auto"/>
            <w:vAlign w:val="center"/>
          </w:tcPr>
          <w:p w14:paraId="1EC8836D"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0D66BF2C"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0" w:type="auto"/>
            <w:vAlign w:val="center"/>
          </w:tcPr>
          <w:p w14:paraId="39C0B4E8"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30E8EB6B"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22</w:t>
            </w:r>
          </w:p>
        </w:tc>
        <w:tc>
          <w:tcPr>
            <w:tcW w:w="0" w:type="auto"/>
            <w:tcBorders>
              <w:right w:val="single" w:sz="4" w:space="0" w:color="000000"/>
            </w:tcBorders>
            <w:vAlign w:val="center"/>
          </w:tcPr>
          <w:p w14:paraId="729C381E" w14:textId="77777777" w:rsidR="00205C77" w:rsidRPr="008A185E" w:rsidRDefault="00205C77" w:rsidP="00D50B31">
            <w:pPr>
              <w:spacing w:line="276" w:lineRule="auto"/>
              <w:jc w:val="center"/>
              <w:rPr>
                <w:rFonts w:asciiTheme="minorHAnsi" w:eastAsia="Cambria" w:hAnsiTheme="minorHAnsi" w:cs="Cambria"/>
                <w:b/>
                <w:bCs/>
                <w:color w:val="000000" w:themeColor="text1"/>
                <w:sz w:val="22"/>
                <w:szCs w:val="22"/>
              </w:rPr>
            </w:pPr>
            <w:r w:rsidRPr="008A185E">
              <w:rPr>
                <w:rFonts w:asciiTheme="minorHAnsi" w:eastAsia="Cambria" w:hAnsiTheme="minorHAnsi" w:cs="Cambria"/>
                <w:b/>
                <w:bCs/>
                <w:color w:val="000000" w:themeColor="text1"/>
                <w:sz w:val="22"/>
                <w:szCs w:val="22"/>
              </w:rPr>
              <w:t>52</w:t>
            </w:r>
          </w:p>
        </w:tc>
      </w:tr>
      <w:tr w:rsidR="00205C77" w:rsidRPr="008A185E" w14:paraId="44F7D3B1" w14:textId="77777777" w:rsidTr="00C01634">
        <w:trPr>
          <w:jc w:val="center"/>
        </w:trPr>
        <w:tc>
          <w:tcPr>
            <w:tcW w:w="0" w:type="auto"/>
            <w:tcBorders>
              <w:left w:val="single" w:sz="4" w:space="0" w:color="000000"/>
              <w:right w:val="single" w:sz="4" w:space="0" w:color="000000"/>
            </w:tcBorders>
          </w:tcPr>
          <w:p w14:paraId="209C90EB" w14:textId="77777777" w:rsidR="00205C77" w:rsidRPr="008A185E" w:rsidRDefault="00205C77"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новинарства</w:t>
            </w:r>
          </w:p>
        </w:tc>
        <w:tc>
          <w:tcPr>
            <w:tcW w:w="0" w:type="auto"/>
            <w:vAlign w:val="center"/>
          </w:tcPr>
          <w:p w14:paraId="31705A05"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25</w:t>
            </w:r>
          </w:p>
        </w:tc>
        <w:tc>
          <w:tcPr>
            <w:tcW w:w="0" w:type="auto"/>
            <w:vAlign w:val="center"/>
          </w:tcPr>
          <w:p w14:paraId="3E3A32B4"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Borders>
              <w:right w:val="single" w:sz="4" w:space="0" w:color="000000"/>
            </w:tcBorders>
            <w:vAlign w:val="center"/>
          </w:tcPr>
          <w:p w14:paraId="59B808C4"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Borders>
              <w:left w:val="single" w:sz="4" w:space="0" w:color="000000"/>
              <w:right w:val="single" w:sz="4" w:space="0" w:color="000000"/>
            </w:tcBorders>
            <w:vAlign w:val="center"/>
          </w:tcPr>
          <w:p w14:paraId="04353E31"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25</w:t>
            </w:r>
          </w:p>
        </w:tc>
        <w:tc>
          <w:tcPr>
            <w:tcW w:w="0" w:type="auto"/>
            <w:tcBorders>
              <w:left w:val="single" w:sz="4" w:space="0" w:color="000000"/>
              <w:right w:val="single" w:sz="4" w:space="0" w:color="000000"/>
            </w:tcBorders>
            <w:vAlign w:val="center"/>
          </w:tcPr>
          <w:p w14:paraId="099FA25D"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50</w:t>
            </w:r>
          </w:p>
        </w:tc>
        <w:tc>
          <w:tcPr>
            <w:tcW w:w="0" w:type="auto"/>
            <w:vAlign w:val="center"/>
          </w:tcPr>
          <w:p w14:paraId="4C2484FA"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300E57B1"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3146F838"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Borders>
              <w:right w:val="single" w:sz="4" w:space="0" w:color="000000"/>
            </w:tcBorders>
            <w:vAlign w:val="center"/>
          </w:tcPr>
          <w:p w14:paraId="0AAD4ACC"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Borders>
              <w:left w:val="nil"/>
            </w:tcBorders>
            <w:vAlign w:val="center"/>
          </w:tcPr>
          <w:p w14:paraId="351B2E68"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25</w:t>
            </w:r>
          </w:p>
        </w:tc>
        <w:tc>
          <w:tcPr>
            <w:tcW w:w="0" w:type="auto"/>
            <w:vAlign w:val="center"/>
          </w:tcPr>
          <w:p w14:paraId="6ED00B65"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3E5203B3"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6B64B3FB"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115988BE"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25</w:t>
            </w:r>
          </w:p>
        </w:tc>
        <w:tc>
          <w:tcPr>
            <w:tcW w:w="0" w:type="auto"/>
            <w:tcBorders>
              <w:right w:val="single" w:sz="4" w:space="0" w:color="000000"/>
            </w:tcBorders>
            <w:vAlign w:val="center"/>
          </w:tcPr>
          <w:p w14:paraId="32DF8B82" w14:textId="77777777" w:rsidR="00205C77" w:rsidRPr="008A185E" w:rsidRDefault="00205C77" w:rsidP="00D50B31">
            <w:pPr>
              <w:spacing w:line="276" w:lineRule="auto"/>
              <w:jc w:val="center"/>
              <w:rPr>
                <w:rFonts w:asciiTheme="minorHAnsi" w:eastAsia="Cambria" w:hAnsiTheme="minorHAnsi" w:cs="Cambria"/>
                <w:b/>
                <w:bCs/>
                <w:color w:val="000000" w:themeColor="text1"/>
                <w:sz w:val="22"/>
                <w:szCs w:val="22"/>
              </w:rPr>
            </w:pPr>
            <w:r w:rsidRPr="008A185E">
              <w:rPr>
                <w:rFonts w:asciiTheme="minorHAnsi" w:eastAsia="Cambria" w:hAnsiTheme="minorHAnsi" w:cs="Cambria"/>
                <w:b/>
                <w:bCs/>
                <w:color w:val="000000" w:themeColor="text1"/>
                <w:sz w:val="22"/>
                <w:szCs w:val="22"/>
              </w:rPr>
              <w:t>50</w:t>
            </w:r>
          </w:p>
        </w:tc>
      </w:tr>
      <w:tr w:rsidR="00205C77" w:rsidRPr="008A185E" w14:paraId="0874754D" w14:textId="77777777" w:rsidTr="00C01634">
        <w:trPr>
          <w:jc w:val="center"/>
        </w:trPr>
        <w:tc>
          <w:tcPr>
            <w:tcW w:w="0" w:type="auto"/>
            <w:tcBorders>
              <w:left w:val="single" w:sz="4" w:space="0" w:color="000000"/>
              <w:right w:val="single" w:sz="4" w:space="0" w:color="000000"/>
            </w:tcBorders>
          </w:tcPr>
          <w:p w14:paraId="7281027E" w14:textId="77777777" w:rsidR="00205C77" w:rsidRPr="008A185E" w:rsidRDefault="00205C77"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комуницирања и односа са јавношћу</w:t>
            </w:r>
          </w:p>
        </w:tc>
        <w:tc>
          <w:tcPr>
            <w:tcW w:w="0" w:type="auto"/>
            <w:vAlign w:val="center"/>
          </w:tcPr>
          <w:p w14:paraId="5A4989C4"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25</w:t>
            </w:r>
          </w:p>
        </w:tc>
        <w:tc>
          <w:tcPr>
            <w:tcW w:w="0" w:type="auto"/>
            <w:vAlign w:val="center"/>
          </w:tcPr>
          <w:p w14:paraId="523716EB"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Borders>
              <w:right w:val="single" w:sz="4" w:space="0" w:color="000000"/>
            </w:tcBorders>
            <w:vAlign w:val="center"/>
          </w:tcPr>
          <w:p w14:paraId="267712BC"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Borders>
              <w:left w:val="single" w:sz="4" w:space="0" w:color="000000"/>
              <w:right w:val="single" w:sz="4" w:space="0" w:color="000000"/>
            </w:tcBorders>
            <w:vAlign w:val="center"/>
          </w:tcPr>
          <w:p w14:paraId="41167636"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25</w:t>
            </w:r>
          </w:p>
        </w:tc>
        <w:tc>
          <w:tcPr>
            <w:tcW w:w="0" w:type="auto"/>
            <w:tcBorders>
              <w:left w:val="single" w:sz="4" w:space="0" w:color="000000"/>
              <w:right w:val="single" w:sz="4" w:space="0" w:color="000000"/>
            </w:tcBorders>
            <w:vAlign w:val="center"/>
          </w:tcPr>
          <w:p w14:paraId="15C1CD23"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50</w:t>
            </w:r>
          </w:p>
        </w:tc>
        <w:tc>
          <w:tcPr>
            <w:tcW w:w="0" w:type="auto"/>
            <w:vAlign w:val="center"/>
          </w:tcPr>
          <w:p w14:paraId="46E7712F"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37EDFE21"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403AFA9A"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Borders>
              <w:right w:val="single" w:sz="4" w:space="0" w:color="000000"/>
            </w:tcBorders>
            <w:vAlign w:val="center"/>
          </w:tcPr>
          <w:p w14:paraId="31ACABC8"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Borders>
              <w:left w:val="nil"/>
            </w:tcBorders>
            <w:vAlign w:val="center"/>
          </w:tcPr>
          <w:p w14:paraId="4846D639"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25</w:t>
            </w:r>
          </w:p>
        </w:tc>
        <w:tc>
          <w:tcPr>
            <w:tcW w:w="0" w:type="auto"/>
            <w:vAlign w:val="center"/>
          </w:tcPr>
          <w:p w14:paraId="609515E2"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52755C63"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7B662145"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18175612"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25</w:t>
            </w:r>
          </w:p>
        </w:tc>
        <w:tc>
          <w:tcPr>
            <w:tcW w:w="0" w:type="auto"/>
            <w:tcBorders>
              <w:right w:val="single" w:sz="4" w:space="0" w:color="000000"/>
            </w:tcBorders>
            <w:vAlign w:val="center"/>
          </w:tcPr>
          <w:p w14:paraId="524DA9B5" w14:textId="77777777" w:rsidR="00205C77" w:rsidRPr="008A185E" w:rsidRDefault="00205C77" w:rsidP="00D50B31">
            <w:pPr>
              <w:spacing w:line="276" w:lineRule="auto"/>
              <w:jc w:val="center"/>
              <w:rPr>
                <w:rFonts w:asciiTheme="minorHAnsi" w:eastAsia="Cambria" w:hAnsiTheme="minorHAnsi" w:cs="Cambria"/>
                <w:b/>
                <w:bCs/>
                <w:color w:val="000000" w:themeColor="text1"/>
                <w:sz w:val="22"/>
                <w:szCs w:val="22"/>
              </w:rPr>
            </w:pPr>
            <w:r w:rsidRPr="008A185E">
              <w:rPr>
                <w:rFonts w:asciiTheme="minorHAnsi" w:eastAsia="Cambria" w:hAnsiTheme="minorHAnsi" w:cs="Cambria"/>
                <w:b/>
                <w:bCs/>
                <w:color w:val="000000" w:themeColor="text1"/>
                <w:sz w:val="22"/>
                <w:szCs w:val="22"/>
              </w:rPr>
              <w:t>50</w:t>
            </w:r>
          </w:p>
        </w:tc>
      </w:tr>
      <w:tr w:rsidR="00205C77" w:rsidRPr="008A185E" w14:paraId="6EF8B84E" w14:textId="77777777" w:rsidTr="00C01634">
        <w:trPr>
          <w:jc w:val="center"/>
        </w:trPr>
        <w:tc>
          <w:tcPr>
            <w:tcW w:w="0" w:type="auto"/>
            <w:tcBorders>
              <w:left w:val="single" w:sz="4" w:space="0" w:color="000000"/>
              <w:right w:val="single" w:sz="4" w:space="0" w:color="000000"/>
            </w:tcBorders>
            <w:vAlign w:val="center"/>
          </w:tcPr>
          <w:p w14:paraId="76C4B7B4" w14:textId="77777777" w:rsidR="00205C77" w:rsidRPr="008A185E" w:rsidRDefault="00205C77"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србистике</w:t>
            </w:r>
          </w:p>
        </w:tc>
        <w:tc>
          <w:tcPr>
            <w:tcW w:w="0" w:type="auto"/>
            <w:vAlign w:val="center"/>
          </w:tcPr>
          <w:p w14:paraId="73C85F16"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30</w:t>
            </w:r>
          </w:p>
        </w:tc>
        <w:tc>
          <w:tcPr>
            <w:tcW w:w="0" w:type="auto"/>
            <w:vAlign w:val="center"/>
          </w:tcPr>
          <w:p w14:paraId="68F4C201"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Borders>
              <w:right w:val="single" w:sz="4" w:space="0" w:color="000000"/>
            </w:tcBorders>
            <w:vAlign w:val="center"/>
          </w:tcPr>
          <w:p w14:paraId="10C399AD"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Borders>
              <w:left w:val="single" w:sz="4" w:space="0" w:color="000000"/>
              <w:right w:val="single" w:sz="4" w:space="0" w:color="000000"/>
            </w:tcBorders>
            <w:vAlign w:val="center"/>
          </w:tcPr>
          <w:p w14:paraId="3AEB383F"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20</w:t>
            </w:r>
          </w:p>
        </w:tc>
        <w:tc>
          <w:tcPr>
            <w:tcW w:w="0" w:type="auto"/>
            <w:tcBorders>
              <w:left w:val="single" w:sz="4" w:space="0" w:color="000000"/>
              <w:right w:val="single" w:sz="4" w:space="0" w:color="000000"/>
            </w:tcBorders>
            <w:vAlign w:val="center"/>
          </w:tcPr>
          <w:p w14:paraId="6CD99DC7"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50</w:t>
            </w:r>
          </w:p>
        </w:tc>
        <w:tc>
          <w:tcPr>
            <w:tcW w:w="0" w:type="auto"/>
            <w:vAlign w:val="center"/>
          </w:tcPr>
          <w:p w14:paraId="7386D3C6"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16775622"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7B300BEC"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Borders>
              <w:right w:val="single" w:sz="4" w:space="0" w:color="000000"/>
            </w:tcBorders>
            <w:vAlign w:val="center"/>
          </w:tcPr>
          <w:p w14:paraId="7D465810"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Borders>
              <w:left w:val="nil"/>
            </w:tcBorders>
            <w:vAlign w:val="center"/>
          </w:tcPr>
          <w:p w14:paraId="0EAD5D6B"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30</w:t>
            </w:r>
          </w:p>
        </w:tc>
        <w:tc>
          <w:tcPr>
            <w:tcW w:w="0" w:type="auto"/>
            <w:vAlign w:val="center"/>
          </w:tcPr>
          <w:p w14:paraId="2BE5923C"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2127E2C3"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123319F3"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4D774137"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20</w:t>
            </w:r>
          </w:p>
        </w:tc>
        <w:tc>
          <w:tcPr>
            <w:tcW w:w="0" w:type="auto"/>
            <w:tcBorders>
              <w:right w:val="single" w:sz="4" w:space="0" w:color="000000"/>
            </w:tcBorders>
            <w:vAlign w:val="center"/>
          </w:tcPr>
          <w:p w14:paraId="730DAED3" w14:textId="77777777" w:rsidR="00205C77" w:rsidRPr="008A185E" w:rsidRDefault="00205C77" w:rsidP="00D50B31">
            <w:pPr>
              <w:spacing w:line="276" w:lineRule="auto"/>
              <w:jc w:val="center"/>
              <w:rPr>
                <w:rFonts w:asciiTheme="minorHAnsi" w:eastAsia="Cambria" w:hAnsiTheme="minorHAnsi" w:cs="Cambria"/>
                <w:b/>
                <w:bCs/>
                <w:color w:val="000000" w:themeColor="text1"/>
                <w:sz w:val="22"/>
                <w:szCs w:val="22"/>
              </w:rPr>
            </w:pPr>
            <w:r w:rsidRPr="008A185E">
              <w:rPr>
                <w:rFonts w:asciiTheme="minorHAnsi" w:eastAsia="Cambria" w:hAnsiTheme="minorHAnsi" w:cs="Cambria"/>
                <w:b/>
                <w:bCs/>
                <w:color w:val="000000" w:themeColor="text1"/>
                <w:sz w:val="22"/>
                <w:szCs w:val="22"/>
              </w:rPr>
              <w:t>50</w:t>
            </w:r>
          </w:p>
        </w:tc>
      </w:tr>
      <w:tr w:rsidR="00205C77" w:rsidRPr="008A185E" w14:paraId="3449760C" w14:textId="77777777" w:rsidTr="00C01634">
        <w:trPr>
          <w:jc w:val="center"/>
        </w:trPr>
        <w:tc>
          <w:tcPr>
            <w:tcW w:w="0" w:type="auto"/>
            <w:tcBorders>
              <w:left w:val="single" w:sz="4" w:space="0" w:color="000000"/>
              <w:right w:val="single" w:sz="4" w:space="0" w:color="000000"/>
            </w:tcBorders>
          </w:tcPr>
          <w:p w14:paraId="56C378A7" w14:textId="77777777" w:rsidR="00205C77" w:rsidRPr="008A185E" w:rsidRDefault="00205C77"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англистике</w:t>
            </w:r>
          </w:p>
        </w:tc>
        <w:tc>
          <w:tcPr>
            <w:tcW w:w="0" w:type="auto"/>
            <w:vAlign w:val="center"/>
          </w:tcPr>
          <w:p w14:paraId="23F8834C"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40</w:t>
            </w:r>
          </w:p>
        </w:tc>
        <w:tc>
          <w:tcPr>
            <w:tcW w:w="0" w:type="auto"/>
            <w:vAlign w:val="center"/>
          </w:tcPr>
          <w:p w14:paraId="0FD1D247"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0" w:type="auto"/>
            <w:tcBorders>
              <w:right w:val="single" w:sz="4" w:space="0" w:color="000000"/>
            </w:tcBorders>
            <w:vAlign w:val="center"/>
          </w:tcPr>
          <w:p w14:paraId="7F7CB532"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p>
        </w:tc>
        <w:tc>
          <w:tcPr>
            <w:tcW w:w="0" w:type="auto"/>
            <w:tcBorders>
              <w:left w:val="single" w:sz="4" w:space="0" w:color="000000"/>
              <w:right w:val="single" w:sz="4" w:space="0" w:color="000000"/>
            </w:tcBorders>
            <w:vAlign w:val="center"/>
          </w:tcPr>
          <w:p w14:paraId="6E404356"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50</w:t>
            </w:r>
          </w:p>
        </w:tc>
        <w:tc>
          <w:tcPr>
            <w:tcW w:w="0" w:type="auto"/>
            <w:tcBorders>
              <w:left w:val="single" w:sz="4" w:space="0" w:color="000000"/>
              <w:right w:val="single" w:sz="4" w:space="0" w:color="000000"/>
            </w:tcBorders>
            <w:vAlign w:val="center"/>
          </w:tcPr>
          <w:p w14:paraId="326423F8"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91</w:t>
            </w:r>
          </w:p>
        </w:tc>
        <w:tc>
          <w:tcPr>
            <w:tcW w:w="0" w:type="auto"/>
          </w:tcPr>
          <w:p w14:paraId="46C49FF5"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Pr>
          <w:p w14:paraId="0039630F"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0" w:type="auto"/>
          </w:tcPr>
          <w:p w14:paraId="3499DCE3"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Borders>
              <w:right w:val="single" w:sz="4" w:space="0" w:color="000000"/>
            </w:tcBorders>
          </w:tcPr>
          <w:p w14:paraId="0DBBD147"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0" w:type="auto"/>
            <w:tcBorders>
              <w:left w:val="nil"/>
            </w:tcBorders>
            <w:vAlign w:val="center"/>
          </w:tcPr>
          <w:p w14:paraId="7958465D"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40</w:t>
            </w:r>
          </w:p>
        </w:tc>
        <w:tc>
          <w:tcPr>
            <w:tcW w:w="0" w:type="auto"/>
            <w:vAlign w:val="center"/>
          </w:tcPr>
          <w:p w14:paraId="4A90591E"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0" w:type="auto"/>
            <w:vAlign w:val="center"/>
          </w:tcPr>
          <w:p w14:paraId="1EB7AD24"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0779FE5F"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0" w:type="auto"/>
            <w:vAlign w:val="center"/>
          </w:tcPr>
          <w:p w14:paraId="6E203024"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50</w:t>
            </w:r>
          </w:p>
        </w:tc>
        <w:tc>
          <w:tcPr>
            <w:tcW w:w="0" w:type="auto"/>
            <w:tcBorders>
              <w:right w:val="single" w:sz="4" w:space="0" w:color="000000"/>
            </w:tcBorders>
            <w:vAlign w:val="center"/>
          </w:tcPr>
          <w:p w14:paraId="63E3C6AB" w14:textId="77777777" w:rsidR="00205C77" w:rsidRPr="008A185E" w:rsidRDefault="00205C77" w:rsidP="00D50B31">
            <w:pPr>
              <w:spacing w:line="276" w:lineRule="auto"/>
              <w:jc w:val="center"/>
              <w:rPr>
                <w:rFonts w:asciiTheme="minorHAnsi" w:eastAsia="Cambria" w:hAnsiTheme="minorHAnsi" w:cs="Cambria"/>
                <w:b/>
                <w:bCs/>
                <w:color w:val="000000" w:themeColor="text1"/>
                <w:sz w:val="22"/>
                <w:szCs w:val="22"/>
              </w:rPr>
            </w:pPr>
            <w:r w:rsidRPr="008A185E">
              <w:rPr>
                <w:rFonts w:asciiTheme="minorHAnsi" w:eastAsia="Cambria" w:hAnsiTheme="minorHAnsi" w:cs="Cambria"/>
                <w:b/>
                <w:bCs/>
                <w:color w:val="000000" w:themeColor="text1"/>
                <w:sz w:val="22"/>
                <w:szCs w:val="22"/>
              </w:rPr>
              <w:t>94</w:t>
            </w:r>
          </w:p>
        </w:tc>
      </w:tr>
      <w:tr w:rsidR="00205C77" w:rsidRPr="008A185E" w14:paraId="0358559D" w14:textId="77777777" w:rsidTr="00C01634">
        <w:trPr>
          <w:jc w:val="center"/>
        </w:trPr>
        <w:tc>
          <w:tcPr>
            <w:tcW w:w="0" w:type="auto"/>
            <w:tcBorders>
              <w:left w:val="single" w:sz="4" w:space="0" w:color="000000"/>
              <w:right w:val="single" w:sz="4" w:space="0" w:color="000000"/>
            </w:tcBorders>
          </w:tcPr>
          <w:p w14:paraId="014281BB" w14:textId="77777777" w:rsidR="00205C77" w:rsidRPr="008A185E" w:rsidRDefault="00205C77"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руског језика и </w:t>
            </w:r>
            <w:r w:rsidRPr="008A185E">
              <w:rPr>
                <w:rFonts w:asciiTheme="minorHAnsi" w:eastAsia="Cambria" w:hAnsiTheme="minorHAnsi" w:cs="Cambria"/>
                <w:color w:val="000000" w:themeColor="text1"/>
                <w:sz w:val="22"/>
                <w:szCs w:val="22"/>
              </w:rPr>
              <w:lastRenderedPageBreak/>
              <w:t>књижевности</w:t>
            </w:r>
          </w:p>
        </w:tc>
        <w:tc>
          <w:tcPr>
            <w:tcW w:w="0" w:type="auto"/>
            <w:shd w:val="clear" w:color="auto" w:fill="FFFFFF"/>
            <w:vAlign w:val="center"/>
          </w:tcPr>
          <w:p w14:paraId="6F778E77"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10</w:t>
            </w:r>
          </w:p>
        </w:tc>
        <w:tc>
          <w:tcPr>
            <w:tcW w:w="0" w:type="auto"/>
            <w:tcBorders>
              <w:bottom w:val="single" w:sz="4" w:space="0" w:color="000000"/>
            </w:tcBorders>
            <w:shd w:val="clear" w:color="auto" w:fill="FFFFFF"/>
            <w:vAlign w:val="center"/>
          </w:tcPr>
          <w:p w14:paraId="58A15986"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Borders>
              <w:bottom w:val="single" w:sz="4" w:space="0" w:color="000000"/>
              <w:right w:val="single" w:sz="4" w:space="0" w:color="000000"/>
            </w:tcBorders>
            <w:shd w:val="clear" w:color="auto" w:fill="FFFFFF"/>
            <w:vAlign w:val="center"/>
          </w:tcPr>
          <w:p w14:paraId="40F45D72"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Borders>
              <w:left w:val="single" w:sz="4" w:space="0" w:color="000000"/>
              <w:bottom w:val="single" w:sz="4" w:space="0" w:color="000000"/>
              <w:right w:val="single" w:sz="4" w:space="0" w:color="000000"/>
            </w:tcBorders>
            <w:shd w:val="clear" w:color="auto" w:fill="FFFFFF"/>
            <w:vAlign w:val="center"/>
          </w:tcPr>
          <w:p w14:paraId="79B1AA3D"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w:t>
            </w:r>
          </w:p>
        </w:tc>
        <w:tc>
          <w:tcPr>
            <w:tcW w:w="0" w:type="auto"/>
            <w:tcBorders>
              <w:left w:val="single" w:sz="4" w:space="0" w:color="000000"/>
              <w:bottom w:val="single" w:sz="4" w:space="0" w:color="000000"/>
              <w:right w:val="single" w:sz="4" w:space="0" w:color="000000"/>
            </w:tcBorders>
            <w:shd w:val="clear" w:color="auto" w:fill="FFFFFF"/>
            <w:vAlign w:val="center"/>
          </w:tcPr>
          <w:p w14:paraId="2FDCDF78"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20</w:t>
            </w:r>
          </w:p>
        </w:tc>
        <w:tc>
          <w:tcPr>
            <w:tcW w:w="0" w:type="auto"/>
            <w:vAlign w:val="center"/>
          </w:tcPr>
          <w:p w14:paraId="4775DB6E"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0F6FE6D4"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52F6FAA7"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Borders>
              <w:right w:val="single" w:sz="4" w:space="0" w:color="000000"/>
            </w:tcBorders>
            <w:vAlign w:val="center"/>
          </w:tcPr>
          <w:p w14:paraId="67FAB5E0"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Borders>
              <w:left w:val="nil"/>
            </w:tcBorders>
            <w:vAlign w:val="center"/>
          </w:tcPr>
          <w:p w14:paraId="18205115"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w:t>
            </w:r>
          </w:p>
        </w:tc>
        <w:tc>
          <w:tcPr>
            <w:tcW w:w="0" w:type="auto"/>
            <w:vAlign w:val="center"/>
          </w:tcPr>
          <w:p w14:paraId="2AD34C07"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07186144"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4D58346F"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4BE07225"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w:t>
            </w:r>
          </w:p>
        </w:tc>
        <w:tc>
          <w:tcPr>
            <w:tcW w:w="0" w:type="auto"/>
            <w:tcBorders>
              <w:right w:val="single" w:sz="4" w:space="0" w:color="000000"/>
            </w:tcBorders>
            <w:vAlign w:val="center"/>
          </w:tcPr>
          <w:p w14:paraId="7C87DDE3" w14:textId="77777777" w:rsidR="00205C77" w:rsidRPr="008A185E" w:rsidRDefault="00205C77" w:rsidP="00D50B31">
            <w:pPr>
              <w:spacing w:line="276" w:lineRule="auto"/>
              <w:jc w:val="center"/>
              <w:rPr>
                <w:rFonts w:asciiTheme="minorHAnsi" w:eastAsia="Cambria" w:hAnsiTheme="minorHAnsi" w:cs="Cambria"/>
                <w:b/>
                <w:bCs/>
                <w:color w:val="000000" w:themeColor="text1"/>
                <w:sz w:val="22"/>
                <w:szCs w:val="22"/>
              </w:rPr>
            </w:pPr>
            <w:r w:rsidRPr="008A185E">
              <w:rPr>
                <w:rFonts w:asciiTheme="minorHAnsi" w:eastAsia="Cambria" w:hAnsiTheme="minorHAnsi" w:cs="Cambria"/>
                <w:b/>
                <w:bCs/>
                <w:color w:val="000000" w:themeColor="text1"/>
                <w:sz w:val="22"/>
                <w:szCs w:val="22"/>
              </w:rPr>
              <w:t>20</w:t>
            </w:r>
          </w:p>
        </w:tc>
      </w:tr>
      <w:tr w:rsidR="00205C77" w:rsidRPr="008A185E" w14:paraId="0C0A0F4C" w14:textId="77777777" w:rsidTr="00C01634">
        <w:trPr>
          <w:jc w:val="center"/>
        </w:trPr>
        <w:tc>
          <w:tcPr>
            <w:tcW w:w="0" w:type="auto"/>
            <w:tcBorders>
              <w:left w:val="single" w:sz="4" w:space="0" w:color="000000"/>
              <w:right w:val="single" w:sz="4" w:space="0" w:color="000000"/>
            </w:tcBorders>
          </w:tcPr>
          <w:p w14:paraId="6ED91D28" w14:textId="77777777" w:rsidR="00205C77" w:rsidRPr="008A185E" w:rsidRDefault="00205C77"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француског језика и књижевности</w:t>
            </w:r>
          </w:p>
        </w:tc>
        <w:tc>
          <w:tcPr>
            <w:tcW w:w="0" w:type="auto"/>
            <w:vAlign w:val="center"/>
          </w:tcPr>
          <w:p w14:paraId="1A407F6B"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p>
          <w:p w14:paraId="3764F753"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14</w:t>
            </w:r>
          </w:p>
        </w:tc>
        <w:tc>
          <w:tcPr>
            <w:tcW w:w="0" w:type="auto"/>
            <w:shd w:val="clear" w:color="auto" w:fill="FFFFFF"/>
            <w:vAlign w:val="center"/>
          </w:tcPr>
          <w:p w14:paraId="3771019F"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p>
          <w:p w14:paraId="0557FBC5"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0" w:type="auto"/>
            <w:tcBorders>
              <w:right w:val="single" w:sz="4" w:space="0" w:color="000000"/>
            </w:tcBorders>
            <w:shd w:val="clear" w:color="auto" w:fill="FFFFFF"/>
            <w:vAlign w:val="center"/>
          </w:tcPr>
          <w:p w14:paraId="1B62613A"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p>
          <w:p w14:paraId="2838AB70"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Borders>
              <w:left w:val="single" w:sz="4" w:space="0" w:color="000000"/>
              <w:right w:val="single" w:sz="4" w:space="0" w:color="000000"/>
            </w:tcBorders>
            <w:shd w:val="clear" w:color="auto" w:fill="FFFFFF"/>
            <w:vAlign w:val="center"/>
          </w:tcPr>
          <w:p w14:paraId="2115B876"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p>
          <w:p w14:paraId="5952595D"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14</w:t>
            </w:r>
          </w:p>
        </w:tc>
        <w:tc>
          <w:tcPr>
            <w:tcW w:w="0" w:type="auto"/>
            <w:tcBorders>
              <w:left w:val="single" w:sz="4" w:space="0" w:color="000000"/>
              <w:right w:val="single" w:sz="4" w:space="0" w:color="000000"/>
            </w:tcBorders>
            <w:shd w:val="clear" w:color="auto" w:fill="FFFFFF"/>
            <w:vAlign w:val="center"/>
          </w:tcPr>
          <w:p w14:paraId="473B1E19"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p>
          <w:p w14:paraId="41FE92B4"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29</w:t>
            </w:r>
          </w:p>
        </w:tc>
        <w:tc>
          <w:tcPr>
            <w:tcW w:w="0" w:type="auto"/>
            <w:vAlign w:val="center"/>
          </w:tcPr>
          <w:p w14:paraId="5E4ED343"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p>
          <w:p w14:paraId="110BA34F"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Pr>
          <w:p w14:paraId="0684CBBE"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p>
          <w:p w14:paraId="2F88FAC9"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Pr>
          <w:p w14:paraId="3509C4CA" w14:textId="77777777" w:rsidR="00205C77" w:rsidRPr="008A185E" w:rsidRDefault="00205C77" w:rsidP="00D50B31">
            <w:pPr>
              <w:spacing w:line="276" w:lineRule="auto"/>
              <w:rPr>
                <w:rFonts w:asciiTheme="minorHAnsi" w:eastAsia="Cambria" w:hAnsiTheme="minorHAnsi" w:cs="Cambria"/>
                <w:color w:val="000000" w:themeColor="text1"/>
                <w:sz w:val="22"/>
                <w:szCs w:val="22"/>
              </w:rPr>
            </w:pPr>
          </w:p>
          <w:p w14:paraId="52CF5611" w14:textId="77777777" w:rsidR="00205C77" w:rsidRPr="008A185E" w:rsidRDefault="00205C77"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0" w:type="auto"/>
            <w:tcBorders>
              <w:right w:val="single" w:sz="4" w:space="0" w:color="000000"/>
            </w:tcBorders>
            <w:vAlign w:val="center"/>
          </w:tcPr>
          <w:p w14:paraId="7725BE76"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p>
          <w:p w14:paraId="7E08B178"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0" w:type="auto"/>
            <w:tcBorders>
              <w:left w:val="nil"/>
            </w:tcBorders>
            <w:vAlign w:val="center"/>
          </w:tcPr>
          <w:p w14:paraId="2E8D4B7F"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p>
          <w:p w14:paraId="7D960732"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14</w:t>
            </w:r>
          </w:p>
        </w:tc>
        <w:tc>
          <w:tcPr>
            <w:tcW w:w="0" w:type="auto"/>
            <w:vAlign w:val="center"/>
          </w:tcPr>
          <w:p w14:paraId="7F9F14FA"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p>
          <w:p w14:paraId="14F4B8ED"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0" w:type="auto"/>
            <w:vAlign w:val="center"/>
          </w:tcPr>
          <w:p w14:paraId="0B672A8D"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p>
          <w:p w14:paraId="0FD81D85"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70F136EE"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p>
          <w:p w14:paraId="70D52A77"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3CCB078C"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p>
          <w:p w14:paraId="53ED6A7D"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0" w:type="auto"/>
            <w:tcBorders>
              <w:right w:val="single" w:sz="4" w:space="0" w:color="000000"/>
            </w:tcBorders>
            <w:vAlign w:val="center"/>
          </w:tcPr>
          <w:p w14:paraId="561B1513" w14:textId="77777777" w:rsidR="00205C77" w:rsidRPr="008A185E" w:rsidRDefault="00205C77" w:rsidP="00D50B31">
            <w:pPr>
              <w:spacing w:line="276" w:lineRule="auto"/>
              <w:jc w:val="center"/>
              <w:rPr>
                <w:rFonts w:asciiTheme="minorHAnsi" w:eastAsia="Cambria" w:hAnsiTheme="minorHAnsi" w:cs="Cambria"/>
                <w:b/>
                <w:bCs/>
                <w:color w:val="000000" w:themeColor="text1"/>
                <w:sz w:val="22"/>
                <w:szCs w:val="22"/>
              </w:rPr>
            </w:pPr>
          </w:p>
          <w:p w14:paraId="680467AC" w14:textId="77777777" w:rsidR="00205C77" w:rsidRPr="008A185E" w:rsidRDefault="00205C77" w:rsidP="00D50B31">
            <w:pPr>
              <w:spacing w:line="276" w:lineRule="auto"/>
              <w:jc w:val="center"/>
              <w:rPr>
                <w:rFonts w:asciiTheme="minorHAnsi" w:eastAsia="Cambria" w:hAnsiTheme="minorHAnsi" w:cs="Cambria"/>
                <w:b/>
                <w:bCs/>
                <w:color w:val="000000" w:themeColor="text1"/>
                <w:sz w:val="22"/>
                <w:szCs w:val="22"/>
              </w:rPr>
            </w:pPr>
            <w:r w:rsidRPr="008A185E">
              <w:rPr>
                <w:rFonts w:asciiTheme="minorHAnsi" w:eastAsia="Cambria" w:hAnsiTheme="minorHAnsi" w:cs="Cambria"/>
                <w:b/>
                <w:bCs/>
                <w:color w:val="000000" w:themeColor="text1"/>
                <w:sz w:val="22"/>
                <w:szCs w:val="22"/>
              </w:rPr>
              <w:t>30</w:t>
            </w:r>
          </w:p>
        </w:tc>
      </w:tr>
      <w:tr w:rsidR="00205C77" w:rsidRPr="008A185E" w14:paraId="6F765367" w14:textId="77777777" w:rsidTr="00C01634">
        <w:trPr>
          <w:jc w:val="center"/>
        </w:trPr>
        <w:tc>
          <w:tcPr>
            <w:tcW w:w="0" w:type="auto"/>
            <w:tcBorders>
              <w:left w:val="single" w:sz="4" w:space="0" w:color="000000"/>
              <w:right w:val="single" w:sz="4" w:space="0" w:color="000000"/>
            </w:tcBorders>
          </w:tcPr>
          <w:p w14:paraId="78F999F7" w14:textId="77777777" w:rsidR="00205C77" w:rsidRPr="008A185E" w:rsidRDefault="00205C77"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немачког језика и књижевности</w:t>
            </w:r>
          </w:p>
        </w:tc>
        <w:tc>
          <w:tcPr>
            <w:tcW w:w="0" w:type="auto"/>
            <w:vAlign w:val="center"/>
          </w:tcPr>
          <w:p w14:paraId="1A94A440"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20</w:t>
            </w:r>
          </w:p>
        </w:tc>
        <w:tc>
          <w:tcPr>
            <w:tcW w:w="0" w:type="auto"/>
            <w:shd w:val="clear" w:color="auto" w:fill="FFFFFF"/>
            <w:vAlign w:val="center"/>
          </w:tcPr>
          <w:p w14:paraId="536DE71E"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Borders>
              <w:right w:val="single" w:sz="4" w:space="0" w:color="000000"/>
            </w:tcBorders>
            <w:shd w:val="clear" w:color="auto" w:fill="FFFFFF"/>
            <w:vAlign w:val="center"/>
          </w:tcPr>
          <w:p w14:paraId="3A4848C2"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Borders>
              <w:left w:val="single" w:sz="4" w:space="0" w:color="000000"/>
              <w:right w:val="single" w:sz="4" w:space="0" w:color="000000"/>
            </w:tcBorders>
            <w:shd w:val="clear" w:color="auto" w:fill="FFFFFF"/>
            <w:vAlign w:val="center"/>
          </w:tcPr>
          <w:p w14:paraId="021C12AC"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w:t>
            </w:r>
          </w:p>
        </w:tc>
        <w:tc>
          <w:tcPr>
            <w:tcW w:w="0" w:type="auto"/>
            <w:tcBorders>
              <w:left w:val="single" w:sz="4" w:space="0" w:color="000000"/>
              <w:right w:val="single" w:sz="4" w:space="0" w:color="000000"/>
            </w:tcBorders>
            <w:shd w:val="clear" w:color="auto" w:fill="FFFFFF"/>
            <w:vAlign w:val="center"/>
          </w:tcPr>
          <w:p w14:paraId="0A04FBF2"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30</w:t>
            </w:r>
          </w:p>
        </w:tc>
        <w:tc>
          <w:tcPr>
            <w:tcW w:w="0" w:type="auto"/>
            <w:vAlign w:val="center"/>
          </w:tcPr>
          <w:p w14:paraId="7C4233E0"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12CD1BB8"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61AD1611"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Borders>
              <w:right w:val="single" w:sz="4" w:space="0" w:color="000000"/>
            </w:tcBorders>
            <w:vAlign w:val="center"/>
          </w:tcPr>
          <w:p w14:paraId="48347B2B"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Borders>
              <w:left w:val="nil"/>
            </w:tcBorders>
            <w:vAlign w:val="center"/>
          </w:tcPr>
          <w:p w14:paraId="2065F72A"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20</w:t>
            </w:r>
          </w:p>
        </w:tc>
        <w:tc>
          <w:tcPr>
            <w:tcW w:w="0" w:type="auto"/>
            <w:vAlign w:val="center"/>
          </w:tcPr>
          <w:p w14:paraId="02C7D83C"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47BF1E55"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09FB86FD"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vAlign w:val="center"/>
          </w:tcPr>
          <w:p w14:paraId="117655CE"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w:t>
            </w:r>
          </w:p>
        </w:tc>
        <w:tc>
          <w:tcPr>
            <w:tcW w:w="0" w:type="auto"/>
            <w:tcBorders>
              <w:right w:val="single" w:sz="4" w:space="0" w:color="000000"/>
            </w:tcBorders>
            <w:vAlign w:val="center"/>
          </w:tcPr>
          <w:p w14:paraId="03C674AA" w14:textId="77777777" w:rsidR="00205C77" w:rsidRPr="008A185E" w:rsidRDefault="00205C77" w:rsidP="00D50B31">
            <w:pPr>
              <w:spacing w:line="276" w:lineRule="auto"/>
              <w:jc w:val="center"/>
              <w:rPr>
                <w:rFonts w:asciiTheme="minorHAnsi" w:eastAsia="Cambria" w:hAnsiTheme="minorHAnsi" w:cs="Cambria"/>
                <w:b/>
                <w:bCs/>
                <w:color w:val="000000" w:themeColor="text1"/>
                <w:sz w:val="22"/>
                <w:szCs w:val="22"/>
              </w:rPr>
            </w:pPr>
            <w:r w:rsidRPr="008A185E">
              <w:rPr>
                <w:rFonts w:asciiTheme="minorHAnsi" w:eastAsia="Cambria" w:hAnsiTheme="minorHAnsi" w:cs="Cambria"/>
                <w:b/>
                <w:bCs/>
                <w:color w:val="000000" w:themeColor="text1"/>
                <w:sz w:val="22"/>
                <w:szCs w:val="22"/>
              </w:rPr>
              <w:t>30</w:t>
            </w:r>
          </w:p>
        </w:tc>
      </w:tr>
      <w:tr w:rsidR="00205C77" w:rsidRPr="008A185E" w14:paraId="691468AA" w14:textId="77777777" w:rsidTr="00C01634">
        <w:trPr>
          <w:trHeight w:val="455"/>
          <w:jc w:val="center"/>
        </w:trPr>
        <w:tc>
          <w:tcPr>
            <w:tcW w:w="0" w:type="auto"/>
            <w:tcBorders>
              <w:left w:val="single" w:sz="4" w:space="0" w:color="000000"/>
              <w:bottom w:val="single" w:sz="4" w:space="0" w:color="000000"/>
              <w:right w:val="single" w:sz="4" w:space="0" w:color="000000"/>
            </w:tcBorders>
          </w:tcPr>
          <w:p w14:paraId="296A98B8" w14:textId="77777777" w:rsidR="00205C77" w:rsidRPr="008A185E" w:rsidRDefault="00205C77" w:rsidP="00D50B31">
            <w:pPr>
              <w:spacing w:line="276" w:lineRule="auto"/>
              <w:rPr>
                <w:rFonts w:asciiTheme="minorHAnsi" w:eastAsia="Cambria" w:hAnsiTheme="minorHAnsi" w:cs="Cambria"/>
                <w:color w:val="000000" w:themeColor="text1"/>
                <w:sz w:val="22"/>
                <w:szCs w:val="22"/>
              </w:rPr>
            </w:pPr>
          </w:p>
          <w:p w14:paraId="79719FE2" w14:textId="77777777" w:rsidR="00205C77" w:rsidRPr="008A185E" w:rsidRDefault="00205C77" w:rsidP="00D50B31">
            <w:pPr>
              <w:spacing w:line="276" w:lineRule="auto"/>
              <w:rPr>
                <w:rFonts w:asciiTheme="minorHAnsi" w:eastAsia="Cambria" w:hAnsiTheme="minorHAnsi" w:cs="Cambria"/>
                <w:b/>
                <w:bCs/>
                <w:color w:val="000000" w:themeColor="text1"/>
                <w:sz w:val="22"/>
                <w:szCs w:val="22"/>
              </w:rPr>
            </w:pPr>
            <w:r w:rsidRPr="008A185E">
              <w:rPr>
                <w:rFonts w:asciiTheme="minorHAnsi" w:eastAsia="Cambria" w:hAnsiTheme="minorHAnsi" w:cs="Cambria"/>
                <w:b/>
                <w:bCs/>
                <w:color w:val="000000" w:themeColor="text1"/>
                <w:sz w:val="22"/>
                <w:szCs w:val="22"/>
              </w:rPr>
              <w:t>УКУПНО</w:t>
            </w:r>
          </w:p>
          <w:p w14:paraId="170FA787" w14:textId="77777777" w:rsidR="00205C77" w:rsidRPr="008A185E" w:rsidRDefault="00205C77" w:rsidP="00D50B31">
            <w:pPr>
              <w:spacing w:line="276" w:lineRule="auto"/>
              <w:rPr>
                <w:rFonts w:asciiTheme="minorHAnsi" w:eastAsia="Cambria" w:hAnsiTheme="minorHAnsi" w:cs="Cambria"/>
                <w:color w:val="000000" w:themeColor="text1"/>
                <w:sz w:val="22"/>
                <w:szCs w:val="22"/>
              </w:rPr>
            </w:pPr>
          </w:p>
        </w:tc>
        <w:tc>
          <w:tcPr>
            <w:tcW w:w="0" w:type="auto"/>
            <w:tcBorders>
              <w:bottom w:val="single" w:sz="4" w:space="0" w:color="000000"/>
            </w:tcBorders>
            <w:vAlign w:val="center"/>
          </w:tcPr>
          <w:p w14:paraId="4E9A946C" w14:textId="77777777" w:rsidR="00205C77" w:rsidRPr="008A185E" w:rsidRDefault="00205C77" w:rsidP="00D50B31">
            <w:pPr>
              <w:spacing w:line="276" w:lineRule="auto"/>
              <w:jc w:val="center"/>
              <w:rPr>
                <w:rFonts w:asciiTheme="minorHAnsi" w:eastAsia="Cambria" w:hAnsiTheme="minorHAnsi" w:cs="Cambria"/>
                <w:b/>
                <w:bCs/>
                <w:color w:val="000000" w:themeColor="text1"/>
                <w:sz w:val="22"/>
                <w:szCs w:val="22"/>
              </w:rPr>
            </w:pPr>
            <w:r w:rsidRPr="008A185E">
              <w:rPr>
                <w:rFonts w:asciiTheme="minorHAnsi" w:eastAsia="Cambria" w:hAnsiTheme="minorHAnsi" w:cs="Cambria"/>
                <w:b/>
                <w:bCs/>
                <w:color w:val="000000" w:themeColor="text1"/>
                <w:sz w:val="22"/>
                <w:szCs w:val="22"/>
              </w:rPr>
              <w:t>340</w:t>
            </w:r>
          </w:p>
        </w:tc>
        <w:tc>
          <w:tcPr>
            <w:tcW w:w="0" w:type="auto"/>
            <w:tcBorders>
              <w:bottom w:val="single" w:sz="4" w:space="0" w:color="000000"/>
            </w:tcBorders>
            <w:vAlign w:val="center"/>
          </w:tcPr>
          <w:p w14:paraId="1B3CDDC9" w14:textId="77777777" w:rsidR="00205C77" w:rsidRPr="008A185E" w:rsidRDefault="00205C77" w:rsidP="00D50B31">
            <w:pPr>
              <w:spacing w:line="276" w:lineRule="auto"/>
              <w:jc w:val="center"/>
              <w:rPr>
                <w:rFonts w:asciiTheme="minorHAnsi" w:eastAsia="Cambria" w:hAnsiTheme="minorHAnsi" w:cs="Cambria"/>
                <w:b/>
                <w:bCs/>
                <w:color w:val="000000" w:themeColor="text1"/>
                <w:sz w:val="22"/>
                <w:szCs w:val="22"/>
              </w:rPr>
            </w:pPr>
            <w:r w:rsidRPr="008A185E">
              <w:rPr>
                <w:rFonts w:asciiTheme="minorHAnsi" w:eastAsia="Cambria" w:hAnsiTheme="minorHAnsi" w:cs="Cambria"/>
                <w:b/>
                <w:bCs/>
                <w:color w:val="000000" w:themeColor="text1"/>
                <w:sz w:val="22"/>
                <w:szCs w:val="22"/>
              </w:rPr>
              <w:t>3</w:t>
            </w:r>
          </w:p>
        </w:tc>
        <w:tc>
          <w:tcPr>
            <w:tcW w:w="0" w:type="auto"/>
            <w:tcBorders>
              <w:bottom w:val="single" w:sz="4" w:space="0" w:color="000000"/>
              <w:right w:val="single" w:sz="4" w:space="0" w:color="000000"/>
            </w:tcBorders>
            <w:vAlign w:val="center"/>
          </w:tcPr>
          <w:p w14:paraId="091526BD" w14:textId="77777777" w:rsidR="00205C77" w:rsidRPr="008A185E" w:rsidRDefault="00205C77" w:rsidP="00D50B31">
            <w:pPr>
              <w:spacing w:line="276" w:lineRule="auto"/>
              <w:jc w:val="center"/>
              <w:rPr>
                <w:rFonts w:asciiTheme="minorHAnsi" w:eastAsia="Cambria" w:hAnsiTheme="minorHAnsi" w:cs="Cambria"/>
                <w:b/>
                <w:bCs/>
                <w:color w:val="000000" w:themeColor="text1"/>
                <w:sz w:val="22"/>
                <w:szCs w:val="22"/>
              </w:rPr>
            </w:pPr>
            <w:r w:rsidRPr="008A185E">
              <w:rPr>
                <w:rFonts w:asciiTheme="minorHAnsi" w:eastAsia="Cambria" w:hAnsiTheme="minorHAnsi" w:cs="Cambria"/>
                <w:b/>
                <w:bCs/>
                <w:color w:val="000000" w:themeColor="text1"/>
                <w:sz w:val="22"/>
                <w:szCs w:val="22"/>
              </w:rPr>
              <w:t>3</w:t>
            </w:r>
          </w:p>
        </w:tc>
        <w:tc>
          <w:tcPr>
            <w:tcW w:w="0" w:type="auto"/>
            <w:tcBorders>
              <w:left w:val="single" w:sz="4" w:space="0" w:color="000000"/>
              <w:bottom w:val="single" w:sz="4" w:space="0" w:color="000000"/>
              <w:right w:val="single" w:sz="4" w:space="0" w:color="000000"/>
            </w:tcBorders>
            <w:vAlign w:val="center"/>
          </w:tcPr>
          <w:p w14:paraId="0B7BD56A" w14:textId="77777777" w:rsidR="00205C77" w:rsidRPr="008A185E" w:rsidRDefault="00205C77" w:rsidP="00D50B31">
            <w:pPr>
              <w:spacing w:line="276" w:lineRule="auto"/>
              <w:jc w:val="center"/>
              <w:rPr>
                <w:rFonts w:asciiTheme="minorHAnsi" w:eastAsia="Cambria" w:hAnsiTheme="minorHAnsi" w:cs="Cambria"/>
                <w:b/>
                <w:bCs/>
                <w:color w:val="000000" w:themeColor="text1"/>
                <w:sz w:val="22"/>
                <w:szCs w:val="22"/>
              </w:rPr>
            </w:pPr>
            <w:r w:rsidRPr="008A185E">
              <w:rPr>
                <w:rFonts w:asciiTheme="minorHAnsi" w:eastAsia="Cambria" w:hAnsiTheme="minorHAnsi" w:cs="Cambria"/>
                <w:b/>
                <w:bCs/>
                <w:color w:val="000000" w:themeColor="text1"/>
                <w:sz w:val="22"/>
                <w:szCs w:val="22"/>
              </w:rPr>
              <w:t>298</w:t>
            </w:r>
          </w:p>
        </w:tc>
        <w:tc>
          <w:tcPr>
            <w:tcW w:w="0" w:type="auto"/>
            <w:tcBorders>
              <w:left w:val="single" w:sz="4" w:space="0" w:color="000000"/>
              <w:bottom w:val="single" w:sz="4" w:space="0" w:color="000000"/>
              <w:right w:val="single" w:sz="4" w:space="0" w:color="000000"/>
            </w:tcBorders>
            <w:vAlign w:val="center"/>
          </w:tcPr>
          <w:p w14:paraId="28B6F231" w14:textId="77777777" w:rsidR="00205C77" w:rsidRPr="008A185E" w:rsidRDefault="00205C77" w:rsidP="00D50B31">
            <w:pPr>
              <w:spacing w:line="276" w:lineRule="auto"/>
              <w:jc w:val="center"/>
              <w:rPr>
                <w:rFonts w:asciiTheme="minorHAnsi" w:eastAsia="Cambria" w:hAnsiTheme="minorHAnsi" w:cs="Cambria"/>
                <w:b/>
                <w:bCs/>
                <w:color w:val="000000" w:themeColor="text1"/>
                <w:sz w:val="22"/>
                <w:szCs w:val="22"/>
              </w:rPr>
            </w:pPr>
            <w:r w:rsidRPr="008A185E">
              <w:rPr>
                <w:rFonts w:asciiTheme="minorHAnsi" w:eastAsia="Cambria" w:hAnsiTheme="minorHAnsi" w:cs="Cambria"/>
                <w:b/>
                <w:bCs/>
                <w:color w:val="000000" w:themeColor="text1"/>
                <w:sz w:val="22"/>
                <w:szCs w:val="22"/>
              </w:rPr>
              <w:t>644</w:t>
            </w:r>
          </w:p>
        </w:tc>
        <w:tc>
          <w:tcPr>
            <w:tcW w:w="0" w:type="auto"/>
            <w:tcBorders>
              <w:bottom w:val="single" w:sz="4" w:space="0" w:color="000000"/>
            </w:tcBorders>
            <w:vAlign w:val="center"/>
          </w:tcPr>
          <w:p w14:paraId="0D75FB80" w14:textId="77777777" w:rsidR="00205C77" w:rsidRPr="008A185E" w:rsidRDefault="00205C77" w:rsidP="00D50B31">
            <w:pPr>
              <w:spacing w:line="276" w:lineRule="auto"/>
              <w:jc w:val="center"/>
              <w:rPr>
                <w:rFonts w:asciiTheme="minorHAnsi" w:eastAsia="Cambria" w:hAnsiTheme="minorHAnsi" w:cs="Cambria"/>
                <w:b/>
                <w:bCs/>
                <w:color w:val="000000" w:themeColor="text1"/>
                <w:sz w:val="22"/>
                <w:szCs w:val="22"/>
              </w:rPr>
            </w:pPr>
            <w:r w:rsidRPr="008A185E">
              <w:rPr>
                <w:rFonts w:asciiTheme="minorHAnsi" w:eastAsia="Cambria" w:hAnsiTheme="minorHAnsi" w:cs="Cambria"/>
                <w:b/>
                <w:bCs/>
                <w:color w:val="000000" w:themeColor="text1"/>
                <w:sz w:val="22"/>
                <w:szCs w:val="22"/>
              </w:rPr>
              <w:t>-</w:t>
            </w:r>
          </w:p>
        </w:tc>
        <w:tc>
          <w:tcPr>
            <w:tcW w:w="0" w:type="auto"/>
            <w:tcBorders>
              <w:bottom w:val="single" w:sz="4" w:space="0" w:color="000000"/>
            </w:tcBorders>
            <w:vAlign w:val="center"/>
          </w:tcPr>
          <w:p w14:paraId="023E0BBC" w14:textId="77777777" w:rsidR="00205C77" w:rsidRPr="008A185E" w:rsidRDefault="00205C77" w:rsidP="00D50B31">
            <w:pPr>
              <w:spacing w:line="276" w:lineRule="auto"/>
              <w:jc w:val="center"/>
              <w:rPr>
                <w:rFonts w:asciiTheme="minorHAnsi" w:eastAsia="Cambria" w:hAnsiTheme="minorHAnsi" w:cs="Cambria"/>
                <w:b/>
                <w:bCs/>
                <w:color w:val="000000" w:themeColor="text1"/>
                <w:sz w:val="22"/>
                <w:szCs w:val="22"/>
              </w:rPr>
            </w:pPr>
            <w:r w:rsidRPr="008A185E">
              <w:rPr>
                <w:rFonts w:asciiTheme="minorHAnsi" w:eastAsia="Cambria" w:hAnsiTheme="minorHAnsi" w:cs="Cambria"/>
                <w:b/>
                <w:bCs/>
                <w:color w:val="000000" w:themeColor="text1"/>
                <w:sz w:val="22"/>
                <w:szCs w:val="22"/>
              </w:rPr>
              <w:t>3</w:t>
            </w:r>
          </w:p>
        </w:tc>
        <w:tc>
          <w:tcPr>
            <w:tcW w:w="0" w:type="auto"/>
            <w:tcBorders>
              <w:bottom w:val="single" w:sz="4" w:space="0" w:color="000000"/>
            </w:tcBorders>
            <w:vAlign w:val="center"/>
          </w:tcPr>
          <w:p w14:paraId="2154E18C" w14:textId="77777777" w:rsidR="00205C77" w:rsidRPr="008A185E" w:rsidRDefault="00205C77" w:rsidP="00D50B31">
            <w:pPr>
              <w:spacing w:line="276" w:lineRule="auto"/>
              <w:jc w:val="center"/>
              <w:rPr>
                <w:rFonts w:asciiTheme="minorHAnsi" w:eastAsia="Cambria" w:hAnsiTheme="minorHAnsi" w:cs="Cambria"/>
                <w:b/>
                <w:bCs/>
                <w:color w:val="000000" w:themeColor="text1"/>
                <w:sz w:val="22"/>
                <w:szCs w:val="22"/>
              </w:rPr>
            </w:pPr>
            <w:r w:rsidRPr="008A185E">
              <w:rPr>
                <w:rFonts w:asciiTheme="minorHAnsi" w:eastAsia="Cambria" w:hAnsiTheme="minorHAnsi" w:cs="Cambria"/>
                <w:b/>
                <w:bCs/>
                <w:color w:val="000000" w:themeColor="text1"/>
                <w:sz w:val="22"/>
                <w:szCs w:val="22"/>
              </w:rPr>
              <w:t>1</w:t>
            </w:r>
          </w:p>
        </w:tc>
        <w:tc>
          <w:tcPr>
            <w:tcW w:w="0" w:type="auto"/>
            <w:tcBorders>
              <w:bottom w:val="single" w:sz="4" w:space="0" w:color="000000"/>
              <w:right w:val="single" w:sz="4" w:space="0" w:color="000000"/>
            </w:tcBorders>
            <w:vAlign w:val="center"/>
          </w:tcPr>
          <w:p w14:paraId="505D7ED1" w14:textId="77777777" w:rsidR="00205C77" w:rsidRPr="008A185E" w:rsidRDefault="00205C77" w:rsidP="00D50B31">
            <w:pPr>
              <w:spacing w:line="276" w:lineRule="auto"/>
              <w:jc w:val="center"/>
              <w:rPr>
                <w:rFonts w:asciiTheme="minorHAnsi" w:eastAsia="Cambria" w:hAnsiTheme="minorHAnsi" w:cs="Cambria"/>
                <w:b/>
                <w:bCs/>
                <w:color w:val="000000" w:themeColor="text1"/>
                <w:sz w:val="22"/>
                <w:szCs w:val="22"/>
              </w:rPr>
            </w:pPr>
            <w:r w:rsidRPr="008A185E">
              <w:rPr>
                <w:rFonts w:asciiTheme="minorHAnsi" w:eastAsia="Cambria" w:hAnsiTheme="minorHAnsi" w:cs="Cambria"/>
                <w:b/>
                <w:bCs/>
                <w:color w:val="000000" w:themeColor="text1"/>
                <w:sz w:val="22"/>
                <w:szCs w:val="22"/>
              </w:rPr>
              <w:t>4</w:t>
            </w:r>
          </w:p>
        </w:tc>
        <w:tc>
          <w:tcPr>
            <w:tcW w:w="0" w:type="auto"/>
            <w:tcBorders>
              <w:left w:val="nil"/>
              <w:bottom w:val="single" w:sz="4" w:space="0" w:color="000000"/>
            </w:tcBorders>
            <w:vAlign w:val="center"/>
          </w:tcPr>
          <w:p w14:paraId="2DD7094B" w14:textId="77777777" w:rsidR="00205C77" w:rsidRPr="008A185E" w:rsidRDefault="00205C77" w:rsidP="00D50B31">
            <w:pPr>
              <w:spacing w:line="276" w:lineRule="auto"/>
              <w:jc w:val="center"/>
              <w:rPr>
                <w:rFonts w:asciiTheme="minorHAnsi" w:eastAsia="Cambria" w:hAnsiTheme="minorHAnsi" w:cs="Cambria"/>
                <w:b/>
                <w:bCs/>
                <w:color w:val="000000" w:themeColor="text1"/>
                <w:sz w:val="22"/>
                <w:szCs w:val="22"/>
              </w:rPr>
            </w:pPr>
            <w:r w:rsidRPr="008A185E">
              <w:rPr>
                <w:rFonts w:asciiTheme="minorHAnsi" w:eastAsia="Cambria" w:hAnsiTheme="minorHAnsi" w:cs="Cambria"/>
                <w:b/>
                <w:bCs/>
                <w:color w:val="000000" w:themeColor="text1"/>
                <w:sz w:val="22"/>
                <w:szCs w:val="22"/>
              </w:rPr>
              <w:t>340</w:t>
            </w:r>
          </w:p>
        </w:tc>
        <w:tc>
          <w:tcPr>
            <w:tcW w:w="0" w:type="auto"/>
            <w:tcBorders>
              <w:bottom w:val="single" w:sz="4" w:space="0" w:color="000000"/>
            </w:tcBorders>
            <w:vAlign w:val="center"/>
          </w:tcPr>
          <w:p w14:paraId="2D8C5545" w14:textId="77777777" w:rsidR="00205C77" w:rsidRPr="008A185E" w:rsidRDefault="00205C77" w:rsidP="00D50B31">
            <w:pPr>
              <w:spacing w:line="276" w:lineRule="auto"/>
              <w:jc w:val="center"/>
              <w:rPr>
                <w:rFonts w:asciiTheme="minorHAnsi" w:eastAsia="Cambria" w:hAnsiTheme="minorHAnsi" w:cs="Cambria"/>
                <w:b/>
                <w:bCs/>
                <w:color w:val="000000" w:themeColor="text1"/>
                <w:sz w:val="22"/>
                <w:szCs w:val="22"/>
              </w:rPr>
            </w:pPr>
            <w:r w:rsidRPr="008A185E">
              <w:rPr>
                <w:rFonts w:asciiTheme="minorHAnsi" w:eastAsia="Cambria" w:hAnsiTheme="minorHAnsi" w:cs="Cambria"/>
                <w:b/>
                <w:bCs/>
                <w:color w:val="000000" w:themeColor="text1"/>
                <w:sz w:val="22"/>
                <w:szCs w:val="22"/>
              </w:rPr>
              <w:t>3</w:t>
            </w:r>
          </w:p>
        </w:tc>
        <w:tc>
          <w:tcPr>
            <w:tcW w:w="0" w:type="auto"/>
            <w:tcBorders>
              <w:bottom w:val="single" w:sz="4" w:space="0" w:color="000000"/>
            </w:tcBorders>
            <w:vAlign w:val="center"/>
          </w:tcPr>
          <w:p w14:paraId="7BAFF56E" w14:textId="77777777" w:rsidR="00205C77" w:rsidRPr="008A185E" w:rsidRDefault="00205C77" w:rsidP="00D50B31">
            <w:pPr>
              <w:spacing w:line="276" w:lineRule="auto"/>
              <w:jc w:val="center"/>
              <w:rPr>
                <w:rFonts w:asciiTheme="minorHAnsi" w:eastAsia="Cambria" w:hAnsiTheme="minorHAnsi" w:cs="Cambria"/>
                <w:b/>
                <w:bCs/>
                <w:color w:val="000000" w:themeColor="text1"/>
                <w:sz w:val="22"/>
                <w:szCs w:val="22"/>
              </w:rPr>
            </w:pPr>
            <w:r w:rsidRPr="008A185E">
              <w:rPr>
                <w:rFonts w:asciiTheme="minorHAnsi" w:eastAsia="Cambria" w:hAnsiTheme="minorHAnsi" w:cs="Cambria"/>
                <w:b/>
                <w:bCs/>
                <w:color w:val="000000" w:themeColor="text1"/>
                <w:sz w:val="22"/>
                <w:szCs w:val="22"/>
              </w:rPr>
              <w:t>3</w:t>
            </w:r>
          </w:p>
        </w:tc>
        <w:tc>
          <w:tcPr>
            <w:tcW w:w="0" w:type="auto"/>
            <w:tcBorders>
              <w:bottom w:val="single" w:sz="4" w:space="0" w:color="000000"/>
            </w:tcBorders>
            <w:vAlign w:val="center"/>
          </w:tcPr>
          <w:p w14:paraId="28677419" w14:textId="77777777" w:rsidR="00205C77" w:rsidRPr="008A185E" w:rsidRDefault="00205C77" w:rsidP="00D50B31">
            <w:pPr>
              <w:spacing w:line="276" w:lineRule="auto"/>
              <w:jc w:val="center"/>
              <w:rPr>
                <w:rFonts w:asciiTheme="minorHAnsi" w:eastAsia="Cambria" w:hAnsiTheme="minorHAnsi" w:cs="Cambria"/>
                <w:b/>
                <w:bCs/>
                <w:color w:val="000000" w:themeColor="text1"/>
                <w:sz w:val="22"/>
                <w:szCs w:val="22"/>
              </w:rPr>
            </w:pPr>
            <w:r w:rsidRPr="008A185E">
              <w:rPr>
                <w:rFonts w:asciiTheme="minorHAnsi" w:eastAsia="Cambria" w:hAnsiTheme="minorHAnsi" w:cs="Cambria"/>
                <w:b/>
                <w:bCs/>
                <w:color w:val="000000" w:themeColor="text1"/>
                <w:sz w:val="22"/>
                <w:szCs w:val="22"/>
              </w:rPr>
              <w:t>3</w:t>
            </w:r>
          </w:p>
        </w:tc>
        <w:tc>
          <w:tcPr>
            <w:tcW w:w="0" w:type="auto"/>
            <w:tcBorders>
              <w:bottom w:val="single" w:sz="4" w:space="0" w:color="000000"/>
            </w:tcBorders>
            <w:vAlign w:val="center"/>
          </w:tcPr>
          <w:p w14:paraId="23DDB5BB" w14:textId="77777777" w:rsidR="00205C77" w:rsidRPr="008A185E" w:rsidRDefault="00205C77" w:rsidP="00D50B31">
            <w:pPr>
              <w:spacing w:line="276" w:lineRule="auto"/>
              <w:jc w:val="center"/>
              <w:rPr>
                <w:rFonts w:asciiTheme="minorHAnsi" w:eastAsia="Cambria" w:hAnsiTheme="minorHAnsi" w:cs="Cambria"/>
                <w:b/>
                <w:bCs/>
                <w:color w:val="000000" w:themeColor="text1"/>
                <w:sz w:val="22"/>
                <w:szCs w:val="22"/>
              </w:rPr>
            </w:pPr>
            <w:r w:rsidRPr="008A185E">
              <w:rPr>
                <w:rFonts w:asciiTheme="minorHAnsi" w:eastAsia="Cambria" w:hAnsiTheme="minorHAnsi" w:cs="Cambria"/>
                <w:b/>
                <w:bCs/>
                <w:color w:val="000000" w:themeColor="text1"/>
                <w:sz w:val="22"/>
                <w:szCs w:val="22"/>
              </w:rPr>
              <w:t>299</w:t>
            </w:r>
          </w:p>
        </w:tc>
        <w:tc>
          <w:tcPr>
            <w:tcW w:w="0" w:type="auto"/>
            <w:tcBorders>
              <w:bottom w:val="single" w:sz="4" w:space="0" w:color="000000"/>
              <w:right w:val="single" w:sz="4" w:space="0" w:color="000000"/>
            </w:tcBorders>
            <w:vAlign w:val="center"/>
          </w:tcPr>
          <w:p w14:paraId="0B9187D3" w14:textId="77777777" w:rsidR="00205C77" w:rsidRPr="008A185E" w:rsidRDefault="00205C77" w:rsidP="00D50B31">
            <w:pPr>
              <w:spacing w:line="276" w:lineRule="auto"/>
              <w:jc w:val="center"/>
              <w:rPr>
                <w:rFonts w:asciiTheme="minorHAnsi" w:eastAsia="Cambria" w:hAnsiTheme="minorHAnsi" w:cs="Cambria"/>
                <w:b/>
                <w:bCs/>
                <w:color w:val="000000" w:themeColor="text1"/>
                <w:sz w:val="22"/>
                <w:szCs w:val="22"/>
              </w:rPr>
            </w:pPr>
            <w:r w:rsidRPr="008A185E">
              <w:rPr>
                <w:rFonts w:asciiTheme="minorHAnsi" w:eastAsia="Cambria" w:hAnsiTheme="minorHAnsi" w:cs="Cambria"/>
                <w:b/>
                <w:bCs/>
                <w:color w:val="000000" w:themeColor="text1"/>
                <w:sz w:val="22"/>
                <w:szCs w:val="22"/>
              </w:rPr>
              <w:t>648</w:t>
            </w:r>
          </w:p>
        </w:tc>
      </w:tr>
    </w:tbl>
    <w:p w14:paraId="4F0038BE" w14:textId="77777777" w:rsidR="00205C77" w:rsidRPr="008A185E" w:rsidRDefault="00205C77"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Напомена</w:t>
      </w:r>
      <w:r w:rsidRPr="008A185E">
        <w:rPr>
          <w:rFonts w:asciiTheme="minorHAnsi" w:eastAsia="Cambria" w:hAnsiTheme="minorHAnsi" w:cs="Cambria"/>
          <w:color w:val="000000" w:themeColor="text1"/>
          <w:sz w:val="22"/>
          <w:szCs w:val="22"/>
        </w:rPr>
        <w:t xml:space="preserve">: Одлуком Владе РС број </w:t>
      </w:r>
      <w:r w:rsidRPr="008A185E">
        <w:rPr>
          <w:rFonts w:asciiTheme="minorHAnsi" w:eastAsia="Cambria" w:hAnsiTheme="minorHAnsi" w:cs="Cambria"/>
          <w:b/>
          <w:color w:val="000000" w:themeColor="text1"/>
          <w:sz w:val="22"/>
          <w:szCs w:val="22"/>
        </w:rPr>
        <w:t xml:space="preserve">612-4073/2020-06 </w:t>
      </w:r>
      <w:r w:rsidRPr="008A185E">
        <w:rPr>
          <w:rFonts w:asciiTheme="minorHAnsi" w:eastAsia="Cambria" w:hAnsiTheme="minorHAnsi" w:cs="Cambria"/>
          <w:color w:val="000000" w:themeColor="text1"/>
          <w:sz w:val="22"/>
          <w:szCs w:val="22"/>
        </w:rPr>
        <w:t xml:space="preserve">од </w:t>
      </w:r>
      <w:r w:rsidRPr="008A185E">
        <w:rPr>
          <w:rFonts w:asciiTheme="minorHAnsi" w:eastAsia="Cambria" w:hAnsiTheme="minorHAnsi" w:cs="Cambria"/>
          <w:b/>
          <w:color w:val="000000" w:themeColor="text1"/>
          <w:sz w:val="22"/>
          <w:szCs w:val="22"/>
        </w:rPr>
        <w:t>21. маја 2020.</w:t>
      </w:r>
      <w:r w:rsidRPr="008A185E">
        <w:rPr>
          <w:rFonts w:asciiTheme="minorHAnsi" w:eastAsia="Cambria" w:hAnsiTheme="minorHAnsi" w:cs="Cambria"/>
          <w:color w:val="000000" w:themeColor="text1"/>
          <w:sz w:val="22"/>
          <w:szCs w:val="22"/>
        </w:rPr>
        <w:t xml:space="preserve"> године („Службени гласник“ РС 76/2020 од 21.5.2020. године) утврђен је број студената који се могу уписати у прву годину студијских програма и то:</w:t>
      </w:r>
      <w:r w:rsidRPr="008A185E">
        <w:rPr>
          <w:rFonts w:asciiTheme="minorHAnsi" w:eastAsia="Cambria" w:hAnsiTheme="minorHAnsi" w:cs="Cambria"/>
          <w:color w:val="000000" w:themeColor="text1"/>
          <w:sz w:val="22"/>
          <w:szCs w:val="22"/>
        </w:rPr>
        <w:tab/>
      </w:r>
    </w:p>
    <w:p w14:paraId="568DBBF2" w14:textId="77777777" w:rsidR="00205C77" w:rsidRPr="008A185E" w:rsidRDefault="00205C77" w:rsidP="008043A5">
      <w:pPr>
        <w:numPr>
          <w:ilvl w:val="0"/>
          <w:numId w:val="55"/>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3</w:t>
      </w:r>
      <w:r w:rsidRPr="008A185E">
        <w:rPr>
          <w:rFonts w:asciiTheme="minorHAnsi" w:eastAsia="Cambria" w:hAnsiTheme="minorHAnsi" w:cs="Cambria"/>
          <w:color w:val="000000" w:themeColor="text1"/>
          <w:sz w:val="22"/>
          <w:szCs w:val="22"/>
        </w:rPr>
        <w:t xml:space="preserve"> особе са инвалидитетом,</w:t>
      </w:r>
    </w:p>
    <w:p w14:paraId="16701479" w14:textId="77777777" w:rsidR="00205C77" w:rsidRPr="008A185E" w:rsidRDefault="00205C77" w:rsidP="008043A5">
      <w:pPr>
        <w:numPr>
          <w:ilvl w:val="0"/>
          <w:numId w:val="55"/>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3</w:t>
      </w:r>
      <w:r w:rsidRPr="008A185E">
        <w:rPr>
          <w:rFonts w:asciiTheme="minorHAnsi" w:eastAsia="Cambria" w:hAnsiTheme="minorHAnsi" w:cs="Cambria"/>
          <w:color w:val="000000" w:themeColor="text1"/>
          <w:sz w:val="22"/>
          <w:szCs w:val="22"/>
        </w:rPr>
        <w:t xml:space="preserve"> припадника ромске националности и</w:t>
      </w:r>
    </w:p>
    <w:p w14:paraId="64CE2C76" w14:textId="77777777" w:rsidR="00205C77" w:rsidRPr="008A185E" w:rsidRDefault="00205C77" w:rsidP="008043A5">
      <w:pPr>
        <w:numPr>
          <w:ilvl w:val="0"/>
          <w:numId w:val="55"/>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3</w:t>
      </w:r>
      <w:r w:rsidRPr="008A185E">
        <w:rPr>
          <w:rFonts w:asciiTheme="minorHAnsi" w:eastAsia="Cambria" w:hAnsiTheme="minorHAnsi" w:cs="Cambria"/>
          <w:color w:val="000000" w:themeColor="text1"/>
          <w:sz w:val="22"/>
          <w:szCs w:val="22"/>
        </w:rPr>
        <w:t xml:space="preserve"> држављана РС који су у школској 2019/2020. години средњу школу завршили у иностранству</w:t>
      </w:r>
    </w:p>
    <w:p w14:paraId="548CA825" w14:textId="77777777" w:rsidR="00205C77" w:rsidRPr="008A185E" w:rsidRDefault="00205C77" w:rsidP="00D50B31">
      <w:pPr>
        <w:spacing w:line="276" w:lineRule="auto"/>
        <w:rPr>
          <w:rFonts w:asciiTheme="minorHAnsi" w:eastAsia="Cambria" w:hAnsiTheme="minorHAnsi" w:cs="Cambria"/>
          <w:color w:val="000000" w:themeColor="text1"/>
          <w:sz w:val="22"/>
          <w:szCs w:val="22"/>
        </w:rPr>
      </w:pPr>
    </w:p>
    <w:p w14:paraId="331B8841" w14:textId="77777777" w:rsidR="00205C77" w:rsidRPr="008A185E" w:rsidRDefault="00205C77" w:rsidP="00D50B31">
      <w:pPr>
        <w:spacing w:line="276" w:lineRule="auto"/>
        <w:jc w:val="both"/>
        <w:rPr>
          <w:rFonts w:asciiTheme="minorHAnsi" w:eastAsia="Cambria" w:hAnsiTheme="minorHAnsi" w:cs="Cambria"/>
          <w:color w:val="000000" w:themeColor="text1"/>
          <w:sz w:val="22"/>
          <w:szCs w:val="22"/>
        </w:rPr>
      </w:pPr>
    </w:p>
    <w:p w14:paraId="42470645" w14:textId="77777777" w:rsidR="00205C77" w:rsidRPr="008A185E" w:rsidRDefault="00205C77"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2.2.2 Збирни преглед уписаних студената за школску 2020/2021. годину</w:t>
      </w:r>
    </w:p>
    <w:p w14:paraId="39C86B0B" w14:textId="77777777" w:rsidR="00205C77" w:rsidRPr="008A185E" w:rsidRDefault="00205C77" w:rsidP="00D50B31">
      <w:pPr>
        <w:spacing w:line="276" w:lineRule="auto"/>
        <w:rPr>
          <w:rFonts w:asciiTheme="minorHAnsi" w:eastAsia="Cambria" w:hAnsiTheme="minorHAnsi" w:cs="Cambria"/>
          <w:b/>
          <w:color w:val="000000" w:themeColor="text1"/>
          <w:sz w:val="22"/>
          <w:szCs w:val="22"/>
        </w:rPr>
      </w:pPr>
    </w:p>
    <w:p w14:paraId="58BF6700" w14:textId="77777777" w:rsidR="00205C77" w:rsidRPr="008A185E" w:rsidRDefault="00205C77"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ab/>
      </w:r>
      <w:r w:rsidRPr="008A185E">
        <w:rPr>
          <w:rFonts w:asciiTheme="minorHAnsi" w:eastAsia="Cambria" w:hAnsiTheme="minorHAnsi" w:cs="Cambria"/>
          <w:color w:val="000000" w:themeColor="text1"/>
          <w:sz w:val="22"/>
          <w:szCs w:val="22"/>
        </w:rPr>
        <w:tab/>
      </w:r>
      <w:r w:rsidRPr="008A185E">
        <w:rPr>
          <w:rFonts w:asciiTheme="minorHAnsi" w:eastAsia="Cambria" w:hAnsiTheme="minorHAnsi" w:cs="Cambria"/>
          <w:color w:val="000000" w:themeColor="text1"/>
          <w:sz w:val="22"/>
          <w:szCs w:val="22"/>
        </w:rPr>
        <w:tab/>
      </w:r>
      <w:r w:rsidRPr="008A185E">
        <w:rPr>
          <w:rFonts w:asciiTheme="minorHAnsi" w:eastAsia="Cambria" w:hAnsiTheme="minorHAnsi" w:cs="Cambria"/>
          <w:color w:val="000000" w:themeColor="text1"/>
          <w:sz w:val="22"/>
          <w:szCs w:val="22"/>
        </w:rPr>
        <w:tab/>
      </w:r>
    </w:p>
    <w:tbl>
      <w:tblPr>
        <w:tblW w:w="7371" w:type="dxa"/>
        <w:tblInd w:w="983" w:type="dxa"/>
        <w:tblLayout w:type="fixed"/>
        <w:tblLook w:val="0000" w:firstRow="0" w:lastRow="0" w:firstColumn="0" w:lastColumn="0" w:noHBand="0" w:noVBand="0"/>
      </w:tblPr>
      <w:tblGrid>
        <w:gridCol w:w="1771"/>
        <w:gridCol w:w="1631"/>
        <w:gridCol w:w="2268"/>
        <w:gridCol w:w="1701"/>
      </w:tblGrid>
      <w:tr w:rsidR="00205C77" w:rsidRPr="008A185E" w14:paraId="30BF16FB" w14:textId="77777777" w:rsidTr="007B41FB">
        <w:tc>
          <w:tcPr>
            <w:tcW w:w="7371" w:type="dxa"/>
            <w:gridSpan w:val="4"/>
            <w:tcBorders>
              <w:top w:val="single" w:sz="8" w:space="0" w:color="000000"/>
              <w:left w:val="single" w:sz="8" w:space="0" w:color="000000"/>
              <w:bottom w:val="single" w:sz="8" w:space="0" w:color="000000"/>
              <w:right w:val="single" w:sz="8" w:space="0" w:color="000000"/>
            </w:tcBorders>
            <w:shd w:val="clear" w:color="auto" w:fill="E2EFD9"/>
            <w:tcMar>
              <w:top w:w="100" w:type="dxa"/>
              <w:left w:w="60" w:type="dxa"/>
              <w:bottom w:w="100" w:type="dxa"/>
            </w:tcMar>
            <w:vAlign w:val="center"/>
          </w:tcPr>
          <w:p w14:paraId="41DF5B51" w14:textId="77777777" w:rsidR="00205C77" w:rsidRPr="008A185E" w:rsidRDefault="00205C77" w:rsidP="00D50B31">
            <w:pPr>
              <w:widowControl w:val="0"/>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ОСНОВНЕ АКАДЕМСКЕ СТУДИЈЕ</w:t>
            </w:r>
          </w:p>
        </w:tc>
      </w:tr>
      <w:tr w:rsidR="00205C77" w:rsidRPr="008A185E" w14:paraId="4226C2FD" w14:textId="77777777" w:rsidTr="007B41FB">
        <w:trPr>
          <w:trHeight w:val="505"/>
        </w:trPr>
        <w:tc>
          <w:tcPr>
            <w:tcW w:w="1771" w:type="dxa"/>
            <w:tcBorders>
              <w:top w:val="single" w:sz="8" w:space="0" w:color="000000"/>
              <w:left w:val="single" w:sz="8" w:space="0" w:color="000000"/>
              <w:bottom w:val="single" w:sz="8" w:space="0" w:color="000000"/>
              <w:right w:val="single" w:sz="8" w:space="0" w:color="000000"/>
            </w:tcBorders>
            <w:shd w:val="clear" w:color="auto" w:fill="E2EFD9"/>
            <w:tcMar>
              <w:left w:w="60" w:type="dxa"/>
            </w:tcMar>
            <w:vAlign w:val="center"/>
          </w:tcPr>
          <w:p w14:paraId="2DE16BE2" w14:textId="77777777" w:rsidR="00205C77" w:rsidRPr="008A185E" w:rsidRDefault="00205C77" w:rsidP="00D50B31">
            <w:pPr>
              <w:widowControl w:val="0"/>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Година</w:t>
            </w:r>
          </w:p>
        </w:tc>
        <w:tc>
          <w:tcPr>
            <w:tcW w:w="1631" w:type="dxa"/>
            <w:tcBorders>
              <w:top w:val="single" w:sz="8" w:space="0" w:color="000000"/>
              <w:left w:val="single" w:sz="8" w:space="0" w:color="000000"/>
              <w:bottom w:val="single" w:sz="8" w:space="0" w:color="000000"/>
              <w:right w:val="single" w:sz="8" w:space="0" w:color="000000"/>
            </w:tcBorders>
            <w:shd w:val="clear" w:color="auto" w:fill="E2EFD9"/>
            <w:tcMar>
              <w:left w:w="60" w:type="dxa"/>
            </w:tcMar>
            <w:vAlign w:val="center"/>
          </w:tcPr>
          <w:p w14:paraId="3BF488A1" w14:textId="77777777" w:rsidR="00205C77" w:rsidRPr="008A185E" w:rsidRDefault="00205C77" w:rsidP="00D50B31">
            <w:pPr>
              <w:widowControl w:val="0"/>
              <w:spacing w:line="276" w:lineRule="auto"/>
              <w:jc w:val="center"/>
              <w:rPr>
                <w:rFonts w:asciiTheme="minorHAnsi" w:eastAsia="Cambria" w:hAnsiTheme="minorHAnsi" w:cs="Cambria"/>
                <w:b/>
                <w:color w:val="000000" w:themeColor="text1"/>
                <w:sz w:val="22"/>
                <w:szCs w:val="22"/>
              </w:rPr>
            </w:pPr>
          </w:p>
          <w:p w14:paraId="2F2A65ED" w14:textId="77777777" w:rsidR="00205C77" w:rsidRPr="008A185E" w:rsidRDefault="00205C77" w:rsidP="00D50B31">
            <w:pPr>
              <w:widowControl w:val="0"/>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Буџет</w:t>
            </w:r>
          </w:p>
          <w:p w14:paraId="0894FBFC" w14:textId="77777777" w:rsidR="00205C77" w:rsidRPr="008A185E" w:rsidRDefault="00205C77" w:rsidP="00D50B31">
            <w:pPr>
              <w:widowControl w:val="0"/>
              <w:spacing w:line="276" w:lineRule="auto"/>
              <w:jc w:val="center"/>
              <w:rPr>
                <w:rFonts w:asciiTheme="minorHAnsi" w:eastAsia="Cambria" w:hAnsiTheme="minorHAnsi" w:cs="Cambria"/>
                <w:b/>
                <w:color w:val="000000" w:themeColor="text1"/>
                <w:sz w:val="22"/>
                <w:szCs w:val="22"/>
              </w:rPr>
            </w:pPr>
          </w:p>
        </w:tc>
        <w:tc>
          <w:tcPr>
            <w:tcW w:w="2268" w:type="dxa"/>
            <w:tcBorders>
              <w:top w:val="single" w:sz="8" w:space="0" w:color="000000"/>
              <w:left w:val="single" w:sz="8" w:space="0" w:color="000000"/>
              <w:bottom w:val="single" w:sz="8" w:space="0" w:color="000000"/>
              <w:right w:val="single" w:sz="8" w:space="0" w:color="000000"/>
            </w:tcBorders>
            <w:shd w:val="clear" w:color="auto" w:fill="E2EFD9"/>
            <w:tcMar>
              <w:left w:w="60" w:type="dxa"/>
            </w:tcMar>
            <w:vAlign w:val="center"/>
          </w:tcPr>
          <w:p w14:paraId="56939F94" w14:textId="77777777" w:rsidR="00205C77" w:rsidRPr="008A185E" w:rsidRDefault="00205C77" w:rsidP="00D50B31">
            <w:pPr>
              <w:widowControl w:val="0"/>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Самофинансирање</w:t>
            </w:r>
          </w:p>
        </w:tc>
        <w:tc>
          <w:tcPr>
            <w:tcW w:w="1701" w:type="dxa"/>
            <w:tcBorders>
              <w:top w:val="single" w:sz="8" w:space="0" w:color="000000"/>
              <w:left w:val="single" w:sz="8" w:space="0" w:color="000000"/>
              <w:bottom w:val="single" w:sz="8" w:space="0" w:color="000000"/>
              <w:right w:val="single" w:sz="8" w:space="0" w:color="000000"/>
            </w:tcBorders>
            <w:shd w:val="clear" w:color="auto" w:fill="E2EFD9"/>
            <w:tcMar>
              <w:left w:w="60" w:type="dxa"/>
            </w:tcMar>
            <w:vAlign w:val="center"/>
          </w:tcPr>
          <w:p w14:paraId="785DD0F8" w14:textId="77777777" w:rsidR="00205C77" w:rsidRPr="008A185E" w:rsidRDefault="00205C77" w:rsidP="00D50B31">
            <w:pPr>
              <w:widowControl w:val="0"/>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Укупно</w:t>
            </w:r>
          </w:p>
        </w:tc>
      </w:tr>
      <w:tr w:rsidR="00205C77" w:rsidRPr="008A185E" w14:paraId="4CA565E1" w14:textId="77777777" w:rsidTr="007B41FB">
        <w:tc>
          <w:tcPr>
            <w:tcW w:w="1771" w:type="dxa"/>
            <w:tcBorders>
              <w:top w:val="single" w:sz="8" w:space="0" w:color="000000"/>
              <w:left w:val="single" w:sz="8" w:space="0" w:color="000000"/>
              <w:bottom w:val="single" w:sz="8" w:space="0" w:color="000000"/>
              <w:right w:val="single" w:sz="8" w:space="0" w:color="000000"/>
            </w:tcBorders>
            <w:tcMar>
              <w:top w:w="20" w:type="dxa"/>
              <w:left w:w="60" w:type="dxa"/>
              <w:bottom w:w="20" w:type="dxa"/>
            </w:tcMar>
            <w:vAlign w:val="center"/>
          </w:tcPr>
          <w:p w14:paraId="6413385A" w14:textId="77777777" w:rsidR="00205C77" w:rsidRPr="008A185E" w:rsidRDefault="00205C77" w:rsidP="00D50B31">
            <w:pPr>
              <w:widowControl w:val="0"/>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1/1 год.</w:t>
            </w:r>
          </w:p>
        </w:tc>
        <w:tc>
          <w:tcPr>
            <w:tcW w:w="1631" w:type="dxa"/>
            <w:tcBorders>
              <w:top w:val="single" w:sz="8" w:space="0" w:color="000000"/>
              <w:left w:val="single" w:sz="8" w:space="0" w:color="000000"/>
              <w:bottom w:val="single" w:sz="8" w:space="0" w:color="000000"/>
              <w:right w:val="single" w:sz="8" w:space="0" w:color="000000"/>
            </w:tcBorders>
            <w:tcMar>
              <w:top w:w="20" w:type="dxa"/>
              <w:left w:w="60" w:type="dxa"/>
              <w:bottom w:w="20" w:type="dxa"/>
            </w:tcMar>
            <w:vAlign w:val="center"/>
          </w:tcPr>
          <w:p w14:paraId="5065C9BC" w14:textId="77777777" w:rsidR="00205C77" w:rsidRPr="008A185E" w:rsidRDefault="00205C77" w:rsidP="00D50B31">
            <w:pPr>
              <w:widowControl w:val="0"/>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350</w:t>
            </w:r>
          </w:p>
        </w:tc>
        <w:tc>
          <w:tcPr>
            <w:tcW w:w="2268" w:type="dxa"/>
            <w:tcBorders>
              <w:top w:val="single" w:sz="8" w:space="0" w:color="000000"/>
              <w:left w:val="single" w:sz="8" w:space="0" w:color="000000"/>
              <w:bottom w:val="single" w:sz="8" w:space="0" w:color="000000"/>
              <w:right w:val="single" w:sz="8" w:space="0" w:color="000000"/>
            </w:tcBorders>
            <w:tcMar>
              <w:top w:w="20" w:type="dxa"/>
              <w:left w:w="60" w:type="dxa"/>
              <w:bottom w:w="20" w:type="dxa"/>
            </w:tcMar>
            <w:vAlign w:val="center"/>
          </w:tcPr>
          <w:p w14:paraId="6BF9007E" w14:textId="77777777" w:rsidR="00205C77" w:rsidRPr="008A185E" w:rsidRDefault="00205C77" w:rsidP="00D50B31">
            <w:pPr>
              <w:widowControl w:val="0"/>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299</w:t>
            </w:r>
          </w:p>
        </w:tc>
        <w:tc>
          <w:tcPr>
            <w:tcW w:w="1701" w:type="dxa"/>
            <w:tcBorders>
              <w:top w:val="single" w:sz="8" w:space="0" w:color="000000"/>
              <w:left w:val="single" w:sz="8" w:space="0" w:color="000000"/>
              <w:bottom w:val="single" w:sz="8" w:space="0" w:color="000000"/>
              <w:right w:val="single" w:sz="8" w:space="0" w:color="000000"/>
            </w:tcBorders>
            <w:tcMar>
              <w:top w:w="20" w:type="dxa"/>
              <w:bottom w:w="20" w:type="dxa"/>
              <w:right w:w="60" w:type="dxa"/>
            </w:tcMar>
            <w:vAlign w:val="center"/>
          </w:tcPr>
          <w:p w14:paraId="4A94E1C0" w14:textId="77777777" w:rsidR="00205C77" w:rsidRPr="008A185E" w:rsidRDefault="00205C77" w:rsidP="00D50B31">
            <w:pPr>
              <w:widowControl w:val="0"/>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649</w:t>
            </w:r>
          </w:p>
        </w:tc>
      </w:tr>
      <w:tr w:rsidR="00205C77" w:rsidRPr="008A185E" w14:paraId="1BC38463" w14:textId="77777777" w:rsidTr="007B41FB">
        <w:tc>
          <w:tcPr>
            <w:tcW w:w="1771" w:type="dxa"/>
            <w:tcBorders>
              <w:top w:val="single" w:sz="8" w:space="0" w:color="000000"/>
              <w:left w:val="single" w:sz="8" w:space="0" w:color="000000"/>
              <w:bottom w:val="single" w:sz="8" w:space="0" w:color="000000"/>
              <w:right w:val="single" w:sz="8" w:space="0" w:color="000000"/>
            </w:tcBorders>
            <w:tcMar>
              <w:top w:w="20" w:type="dxa"/>
              <w:left w:w="60" w:type="dxa"/>
              <w:bottom w:w="20" w:type="dxa"/>
            </w:tcMar>
            <w:vAlign w:val="center"/>
          </w:tcPr>
          <w:p w14:paraId="00424E7F" w14:textId="77777777" w:rsidR="00205C77" w:rsidRPr="008A185E" w:rsidRDefault="00205C77" w:rsidP="00D50B31">
            <w:pPr>
              <w:widowControl w:val="0"/>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1/2 год.</w:t>
            </w:r>
          </w:p>
        </w:tc>
        <w:tc>
          <w:tcPr>
            <w:tcW w:w="1631" w:type="dxa"/>
            <w:tcBorders>
              <w:top w:val="single" w:sz="8" w:space="0" w:color="000000"/>
              <w:left w:val="single" w:sz="8" w:space="0" w:color="000000"/>
              <w:bottom w:val="single" w:sz="8" w:space="0" w:color="000000"/>
              <w:right w:val="single" w:sz="8" w:space="0" w:color="000000"/>
            </w:tcBorders>
            <w:tcMar>
              <w:top w:w="20" w:type="dxa"/>
              <w:left w:w="60" w:type="dxa"/>
              <w:bottom w:w="20" w:type="dxa"/>
            </w:tcMar>
            <w:vAlign w:val="center"/>
          </w:tcPr>
          <w:p w14:paraId="0ACA04E1" w14:textId="77777777" w:rsidR="00205C77" w:rsidRPr="008A185E" w:rsidRDefault="00205C77" w:rsidP="00D50B31">
            <w:pPr>
              <w:widowControl w:val="0"/>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2268" w:type="dxa"/>
            <w:tcBorders>
              <w:top w:val="single" w:sz="8" w:space="0" w:color="000000"/>
              <w:left w:val="single" w:sz="8" w:space="0" w:color="000000"/>
              <w:bottom w:val="single" w:sz="8" w:space="0" w:color="000000"/>
              <w:right w:val="single" w:sz="8" w:space="0" w:color="000000"/>
            </w:tcBorders>
            <w:tcMar>
              <w:top w:w="20" w:type="dxa"/>
              <w:left w:w="60" w:type="dxa"/>
              <w:bottom w:w="20" w:type="dxa"/>
            </w:tcMar>
            <w:vAlign w:val="center"/>
          </w:tcPr>
          <w:p w14:paraId="0329DBB3" w14:textId="77777777" w:rsidR="00205C77" w:rsidRPr="008A185E" w:rsidRDefault="00205C77" w:rsidP="00D50B31">
            <w:pPr>
              <w:widowControl w:val="0"/>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37</w:t>
            </w:r>
          </w:p>
        </w:tc>
        <w:tc>
          <w:tcPr>
            <w:tcW w:w="1701" w:type="dxa"/>
            <w:tcBorders>
              <w:top w:val="single" w:sz="8" w:space="0" w:color="000000"/>
              <w:left w:val="single" w:sz="8" w:space="0" w:color="000000"/>
              <w:bottom w:val="single" w:sz="8" w:space="0" w:color="000000"/>
              <w:right w:val="single" w:sz="8" w:space="0" w:color="000000"/>
            </w:tcBorders>
            <w:tcMar>
              <w:top w:w="20" w:type="dxa"/>
              <w:bottom w:w="20" w:type="dxa"/>
              <w:right w:w="60" w:type="dxa"/>
            </w:tcMar>
            <w:vAlign w:val="center"/>
          </w:tcPr>
          <w:p w14:paraId="77DE071B" w14:textId="77777777" w:rsidR="00205C77" w:rsidRPr="008A185E" w:rsidRDefault="00205C77" w:rsidP="00D50B31">
            <w:pPr>
              <w:widowControl w:val="0"/>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38</w:t>
            </w:r>
          </w:p>
        </w:tc>
      </w:tr>
      <w:tr w:rsidR="00205C77" w:rsidRPr="008A185E" w14:paraId="7EC49D5E" w14:textId="77777777" w:rsidTr="007B41FB">
        <w:tc>
          <w:tcPr>
            <w:tcW w:w="1771" w:type="dxa"/>
            <w:tcBorders>
              <w:top w:val="single" w:sz="8" w:space="0" w:color="000000"/>
              <w:left w:val="single" w:sz="8" w:space="0" w:color="000000"/>
              <w:bottom w:val="single" w:sz="8" w:space="0" w:color="000000"/>
              <w:right w:val="single" w:sz="8" w:space="0" w:color="000000"/>
            </w:tcBorders>
            <w:tcMar>
              <w:top w:w="20" w:type="dxa"/>
              <w:left w:w="60" w:type="dxa"/>
              <w:bottom w:w="20" w:type="dxa"/>
            </w:tcMar>
            <w:vAlign w:val="center"/>
          </w:tcPr>
          <w:p w14:paraId="36BA8AEE" w14:textId="77777777" w:rsidR="00205C77" w:rsidRPr="008A185E" w:rsidRDefault="00205C77" w:rsidP="00D50B31">
            <w:pPr>
              <w:widowControl w:val="0"/>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2/1 год.</w:t>
            </w:r>
          </w:p>
        </w:tc>
        <w:tc>
          <w:tcPr>
            <w:tcW w:w="1631" w:type="dxa"/>
            <w:tcBorders>
              <w:top w:val="single" w:sz="8" w:space="0" w:color="000000"/>
              <w:left w:val="single" w:sz="8" w:space="0" w:color="000000"/>
              <w:bottom w:val="single" w:sz="8" w:space="0" w:color="000000"/>
              <w:right w:val="single" w:sz="8" w:space="0" w:color="000000"/>
            </w:tcBorders>
            <w:tcMar>
              <w:top w:w="20" w:type="dxa"/>
              <w:left w:w="60" w:type="dxa"/>
              <w:bottom w:w="20" w:type="dxa"/>
            </w:tcMar>
            <w:vAlign w:val="center"/>
          </w:tcPr>
          <w:p w14:paraId="2D709272" w14:textId="77777777" w:rsidR="00205C77" w:rsidRPr="008A185E" w:rsidRDefault="00205C77" w:rsidP="00D50B31">
            <w:pPr>
              <w:widowControl w:val="0"/>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411</w:t>
            </w:r>
          </w:p>
        </w:tc>
        <w:tc>
          <w:tcPr>
            <w:tcW w:w="2268" w:type="dxa"/>
            <w:tcBorders>
              <w:top w:val="single" w:sz="8" w:space="0" w:color="000000"/>
              <w:left w:val="single" w:sz="8" w:space="0" w:color="000000"/>
              <w:bottom w:val="single" w:sz="8" w:space="0" w:color="000000"/>
              <w:right w:val="single" w:sz="8" w:space="0" w:color="000000"/>
            </w:tcBorders>
            <w:tcMar>
              <w:top w:w="20" w:type="dxa"/>
              <w:left w:w="60" w:type="dxa"/>
              <w:bottom w:w="20" w:type="dxa"/>
            </w:tcMar>
            <w:vAlign w:val="center"/>
          </w:tcPr>
          <w:p w14:paraId="52AEEBEA" w14:textId="77777777" w:rsidR="00205C77" w:rsidRPr="008A185E" w:rsidRDefault="00205C77" w:rsidP="00D50B31">
            <w:pPr>
              <w:widowControl w:val="0"/>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123</w:t>
            </w:r>
          </w:p>
        </w:tc>
        <w:tc>
          <w:tcPr>
            <w:tcW w:w="1701" w:type="dxa"/>
            <w:tcBorders>
              <w:top w:val="single" w:sz="8" w:space="0" w:color="000000"/>
              <w:left w:val="single" w:sz="8" w:space="0" w:color="000000"/>
              <w:bottom w:val="single" w:sz="8" w:space="0" w:color="000000"/>
              <w:right w:val="single" w:sz="8" w:space="0" w:color="000000"/>
            </w:tcBorders>
            <w:tcMar>
              <w:top w:w="20" w:type="dxa"/>
              <w:bottom w:w="20" w:type="dxa"/>
              <w:right w:w="60" w:type="dxa"/>
            </w:tcMar>
            <w:vAlign w:val="center"/>
          </w:tcPr>
          <w:p w14:paraId="1B9D5B4F" w14:textId="77777777" w:rsidR="00205C77" w:rsidRPr="008A185E" w:rsidRDefault="00205C77" w:rsidP="00D50B31">
            <w:pPr>
              <w:widowControl w:val="0"/>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534</w:t>
            </w:r>
          </w:p>
        </w:tc>
      </w:tr>
      <w:tr w:rsidR="00205C77" w:rsidRPr="008A185E" w14:paraId="006812E9" w14:textId="77777777" w:rsidTr="007B41FB">
        <w:tc>
          <w:tcPr>
            <w:tcW w:w="1771" w:type="dxa"/>
            <w:tcBorders>
              <w:top w:val="single" w:sz="8" w:space="0" w:color="000000"/>
              <w:left w:val="single" w:sz="8" w:space="0" w:color="000000"/>
              <w:bottom w:val="single" w:sz="8" w:space="0" w:color="000000"/>
              <w:right w:val="single" w:sz="8" w:space="0" w:color="000000"/>
            </w:tcBorders>
            <w:tcMar>
              <w:top w:w="20" w:type="dxa"/>
              <w:left w:w="60" w:type="dxa"/>
              <w:bottom w:w="20" w:type="dxa"/>
            </w:tcMar>
            <w:vAlign w:val="center"/>
          </w:tcPr>
          <w:p w14:paraId="57D61DC7" w14:textId="77777777" w:rsidR="00205C77" w:rsidRPr="008A185E" w:rsidRDefault="00205C77" w:rsidP="00D50B31">
            <w:pPr>
              <w:widowControl w:val="0"/>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2/2 год.</w:t>
            </w:r>
          </w:p>
        </w:tc>
        <w:tc>
          <w:tcPr>
            <w:tcW w:w="1631" w:type="dxa"/>
            <w:tcBorders>
              <w:top w:val="single" w:sz="8" w:space="0" w:color="000000"/>
              <w:left w:val="single" w:sz="8" w:space="0" w:color="000000"/>
              <w:bottom w:val="single" w:sz="8" w:space="0" w:color="000000"/>
              <w:right w:val="single" w:sz="8" w:space="0" w:color="000000"/>
            </w:tcBorders>
            <w:tcMar>
              <w:top w:w="20" w:type="dxa"/>
              <w:left w:w="60" w:type="dxa"/>
              <w:bottom w:w="20" w:type="dxa"/>
            </w:tcMar>
            <w:vAlign w:val="center"/>
          </w:tcPr>
          <w:p w14:paraId="4C41343C" w14:textId="77777777" w:rsidR="00205C77" w:rsidRPr="008A185E" w:rsidRDefault="00205C77" w:rsidP="00D50B31">
            <w:pPr>
              <w:widowControl w:val="0"/>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w:t>
            </w:r>
          </w:p>
        </w:tc>
        <w:tc>
          <w:tcPr>
            <w:tcW w:w="2268" w:type="dxa"/>
            <w:tcBorders>
              <w:top w:val="single" w:sz="8" w:space="0" w:color="000000"/>
              <w:left w:val="single" w:sz="8" w:space="0" w:color="000000"/>
              <w:bottom w:val="single" w:sz="8" w:space="0" w:color="000000"/>
              <w:right w:val="single" w:sz="8" w:space="0" w:color="000000"/>
            </w:tcBorders>
            <w:tcMar>
              <w:top w:w="20" w:type="dxa"/>
              <w:left w:w="60" w:type="dxa"/>
              <w:bottom w:w="20" w:type="dxa"/>
            </w:tcMar>
            <w:vAlign w:val="center"/>
          </w:tcPr>
          <w:p w14:paraId="7C7DAC92" w14:textId="77777777" w:rsidR="00205C77" w:rsidRPr="008A185E" w:rsidRDefault="00205C77" w:rsidP="00D50B31">
            <w:pPr>
              <w:widowControl w:val="0"/>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41</w:t>
            </w:r>
          </w:p>
        </w:tc>
        <w:tc>
          <w:tcPr>
            <w:tcW w:w="1701" w:type="dxa"/>
            <w:tcBorders>
              <w:top w:val="single" w:sz="8" w:space="0" w:color="000000"/>
              <w:left w:val="single" w:sz="8" w:space="0" w:color="000000"/>
              <w:bottom w:val="single" w:sz="8" w:space="0" w:color="000000"/>
              <w:right w:val="single" w:sz="8" w:space="0" w:color="000000"/>
            </w:tcBorders>
            <w:tcMar>
              <w:top w:w="20" w:type="dxa"/>
              <w:bottom w:w="20" w:type="dxa"/>
              <w:right w:w="60" w:type="dxa"/>
            </w:tcMar>
            <w:vAlign w:val="center"/>
          </w:tcPr>
          <w:p w14:paraId="7C5267E1" w14:textId="77777777" w:rsidR="00205C77" w:rsidRPr="008A185E" w:rsidRDefault="00205C77" w:rsidP="00D50B31">
            <w:pPr>
              <w:widowControl w:val="0"/>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41</w:t>
            </w:r>
          </w:p>
        </w:tc>
      </w:tr>
      <w:tr w:rsidR="00205C77" w:rsidRPr="008A185E" w14:paraId="5E2F9EAA" w14:textId="77777777" w:rsidTr="007B41FB">
        <w:tc>
          <w:tcPr>
            <w:tcW w:w="1771" w:type="dxa"/>
            <w:tcBorders>
              <w:top w:val="single" w:sz="8" w:space="0" w:color="000000"/>
              <w:left w:val="single" w:sz="8" w:space="0" w:color="000000"/>
              <w:bottom w:val="single" w:sz="8" w:space="0" w:color="000000"/>
              <w:right w:val="single" w:sz="8" w:space="0" w:color="000000"/>
            </w:tcBorders>
            <w:tcMar>
              <w:top w:w="20" w:type="dxa"/>
              <w:left w:w="60" w:type="dxa"/>
              <w:bottom w:w="20" w:type="dxa"/>
            </w:tcMar>
            <w:vAlign w:val="center"/>
          </w:tcPr>
          <w:p w14:paraId="33AA24F9" w14:textId="77777777" w:rsidR="00205C77" w:rsidRPr="008A185E" w:rsidRDefault="00205C77" w:rsidP="00D50B31">
            <w:pPr>
              <w:widowControl w:val="0"/>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3/1 год.</w:t>
            </w:r>
          </w:p>
        </w:tc>
        <w:tc>
          <w:tcPr>
            <w:tcW w:w="1631" w:type="dxa"/>
            <w:tcBorders>
              <w:top w:val="single" w:sz="8" w:space="0" w:color="000000"/>
              <w:left w:val="single" w:sz="8" w:space="0" w:color="000000"/>
              <w:bottom w:val="single" w:sz="8" w:space="0" w:color="000000"/>
              <w:right w:val="single" w:sz="8" w:space="0" w:color="000000"/>
            </w:tcBorders>
            <w:tcMar>
              <w:top w:w="20" w:type="dxa"/>
              <w:left w:w="60" w:type="dxa"/>
              <w:bottom w:w="20" w:type="dxa"/>
            </w:tcMar>
            <w:vAlign w:val="center"/>
          </w:tcPr>
          <w:p w14:paraId="2159445E" w14:textId="77777777" w:rsidR="00205C77" w:rsidRPr="008A185E" w:rsidRDefault="00205C77" w:rsidP="00D50B31">
            <w:pPr>
              <w:widowControl w:val="0"/>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364</w:t>
            </w:r>
          </w:p>
        </w:tc>
        <w:tc>
          <w:tcPr>
            <w:tcW w:w="2268" w:type="dxa"/>
            <w:tcBorders>
              <w:top w:val="single" w:sz="8" w:space="0" w:color="000000"/>
              <w:left w:val="single" w:sz="8" w:space="0" w:color="000000"/>
              <w:bottom w:val="single" w:sz="8" w:space="0" w:color="000000"/>
              <w:right w:val="single" w:sz="8" w:space="0" w:color="000000"/>
            </w:tcBorders>
            <w:tcMar>
              <w:top w:w="20" w:type="dxa"/>
              <w:left w:w="60" w:type="dxa"/>
              <w:bottom w:w="20" w:type="dxa"/>
            </w:tcMar>
            <w:vAlign w:val="center"/>
          </w:tcPr>
          <w:p w14:paraId="78A09F30" w14:textId="77777777" w:rsidR="00205C77" w:rsidRPr="008A185E" w:rsidRDefault="00205C77" w:rsidP="00D50B31">
            <w:pPr>
              <w:widowControl w:val="0"/>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110</w:t>
            </w:r>
          </w:p>
        </w:tc>
        <w:tc>
          <w:tcPr>
            <w:tcW w:w="1701" w:type="dxa"/>
            <w:tcBorders>
              <w:top w:val="single" w:sz="8" w:space="0" w:color="000000"/>
              <w:left w:val="single" w:sz="8" w:space="0" w:color="000000"/>
              <w:bottom w:val="single" w:sz="8" w:space="0" w:color="000000"/>
              <w:right w:val="single" w:sz="8" w:space="0" w:color="000000"/>
            </w:tcBorders>
            <w:tcMar>
              <w:top w:w="20" w:type="dxa"/>
              <w:bottom w:w="20" w:type="dxa"/>
              <w:right w:w="60" w:type="dxa"/>
            </w:tcMar>
            <w:vAlign w:val="center"/>
          </w:tcPr>
          <w:p w14:paraId="4507FADC" w14:textId="77777777" w:rsidR="00205C77" w:rsidRPr="008A185E" w:rsidRDefault="00205C77" w:rsidP="00D50B31">
            <w:pPr>
              <w:widowControl w:val="0"/>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474</w:t>
            </w:r>
          </w:p>
        </w:tc>
      </w:tr>
      <w:tr w:rsidR="00205C77" w:rsidRPr="008A185E" w14:paraId="2219FEE5" w14:textId="77777777" w:rsidTr="007B41FB">
        <w:tc>
          <w:tcPr>
            <w:tcW w:w="1771" w:type="dxa"/>
            <w:tcBorders>
              <w:top w:val="single" w:sz="8" w:space="0" w:color="000000"/>
              <w:left w:val="single" w:sz="8" w:space="0" w:color="000000"/>
              <w:bottom w:val="single" w:sz="8" w:space="0" w:color="000000"/>
              <w:right w:val="single" w:sz="8" w:space="0" w:color="000000"/>
            </w:tcBorders>
            <w:tcMar>
              <w:top w:w="20" w:type="dxa"/>
              <w:left w:w="60" w:type="dxa"/>
              <w:bottom w:w="20" w:type="dxa"/>
            </w:tcMar>
            <w:vAlign w:val="center"/>
          </w:tcPr>
          <w:p w14:paraId="63E6CA4E" w14:textId="77777777" w:rsidR="00205C77" w:rsidRPr="008A185E" w:rsidRDefault="00205C77" w:rsidP="00D50B31">
            <w:pPr>
              <w:widowControl w:val="0"/>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3/2 год.</w:t>
            </w:r>
          </w:p>
        </w:tc>
        <w:tc>
          <w:tcPr>
            <w:tcW w:w="1631" w:type="dxa"/>
            <w:tcBorders>
              <w:top w:val="single" w:sz="8" w:space="0" w:color="000000"/>
              <w:left w:val="single" w:sz="8" w:space="0" w:color="000000"/>
              <w:bottom w:val="single" w:sz="8" w:space="0" w:color="000000"/>
              <w:right w:val="single" w:sz="8" w:space="0" w:color="000000"/>
            </w:tcBorders>
            <w:tcMar>
              <w:top w:w="20" w:type="dxa"/>
              <w:left w:w="60" w:type="dxa"/>
              <w:bottom w:w="20" w:type="dxa"/>
            </w:tcMar>
            <w:vAlign w:val="center"/>
          </w:tcPr>
          <w:p w14:paraId="27EBF76A" w14:textId="77777777" w:rsidR="00205C77" w:rsidRPr="008A185E" w:rsidRDefault="00205C77" w:rsidP="00D50B31">
            <w:pPr>
              <w:widowControl w:val="0"/>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w:t>
            </w:r>
          </w:p>
        </w:tc>
        <w:tc>
          <w:tcPr>
            <w:tcW w:w="2268" w:type="dxa"/>
            <w:tcBorders>
              <w:top w:val="single" w:sz="8" w:space="0" w:color="000000"/>
              <w:left w:val="single" w:sz="8" w:space="0" w:color="000000"/>
              <w:bottom w:val="single" w:sz="8" w:space="0" w:color="000000"/>
              <w:right w:val="single" w:sz="8" w:space="0" w:color="000000"/>
            </w:tcBorders>
            <w:tcMar>
              <w:top w:w="20" w:type="dxa"/>
              <w:left w:w="60" w:type="dxa"/>
              <w:bottom w:w="20" w:type="dxa"/>
            </w:tcMar>
            <w:vAlign w:val="center"/>
          </w:tcPr>
          <w:p w14:paraId="227F789F" w14:textId="77777777" w:rsidR="00205C77" w:rsidRPr="008A185E" w:rsidRDefault="00205C77" w:rsidP="00D50B31">
            <w:pPr>
              <w:widowControl w:val="0"/>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22</w:t>
            </w:r>
          </w:p>
        </w:tc>
        <w:tc>
          <w:tcPr>
            <w:tcW w:w="1701" w:type="dxa"/>
            <w:tcBorders>
              <w:top w:val="single" w:sz="8" w:space="0" w:color="000000"/>
              <w:left w:val="single" w:sz="8" w:space="0" w:color="000000"/>
              <w:bottom w:val="single" w:sz="8" w:space="0" w:color="000000"/>
              <w:right w:val="single" w:sz="8" w:space="0" w:color="000000"/>
            </w:tcBorders>
            <w:tcMar>
              <w:top w:w="20" w:type="dxa"/>
              <w:bottom w:w="20" w:type="dxa"/>
              <w:right w:w="60" w:type="dxa"/>
            </w:tcMar>
            <w:vAlign w:val="center"/>
          </w:tcPr>
          <w:p w14:paraId="0F4340CF" w14:textId="77777777" w:rsidR="00205C77" w:rsidRPr="008A185E" w:rsidRDefault="00205C77" w:rsidP="00D50B31">
            <w:pPr>
              <w:widowControl w:val="0"/>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22</w:t>
            </w:r>
          </w:p>
        </w:tc>
      </w:tr>
      <w:tr w:rsidR="00205C77" w:rsidRPr="008A185E" w14:paraId="6DC6CA58" w14:textId="77777777" w:rsidTr="007B41FB">
        <w:tc>
          <w:tcPr>
            <w:tcW w:w="1771" w:type="dxa"/>
            <w:tcBorders>
              <w:top w:val="single" w:sz="8" w:space="0" w:color="000000"/>
              <w:left w:val="single" w:sz="8" w:space="0" w:color="000000"/>
              <w:bottom w:val="single" w:sz="8" w:space="0" w:color="000000"/>
              <w:right w:val="single" w:sz="8" w:space="0" w:color="000000"/>
            </w:tcBorders>
            <w:tcMar>
              <w:top w:w="20" w:type="dxa"/>
              <w:left w:w="60" w:type="dxa"/>
              <w:bottom w:w="20" w:type="dxa"/>
            </w:tcMar>
            <w:vAlign w:val="center"/>
          </w:tcPr>
          <w:p w14:paraId="5A546BC9" w14:textId="77777777" w:rsidR="00205C77" w:rsidRPr="008A185E" w:rsidRDefault="00205C77" w:rsidP="00D50B31">
            <w:pPr>
              <w:widowControl w:val="0"/>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4/1 год.</w:t>
            </w:r>
          </w:p>
        </w:tc>
        <w:tc>
          <w:tcPr>
            <w:tcW w:w="1631" w:type="dxa"/>
            <w:tcBorders>
              <w:top w:val="single" w:sz="8" w:space="0" w:color="000000"/>
              <w:left w:val="single" w:sz="8" w:space="0" w:color="000000"/>
              <w:bottom w:val="single" w:sz="8" w:space="0" w:color="000000"/>
              <w:right w:val="single" w:sz="8" w:space="0" w:color="000000"/>
            </w:tcBorders>
            <w:tcMar>
              <w:top w:w="20" w:type="dxa"/>
              <w:left w:w="60" w:type="dxa"/>
              <w:bottom w:w="20" w:type="dxa"/>
            </w:tcMar>
            <w:vAlign w:val="center"/>
          </w:tcPr>
          <w:p w14:paraId="73B7DAA1" w14:textId="77777777" w:rsidR="00205C77" w:rsidRPr="008A185E" w:rsidRDefault="00205C77" w:rsidP="00D50B31">
            <w:pPr>
              <w:widowControl w:val="0"/>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350</w:t>
            </w:r>
          </w:p>
        </w:tc>
        <w:tc>
          <w:tcPr>
            <w:tcW w:w="2268" w:type="dxa"/>
            <w:tcBorders>
              <w:top w:val="single" w:sz="8" w:space="0" w:color="000000"/>
              <w:left w:val="single" w:sz="8" w:space="0" w:color="000000"/>
              <w:bottom w:val="single" w:sz="8" w:space="0" w:color="000000"/>
              <w:right w:val="single" w:sz="8" w:space="0" w:color="000000"/>
            </w:tcBorders>
            <w:tcMar>
              <w:top w:w="20" w:type="dxa"/>
              <w:left w:w="60" w:type="dxa"/>
              <w:bottom w:w="20" w:type="dxa"/>
            </w:tcMar>
            <w:vAlign w:val="center"/>
          </w:tcPr>
          <w:p w14:paraId="6F4B3FCE" w14:textId="77777777" w:rsidR="00205C77" w:rsidRPr="008A185E" w:rsidRDefault="00205C77" w:rsidP="00D50B31">
            <w:pPr>
              <w:widowControl w:val="0"/>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75</w:t>
            </w:r>
          </w:p>
        </w:tc>
        <w:tc>
          <w:tcPr>
            <w:tcW w:w="1701" w:type="dxa"/>
            <w:tcBorders>
              <w:top w:val="single" w:sz="8" w:space="0" w:color="000000"/>
              <w:left w:val="single" w:sz="8" w:space="0" w:color="000000"/>
              <w:bottom w:val="single" w:sz="8" w:space="0" w:color="000000"/>
              <w:right w:val="single" w:sz="8" w:space="0" w:color="000000"/>
            </w:tcBorders>
            <w:tcMar>
              <w:top w:w="20" w:type="dxa"/>
              <w:bottom w:w="20" w:type="dxa"/>
              <w:right w:w="60" w:type="dxa"/>
            </w:tcMar>
            <w:vAlign w:val="center"/>
          </w:tcPr>
          <w:p w14:paraId="34DBC2A4" w14:textId="77777777" w:rsidR="00205C77" w:rsidRPr="008A185E" w:rsidRDefault="00205C77" w:rsidP="00D50B31">
            <w:pPr>
              <w:widowControl w:val="0"/>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425</w:t>
            </w:r>
          </w:p>
        </w:tc>
      </w:tr>
      <w:tr w:rsidR="00205C77" w:rsidRPr="008A185E" w14:paraId="40114988" w14:textId="77777777" w:rsidTr="007B41FB">
        <w:tc>
          <w:tcPr>
            <w:tcW w:w="1771" w:type="dxa"/>
            <w:tcBorders>
              <w:top w:val="single" w:sz="8" w:space="0" w:color="000000"/>
              <w:left w:val="single" w:sz="8" w:space="0" w:color="000000"/>
              <w:bottom w:val="single" w:sz="8" w:space="0" w:color="000000"/>
              <w:right w:val="single" w:sz="8" w:space="0" w:color="000000"/>
            </w:tcBorders>
            <w:tcMar>
              <w:top w:w="20" w:type="dxa"/>
              <w:left w:w="60" w:type="dxa"/>
              <w:bottom w:w="20" w:type="dxa"/>
            </w:tcMar>
            <w:vAlign w:val="center"/>
          </w:tcPr>
          <w:p w14:paraId="7E4D77B8" w14:textId="77777777" w:rsidR="00205C77" w:rsidRPr="008A185E" w:rsidRDefault="00205C77" w:rsidP="00D50B31">
            <w:pPr>
              <w:widowControl w:val="0"/>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4/2 год.</w:t>
            </w:r>
          </w:p>
        </w:tc>
        <w:tc>
          <w:tcPr>
            <w:tcW w:w="1631" w:type="dxa"/>
            <w:tcBorders>
              <w:top w:val="single" w:sz="8" w:space="0" w:color="000000"/>
              <w:left w:val="single" w:sz="8" w:space="0" w:color="000000"/>
              <w:bottom w:val="single" w:sz="8" w:space="0" w:color="000000"/>
              <w:right w:val="single" w:sz="8" w:space="0" w:color="000000"/>
            </w:tcBorders>
            <w:tcMar>
              <w:top w:w="20" w:type="dxa"/>
              <w:left w:w="60" w:type="dxa"/>
              <w:bottom w:w="20" w:type="dxa"/>
            </w:tcMar>
            <w:vAlign w:val="center"/>
          </w:tcPr>
          <w:p w14:paraId="7CF6C174" w14:textId="77777777" w:rsidR="00205C77" w:rsidRPr="008A185E" w:rsidRDefault="00205C77" w:rsidP="00D50B31">
            <w:pPr>
              <w:widowControl w:val="0"/>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233</w:t>
            </w:r>
          </w:p>
        </w:tc>
        <w:tc>
          <w:tcPr>
            <w:tcW w:w="2268" w:type="dxa"/>
            <w:tcBorders>
              <w:top w:val="single" w:sz="8" w:space="0" w:color="000000"/>
              <w:left w:val="single" w:sz="8" w:space="0" w:color="000000"/>
              <w:bottom w:val="single" w:sz="8" w:space="0" w:color="000000"/>
              <w:right w:val="single" w:sz="8" w:space="0" w:color="000000"/>
            </w:tcBorders>
            <w:tcMar>
              <w:top w:w="20" w:type="dxa"/>
              <w:left w:w="60" w:type="dxa"/>
              <w:bottom w:w="20" w:type="dxa"/>
            </w:tcMar>
            <w:vAlign w:val="center"/>
          </w:tcPr>
          <w:p w14:paraId="216889D6" w14:textId="77777777" w:rsidR="00205C77" w:rsidRPr="008A185E" w:rsidRDefault="00205C77" w:rsidP="00D50B31">
            <w:pPr>
              <w:widowControl w:val="0"/>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722</w:t>
            </w:r>
          </w:p>
        </w:tc>
        <w:tc>
          <w:tcPr>
            <w:tcW w:w="1701" w:type="dxa"/>
            <w:tcBorders>
              <w:top w:val="single" w:sz="8" w:space="0" w:color="000000"/>
              <w:left w:val="single" w:sz="8" w:space="0" w:color="000000"/>
              <w:bottom w:val="single" w:sz="8" w:space="0" w:color="000000"/>
              <w:right w:val="single" w:sz="8" w:space="0" w:color="000000"/>
            </w:tcBorders>
            <w:tcMar>
              <w:top w:w="20" w:type="dxa"/>
              <w:bottom w:w="20" w:type="dxa"/>
              <w:right w:w="60" w:type="dxa"/>
            </w:tcMar>
            <w:vAlign w:val="center"/>
          </w:tcPr>
          <w:p w14:paraId="427C929C" w14:textId="77777777" w:rsidR="00205C77" w:rsidRPr="008A185E" w:rsidRDefault="00205C77" w:rsidP="00D50B31">
            <w:pPr>
              <w:widowControl w:val="0"/>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955</w:t>
            </w:r>
          </w:p>
        </w:tc>
      </w:tr>
      <w:tr w:rsidR="00205C77" w:rsidRPr="008A185E" w14:paraId="2278F8E3" w14:textId="77777777" w:rsidTr="007B41FB">
        <w:tc>
          <w:tcPr>
            <w:tcW w:w="1771" w:type="dxa"/>
            <w:tcBorders>
              <w:top w:val="single" w:sz="8" w:space="0" w:color="000000"/>
              <w:left w:val="single" w:sz="8" w:space="0" w:color="000000"/>
              <w:bottom w:val="single" w:sz="8" w:space="0" w:color="000000"/>
              <w:right w:val="single" w:sz="8" w:space="0" w:color="000000"/>
            </w:tcBorders>
            <w:tcMar>
              <w:top w:w="20" w:type="dxa"/>
              <w:bottom w:w="20" w:type="dxa"/>
              <w:right w:w="60" w:type="dxa"/>
            </w:tcMar>
            <w:vAlign w:val="center"/>
          </w:tcPr>
          <w:p w14:paraId="723EBE98" w14:textId="77777777" w:rsidR="00205C77" w:rsidRPr="008A185E" w:rsidRDefault="00205C77" w:rsidP="00D50B31">
            <w:pPr>
              <w:widowControl w:val="0"/>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Укупно</w:t>
            </w:r>
          </w:p>
        </w:tc>
        <w:tc>
          <w:tcPr>
            <w:tcW w:w="1631" w:type="dxa"/>
            <w:tcBorders>
              <w:top w:val="single" w:sz="8" w:space="0" w:color="000000"/>
              <w:left w:val="single" w:sz="8" w:space="0" w:color="000000"/>
              <w:bottom w:val="single" w:sz="8" w:space="0" w:color="000000"/>
              <w:right w:val="single" w:sz="8" w:space="0" w:color="000000"/>
            </w:tcBorders>
            <w:tcMar>
              <w:top w:w="20" w:type="dxa"/>
              <w:bottom w:w="20" w:type="dxa"/>
              <w:right w:w="60" w:type="dxa"/>
            </w:tcMar>
            <w:vAlign w:val="center"/>
          </w:tcPr>
          <w:p w14:paraId="6C22C567" w14:textId="77777777" w:rsidR="00205C77" w:rsidRPr="008A185E" w:rsidRDefault="00205C77" w:rsidP="00D50B31">
            <w:pPr>
              <w:widowControl w:val="0"/>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1709</w:t>
            </w:r>
          </w:p>
        </w:tc>
        <w:tc>
          <w:tcPr>
            <w:tcW w:w="2268" w:type="dxa"/>
            <w:tcBorders>
              <w:top w:val="single" w:sz="8" w:space="0" w:color="000000"/>
              <w:left w:val="single" w:sz="8" w:space="0" w:color="000000"/>
              <w:bottom w:val="single" w:sz="8" w:space="0" w:color="000000"/>
              <w:right w:val="single" w:sz="8" w:space="0" w:color="000000"/>
            </w:tcBorders>
            <w:tcMar>
              <w:top w:w="20" w:type="dxa"/>
              <w:bottom w:w="20" w:type="dxa"/>
              <w:right w:w="60" w:type="dxa"/>
            </w:tcMar>
            <w:vAlign w:val="center"/>
          </w:tcPr>
          <w:p w14:paraId="0CFBE7BF" w14:textId="77777777" w:rsidR="00205C77" w:rsidRPr="008A185E" w:rsidRDefault="00205C77" w:rsidP="00D50B31">
            <w:pPr>
              <w:widowControl w:val="0"/>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1429</w:t>
            </w:r>
          </w:p>
        </w:tc>
        <w:tc>
          <w:tcPr>
            <w:tcW w:w="1701" w:type="dxa"/>
            <w:tcBorders>
              <w:top w:val="single" w:sz="8" w:space="0" w:color="000000"/>
              <w:left w:val="single" w:sz="8" w:space="0" w:color="000000"/>
              <w:bottom w:val="single" w:sz="8" w:space="0" w:color="000000"/>
              <w:right w:val="single" w:sz="8" w:space="0" w:color="000000"/>
            </w:tcBorders>
            <w:tcMar>
              <w:top w:w="20" w:type="dxa"/>
              <w:bottom w:w="20" w:type="dxa"/>
              <w:right w:w="60" w:type="dxa"/>
            </w:tcMar>
            <w:vAlign w:val="center"/>
          </w:tcPr>
          <w:p w14:paraId="36F65072" w14:textId="77777777" w:rsidR="00205C77" w:rsidRPr="008A185E" w:rsidRDefault="00205C77" w:rsidP="00D50B31">
            <w:pPr>
              <w:widowControl w:val="0"/>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3138</w:t>
            </w:r>
          </w:p>
        </w:tc>
      </w:tr>
    </w:tbl>
    <w:p w14:paraId="15F0DD48" w14:textId="77777777" w:rsidR="00205C77" w:rsidRPr="008A185E" w:rsidRDefault="00205C77" w:rsidP="00D50B31">
      <w:pPr>
        <w:spacing w:line="276" w:lineRule="auto"/>
        <w:jc w:val="both"/>
        <w:rPr>
          <w:rFonts w:asciiTheme="minorHAnsi" w:eastAsia="Cambria" w:hAnsiTheme="minorHAnsi" w:cs="Cambria"/>
          <w:b/>
          <w:color w:val="000000" w:themeColor="text1"/>
          <w:sz w:val="22"/>
          <w:szCs w:val="22"/>
        </w:rPr>
      </w:pPr>
    </w:p>
    <w:p w14:paraId="5465CB34" w14:textId="3F172963" w:rsidR="00205C77" w:rsidRPr="008A185E" w:rsidRDefault="00205C77" w:rsidP="00D50B31">
      <w:pPr>
        <w:spacing w:line="276" w:lineRule="auto"/>
        <w:ind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Настава обавезних предмета за студенте свих година</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основних академских</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студија на Филозофском факултету</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почела је</w:t>
      </w:r>
      <w:r w:rsidRPr="008A185E">
        <w:rPr>
          <w:rFonts w:asciiTheme="minorHAnsi" w:eastAsia="Cambria" w:hAnsiTheme="minorHAnsi" w:cs="Cambria"/>
          <w:b/>
          <w:color w:val="000000" w:themeColor="text1"/>
          <w:sz w:val="22"/>
          <w:szCs w:val="22"/>
        </w:rPr>
        <w:t xml:space="preserve"> </w:t>
      </w:r>
      <w:r w:rsidRPr="008A185E">
        <w:rPr>
          <w:rFonts w:asciiTheme="minorHAnsi" w:eastAsia="Cambria" w:hAnsiTheme="minorHAnsi" w:cs="Cambria"/>
          <w:bCs/>
          <w:color w:val="000000" w:themeColor="text1"/>
          <w:sz w:val="22"/>
          <w:szCs w:val="22"/>
        </w:rPr>
        <w:t xml:space="preserve">12 </w:t>
      </w:r>
      <w:r w:rsidRPr="008A185E">
        <w:rPr>
          <w:rFonts w:asciiTheme="minorHAnsi" w:eastAsia="Cambria" w:hAnsiTheme="minorHAnsi" w:cs="Cambria"/>
          <w:color w:val="000000" w:themeColor="text1"/>
          <w:sz w:val="22"/>
          <w:szCs w:val="22"/>
        </w:rPr>
        <w:t>. октобра 2020</w:t>
      </w:r>
      <w:r w:rsidRPr="008A185E">
        <w:rPr>
          <w:rFonts w:asciiTheme="minorHAnsi" w:eastAsia="Cambria" w:hAnsiTheme="minorHAnsi" w:cs="Cambria"/>
          <w:b/>
          <w:color w:val="000000" w:themeColor="text1"/>
          <w:sz w:val="22"/>
          <w:szCs w:val="22"/>
        </w:rPr>
        <w:t xml:space="preserve">. </w:t>
      </w:r>
      <w:r w:rsidRPr="008A185E">
        <w:rPr>
          <w:rFonts w:asciiTheme="minorHAnsi" w:eastAsia="Cambria" w:hAnsiTheme="minorHAnsi" w:cs="Cambria"/>
          <w:color w:val="000000" w:themeColor="text1"/>
          <w:sz w:val="22"/>
          <w:szCs w:val="22"/>
        </w:rPr>
        <w:t>године, док је настава изборних предмета кренула након изјашњавања студената и то: 19. октобра за студенте прве године односно, 26. октобра 2020. године за студенте осталих година студија. Настава се изводи комбиновано на Факултету и на даљину и</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о начину реализације наставе студенти су обавештени преко сајта Факултета, преко факултетских друштвених мрежа и мрежа које користи студентска организација. Управници и секретари департмана такође, информишу студенте о начину на који се реализује настава а сами студенти су у обавези да активирају свој факултетски мејл који </w:t>
      </w:r>
      <w:r w:rsidRPr="008A185E">
        <w:rPr>
          <w:rFonts w:asciiTheme="minorHAnsi" w:eastAsia="Cambria" w:hAnsiTheme="minorHAnsi" w:cs="Cambria"/>
          <w:color w:val="000000" w:themeColor="text1"/>
          <w:sz w:val="22"/>
          <w:szCs w:val="22"/>
        </w:rPr>
        <w:lastRenderedPageBreak/>
        <w:t>им је неопходан како за праћење наставе тако и за пријаву испита, плаћање школарине и остало.</w:t>
      </w:r>
    </w:p>
    <w:p w14:paraId="60315EA2" w14:textId="77777777" w:rsidR="00205C77" w:rsidRPr="008A185E" w:rsidRDefault="00205C77" w:rsidP="00D50B31">
      <w:pPr>
        <w:spacing w:line="276" w:lineRule="auto"/>
        <w:ind w:firstLine="720"/>
        <w:jc w:val="both"/>
        <w:rPr>
          <w:rFonts w:asciiTheme="minorHAnsi" w:eastAsia="Cambria" w:hAnsiTheme="minorHAnsi" w:cs="Cambria"/>
          <w:color w:val="000000" w:themeColor="text1"/>
          <w:sz w:val="22"/>
          <w:szCs w:val="22"/>
        </w:rPr>
      </w:pPr>
    </w:p>
    <w:p w14:paraId="61085766" w14:textId="77777777" w:rsidR="00205C77" w:rsidRPr="008A185E" w:rsidRDefault="00205C77" w:rsidP="00D50B31">
      <w:pPr>
        <w:spacing w:line="276" w:lineRule="auto"/>
        <w:jc w:val="both"/>
        <w:rPr>
          <w:rFonts w:asciiTheme="minorHAnsi" w:eastAsia="Cambria" w:hAnsiTheme="minorHAnsi" w:cs="Cambria"/>
          <w:color w:val="000000" w:themeColor="text1"/>
          <w:sz w:val="22"/>
          <w:szCs w:val="22"/>
        </w:rPr>
      </w:pPr>
    </w:p>
    <w:p w14:paraId="180DC923" w14:textId="77777777" w:rsidR="00205C77" w:rsidRPr="008A185E" w:rsidRDefault="00205C77"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2.2.3. Број дипломираних студената основних студија у школској 2019/2020. години (по старијим програмима)</w:t>
      </w:r>
    </w:p>
    <w:p w14:paraId="63E9F876" w14:textId="77777777" w:rsidR="00205C77" w:rsidRPr="008A185E" w:rsidRDefault="00205C77" w:rsidP="00D50B31">
      <w:pPr>
        <w:spacing w:line="276" w:lineRule="auto"/>
        <w:rPr>
          <w:rFonts w:asciiTheme="minorHAnsi" w:eastAsia="Cambria" w:hAnsiTheme="minorHAnsi" w:cs="Cambria"/>
          <w:b/>
          <w:color w:val="000000" w:themeColor="text1"/>
          <w:sz w:val="22"/>
          <w:szCs w:val="22"/>
        </w:rPr>
      </w:pPr>
    </w:p>
    <w:p w14:paraId="21EDC247" w14:textId="77777777" w:rsidR="00205C77" w:rsidRPr="008A185E" w:rsidRDefault="00205C77" w:rsidP="00D50B31">
      <w:pPr>
        <w:spacing w:line="276" w:lineRule="auto"/>
        <w:ind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 току школске 2019/2020</w:t>
      </w:r>
      <w:r w:rsidRPr="008A185E">
        <w:rPr>
          <w:rFonts w:asciiTheme="minorHAnsi" w:eastAsia="Cambria" w:hAnsiTheme="minorHAnsi" w:cs="Cambria"/>
          <w:b/>
          <w:color w:val="000000" w:themeColor="text1"/>
          <w:sz w:val="22"/>
          <w:szCs w:val="22"/>
        </w:rPr>
        <w:t>.</w:t>
      </w:r>
      <w:r w:rsidRPr="008A185E">
        <w:rPr>
          <w:rFonts w:asciiTheme="minorHAnsi" w:eastAsia="Cambria" w:hAnsiTheme="minorHAnsi" w:cs="Cambria"/>
          <w:color w:val="000000" w:themeColor="text1"/>
          <w:sz w:val="22"/>
          <w:szCs w:val="22"/>
        </w:rPr>
        <w:t xml:space="preserve"> године на десет департмана основних студија дипломирало је укупно 10 студента. Број студената који су дипломирали на појединачним департманима дат је у табели ниже. Студенти овог нивоа студија, дипломе о завршетку студија преузимају крајем године. Изменама Закона о високом образовању студентима основних студија продужен је рок за њихов завршетак, односно они могу своје студије да заврше до 30. септембра 2021. године.</w:t>
      </w:r>
    </w:p>
    <w:p w14:paraId="3942D77D" w14:textId="77777777" w:rsidR="00205C77" w:rsidRPr="008A185E" w:rsidRDefault="00205C77" w:rsidP="00D50B31">
      <w:pPr>
        <w:spacing w:line="276" w:lineRule="auto"/>
        <w:jc w:val="both"/>
        <w:rPr>
          <w:rFonts w:asciiTheme="minorHAnsi" w:eastAsia="Cambria" w:hAnsiTheme="minorHAnsi" w:cs="Cambria"/>
          <w:b/>
          <w:color w:val="000000" w:themeColor="text1"/>
          <w:sz w:val="22"/>
          <w:szCs w:val="22"/>
        </w:rPr>
      </w:pPr>
    </w:p>
    <w:p w14:paraId="5451AB01" w14:textId="77777777" w:rsidR="00205C77" w:rsidRPr="008A185E" w:rsidRDefault="00205C77"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БРОЈ ДИПЛОМИРАНИХ СТУДЕНАТА ОСНОВНИХ СТУДИЈА</w:t>
      </w:r>
    </w:p>
    <w:p w14:paraId="5C1A21F9"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У ШКОЛСКОЈ 2019/2020. ГОДИНИ</w:t>
      </w:r>
    </w:p>
    <w:p w14:paraId="71963AC6" w14:textId="77777777" w:rsidR="00205C77" w:rsidRPr="008A185E" w:rsidRDefault="00205C77" w:rsidP="00D50B31">
      <w:pPr>
        <w:spacing w:line="276" w:lineRule="auto"/>
        <w:jc w:val="center"/>
        <w:rPr>
          <w:rFonts w:asciiTheme="minorHAnsi" w:eastAsia="Cambria" w:hAnsiTheme="minorHAnsi" w:cs="Cambria"/>
          <w:b/>
          <w:color w:val="000000" w:themeColor="text1"/>
          <w:sz w:val="22"/>
          <w:szCs w:val="22"/>
        </w:rPr>
      </w:pPr>
    </w:p>
    <w:tbl>
      <w:tblPr>
        <w:tblW w:w="6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34"/>
        <w:gridCol w:w="2846"/>
      </w:tblGrid>
      <w:tr w:rsidR="00205C77" w:rsidRPr="008A185E" w14:paraId="29FA948C" w14:textId="77777777" w:rsidTr="007B41FB">
        <w:trPr>
          <w:jc w:val="center"/>
        </w:trPr>
        <w:tc>
          <w:tcPr>
            <w:tcW w:w="3234" w:type="dxa"/>
            <w:shd w:val="clear" w:color="auto" w:fill="E2EFD9"/>
            <w:vAlign w:val="center"/>
          </w:tcPr>
          <w:p w14:paraId="2B59BEA8" w14:textId="77777777" w:rsidR="00205C77" w:rsidRPr="008A185E" w:rsidRDefault="00205C77"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НАЗИВ ДЕПАРТМАНА</w:t>
            </w:r>
          </w:p>
        </w:tc>
        <w:tc>
          <w:tcPr>
            <w:tcW w:w="2846" w:type="dxa"/>
            <w:shd w:val="clear" w:color="auto" w:fill="E2EFD9"/>
          </w:tcPr>
          <w:p w14:paraId="2CF40F45" w14:textId="77777777" w:rsidR="00205C77" w:rsidRPr="008A185E" w:rsidRDefault="00205C77"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БРОЈ ДИПЛОМИРАНИХ</w:t>
            </w:r>
          </w:p>
        </w:tc>
      </w:tr>
      <w:tr w:rsidR="00205C77" w:rsidRPr="008A185E" w14:paraId="4C3B7590" w14:textId="77777777" w:rsidTr="007B41FB">
        <w:trPr>
          <w:jc w:val="center"/>
        </w:trPr>
        <w:tc>
          <w:tcPr>
            <w:tcW w:w="3234" w:type="dxa"/>
          </w:tcPr>
          <w:p w14:paraId="0D218778" w14:textId="77777777" w:rsidR="00205C77" w:rsidRPr="008A185E" w:rsidRDefault="00205C77"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Филозофија</w:t>
            </w:r>
          </w:p>
        </w:tc>
        <w:tc>
          <w:tcPr>
            <w:tcW w:w="2846" w:type="dxa"/>
          </w:tcPr>
          <w:p w14:paraId="5A56BA71" w14:textId="77777777" w:rsidR="00205C77" w:rsidRPr="008A185E" w:rsidRDefault="00205C77"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0</w:t>
            </w:r>
          </w:p>
        </w:tc>
      </w:tr>
      <w:tr w:rsidR="00205C77" w:rsidRPr="008A185E" w14:paraId="6263AA3D" w14:textId="77777777" w:rsidTr="007B41FB">
        <w:trPr>
          <w:jc w:val="center"/>
        </w:trPr>
        <w:tc>
          <w:tcPr>
            <w:tcW w:w="3234" w:type="dxa"/>
          </w:tcPr>
          <w:p w14:paraId="201A0076" w14:textId="77777777" w:rsidR="00205C77" w:rsidRPr="008A185E" w:rsidRDefault="00205C77"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Историја</w:t>
            </w:r>
          </w:p>
        </w:tc>
        <w:tc>
          <w:tcPr>
            <w:tcW w:w="2846" w:type="dxa"/>
          </w:tcPr>
          <w:p w14:paraId="20907EF8" w14:textId="77777777" w:rsidR="00205C77" w:rsidRPr="008A185E" w:rsidRDefault="00205C77"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3</w:t>
            </w:r>
          </w:p>
        </w:tc>
      </w:tr>
      <w:tr w:rsidR="00205C77" w:rsidRPr="008A185E" w14:paraId="68C75F7F" w14:textId="77777777" w:rsidTr="007B41FB">
        <w:trPr>
          <w:jc w:val="center"/>
        </w:trPr>
        <w:tc>
          <w:tcPr>
            <w:tcW w:w="3234" w:type="dxa"/>
          </w:tcPr>
          <w:p w14:paraId="2486BE34" w14:textId="77777777" w:rsidR="00205C77" w:rsidRPr="008A185E" w:rsidRDefault="00205C77"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Социологија</w:t>
            </w:r>
          </w:p>
        </w:tc>
        <w:tc>
          <w:tcPr>
            <w:tcW w:w="2846" w:type="dxa"/>
          </w:tcPr>
          <w:p w14:paraId="603B94C6" w14:textId="77777777" w:rsidR="00205C77" w:rsidRPr="008A185E" w:rsidRDefault="00205C77"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0</w:t>
            </w:r>
          </w:p>
        </w:tc>
      </w:tr>
      <w:tr w:rsidR="00205C77" w:rsidRPr="008A185E" w14:paraId="59856F40" w14:textId="77777777" w:rsidTr="007B41FB">
        <w:trPr>
          <w:jc w:val="center"/>
        </w:trPr>
        <w:tc>
          <w:tcPr>
            <w:tcW w:w="3234" w:type="dxa"/>
          </w:tcPr>
          <w:p w14:paraId="43A776BC" w14:textId="77777777" w:rsidR="00205C77" w:rsidRPr="008A185E" w:rsidRDefault="00205C77"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Психологија</w:t>
            </w:r>
          </w:p>
        </w:tc>
        <w:tc>
          <w:tcPr>
            <w:tcW w:w="2846" w:type="dxa"/>
          </w:tcPr>
          <w:p w14:paraId="0A82DDD8" w14:textId="77777777" w:rsidR="00205C77" w:rsidRPr="008A185E" w:rsidRDefault="00205C77"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1</w:t>
            </w:r>
          </w:p>
        </w:tc>
      </w:tr>
      <w:tr w:rsidR="00205C77" w:rsidRPr="008A185E" w14:paraId="1013F948" w14:textId="77777777" w:rsidTr="007B41FB">
        <w:trPr>
          <w:jc w:val="center"/>
        </w:trPr>
        <w:tc>
          <w:tcPr>
            <w:tcW w:w="3234" w:type="dxa"/>
          </w:tcPr>
          <w:p w14:paraId="6F09C489" w14:textId="77777777" w:rsidR="00205C77" w:rsidRPr="008A185E" w:rsidRDefault="00205C77"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Педагогија</w:t>
            </w:r>
          </w:p>
        </w:tc>
        <w:tc>
          <w:tcPr>
            <w:tcW w:w="2846" w:type="dxa"/>
          </w:tcPr>
          <w:p w14:paraId="64C5B740" w14:textId="77777777" w:rsidR="00205C77" w:rsidRPr="008A185E" w:rsidRDefault="00205C77"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1</w:t>
            </w:r>
          </w:p>
        </w:tc>
      </w:tr>
      <w:tr w:rsidR="00205C77" w:rsidRPr="008A185E" w14:paraId="266EF3BD" w14:textId="77777777" w:rsidTr="007B41FB">
        <w:trPr>
          <w:jc w:val="center"/>
        </w:trPr>
        <w:tc>
          <w:tcPr>
            <w:tcW w:w="3234" w:type="dxa"/>
          </w:tcPr>
          <w:p w14:paraId="694EE944" w14:textId="77777777" w:rsidR="00205C77" w:rsidRPr="008A185E" w:rsidRDefault="00205C77"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Англистика</w:t>
            </w:r>
          </w:p>
        </w:tc>
        <w:tc>
          <w:tcPr>
            <w:tcW w:w="2846" w:type="dxa"/>
          </w:tcPr>
          <w:p w14:paraId="1357B2B1" w14:textId="77777777" w:rsidR="00205C77" w:rsidRPr="008A185E" w:rsidRDefault="00205C77"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1</w:t>
            </w:r>
          </w:p>
        </w:tc>
      </w:tr>
      <w:tr w:rsidR="00205C77" w:rsidRPr="008A185E" w14:paraId="26B486D6" w14:textId="77777777" w:rsidTr="007B41FB">
        <w:trPr>
          <w:jc w:val="center"/>
        </w:trPr>
        <w:tc>
          <w:tcPr>
            <w:tcW w:w="3234" w:type="dxa"/>
          </w:tcPr>
          <w:p w14:paraId="09895F6C" w14:textId="77777777" w:rsidR="00205C77" w:rsidRPr="008A185E" w:rsidRDefault="00205C77"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Српски језик и књижевност</w:t>
            </w:r>
          </w:p>
        </w:tc>
        <w:tc>
          <w:tcPr>
            <w:tcW w:w="2846" w:type="dxa"/>
          </w:tcPr>
          <w:p w14:paraId="07CEE1AE" w14:textId="77777777" w:rsidR="00205C77" w:rsidRPr="008A185E" w:rsidRDefault="00205C77"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1</w:t>
            </w:r>
          </w:p>
        </w:tc>
      </w:tr>
      <w:tr w:rsidR="00205C77" w:rsidRPr="008A185E" w14:paraId="3F15D6C1" w14:textId="77777777" w:rsidTr="007B41FB">
        <w:trPr>
          <w:jc w:val="center"/>
        </w:trPr>
        <w:tc>
          <w:tcPr>
            <w:tcW w:w="3234" w:type="dxa"/>
          </w:tcPr>
          <w:p w14:paraId="76A5832D" w14:textId="77777777" w:rsidR="00205C77" w:rsidRPr="008A185E" w:rsidRDefault="00205C77"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Књижевност и српски језик</w:t>
            </w:r>
          </w:p>
        </w:tc>
        <w:tc>
          <w:tcPr>
            <w:tcW w:w="2846" w:type="dxa"/>
          </w:tcPr>
          <w:p w14:paraId="732A76A0" w14:textId="77777777" w:rsidR="00205C77" w:rsidRPr="008A185E" w:rsidRDefault="00205C77"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2</w:t>
            </w:r>
          </w:p>
        </w:tc>
      </w:tr>
      <w:tr w:rsidR="00205C77" w:rsidRPr="008A185E" w14:paraId="772254C3" w14:textId="77777777" w:rsidTr="007B41FB">
        <w:trPr>
          <w:jc w:val="center"/>
        </w:trPr>
        <w:tc>
          <w:tcPr>
            <w:tcW w:w="3234" w:type="dxa"/>
          </w:tcPr>
          <w:p w14:paraId="43DC830E" w14:textId="77777777" w:rsidR="00205C77" w:rsidRPr="008A185E" w:rsidRDefault="00205C77"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Руски језик и књижевност</w:t>
            </w:r>
          </w:p>
        </w:tc>
        <w:tc>
          <w:tcPr>
            <w:tcW w:w="2846" w:type="dxa"/>
          </w:tcPr>
          <w:p w14:paraId="7D9C7ADC" w14:textId="77777777" w:rsidR="00205C77" w:rsidRPr="008A185E" w:rsidRDefault="00205C77"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0</w:t>
            </w:r>
          </w:p>
        </w:tc>
      </w:tr>
      <w:tr w:rsidR="00205C77" w:rsidRPr="008A185E" w14:paraId="4EBF74DB" w14:textId="77777777" w:rsidTr="007B41FB">
        <w:trPr>
          <w:jc w:val="center"/>
        </w:trPr>
        <w:tc>
          <w:tcPr>
            <w:tcW w:w="3234" w:type="dxa"/>
          </w:tcPr>
          <w:p w14:paraId="7B1AAD01" w14:textId="77777777" w:rsidR="00205C77" w:rsidRPr="008A185E" w:rsidRDefault="00205C77"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Новинарство</w:t>
            </w:r>
          </w:p>
        </w:tc>
        <w:tc>
          <w:tcPr>
            <w:tcW w:w="2846" w:type="dxa"/>
          </w:tcPr>
          <w:p w14:paraId="496BFC6B" w14:textId="77777777" w:rsidR="00205C77" w:rsidRPr="008A185E" w:rsidRDefault="00205C77"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1</w:t>
            </w:r>
          </w:p>
        </w:tc>
      </w:tr>
      <w:tr w:rsidR="00205C77" w:rsidRPr="008A185E" w14:paraId="44DC45C8" w14:textId="77777777" w:rsidTr="007B41FB">
        <w:trPr>
          <w:jc w:val="center"/>
        </w:trPr>
        <w:tc>
          <w:tcPr>
            <w:tcW w:w="3234" w:type="dxa"/>
          </w:tcPr>
          <w:p w14:paraId="21F2C330" w14:textId="77777777" w:rsidR="00205C77" w:rsidRPr="008A185E" w:rsidRDefault="00205C77"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УКУПНО</w:t>
            </w:r>
          </w:p>
        </w:tc>
        <w:tc>
          <w:tcPr>
            <w:tcW w:w="2846" w:type="dxa"/>
          </w:tcPr>
          <w:p w14:paraId="7936C2CE" w14:textId="77777777" w:rsidR="00205C77" w:rsidRPr="008A185E" w:rsidRDefault="00205C77"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10</w:t>
            </w:r>
          </w:p>
        </w:tc>
      </w:tr>
    </w:tbl>
    <w:p w14:paraId="516DE7B1" w14:textId="77777777" w:rsidR="00205C77" w:rsidRPr="008A185E" w:rsidRDefault="00205C77" w:rsidP="00D50B31">
      <w:pPr>
        <w:spacing w:line="276" w:lineRule="auto"/>
        <w:jc w:val="both"/>
        <w:rPr>
          <w:rFonts w:asciiTheme="minorHAnsi" w:eastAsia="Cambria" w:hAnsiTheme="minorHAnsi" w:cs="Cambria"/>
          <w:color w:val="000000" w:themeColor="text1"/>
          <w:sz w:val="22"/>
          <w:szCs w:val="22"/>
        </w:rPr>
      </w:pPr>
    </w:p>
    <w:p w14:paraId="005E4992" w14:textId="77777777" w:rsidR="00205C77" w:rsidRPr="008A185E" w:rsidRDefault="00205C77" w:rsidP="00D50B31">
      <w:pPr>
        <w:spacing w:line="276" w:lineRule="auto"/>
        <w:jc w:val="both"/>
        <w:rPr>
          <w:rFonts w:asciiTheme="minorHAnsi" w:eastAsia="Cambria" w:hAnsiTheme="minorHAnsi" w:cs="Cambria"/>
          <w:color w:val="000000" w:themeColor="text1"/>
          <w:sz w:val="22"/>
          <w:szCs w:val="22"/>
        </w:rPr>
      </w:pPr>
    </w:p>
    <w:p w14:paraId="756C706F" w14:textId="513DF154" w:rsidR="00205C77" w:rsidRPr="009520A0" w:rsidRDefault="00205C77" w:rsidP="009520A0">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2.2.4. Број студената који су завршили основне академске студије у школској 2019/2020. години</w:t>
      </w:r>
    </w:p>
    <w:p w14:paraId="5C224D6E" w14:textId="77777777" w:rsidR="00205C77" w:rsidRPr="008A185E" w:rsidRDefault="00205C77" w:rsidP="00D50B31">
      <w:pPr>
        <w:spacing w:line="276" w:lineRule="auto"/>
        <w:jc w:val="both"/>
        <w:rPr>
          <w:rFonts w:asciiTheme="minorHAnsi" w:eastAsia="Cambria" w:hAnsiTheme="minorHAnsi" w:cs="Cambria"/>
          <w:color w:val="000000" w:themeColor="text1"/>
          <w:sz w:val="22"/>
          <w:szCs w:val="22"/>
        </w:rPr>
      </w:pPr>
    </w:p>
    <w:p w14:paraId="2B015F96" w14:textId="77777777" w:rsidR="00205C77" w:rsidRPr="008A185E" w:rsidRDefault="00205C77"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БРОЈ СТУДЕНАТА КОЈИ СУ ЗАВРШИЛИ </w:t>
      </w:r>
    </w:p>
    <w:p w14:paraId="6EBCC32C" w14:textId="77777777" w:rsidR="00205C77" w:rsidRPr="008A185E" w:rsidRDefault="00205C77"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ОСНОВНЕ АКАДЕМСКЕ СТУДИЈЕ У ШКОЛСКОЈ 2019/2020. ГОДИНИ</w:t>
      </w:r>
    </w:p>
    <w:p w14:paraId="5A986C57" w14:textId="77777777" w:rsidR="00205C77" w:rsidRPr="008A185E" w:rsidRDefault="00205C77" w:rsidP="00D50B31">
      <w:pPr>
        <w:spacing w:line="276" w:lineRule="auto"/>
        <w:jc w:val="center"/>
        <w:rPr>
          <w:rFonts w:asciiTheme="minorHAnsi" w:eastAsia="Cambria" w:hAnsiTheme="minorHAnsi" w:cs="Cambria"/>
          <w:b/>
          <w:color w:val="000000" w:themeColor="text1"/>
          <w:sz w:val="22"/>
          <w:szCs w:val="22"/>
        </w:rPr>
      </w:pPr>
    </w:p>
    <w:tbl>
      <w:tblPr>
        <w:tblW w:w="91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4"/>
        <w:gridCol w:w="2783"/>
        <w:gridCol w:w="2835"/>
      </w:tblGrid>
      <w:tr w:rsidR="00205C77" w:rsidRPr="008A185E" w14:paraId="18F52C1C" w14:textId="77777777" w:rsidTr="007B41FB">
        <w:trPr>
          <w:jc w:val="center"/>
        </w:trPr>
        <w:tc>
          <w:tcPr>
            <w:tcW w:w="3544" w:type="dxa"/>
            <w:shd w:val="clear" w:color="auto" w:fill="E2EFD9"/>
            <w:vAlign w:val="center"/>
          </w:tcPr>
          <w:p w14:paraId="24811B1A" w14:textId="77777777" w:rsidR="00205C77" w:rsidRPr="008A185E" w:rsidRDefault="00205C77"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СТУДИЈСКИ ПРОГРАМ:</w:t>
            </w:r>
          </w:p>
          <w:p w14:paraId="07F97197" w14:textId="77777777" w:rsidR="00205C77" w:rsidRPr="008A185E" w:rsidRDefault="00205C77"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Основне академске студије</w:t>
            </w:r>
          </w:p>
        </w:tc>
        <w:tc>
          <w:tcPr>
            <w:tcW w:w="2783" w:type="dxa"/>
            <w:shd w:val="clear" w:color="auto" w:fill="E2EFD9"/>
          </w:tcPr>
          <w:p w14:paraId="078769BA" w14:textId="77777777" w:rsidR="00205C77" w:rsidRPr="008A185E" w:rsidRDefault="00205C77"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ЗАВРШИЛИ СТУДИЈЕ ПРВОГ СТЕПЕНА</w:t>
            </w:r>
          </w:p>
          <w:p w14:paraId="70EFBD10" w14:textId="77777777" w:rsidR="00205C77" w:rsidRPr="008A185E" w:rsidRDefault="00205C77"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(школске 2019/2020.)</w:t>
            </w:r>
          </w:p>
        </w:tc>
        <w:tc>
          <w:tcPr>
            <w:tcW w:w="2835" w:type="dxa"/>
            <w:shd w:val="clear" w:color="auto" w:fill="E2EFD9"/>
          </w:tcPr>
          <w:p w14:paraId="38350D5E" w14:textId="77777777" w:rsidR="00205C77" w:rsidRPr="008A185E" w:rsidRDefault="00205C77"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ЗАВРШИЛИ СТУДИЈЕ ПРВОГ СТЕПЕНА</w:t>
            </w:r>
          </w:p>
          <w:p w14:paraId="664EA10B" w14:textId="77777777" w:rsidR="00205C77" w:rsidRPr="008A185E" w:rsidRDefault="00205C77"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(од 1. 10. 2006. до </w:t>
            </w:r>
          </w:p>
          <w:p w14:paraId="7185114A" w14:textId="77777777" w:rsidR="00205C77" w:rsidRPr="008A185E" w:rsidRDefault="00205C77"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30. 9. 2020. године)</w:t>
            </w:r>
          </w:p>
        </w:tc>
      </w:tr>
      <w:tr w:rsidR="00205C77" w:rsidRPr="008A185E" w14:paraId="06F4D8C9" w14:textId="77777777" w:rsidTr="00C01634">
        <w:trPr>
          <w:jc w:val="center"/>
        </w:trPr>
        <w:tc>
          <w:tcPr>
            <w:tcW w:w="3544" w:type="dxa"/>
          </w:tcPr>
          <w:p w14:paraId="10A9FB20" w14:textId="77777777" w:rsidR="00205C77" w:rsidRPr="008A185E" w:rsidRDefault="00205C77"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Филозофије</w:t>
            </w:r>
          </w:p>
        </w:tc>
        <w:tc>
          <w:tcPr>
            <w:tcW w:w="2783" w:type="dxa"/>
            <w:vAlign w:val="center"/>
          </w:tcPr>
          <w:p w14:paraId="6413C301"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6</w:t>
            </w:r>
          </w:p>
        </w:tc>
        <w:tc>
          <w:tcPr>
            <w:tcW w:w="2835" w:type="dxa"/>
            <w:vAlign w:val="center"/>
          </w:tcPr>
          <w:p w14:paraId="652CE909"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75</w:t>
            </w:r>
          </w:p>
        </w:tc>
      </w:tr>
      <w:tr w:rsidR="00205C77" w:rsidRPr="008A185E" w14:paraId="3E59539F" w14:textId="77777777" w:rsidTr="00C01634">
        <w:trPr>
          <w:jc w:val="center"/>
        </w:trPr>
        <w:tc>
          <w:tcPr>
            <w:tcW w:w="3544" w:type="dxa"/>
          </w:tcPr>
          <w:p w14:paraId="7A2D5AAD" w14:textId="77777777" w:rsidR="00205C77" w:rsidRPr="008A185E" w:rsidRDefault="00205C77"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Историје</w:t>
            </w:r>
          </w:p>
        </w:tc>
        <w:tc>
          <w:tcPr>
            <w:tcW w:w="2783" w:type="dxa"/>
            <w:vAlign w:val="center"/>
          </w:tcPr>
          <w:p w14:paraId="38FC9FE0"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23</w:t>
            </w:r>
          </w:p>
        </w:tc>
        <w:tc>
          <w:tcPr>
            <w:tcW w:w="2835" w:type="dxa"/>
            <w:vAlign w:val="center"/>
          </w:tcPr>
          <w:p w14:paraId="4E8E261F"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242</w:t>
            </w:r>
          </w:p>
        </w:tc>
      </w:tr>
      <w:tr w:rsidR="00205C77" w:rsidRPr="008A185E" w14:paraId="562AE807" w14:textId="77777777" w:rsidTr="00C01634">
        <w:trPr>
          <w:jc w:val="center"/>
        </w:trPr>
        <w:tc>
          <w:tcPr>
            <w:tcW w:w="3544" w:type="dxa"/>
          </w:tcPr>
          <w:p w14:paraId="03E9C4DF" w14:textId="77777777" w:rsidR="00205C77" w:rsidRPr="008A185E" w:rsidRDefault="00205C77"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Социологије</w:t>
            </w:r>
          </w:p>
        </w:tc>
        <w:tc>
          <w:tcPr>
            <w:tcW w:w="2783" w:type="dxa"/>
            <w:vAlign w:val="center"/>
          </w:tcPr>
          <w:p w14:paraId="3A3244C7"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21</w:t>
            </w:r>
          </w:p>
        </w:tc>
        <w:tc>
          <w:tcPr>
            <w:tcW w:w="2835" w:type="dxa"/>
            <w:vAlign w:val="center"/>
          </w:tcPr>
          <w:p w14:paraId="35854EC0"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238</w:t>
            </w:r>
          </w:p>
        </w:tc>
      </w:tr>
      <w:tr w:rsidR="00205C77" w:rsidRPr="008A185E" w14:paraId="38DE4A43" w14:textId="77777777" w:rsidTr="00C01634">
        <w:trPr>
          <w:jc w:val="center"/>
        </w:trPr>
        <w:tc>
          <w:tcPr>
            <w:tcW w:w="3544" w:type="dxa"/>
          </w:tcPr>
          <w:p w14:paraId="47142AEF" w14:textId="77777777" w:rsidR="00205C77" w:rsidRPr="008A185E" w:rsidRDefault="00205C77"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Психологије</w:t>
            </w:r>
          </w:p>
        </w:tc>
        <w:tc>
          <w:tcPr>
            <w:tcW w:w="2783" w:type="dxa"/>
            <w:vAlign w:val="center"/>
          </w:tcPr>
          <w:p w14:paraId="6BBFFD38"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72</w:t>
            </w:r>
          </w:p>
        </w:tc>
        <w:tc>
          <w:tcPr>
            <w:tcW w:w="2835" w:type="dxa"/>
            <w:vAlign w:val="center"/>
          </w:tcPr>
          <w:p w14:paraId="3F624AD9"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572</w:t>
            </w:r>
          </w:p>
        </w:tc>
      </w:tr>
      <w:tr w:rsidR="00205C77" w:rsidRPr="008A185E" w14:paraId="55B7FE5A" w14:textId="77777777" w:rsidTr="00C01634">
        <w:trPr>
          <w:jc w:val="center"/>
        </w:trPr>
        <w:tc>
          <w:tcPr>
            <w:tcW w:w="3544" w:type="dxa"/>
          </w:tcPr>
          <w:p w14:paraId="42D3C79A" w14:textId="77777777" w:rsidR="00205C77" w:rsidRPr="008A185E" w:rsidRDefault="00205C77"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Педагогије</w:t>
            </w:r>
          </w:p>
        </w:tc>
        <w:tc>
          <w:tcPr>
            <w:tcW w:w="2783" w:type="dxa"/>
            <w:vAlign w:val="center"/>
          </w:tcPr>
          <w:p w14:paraId="519D41ED"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53</w:t>
            </w:r>
          </w:p>
        </w:tc>
        <w:tc>
          <w:tcPr>
            <w:tcW w:w="2835" w:type="dxa"/>
            <w:vAlign w:val="center"/>
          </w:tcPr>
          <w:p w14:paraId="18F6F8EB"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444</w:t>
            </w:r>
          </w:p>
        </w:tc>
      </w:tr>
      <w:tr w:rsidR="00205C77" w:rsidRPr="008A185E" w14:paraId="36A176B9" w14:textId="77777777" w:rsidTr="00C01634">
        <w:trPr>
          <w:jc w:val="center"/>
        </w:trPr>
        <w:tc>
          <w:tcPr>
            <w:tcW w:w="3544" w:type="dxa"/>
          </w:tcPr>
          <w:p w14:paraId="0EA59844" w14:textId="77777777" w:rsidR="00205C77" w:rsidRPr="008A185E" w:rsidRDefault="00205C77"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Англистике</w:t>
            </w:r>
          </w:p>
        </w:tc>
        <w:tc>
          <w:tcPr>
            <w:tcW w:w="2783" w:type="dxa"/>
            <w:vAlign w:val="center"/>
          </w:tcPr>
          <w:p w14:paraId="01CF2CD1"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53</w:t>
            </w:r>
          </w:p>
        </w:tc>
        <w:tc>
          <w:tcPr>
            <w:tcW w:w="2835" w:type="dxa"/>
            <w:vAlign w:val="center"/>
          </w:tcPr>
          <w:p w14:paraId="03F705AD"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581</w:t>
            </w:r>
          </w:p>
        </w:tc>
      </w:tr>
      <w:tr w:rsidR="00205C77" w:rsidRPr="008A185E" w14:paraId="2297078B" w14:textId="77777777" w:rsidTr="00C01634">
        <w:trPr>
          <w:jc w:val="center"/>
        </w:trPr>
        <w:tc>
          <w:tcPr>
            <w:tcW w:w="3544" w:type="dxa"/>
          </w:tcPr>
          <w:p w14:paraId="6B545C81" w14:textId="77777777" w:rsidR="00205C77" w:rsidRPr="008A185E" w:rsidRDefault="00205C77"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Србистике</w:t>
            </w:r>
          </w:p>
        </w:tc>
        <w:tc>
          <w:tcPr>
            <w:tcW w:w="2783" w:type="dxa"/>
            <w:vAlign w:val="center"/>
          </w:tcPr>
          <w:p w14:paraId="1E6DB275"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43</w:t>
            </w:r>
          </w:p>
        </w:tc>
        <w:tc>
          <w:tcPr>
            <w:tcW w:w="2835" w:type="dxa"/>
            <w:vAlign w:val="center"/>
          </w:tcPr>
          <w:p w14:paraId="7163F410"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462</w:t>
            </w:r>
          </w:p>
        </w:tc>
      </w:tr>
      <w:tr w:rsidR="00205C77" w:rsidRPr="008A185E" w14:paraId="7107F530" w14:textId="77777777" w:rsidTr="00C01634">
        <w:trPr>
          <w:jc w:val="center"/>
        </w:trPr>
        <w:tc>
          <w:tcPr>
            <w:tcW w:w="3544" w:type="dxa"/>
          </w:tcPr>
          <w:p w14:paraId="1709318C" w14:textId="77777777" w:rsidR="00205C77" w:rsidRPr="008A185E" w:rsidRDefault="00205C77"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Руског језика и књижевности</w:t>
            </w:r>
          </w:p>
        </w:tc>
        <w:tc>
          <w:tcPr>
            <w:tcW w:w="2783" w:type="dxa"/>
            <w:vAlign w:val="center"/>
          </w:tcPr>
          <w:p w14:paraId="56BE775D"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8</w:t>
            </w:r>
          </w:p>
        </w:tc>
        <w:tc>
          <w:tcPr>
            <w:tcW w:w="2835" w:type="dxa"/>
            <w:vAlign w:val="center"/>
          </w:tcPr>
          <w:p w14:paraId="63F60AC4"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69</w:t>
            </w:r>
          </w:p>
        </w:tc>
      </w:tr>
      <w:tr w:rsidR="00205C77" w:rsidRPr="008A185E" w14:paraId="774B9558" w14:textId="77777777" w:rsidTr="00C01634">
        <w:trPr>
          <w:jc w:val="center"/>
        </w:trPr>
        <w:tc>
          <w:tcPr>
            <w:tcW w:w="3544" w:type="dxa"/>
          </w:tcPr>
          <w:p w14:paraId="59563988" w14:textId="77777777" w:rsidR="00205C77" w:rsidRPr="008A185E" w:rsidRDefault="00205C77"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Новинарства</w:t>
            </w:r>
          </w:p>
        </w:tc>
        <w:tc>
          <w:tcPr>
            <w:tcW w:w="2783" w:type="dxa"/>
            <w:vAlign w:val="center"/>
          </w:tcPr>
          <w:p w14:paraId="5BEA036D"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27</w:t>
            </w:r>
          </w:p>
        </w:tc>
        <w:tc>
          <w:tcPr>
            <w:tcW w:w="2835" w:type="dxa"/>
            <w:vAlign w:val="center"/>
          </w:tcPr>
          <w:p w14:paraId="3B925174"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342</w:t>
            </w:r>
          </w:p>
        </w:tc>
      </w:tr>
      <w:tr w:rsidR="00205C77" w:rsidRPr="008A185E" w14:paraId="7F3C83F0" w14:textId="77777777" w:rsidTr="00C01634">
        <w:trPr>
          <w:jc w:val="center"/>
        </w:trPr>
        <w:tc>
          <w:tcPr>
            <w:tcW w:w="3544" w:type="dxa"/>
          </w:tcPr>
          <w:p w14:paraId="29AD58BE" w14:textId="77777777" w:rsidR="00205C77" w:rsidRPr="008A185E" w:rsidRDefault="00205C77"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Kомуницирање и односи са јавношћу</w:t>
            </w:r>
          </w:p>
        </w:tc>
        <w:tc>
          <w:tcPr>
            <w:tcW w:w="2783" w:type="dxa"/>
            <w:vAlign w:val="center"/>
          </w:tcPr>
          <w:p w14:paraId="71728B60"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35</w:t>
            </w:r>
          </w:p>
        </w:tc>
        <w:tc>
          <w:tcPr>
            <w:tcW w:w="2835" w:type="dxa"/>
            <w:vAlign w:val="center"/>
          </w:tcPr>
          <w:p w14:paraId="5B76FFB4"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127</w:t>
            </w:r>
          </w:p>
        </w:tc>
      </w:tr>
      <w:tr w:rsidR="00205C77" w:rsidRPr="008A185E" w14:paraId="2BE7B7CB" w14:textId="77777777" w:rsidTr="00C01634">
        <w:trPr>
          <w:jc w:val="center"/>
        </w:trPr>
        <w:tc>
          <w:tcPr>
            <w:tcW w:w="3544" w:type="dxa"/>
          </w:tcPr>
          <w:p w14:paraId="4F9E8F70" w14:textId="77777777" w:rsidR="00205C77" w:rsidRPr="008A185E" w:rsidRDefault="00205C77"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Француског језика и књижевности</w:t>
            </w:r>
          </w:p>
        </w:tc>
        <w:tc>
          <w:tcPr>
            <w:tcW w:w="2783" w:type="dxa"/>
            <w:vAlign w:val="center"/>
          </w:tcPr>
          <w:p w14:paraId="20EAD7BB"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13</w:t>
            </w:r>
          </w:p>
        </w:tc>
        <w:tc>
          <w:tcPr>
            <w:tcW w:w="2835" w:type="dxa"/>
            <w:vAlign w:val="center"/>
          </w:tcPr>
          <w:p w14:paraId="2AA8E1B5"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89</w:t>
            </w:r>
          </w:p>
        </w:tc>
      </w:tr>
      <w:tr w:rsidR="00205C77" w:rsidRPr="008A185E" w14:paraId="59A619A7" w14:textId="77777777" w:rsidTr="00C01634">
        <w:trPr>
          <w:jc w:val="center"/>
        </w:trPr>
        <w:tc>
          <w:tcPr>
            <w:tcW w:w="3544" w:type="dxa"/>
          </w:tcPr>
          <w:p w14:paraId="7382B4D2" w14:textId="77777777" w:rsidR="00205C77" w:rsidRPr="008A185E" w:rsidRDefault="00205C77"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Социјалне политике и социјалног рада</w:t>
            </w:r>
          </w:p>
        </w:tc>
        <w:tc>
          <w:tcPr>
            <w:tcW w:w="2783" w:type="dxa"/>
            <w:vAlign w:val="center"/>
          </w:tcPr>
          <w:p w14:paraId="0C678FE4"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2835" w:type="dxa"/>
            <w:vAlign w:val="center"/>
          </w:tcPr>
          <w:p w14:paraId="54F517FD" w14:textId="77777777" w:rsidR="00205C77" w:rsidRPr="008A185E" w:rsidRDefault="00205C77"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30</w:t>
            </w:r>
          </w:p>
        </w:tc>
      </w:tr>
      <w:tr w:rsidR="00205C77" w:rsidRPr="008A185E" w14:paraId="1C99745C" w14:textId="77777777" w:rsidTr="00C01634">
        <w:trPr>
          <w:jc w:val="center"/>
        </w:trPr>
        <w:tc>
          <w:tcPr>
            <w:tcW w:w="3544" w:type="dxa"/>
          </w:tcPr>
          <w:p w14:paraId="54330637" w14:textId="77777777" w:rsidR="00205C77" w:rsidRPr="008A185E" w:rsidRDefault="00205C77"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УКУПНО</w:t>
            </w:r>
          </w:p>
        </w:tc>
        <w:tc>
          <w:tcPr>
            <w:tcW w:w="2783" w:type="dxa"/>
            <w:vAlign w:val="center"/>
          </w:tcPr>
          <w:p w14:paraId="4482510F" w14:textId="77777777" w:rsidR="00205C77" w:rsidRPr="008A185E" w:rsidRDefault="00205C77"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357</w:t>
            </w:r>
          </w:p>
        </w:tc>
        <w:tc>
          <w:tcPr>
            <w:tcW w:w="2835" w:type="dxa"/>
            <w:vAlign w:val="center"/>
          </w:tcPr>
          <w:p w14:paraId="566C8790" w14:textId="77777777" w:rsidR="00205C77" w:rsidRPr="008A185E" w:rsidRDefault="00205C77"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3271</w:t>
            </w:r>
          </w:p>
        </w:tc>
      </w:tr>
    </w:tbl>
    <w:p w14:paraId="4611A71E" w14:textId="77777777" w:rsidR="00205C77" w:rsidRPr="008A185E" w:rsidRDefault="00205C77" w:rsidP="00D50B31">
      <w:pPr>
        <w:spacing w:line="276" w:lineRule="auto"/>
        <w:ind w:firstLine="720"/>
        <w:jc w:val="both"/>
        <w:rPr>
          <w:rFonts w:asciiTheme="minorHAnsi" w:eastAsia="Cambria" w:hAnsiTheme="minorHAnsi" w:cs="Cambria"/>
          <w:color w:val="000000" w:themeColor="text1"/>
          <w:sz w:val="22"/>
          <w:szCs w:val="22"/>
        </w:rPr>
      </w:pPr>
    </w:p>
    <w:p w14:paraId="27E40463" w14:textId="103EFE70" w:rsidR="00205C77" w:rsidRPr="008A185E" w:rsidRDefault="00205C77" w:rsidP="009520A0">
      <w:pPr>
        <w:spacing w:line="276" w:lineRule="auto"/>
        <w:ind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За студенте који су завршили Основне академске студије, дипломе са додацима на енглеском и српском језику штампа Сектор електронског издаваштва Универзитета у Нишу. Исте се достављају факултету према утврђеном Протоколу а подела диплома одвија се без проблема.</w:t>
      </w:r>
      <w:r w:rsidR="0079769D" w:rsidRPr="008A185E">
        <w:rPr>
          <w:rFonts w:asciiTheme="minorHAnsi" w:eastAsia="Cambria" w:hAnsiTheme="minorHAnsi" w:cs="Cambria"/>
          <w:color w:val="000000" w:themeColor="text1"/>
          <w:sz w:val="22"/>
          <w:szCs w:val="22"/>
        </w:rPr>
        <w:t xml:space="preserve">  </w:t>
      </w:r>
    </w:p>
    <w:p w14:paraId="718910EB" w14:textId="77777777" w:rsidR="00205C77" w:rsidRPr="008A185E" w:rsidRDefault="00205C77" w:rsidP="00D50B31">
      <w:pPr>
        <w:spacing w:line="276" w:lineRule="auto"/>
        <w:jc w:val="both"/>
        <w:rPr>
          <w:rFonts w:asciiTheme="minorHAnsi" w:eastAsia="Cambria" w:hAnsiTheme="minorHAnsi" w:cs="Cambria"/>
          <w:color w:val="000000" w:themeColor="text1"/>
          <w:sz w:val="22"/>
          <w:szCs w:val="22"/>
        </w:rPr>
      </w:pPr>
    </w:p>
    <w:p w14:paraId="325B0819" w14:textId="77777777" w:rsidR="00205C77" w:rsidRPr="008A185E" w:rsidRDefault="00205C77" w:rsidP="00D50B31">
      <w:pPr>
        <w:spacing w:line="276" w:lineRule="auto"/>
        <w:jc w:val="both"/>
        <w:rPr>
          <w:rFonts w:asciiTheme="minorHAnsi" w:eastAsia="Cambria" w:hAnsiTheme="minorHAnsi" w:cs="Cambria"/>
          <w:color w:val="000000" w:themeColor="text1"/>
          <w:sz w:val="22"/>
          <w:szCs w:val="22"/>
        </w:rPr>
      </w:pPr>
    </w:p>
    <w:p w14:paraId="69528351" w14:textId="44EBF82C" w:rsidR="00205C77" w:rsidRPr="008A185E" w:rsidRDefault="00205C77" w:rsidP="008043A5">
      <w:pPr>
        <w:numPr>
          <w:ilvl w:val="1"/>
          <w:numId w:val="56"/>
        </w:numPr>
        <w:autoSpaceDE w:val="0"/>
        <w:autoSpaceDN w:val="0"/>
        <w:adjustRightInd w:val="0"/>
        <w:spacing w:line="276" w:lineRule="auto"/>
        <w:rPr>
          <w:rFonts w:asciiTheme="minorHAnsi" w:hAnsiTheme="minorHAnsi"/>
          <w:b/>
          <w:bCs/>
          <w:color w:val="000000" w:themeColor="text1"/>
          <w:sz w:val="22"/>
          <w:szCs w:val="22"/>
          <w:lang w:val="ru-RU"/>
        </w:rPr>
      </w:pPr>
      <w:r w:rsidRPr="008A185E">
        <w:rPr>
          <w:rFonts w:asciiTheme="minorHAnsi" w:hAnsiTheme="minorHAnsi"/>
          <w:b/>
          <w:bCs/>
          <w:color w:val="000000" w:themeColor="text1"/>
          <w:sz w:val="22"/>
          <w:szCs w:val="22"/>
          <w:lang w:val="ru-RU"/>
        </w:rPr>
        <w:t xml:space="preserve">УПИС </w:t>
      </w:r>
      <w:r w:rsidR="00C01634" w:rsidRPr="008A185E">
        <w:rPr>
          <w:rFonts w:asciiTheme="minorHAnsi" w:hAnsiTheme="minorHAnsi"/>
          <w:b/>
          <w:bCs/>
          <w:color w:val="000000" w:themeColor="text1"/>
          <w:sz w:val="22"/>
          <w:szCs w:val="22"/>
          <w:lang w:val="ru-RU"/>
        </w:rPr>
        <w:t>–</w:t>
      </w:r>
      <w:r w:rsidRPr="008A185E">
        <w:rPr>
          <w:rFonts w:asciiTheme="minorHAnsi" w:hAnsiTheme="minorHAnsi"/>
          <w:b/>
          <w:bCs/>
          <w:color w:val="000000" w:themeColor="text1"/>
          <w:sz w:val="22"/>
          <w:szCs w:val="22"/>
          <w:lang w:val="ru-RU"/>
        </w:rPr>
        <w:t xml:space="preserve"> </w:t>
      </w:r>
      <w:r w:rsidRPr="008A185E">
        <w:rPr>
          <w:rFonts w:asciiTheme="minorHAnsi" w:hAnsiTheme="minorHAnsi"/>
          <w:b/>
          <w:bCs/>
          <w:color w:val="000000" w:themeColor="text1"/>
          <w:sz w:val="22"/>
          <w:szCs w:val="22"/>
          <w:lang w:val="sr-Cyrl-CS"/>
        </w:rPr>
        <w:t xml:space="preserve">Мастер академске студије и докторске академске студије </w:t>
      </w:r>
    </w:p>
    <w:p w14:paraId="1D84AB45" w14:textId="77777777" w:rsidR="00205C77" w:rsidRPr="008A185E" w:rsidRDefault="00205C77" w:rsidP="00D50B31">
      <w:pPr>
        <w:autoSpaceDE w:val="0"/>
        <w:autoSpaceDN w:val="0"/>
        <w:adjustRightInd w:val="0"/>
        <w:spacing w:line="276" w:lineRule="auto"/>
        <w:ind w:left="720"/>
        <w:rPr>
          <w:rFonts w:asciiTheme="minorHAnsi" w:hAnsiTheme="minorHAnsi"/>
          <w:b/>
          <w:bCs/>
          <w:color w:val="000000" w:themeColor="text1"/>
          <w:sz w:val="22"/>
          <w:szCs w:val="22"/>
          <w:lang w:val="ru-RU"/>
        </w:rPr>
      </w:pPr>
    </w:p>
    <w:p w14:paraId="05AB3EAD" w14:textId="23B51F41" w:rsidR="00205C77" w:rsidRPr="008A185E" w:rsidRDefault="00205C77" w:rsidP="00D50B31">
      <w:pPr>
        <w:autoSpaceDE w:val="0"/>
        <w:autoSpaceDN w:val="0"/>
        <w:adjustRightInd w:val="0"/>
        <w:spacing w:line="276" w:lineRule="auto"/>
        <w:ind w:firstLine="420"/>
        <w:jc w:val="both"/>
        <w:rPr>
          <w:rFonts w:asciiTheme="minorHAnsi" w:hAnsiTheme="minorHAnsi"/>
          <w:bCs/>
          <w:color w:val="000000" w:themeColor="text1"/>
          <w:sz w:val="22"/>
          <w:szCs w:val="22"/>
        </w:rPr>
      </w:pPr>
      <w:r w:rsidRPr="008A185E">
        <w:rPr>
          <w:rFonts w:asciiTheme="minorHAnsi" w:hAnsiTheme="minorHAnsi"/>
          <w:bCs/>
          <w:color w:val="000000" w:themeColor="text1"/>
          <w:sz w:val="22"/>
          <w:szCs w:val="22"/>
        </w:rPr>
        <w:t>Заједничким конкурсом Универзитета у Нишу за упис у прву годину мастер академских студија за</w:t>
      </w:r>
      <w:r w:rsidR="0079769D" w:rsidRPr="008A185E">
        <w:rPr>
          <w:rFonts w:asciiTheme="minorHAnsi" w:hAnsiTheme="minorHAnsi"/>
          <w:bCs/>
          <w:color w:val="000000" w:themeColor="text1"/>
          <w:sz w:val="22"/>
          <w:szCs w:val="22"/>
        </w:rPr>
        <w:t xml:space="preserve"> </w:t>
      </w:r>
      <w:r w:rsidRPr="008A185E">
        <w:rPr>
          <w:rFonts w:asciiTheme="minorHAnsi" w:hAnsiTheme="minorHAnsi"/>
          <w:bCs/>
          <w:color w:val="000000" w:themeColor="text1"/>
          <w:sz w:val="22"/>
          <w:szCs w:val="22"/>
        </w:rPr>
        <w:t>школску 2020/2021. години утврђено је да се пријављивање и упис кандидата обави у два уписна рока.</w:t>
      </w:r>
    </w:p>
    <w:p w14:paraId="159026B3" w14:textId="77777777" w:rsidR="00205C77" w:rsidRPr="008A185E" w:rsidRDefault="00205C77" w:rsidP="00D50B31">
      <w:pPr>
        <w:autoSpaceDE w:val="0"/>
        <w:autoSpaceDN w:val="0"/>
        <w:adjustRightInd w:val="0"/>
        <w:spacing w:line="276" w:lineRule="auto"/>
        <w:ind w:firstLine="420"/>
        <w:jc w:val="both"/>
        <w:rPr>
          <w:rFonts w:asciiTheme="minorHAnsi" w:hAnsiTheme="minorHAnsi"/>
          <w:bCs/>
          <w:color w:val="000000" w:themeColor="text1"/>
          <w:sz w:val="22"/>
          <w:szCs w:val="22"/>
        </w:rPr>
      </w:pPr>
      <w:r w:rsidRPr="008A185E">
        <w:rPr>
          <w:rFonts w:asciiTheme="minorHAnsi" w:hAnsiTheme="minorHAnsi"/>
          <w:bCs/>
          <w:color w:val="000000" w:themeColor="text1"/>
          <w:sz w:val="22"/>
          <w:szCs w:val="22"/>
        </w:rPr>
        <w:t>У првом уписном року који је трајао од 7. до 31. октобра 2020. године пријавио се укупно 341 кандидат. Након полагања диференцијалног испита 26.10.2020. године, године извршено је рангирање а потом и упис кандидата. У првом уписном року уписало се укупно 289 студената.</w:t>
      </w:r>
    </w:p>
    <w:p w14:paraId="56296F2D" w14:textId="5AC09B7A" w:rsidR="00205C77" w:rsidRPr="008A185E" w:rsidRDefault="00205C77" w:rsidP="00D50B31">
      <w:pPr>
        <w:autoSpaceDE w:val="0"/>
        <w:autoSpaceDN w:val="0"/>
        <w:adjustRightInd w:val="0"/>
        <w:spacing w:line="276" w:lineRule="auto"/>
        <w:ind w:firstLine="420"/>
        <w:jc w:val="both"/>
        <w:rPr>
          <w:rFonts w:asciiTheme="minorHAnsi" w:hAnsiTheme="minorHAnsi"/>
          <w:bCs/>
          <w:color w:val="000000" w:themeColor="text1"/>
          <w:sz w:val="22"/>
          <w:szCs w:val="22"/>
        </w:rPr>
      </w:pPr>
      <w:r w:rsidRPr="008A185E">
        <w:rPr>
          <w:rFonts w:asciiTheme="minorHAnsi" w:hAnsiTheme="minorHAnsi"/>
          <w:bCs/>
          <w:color w:val="000000" w:themeColor="text1"/>
          <w:sz w:val="22"/>
          <w:szCs w:val="22"/>
        </w:rPr>
        <w:t>У другом уписном року који је трајао од 4. до 20. новембра 2020. године пријавило се укупно 14 кандидата. Након полагања диференцијалног испита 16.11.2020. године, године извршено је рангирање а потом</w:t>
      </w:r>
      <w:r w:rsidR="0079769D" w:rsidRPr="008A185E">
        <w:rPr>
          <w:rFonts w:asciiTheme="minorHAnsi" w:hAnsiTheme="minorHAnsi"/>
          <w:bCs/>
          <w:color w:val="000000" w:themeColor="text1"/>
          <w:sz w:val="22"/>
          <w:szCs w:val="22"/>
        </w:rPr>
        <w:t xml:space="preserve"> </w:t>
      </w:r>
      <w:r w:rsidRPr="008A185E">
        <w:rPr>
          <w:rFonts w:asciiTheme="minorHAnsi" w:hAnsiTheme="minorHAnsi"/>
          <w:bCs/>
          <w:color w:val="000000" w:themeColor="text1"/>
          <w:sz w:val="22"/>
          <w:szCs w:val="22"/>
        </w:rPr>
        <w:t>и упис</w:t>
      </w:r>
      <w:r w:rsidR="0079769D" w:rsidRPr="008A185E">
        <w:rPr>
          <w:rFonts w:asciiTheme="minorHAnsi" w:hAnsiTheme="minorHAnsi"/>
          <w:bCs/>
          <w:color w:val="000000" w:themeColor="text1"/>
          <w:sz w:val="22"/>
          <w:szCs w:val="22"/>
        </w:rPr>
        <w:t xml:space="preserve"> </w:t>
      </w:r>
      <w:r w:rsidRPr="008A185E">
        <w:rPr>
          <w:rFonts w:asciiTheme="minorHAnsi" w:hAnsiTheme="minorHAnsi"/>
          <w:bCs/>
          <w:color w:val="000000" w:themeColor="text1"/>
          <w:sz w:val="22"/>
          <w:szCs w:val="22"/>
        </w:rPr>
        <w:t>кандидата. У другом уписном року уписало се укупно 12 студената.</w:t>
      </w:r>
    </w:p>
    <w:p w14:paraId="0E9AFC80" w14:textId="2E98323D" w:rsidR="00205C77" w:rsidRPr="008A185E" w:rsidRDefault="00205C77" w:rsidP="00D50B31">
      <w:pPr>
        <w:autoSpaceDE w:val="0"/>
        <w:autoSpaceDN w:val="0"/>
        <w:adjustRightInd w:val="0"/>
        <w:spacing w:line="276" w:lineRule="auto"/>
        <w:ind w:firstLine="420"/>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На основу Уговора о двострукој универзитетској дипломи Универзитета у Нишу и Универзитета у Поатјеу (Француска) број: 6/00-52-056/18-001 од 27.11.2018. године, на Мастер академским студијама француског језика и књижевности дана, 3. јула 2020. године, уписана је</w:t>
      </w:r>
      <w:r w:rsidR="0079769D"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једна студенткиња чије се школовање финансира из буџета Републике Србије.</w:t>
      </w:r>
    </w:p>
    <w:p w14:paraId="6AD5643C" w14:textId="77777777" w:rsidR="00205C77" w:rsidRPr="008A185E" w:rsidRDefault="00205C77" w:rsidP="00D50B31">
      <w:pPr>
        <w:autoSpaceDE w:val="0"/>
        <w:autoSpaceDN w:val="0"/>
        <w:adjustRightInd w:val="0"/>
        <w:spacing w:line="276" w:lineRule="auto"/>
        <w:ind w:firstLine="420"/>
        <w:jc w:val="both"/>
        <w:rPr>
          <w:rFonts w:asciiTheme="minorHAnsi" w:hAnsiTheme="minorHAnsi"/>
          <w:b/>
          <w:bCs/>
          <w:color w:val="000000" w:themeColor="text1"/>
          <w:sz w:val="22"/>
          <w:szCs w:val="22"/>
        </w:rPr>
      </w:pPr>
      <w:r w:rsidRPr="008A185E">
        <w:rPr>
          <w:rFonts w:asciiTheme="minorHAnsi" w:hAnsiTheme="minorHAnsi"/>
          <w:color w:val="000000" w:themeColor="text1"/>
          <w:sz w:val="22"/>
          <w:szCs w:val="22"/>
        </w:rPr>
        <w:t>У прву годину мастер академских студија уписан је укупно 301 студент од којих је 100 студената уписано на терет буџета док је 201 на самофинасирању.</w:t>
      </w:r>
    </w:p>
    <w:p w14:paraId="1773324F" w14:textId="73D17492" w:rsidR="00205C77" w:rsidRPr="008A185E" w:rsidRDefault="00205C77" w:rsidP="00D50B31">
      <w:pPr>
        <w:autoSpaceDE w:val="0"/>
        <w:autoSpaceDN w:val="0"/>
        <w:adjustRightInd w:val="0"/>
        <w:spacing w:line="276" w:lineRule="auto"/>
        <w:ind w:firstLine="420"/>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Због актуелне епидемиолошке ситуације и у циљу смањења гужве у просторијама факултета, а поштујући епидемиолошке мере које је донео Кризни штаб и Влада Републике Србије, упис студената у наредну годину</w:t>
      </w:r>
      <w:r w:rsidR="0079769D"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мастер академских студија одвијао се према распореду у времену од 7. до 16. октобра 2020. године.</w:t>
      </w:r>
    </w:p>
    <w:p w14:paraId="395DB261" w14:textId="77777777" w:rsidR="00205C77" w:rsidRPr="008A185E" w:rsidRDefault="00205C77" w:rsidP="00D50B31">
      <w:pPr>
        <w:autoSpaceDE w:val="0"/>
        <w:autoSpaceDN w:val="0"/>
        <w:adjustRightInd w:val="0"/>
        <w:spacing w:line="276" w:lineRule="auto"/>
        <w:ind w:firstLine="420"/>
        <w:jc w:val="both"/>
        <w:rPr>
          <w:rFonts w:asciiTheme="minorHAnsi" w:hAnsiTheme="minorHAnsi"/>
          <w:bCs/>
          <w:color w:val="000000" w:themeColor="text1"/>
          <w:sz w:val="22"/>
          <w:szCs w:val="22"/>
        </w:rPr>
      </w:pPr>
      <w:r w:rsidRPr="008A185E">
        <w:rPr>
          <w:rFonts w:asciiTheme="minorHAnsi" w:hAnsiTheme="minorHAnsi"/>
          <w:bCs/>
          <w:color w:val="000000" w:themeColor="text1"/>
          <w:sz w:val="22"/>
          <w:szCs w:val="22"/>
        </w:rPr>
        <w:tab/>
      </w:r>
    </w:p>
    <w:p w14:paraId="5A90F71F" w14:textId="77777777" w:rsidR="00205C77" w:rsidRPr="008A185E" w:rsidRDefault="00205C77" w:rsidP="00D50B31">
      <w:pPr>
        <w:autoSpaceDE w:val="0"/>
        <w:autoSpaceDN w:val="0"/>
        <w:adjustRightInd w:val="0"/>
        <w:spacing w:line="276" w:lineRule="auto"/>
        <w:ind w:firstLine="420"/>
        <w:jc w:val="center"/>
        <w:rPr>
          <w:rFonts w:asciiTheme="minorHAnsi" w:hAnsiTheme="minorHAnsi"/>
          <w:bCs/>
          <w:color w:val="000000" w:themeColor="text1"/>
          <w:sz w:val="22"/>
          <w:szCs w:val="22"/>
          <w:lang w:val="sr-Latn-RS"/>
        </w:rPr>
      </w:pPr>
      <w:r w:rsidRPr="008A185E">
        <w:rPr>
          <w:rFonts w:asciiTheme="minorHAnsi" w:hAnsiTheme="minorHAnsi"/>
          <w:bCs/>
          <w:color w:val="000000" w:themeColor="text1"/>
          <w:sz w:val="22"/>
          <w:szCs w:val="22"/>
        </w:rPr>
        <w:t>У табели испод исказан је укупан број уписаних студената на мастер академским студијама у школској 2020/2021. години.</w:t>
      </w:r>
    </w:p>
    <w:p w14:paraId="06654FD5" w14:textId="77777777" w:rsidR="00205C77" w:rsidRPr="008A185E" w:rsidRDefault="00205C77" w:rsidP="00D50B31">
      <w:pPr>
        <w:spacing w:line="276" w:lineRule="auto"/>
        <w:jc w:val="both"/>
        <w:rPr>
          <w:rFonts w:asciiTheme="minorHAnsi" w:eastAsia="Cambria" w:hAnsiTheme="minorHAnsi" w:cs="Cambria"/>
          <w:color w:val="000000" w:themeColor="text1"/>
          <w:sz w:val="22"/>
          <w:szCs w:val="22"/>
        </w:rPr>
      </w:pPr>
    </w:p>
    <w:p w14:paraId="77B4639C" w14:textId="77777777" w:rsidR="00205C77" w:rsidRPr="008A185E" w:rsidRDefault="00205C77" w:rsidP="00D50B31">
      <w:pPr>
        <w:spacing w:line="276" w:lineRule="auto"/>
        <w:jc w:val="both"/>
        <w:rPr>
          <w:rFonts w:asciiTheme="minorHAnsi" w:eastAsia="Cambria" w:hAnsiTheme="minorHAnsi" w:cs="Cambria"/>
          <w:color w:val="000000" w:themeColor="text1"/>
          <w:sz w:val="22"/>
          <w:szCs w:val="22"/>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4248"/>
        <w:gridCol w:w="1308"/>
        <w:gridCol w:w="2165"/>
        <w:gridCol w:w="987"/>
      </w:tblGrid>
      <w:tr w:rsidR="00205C77" w:rsidRPr="008A185E" w14:paraId="1766D30E" w14:textId="77777777" w:rsidTr="00D50B31">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E2EFD9"/>
            <w:tcMar>
              <w:top w:w="0" w:type="dxa"/>
              <w:left w:w="115" w:type="dxa"/>
              <w:bottom w:w="0" w:type="dxa"/>
              <w:right w:w="115" w:type="dxa"/>
            </w:tcMar>
            <w:hideMark/>
          </w:tcPr>
          <w:p w14:paraId="5E5E5194" w14:textId="77777777" w:rsidR="00205C77" w:rsidRPr="008A185E" w:rsidRDefault="00205C77" w:rsidP="00D50B31">
            <w:pPr>
              <w:spacing w:line="276" w:lineRule="auto"/>
              <w:jc w:val="center"/>
              <w:rPr>
                <w:rFonts w:asciiTheme="minorHAnsi" w:hAnsiTheme="minorHAnsi"/>
                <w:color w:val="000000" w:themeColor="text1"/>
                <w:sz w:val="22"/>
                <w:szCs w:val="22"/>
              </w:rPr>
            </w:pPr>
            <w:r w:rsidRPr="008A185E">
              <w:rPr>
                <w:rFonts w:asciiTheme="minorHAnsi" w:hAnsiTheme="minorHAnsi"/>
                <w:b/>
                <w:bCs/>
                <w:color w:val="000000" w:themeColor="text1"/>
                <w:sz w:val="22"/>
                <w:szCs w:val="22"/>
              </w:rPr>
              <w:lastRenderedPageBreak/>
              <w:t>МАСТЕР АКАДЕМСКЕ СТУДИЈЕ:</w:t>
            </w:r>
          </w:p>
          <w:p w14:paraId="636C88FC" w14:textId="77777777" w:rsidR="00205C77" w:rsidRPr="008A185E" w:rsidRDefault="00205C77" w:rsidP="00D50B31">
            <w:pPr>
              <w:spacing w:line="276" w:lineRule="auto"/>
              <w:jc w:val="center"/>
              <w:rPr>
                <w:rFonts w:asciiTheme="minorHAnsi" w:hAnsiTheme="minorHAnsi"/>
                <w:color w:val="000000" w:themeColor="text1"/>
                <w:sz w:val="22"/>
                <w:szCs w:val="22"/>
              </w:rPr>
            </w:pPr>
            <w:r w:rsidRPr="008A185E">
              <w:rPr>
                <w:rFonts w:asciiTheme="minorHAnsi" w:hAnsiTheme="minorHAnsi"/>
                <w:b/>
                <w:bCs/>
                <w:color w:val="000000" w:themeColor="text1"/>
                <w:sz w:val="22"/>
                <w:szCs w:val="22"/>
              </w:rPr>
              <w:t>Студијски програм</w:t>
            </w:r>
          </w:p>
          <w:p w14:paraId="55D00CCE" w14:textId="77777777" w:rsidR="00205C77" w:rsidRPr="008A185E" w:rsidRDefault="00205C77" w:rsidP="00D50B31">
            <w:pPr>
              <w:spacing w:line="276" w:lineRule="auto"/>
              <w:jc w:val="center"/>
              <w:rPr>
                <w:rFonts w:asciiTheme="minorHAnsi" w:hAnsiTheme="minorHAnsi"/>
                <w:color w:val="000000" w:themeColor="text1"/>
                <w:sz w:val="22"/>
                <w:szCs w:val="22"/>
              </w:rPr>
            </w:pPr>
          </w:p>
        </w:tc>
        <w:tc>
          <w:tcPr>
            <w:tcW w:w="4460" w:type="dxa"/>
            <w:gridSpan w:val="3"/>
            <w:tcBorders>
              <w:top w:val="single" w:sz="4" w:space="0" w:color="000000"/>
              <w:left w:val="single" w:sz="4" w:space="0" w:color="000000"/>
              <w:bottom w:val="single" w:sz="4" w:space="0" w:color="000000"/>
              <w:right w:val="single" w:sz="4" w:space="0" w:color="000000"/>
            </w:tcBorders>
            <w:shd w:val="clear" w:color="auto" w:fill="E2EFD9"/>
            <w:tcMar>
              <w:top w:w="0" w:type="dxa"/>
              <w:left w:w="115" w:type="dxa"/>
              <w:bottom w:w="0" w:type="dxa"/>
              <w:right w:w="115" w:type="dxa"/>
            </w:tcMar>
            <w:hideMark/>
          </w:tcPr>
          <w:p w14:paraId="29880BD6" w14:textId="77777777" w:rsidR="00205C77" w:rsidRPr="008A185E" w:rsidRDefault="00205C77"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БРОЈ СТУДЕНАТА НА</w:t>
            </w:r>
          </w:p>
          <w:p w14:paraId="633AD1C7" w14:textId="77777777" w:rsidR="00205C77" w:rsidRPr="008A185E" w:rsidRDefault="00205C77" w:rsidP="00D50B31">
            <w:pPr>
              <w:spacing w:line="276" w:lineRule="auto"/>
              <w:jc w:val="center"/>
              <w:rPr>
                <w:rFonts w:asciiTheme="minorHAnsi" w:hAnsiTheme="minorHAnsi"/>
                <w:b/>
                <w:bCs/>
                <w:color w:val="000000" w:themeColor="text1"/>
                <w:sz w:val="22"/>
                <w:szCs w:val="22"/>
              </w:rPr>
            </w:pPr>
            <w:r w:rsidRPr="008A185E">
              <w:rPr>
                <w:rFonts w:asciiTheme="minorHAnsi" w:hAnsiTheme="minorHAnsi"/>
                <w:b/>
                <w:bCs/>
                <w:color w:val="000000" w:themeColor="text1"/>
                <w:sz w:val="22"/>
                <w:szCs w:val="22"/>
              </w:rPr>
              <w:t xml:space="preserve">МАСТЕР АКАДЕМСКИМ СТУДИЈАМА </w:t>
            </w:r>
          </w:p>
          <w:p w14:paraId="628EB29B" w14:textId="77777777" w:rsidR="00205C77" w:rsidRPr="008A185E" w:rsidRDefault="00205C77"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ШКОЛСКЕ 2020/2021. ГОДИНЕ </w:t>
            </w:r>
          </w:p>
        </w:tc>
      </w:tr>
      <w:tr w:rsidR="00205C77" w:rsidRPr="008A185E" w14:paraId="24B5E50D" w14:textId="77777777" w:rsidTr="00D50B31">
        <w:trPr>
          <w:jc w:val="center"/>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BB8565" w14:textId="77777777" w:rsidR="00205C77" w:rsidRPr="008A185E" w:rsidRDefault="00205C77" w:rsidP="00D50B31">
            <w:pPr>
              <w:spacing w:line="276" w:lineRule="auto"/>
              <w:jc w:val="center"/>
              <w:rPr>
                <w:rFonts w:asciiTheme="minorHAnsi" w:hAnsiTheme="minorHAnsi"/>
                <w:b/>
                <w:bCs/>
                <w:color w:val="000000" w:themeColor="text1"/>
                <w:sz w:val="22"/>
                <w:szCs w:val="22"/>
              </w:rPr>
            </w:pPr>
          </w:p>
          <w:p w14:paraId="5AF94E34" w14:textId="77777777" w:rsidR="00205C77" w:rsidRPr="008A185E" w:rsidRDefault="00205C77" w:rsidP="00D50B31">
            <w:pPr>
              <w:spacing w:line="276" w:lineRule="auto"/>
              <w:jc w:val="center"/>
              <w:rPr>
                <w:rFonts w:asciiTheme="minorHAnsi" w:hAnsiTheme="minorHAnsi"/>
                <w:color w:val="000000" w:themeColor="text1"/>
                <w:sz w:val="22"/>
                <w:szCs w:val="22"/>
              </w:rPr>
            </w:pPr>
          </w:p>
        </w:tc>
        <w:tc>
          <w:tcPr>
            <w:tcW w:w="13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93A0AEA" w14:textId="77777777" w:rsidR="00205C77" w:rsidRPr="008A185E" w:rsidRDefault="00205C77"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 Буџет</w:t>
            </w:r>
          </w:p>
        </w:tc>
        <w:tc>
          <w:tcPr>
            <w:tcW w:w="21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2C18DAC" w14:textId="77777777" w:rsidR="00205C77" w:rsidRPr="008A185E" w:rsidRDefault="00205C77"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Самофинансирање</w:t>
            </w:r>
          </w:p>
        </w:tc>
        <w:tc>
          <w:tcPr>
            <w:tcW w:w="9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664D115" w14:textId="77777777" w:rsidR="00205C77" w:rsidRPr="008A185E" w:rsidRDefault="00205C77"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Укупно</w:t>
            </w:r>
          </w:p>
        </w:tc>
      </w:tr>
      <w:tr w:rsidR="00205C77" w:rsidRPr="008A185E" w14:paraId="0200F44C" w14:textId="77777777" w:rsidTr="00D50B31">
        <w:trPr>
          <w:jc w:val="center"/>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20F611" w14:textId="77777777" w:rsidR="00205C77" w:rsidRPr="008A185E" w:rsidRDefault="00205C77"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МАС Филозофије</w:t>
            </w:r>
          </w:p>
        </w:tc>
        <w:tc>
          <w:tcPr>
            <w:tcW w:w="13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88CDBEB" w14:textId="77777777" w:rsidR="00205C77" w:rsidRPr="008A185E" w:rsidRDefault="00205C77"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2</w:t>
            </w:r>
          </w:p>
        </w:tc>
        <w:tc>
          <w:tcPr>
            <w:tcW w:w="21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EDD9604" w14:textId="77777777" w:rsidR="00205C77" w:rsidRPr="008A185E" w:rsidRDefault="00205C77"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5</w:t>
            </w:r>
          </w:p>
        </w:tc>
        <w:tc>
          <w:tcPr>
            <w:tcW w:w="9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5D11AE1" w14:textId="77777777" w:rsidR="00205C77" w:rsidRPr="008A185E" w:rsidRDefault="00205C77" w:rsidP="00D50B31">
            <w:pPr>
              <w:spacing w:line="276" w:lineRule="auto"/>
              <w:jc w:val="center"/>
              <w:rPr>
                <w:rFonts w:asciiTheme="minorHAnsi" w:hAnsiTheme="minorHAnsi"/>
                <w:b/>
                <w:bCs/>
                <w:color w:val="000000" w:themeColor="text1"/>
                <w:sz w:val="22"/>
                <w:szCs w:val="22"/>
              </w:rPr>
            </w:pPr>
            <w:r w:rsidRPr="008A185E">
              <w:rPr>
                <w:rFonts w:asciiTheme="minorHAnsi" w:hAnsiTheme="minorHAnsi"/>
                <w:b/>
                <w:bCs/>
                <w:color w:val="000000" w:themeColor="text1"/>
                <w:sz w:val="22"/>
                <w:szCs w:val="22"/>
              </w:rPr>
              <w:t>7</w:t>
            </w:r>
          </w:p>
        </w:tc>
      </w:tr>
      <w:tr w:rsidR="00205C77" w:rsidRPr="008A185E" w14:paraId="0678A0B2" w14:textId="77777777" w:rsidTr="00D50B31">
        <w:trPr>
          <w:jc w:val="center"/>
        </w:trPr>
        <w:tc>
          <w:tcPr>
            <w:tcW w:w="4248" w:type="dxa"/>
            <w:tcBorders>
              <w:top w:val="single" w:sz="4" w:space="0" w:color="000000"/>
              <w:left w:val="single" w:sz="4" w:space="0" w:color="000000"/>
              <w:right w:val="single" w:sz="4" w:space="0" w:color="000000"/>
            </w:tcBorders>
            <w:tcMar>
              <w:top w:w="0" w:type="dxa"/>
              <w:left w:w="115" w:type="dxa"/>
              <w:bottom w:w="0" w:type="dxa"/>
              <w:right w:w="115" w:type="dxa"/>
            </w:tcMar>
            <w:hideMark/>
          </w:tcPr>
          <w:p w14:paraId="79A8B0D1" w14:textId="77777777" w:rsidR="00205C77" w:rsidRPr="008A185E" w:rsidRDefault="00205C77"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МАС Историје</w:t>
            </w:r>
          </w:p>
        </w:tc>
        <w:tc>
          <w:tcPr>
            <w:tcW w:w="13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7943E62" w14:textId="77777777" w:rsidR="00205C77" w:rsidRPr="008A185E" w:rsidRDefault="00205C77"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15</w:t>
            </w:r>
          </w:p>
        </w:tc>
        <w:tc>
          <w:tcPr>
            <w:tcW w:w="21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D2A1B21" w14:textId="77777777" w:rsidR="00205C77" w:rsidRPr="008A185E" w:rsidRDefault="00205C77"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21</w:t>
            </w:r>
          </w:p>
        </w:tc>
        <w:tc>
          <w:tcPr>
            <w:tcW w:w="9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35F9F8D" w14:textId="77777777" w:rsidR="00205C77" w:rsidRPr="008A185E" w:rsidRDefault="00205C77" w:rsidP="00D50B31">
            <w:pPr>
              <w:spacing w:line="276" w:lineRule="auto"/>
              <w:jc w:val="center"/>
              <w:rPr>
                <w:rFonts w:asciiTheme="minorHAnsi" w:hAnsiTheme="minorHAnsi"/>
                <w:b/>
                <w:bCs/>
                <w:color w:val="000000" w:themeColor="text1"/>
                <w:sz w:val="22"/>
                <w:szCs w:val="22"/>
              </w:rPr>
            </w:pPr>
            <w:r w:rsidRPr="008A185E">
              <w:rPr>
                <w:rFonts w:asciiTheme="minorHAnsi" w:hAnsiTheme="minorHAnsi"/>
                <w:b/>
                <w:bCs/>
                <w:color w:val="000000" w:themeColor="text1"/>
                <w:sz w:val="22"/>
                <w:szCs w:val="22"/>
              </w:rPr>
              <w:t>36</w:t>
            </w:r>
          </w:p>
        </w:tc>
      </w:tr>
      <w:tr w:rsidR="00205C77" w:rsidRPr="008A185E" w14:paraId="6901367D" w14:textId="77777777" w:rsidTr="00D50B31">
        <w:trPr>
          <w:jc w:val="center"/>
        </w:trPr>
        <w:tc>
          <w:tcPr>
            <w:tcW w:w="4248" w:type="dxa"/>
            <w:tcBorders>
              <w:left w:val="single" w:sz="4" w:space="0" w:color="000000"/>
              <w:bottom w:val="single" w:sz="4" w:space="0" w:color="000000"/>
              <w:right w:val="single" w:sz="4" w:space="0" w:color="000000"/>
            </w:tcBorders>
            <w:tcMar>
              <w:top w:w="0" w:type="dxa"/>
              <w:left w:w="115" w:type="dxa"/>
              <w:bottom w:w="0" w:type="dxa"/>
              <w:right w:w="115" w:type="dxa"/>
            </w:tcMar>
            <w:hideMark/>
          </w:tcPr>
          <w:p w14:paraId="5CB9702E" w14:textId="77777777" w:rsidR="00205C77" w:rsidRPr="008A185E" w:rsidRDefault="00205C77" w:rsidP="00D50B31">
            <w:pPr>
              <w:spacing w:line="276" w:lineRule="auto"/>
              <w:rPr>
                <w:rFonts w:asciiTheme="minorHAnsi" w:hAnsiTheme="minorHAnsi"/>
                <w:color w:val="000000" w:themeColor="text1"/>
                <w:sz w:val="22"/>
                <w:szCs w:val="22"/>
              </w:rPr>
            </w:pPr>
          </w:p>
        </w:tc>
        <w:tc>
          <w:tcPr>
            <w:tcW w:w="130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111724C" w14:textId="77777777" w:rsidR="00205C77" w:rsidRPr="008A185E" w:rsidRDefault="00205C77"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33</w:t>
            </w:r>
          </w:p>
        </w:tc>
        <w:tc>
          <w:tcPr>
            <w:tcW w:w="216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55AA26E" w14:textId="77777777" w:rsidR="00205C77" w:rsidRPr="008A185E" w:rsidRDefault="00205C77"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114</w:t>
            </w:r>
          </w:p>
        </w:tc>
        <w:tc>
          <w:tcPr>
            <w:tcW w:w="98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116211E" w14:textId="77777777" w:rsidR="00205C77" w:rsidRPr="008A185E" w:rsidRDefault="00205C77" w:rsidP="00D50B31">
            <w:pPr>
              <w:spacing w:line="276" w:lineRule="auto"/>
              <w:jc w:val="center"/>
              <w:rPr>
                <w:rFonts w:asciiTheme="minorHAnsi" w:hAnsiTheme="minorHAnsi"/>
                <w:b/>
                <w:bCs/>
                <w:color w:val="000000" w:themeColor="text1"/>
                <w:sz w:val="22"/>
                <w:szCs w:val="22"/>
              </w:rPr>
            </w:pPr>
            <w:r w:rsidRPr="008A185E">
              <w:rPr>
                <w:rFonts w:asciiTheme="minorHAnsi" w:hAnsiTheme="minorHAnsi"/>
                <w:b/>
                <w:bCs/>
                <w:color w:val="000000" w:themeColor="text1"/>
                <w:sz w:val="22"/>
                <w:szCs w:val="22"/>
              </w:rPr>
              <w:t>147</w:t>
            </w:r>
          </w:p>
        </w:tc>
      </w:tr>
      <w:tr w:rsidR="00205C77" w:rsidRPr="008A185E" w14:paraId="637224FD" w14:textId="77777777" w:rsidTr="00D50B31">
        <w:trPr>
          <w:jc w:val="center"/>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E945B42" w14:textId="77777777" w:rsidR="00205C77" w:rsidRPr="008A185E" w:rsidRDefault="00205C77"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МАС Психологије</w:t>
            </w:r>
          </w:p>
        </w:tc>
        <w:tc>
          <w:tcPr>
            <w:tcW w:w="1308" w:type="dxa"/>
            <w:vMerge/>
            <w:tcBorders>
              <w:top w:val="single" w:sz="4" w:space="0" w:color="000000"/>
              <w:left w:val="single" w:sz="4" w:space="0" w:color="000000"/>
              <w:bottom w:val="single" w:sz="4" w:space="0" w:color="000000"/>
              <w:right w:val="single" w:sz="4" w:space="0" w:color="000000"/>
            </w:tcBorders>
            <w:vAlign w:val="center"/>
            <w:hideMark/>
          </w:tcPr>
          <w:p w14:paraId="4C7DEADD" w14:textId="77777777" w:rsidR="00205C77" w:rsidRPr="008A185E" w:rsidRDefault="00205C77" w:rsidP="00D50B31">
            <w:pPr>
              <w:spacing w:line="276" w:lineRule="auto"/>
              <w:jc w:val="center"/>
              <w:rPr>
                <w:rFonts w:asciiTheme="minorHAnsi" w:hAnsiTheme="minorHAnsi"/>
                <w:color w:val="000000" w:themeColor="text1"/>
                <w:sz w:val="22"/>
                <w:szCs w:val="22"/>
              </w:rPr>
            </w:pPr>
          </w:p>
        </w:tc>
        <w:tc>
          <w:tcPr>
            <w:tcW w:w="2165" w:type="dxa"/>
            <w:vMerge/>
            <w:tcBorders>
              <w:top w:val="single" w:sz="4" w:space="0" w:color="000000"/>
              <w:left w:val="single" w:sz="4" w:space="0" w:color="000000"/>
              <w:bottom w:val="single" w:sz="4" w:space="0" w:color="000000"/>
              <w:right w:val="single" w:sz="4" w:space="0" w:color="000000"/>
            </w:tcBorders>
            <w:vAlign w:val="center"/>
            <w:hideMark/>
          </w:tcPr>
          <w:p w14:paraId="15A7EBBE" w14:textId="77777777" w:rsidR="00205C77" w:rsidRPr="008A185E" w:rsidRDefault="00205C77" w:rsidP="00D50B31">
            <w:pPr>
              <w:spacing w:line="276" w:lineRule="auto"/>
              <w:jc w:val="center"/>
              <w:rPr>
                <w:rFonts w:asciiTheme="minorHAnsi" w:hAnsiTheme="minorHAnsi"/>
                <w:color w:val="000000" w:themeColor="text1"/>
                <w:sz w:val="22"/>
                <w:szCs w:val="22"/>
              </w:rPr>
            </w:pPr>
          </w:p>
        </w:tc>
        <w:tc>
          <w:tcPr>
            <w:tcW w:w="987" w:type="dxa"/>
            <w:vMerge/>
            <w:tcBorders>
              <w:top w:val="single" w:sz="4" w:space="0" w:color="000000"/>
              <w:left w:val="single" w:sz="4" w:space="0" w:color="000000"/>
              <w:bottom w:val="single" w:sz="4" w:space="0" w:color="000000"/>
              <w:right w:val="single" w:sz="4" w:space="0" w:color="000000"/>
            </w:tcBorders>
            <w:vAlign w:val="center"/>
            <w:hideMark/>
          </w:tcPr>
          <w:p w14:paraId="660B8820" w14:textId="77777777" w:rsidR="00205C77" w:rsidRPr="008A185E" w:rsidRDefault="00205C77" w:rsidP="00D50B31">
            <w:pPr>
              <w:spacing w:line="276" w:lineRule="auto"/>
              <w:jc w:val="center"/>
              <w:rPr>
                <w:rFonts w:asciiTheme="minorHAnsi" w:hAnsiTheme="minorHAnsi"/>
                <w:b/>
                <w:bCs/>
                <w:color w:val="000000" w:themeColor="text1"/>
                <w:sz w:val="22"/>
                <w:szCs w:val="22"/>
              </w:rPr>
            </w:pPr>
          </w:p>
        </w:tc>
      </w:tr>
      <w:tr w:rsidR="00205C77" w:rsidRPr="008A185E" w14:paraId="5B25E0CB" w14:textId="77777777" w:rsidTr="00D50B31">
        <w:trPr>
          <w:jc w:val="center"/>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D01F74C" w14:textId="77777777" w:rsidR="00205C77" w:rsidRPr="008A185E" w:rsidRDefault="00205C77"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МАС Педагогије</w:t>
            </w:r>
          </w:p>
        </w:tc>
        <w:tc>
          <w:tcPr>
            <w:tcW w:w="13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F78DBFA" w14:textId="77777777" w:rsidR="00205C77" w:rsidRPr="008A185E" w:rsidRDefault="00205C77"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17</w:t>
            </w:r>
          </w:p>
        </w:tc>
        <w:tc>
          <w:tcPr>
            <w:tcW w:w="21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A9BD698" w14:textId="77777777" w:rsidR="00205C77" w:rsidRPr="008A185E" w:rsidRDefault="00205C77"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57</w:t>
            </w:r>
          </w:p>
        </w:tc>
        <w:tc>
          <w:tcPr>
            <w:tcW w:w="9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78457B6" w14:textId="77777777" w:rsidR="00205C77" w:rsidRPr="008A185E" w:rsidRDefault="00205C77" w:rsidP="00D50B31">
            <w:pPr>
              <w:spacing w:line="276" w:lineRule="auto"/>
              <w:jc w:val="center"/>
              <w:rPr>
                <w:rFonts w:asciiTheme="minorHAnsi" w:hAnsiTheme="minorHAnsi"/>
                <w:b/>
                <w:bCs/>
                <w:color w:val="000000" w:themeColor="text1"/>
                <w:sz w:val="22"/>
                <w:szCs w:val="22"/>
              </w:rPr>
            </w:pPr>
            <w:r w:rsidRPr="008A185E">
              <w:rPr>
                <w:rFonts w:asciiTheme="minorHAnsi" w:hAnsiTheme="minorHAnsi"/>
                <w:b/>
                <w:bCs/>
                <w:color w:val="000000" w:themeColor="text1"/>
                <w:sz w:val="22"/>
                <w:szCs w:val="22"/>
              </w:rPr>
              <w:t>74</w:t>
            </w:r>
          </w:p>
        </w:tc>
      </w:tr>
      <w:tr w:rsidR="00205C77" w:rsidRPr="008A185E" w14:paraId="0DD5F194" w14:textId="77777777" w:rsidTr="00D50B31">
        <w:trPr>
          <w:jc w:val="center"/>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72DB95D" w14:textId="77777777" w:rsidR="00205C77" w:rsidRPr="008A185E" w:rsidRDefault="00205C77"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МАС Социологије</w:t>
            </w:r>
          </w:p>
        </w:tc>
        <w:tc>
          <w:tcPr>
            <w:tcW w:w="13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02D1B06" w14:textId="77777777" w:rsidR="00205C77" w:rsidRPr="008A185E" w:rsidRDefault="00205C77"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6</w:t>
            </w:r>
          </w:p>
        </w:tc>
        <w:tc>
          <w:tcPr>
            <w:tcW w:w="21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D7280C9" w14:textId="77777777" w:rsidR="00205C77" w:rsidRPr="008A185E" w:rsidRDefault="00205C77"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13</w:t>
            </w:r>
          </w:p>
        </w:tc>
        <w:tc>
          <w:tcPr>
            <w:tcW w:w="9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CC35D10" w14:textId="77777777" w:rsidR="00205C77" w:rsidRPr="008A185E" w:rsidRDefault="00205C77" w:rsidP="00D50B31">
            <w:pPr>
              <w:spacing w:line="276" w:lineRule="auto"/>
              <w:jc w:val="center"/>
              <w:rPr>
                <w:rFonts w:asciiTheme="minorHAnsi" w:hAnsiTheme="minorHAnsi"/>
                <w:b/>
                <w:bCs/>
                <w:color w:val="000000" w:themeColor="text1"/>
                <w:sz w:val="22"/>
                <w:szCs w:val="22"/>
              </w:rPr>
            </w:pPr>
            <w:r w:rsidRPr="008A185E">
              <w:rPr>
                <w:rFonts w:asciiTheme="minorHAnsi" w:hAnsiTheme="minorHAnsi"/>
                <w:b/>
                <w:bCs/>
                <w:color w:val="000000" w:themeColor="text1"/>
                <w:sz w:val="22"/>
                <w:szCs w:val="22"/>
              </w:rPr>
              <w:t>19</w:t>
            </w:r>
          </w:p>
        </w:tc>
      </w:tr>
      <w:tr w:rsidR="00205C77" w:rsidRPr="008A185E" w14:paraId="08561C6E" w14:textId="77777777" w:rsidTr="00D50B31">
        <w:trPr>
          <w:jc w:val="center"/>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3A1682C" w14:textId="77777777" w:rsidR="00205C77" w:rsidRPr="008A185E" w:rsidRDefault="00205C77"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МАС Комуникологије</w:t>
            </w:r>
          </w:p>
        </w:tc>
        <w:tc>
          <w:tcPr>
            <w:tcW w:w="13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2263CAC" w14:textId="77777777" w:rsidR="00205C77" w:rsidRPr="008A185E" w:rsidRDefault="00205C77"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12</w:t>
            </w:r>
          </w:p>
        </w:tc>
        <w:tc>
          <w:tcPr>
            <w:tcW w:w="21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FF26069" w14:textId="77777777" w:rsidR="00205C77" w:rsidRPr="008A185E" w:rsidRDefault="00205C77"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31</w:t>
            </w:r>
          </w:p>
        </w:tc>
        <w:tc>
          <w:tcPr>
            <w:tcW w:w="9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0697264" w14:textId="77777777" w:rsidR="00205C77" w:rsidRPr="008A185E" w:rsidRDefault="00205C77" w:rsidP="00D50B31">
            <w:pPr>
              <w:spacing w:line="276" w:lineRule="auto"/>
              <w:jc w:val="center"/>
              <w:rPr>
                <w:rFonts w:asciiTheme="minorHAnsi" w:hAnsiTheme="minorHAnsi"/>
                <w:b/>
                <w:bCs/>
                <w:color w:val="000000" w:themeColor="text1"/>
                <w:sz w:val="22"/>
                <w:szCs w:val="22"/>
              </w:rPr>
            </w:pPr>
            <w:r w:rsidRPr="008A185E">
              <w:rPr>
                <w:rFonts w:asciiTheme="minorHAnsi" w:hAnsiTheme="minorHAnsi"/>
                <w:b/>
                <w:bCs/>
                <w:color w:val="000000" w:themeColor="text1"/>
                <w:sz w:val="22"/>
                <w:szCs w:val="22"/>
              </w:rPr>
              <w:t>43</w:t>
            </w:r>
          </w:p>
        </w:tc>
      </w:tr>
      <w:tr w:rsidR="00205C77" w:rsidRPr="008A185E" w14:paraId="0E044672" w14:textId="77777777" w:rsidTr="00D50B31">
        <w:trPr>
          <w:jc w:val="center"/>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A8D60FB" w14:textId="77777777" w:rsidR="00205C77" w:rsidRPr="008A185E" w:rsidRDefault="00205C77"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МАС Англистике</w:t>
            </w:r>
          </w:p>
        </w:tc>
        <w:tc>
          <w:tcPr>
            <w:tcW w:w="13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CCE5FCA" w14:textId="77777777" w:rsidR="00205C77" w:rsidRPr="008A185E" w:rsidRDefault="00205C77"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34</w:t>
            </w:r>
          </w:p>
        </w:tc>
        <w:tc>
          <w:tcPr>
            <w:tcW w:w="21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43DA3B9" w14:textId="77777777" w:rsidR="00205C77" w:rsidRPr="008A185E" w:rsidRDefault="00205C77"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101</w:t>
            </w:r>
          </w:p>
        </w:tc>
        <w:tc>
          <w:tcPr>
            <w:tcW w:w="9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BBEB3CA" w14:textId="77777777" w:rsidR="00205C77" w:rsidRPr="008A185E" w:rsidRDefault="00205C77" w:rsidP="00D50B31">
            <w:pPr>
              <w:spacing w:line="276" w:lineRule="auto"/>
              <w:jc w:val="center"/>
              <w:rPr>
                <w:rFonts w:asciiTheme="minorHAnsi" w:hAnsiTheme="minorHAnsi"/>
                <w:b/>
                <w:bCs/>
                <w:color w:val="000000" w:themeColor="text1"/>
                <w:sz w:val="22"/>
                <w:szCs w:val="22"/>
              </w:rPr>
            </w:pPr>
            <w:r w:rsidRPr="008A185E">
              <w:rPr>
                <w:rFonts w:asciiTheme="minorHAnsi" w:hAnsiTheme="minorHAnsi"/>
                <w:b/>
                <w:bCs/>
                <w:color w:val="000000" w:themeColor="text1"/>
                <w:sz w:val="22"/>
                <w:szCs w:val="22"/>
              </w:rPr>
              <w:t>135</w:t>
            </w:r>
          </w:p>
        </w:tc>
      </w:tr>
      <w:tr w:rsidR="00205C77" w:rsidRPr="008A185E" w14:paraId="79686D0F" w14:textId="77777777" w:rsidTr="00D50B31">
        <w:trPr>
          <w:jc w:val="center"/>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50F32D8" w14:textId="77777777" w:rsidR="00205C77" w:rsidRPr="008A185E" w:rsidRDefault="00205C77"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МАС Руског језика и књижевности</w:t>
            </w:r>
          </w:p>
        </w:tc>
        <w:tc>
          <w:tcPr>
            <w:tcW w:w="13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31E617C" w14:textId="77777777" w:rsidR="00205C77" w:rsidRPr="008A185E" w:rsidRDefault="00205C77"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6</w:t>
            </w:r>
          </w:p>
        </w:tc>
        <w:tc>
          <w:tcPr>
            <w:tcW w:w="21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F8EA3CA" w14:textId="77777777" w:rsidR="00205C77" w:rsidRPr="008A185E" w:rsidRDefault="00205C77"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12</w:t>
            </w:r>
          </w:p>
        </w:tc>
        <w:tc>
          <w:tcPr>
            <w:tcW w:w="9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E2E831B" w14:textId="77777777" w:rsidR="00205C77" w:rsidRPr="008A185E" w:rsidRDefault="00205C77" w:rsidP="00D50B31">
            <w:pPr>
              <w:spacing w:line="276" w:lineRule="auto"/>
              <w:jc w:val="center"/>
              <w:rPr>
                <w:rFonts w:asciiTheme="minorHAnsi" w:hAnsiTheme="minorHAnsi"/>
                <w:b/>
                <w:bCs/>
                <w:color w:val="000000" w:themeColor="text1"/>
                <w:sz w:val="22"/>
                <w:szCs w:val="22"/>
              </w:rPr>
            </w:pPr>
            <w:r w:rsidRPr="008A185E">
              <w:rPr>
                <w:rFonts w:asciiTheme="minorHAnsi" w:hAnsiTheme="minorHAnsi"/>
                <w:b/>
                <w:bCs/>
                <w:color w:val="000000" w:themeColor="text1"/>
                <w:sz w:val="22"/>
                <w:szCs w:val="22"/>
              </w:rPr>
              <w:t>18</w:t>
            </w:r>
          </w:p>
        </w:tc>
      </w:tr>
      <w:tr w:rsidR="00205C77" w:rsidRPr="008A185E" w14:paraId="10FD464B" w14:textId="77777777" w:rsidTr="00D50B31">
        <w:trPr>
          <w:jc w:val="center"/>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62CD8E1" w14:textId="77777777" w:rsidR="00205C77" w:rsidRPr="008A185E" w:rsidRDefault="00205C77"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МАС Француског језика и књижевности</w:t>
            </w:r>
          </w:p>
        </w:tc>
        <w:tc>
          <w:tcPr>
            <w:tcW w:w="13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188F019" w14:textId="77777777" w:rsidR="00205C77" w:rsidRPr="008A185E" w:rsidRDefault="00205C77"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7</w:t>
            </w:r>
          </w:p>
        </w:tc>
        <w:tc>
          <w:tcPr>
            <w:tcW w:w="21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D6FF069" w14:textId="77777777" w:rsidR="00205C77" w:rsidRPr="008A185E" w:rsidRDefault="00205C77"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22</w:t>
            </w:r>
          </w:p>
        </w:tc>
        <w:tc>
          <w:tcPr>
            <w:tcW w:w="9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A66B367" w14:textId="77777777" w:rsidR="00205C77" w:rsidRPr="008A185E" w:rsidRDefault="00205C77" w:rsidP="00D50B31">
            <w:pPr>
              <w:spacing w:line="276" w:lineRule="auto"/>
              <w:jc w:val="center"/>
              <w:rPr>
                <w:rFonts w:asciiTheme="minorHAnsi" w:hAnsiTheme="minorHAnsi"/>
                <w:b/>
                <w:bCs/>
                <w:color w:val="000000" w:themeColor="text1"/>
                <w:sz w:val="22"/>
                <w:szCs w:val="22"/>
              </w:rPr>
            </w:pPr>
            <w:r w:rsidRPr="008A185E">
              <w:rPr>
                <w:rFonts w:asciiTheme="minorHAnsi" w:hAnsiTheme="minorHAnsi"/>
                <w:b/>
                <w:bCs/>
                <w:color w:val="000000" w:themeColor="text1"/>
                <w:sz w:val="22"/>
                <w:szCs w:val="22"/>
              </w:rPr>
              <w:t>29</w:t>
            </w:r>
          </w:p>
        </w:tc>
      </w:tr>
      <w:tr w:rsidR="00205C77" w:rsidRPr="008A185E" w14:paraId="508AF78D" w14:textId="77777777" w:rsidTr="00D50B31">
        <w:trPr>
          <w:jc w:val="center"/>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F7E76D9" w14:textId="77777777" w:rsidR="00205C77" w:rsidRPr="008A185E" w:rsidRDefault="00205C77"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МАС Социјалног рада</w:t>
            </w:r>
          </w:p>
        </w:tc>
        <w:tc>
          <w:tcPr>
            <w:tcW w:w="13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1A2473D" w14:textId="77777777" w:rsidR="00205C77" w:rsidRPr="008A185E" w:rsidRDefault="00205C77"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15</w:t>
            </w:r>
          </w:p>
        </w:tc>
        <w:tc>
          <w:tcPr>
            <w:tcW w:w="21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993B1ED" w14:textId="77777777" w:rsidR="00205C77" w:rsidRPr="008A185E" w:rsidRDefault="00205C77"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20</w:t>
            </w:r>
          </w:p>
        </w:tc>
        <w:tc>
          <w:tcPr>
            <w:tcW w:w="9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21D7E81" w14:textId="77777777" w:rsidR="00205C77" w:rsidRPr="008A185E" w:rsidRDefault="00205C77" w:rsidP="00D50B31">
            <w:pPr>
              <w:spacing w:line="276" w:lineRule="auto"/>
              <w:jc w:val="center"/>
              <w:rPr>
                <w:rFonts w:asciiTheme="minorHAnsi" w:hAnsiTheme="minorHAnsi"/>
                <w:b/>
                <w:bCs/>
                <w:color w:val="000000" w:themeColor="text1"/>
                <w:sz w:val="22"/>
                <w:szCs w:val="22"/>
              </w:rPr>
            </w:pPr>
            <w:r w:rsidRPr="008A185E">
              <w:rPr>
                <w:rFonts w:asciiTheme="minorHAnsi" w:hAnsiTheme="minorHAnsi"/>
                <w:b/>
                <w:bCs/>
                <w:color w:val="000000" w:themeColor="text1"/>
                <w:sz w:val="22"/>
                <w:szCs w:val="22"/>
              </w:rPr>
              <w:t>35</w:t>
            </w:r>
          </w:p>
        </w:tc>
      </w:tr>
      <w:tr w:rsidR="00205C77" w:rsidRPr="008A185E" w14:paraId="4A1C03E5" w14:textId="77777777" w:rsidTr="00D50B31">
        <w:trPr>
          <w:jc w:val="center"/>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E47AA25" w14:textId="77777777" w:rsidR="00205C77" w:rsidRPr="008A185E" w:rsidRDefault="00205C77"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МАС Филологије</w:t>
            </w:r>
          </w:p>
          <w:p w14:paraId="1E574A0D" w14:textId="77777777" w:rsidR="00205C77" w:rsidRPr="008A185E" w:rsidRDefault="00205C77" w:rsidP="00D50B31">
            <w:pPr>
              <w:spacing w:line="276" w:lineRule="auto"/>
              <w:rPr>
                <w:rFonts w:asciiTheme="minorHAnsi" w:hAnsiTheme="minorHAnsi"/>
                <w:color w:val="000000" w:themeColor="text1"/>
                <w:sz w:val="22"/>
                <w:szCs w:val="22"/>
              </w:rPr>
            </w:pPr>
          </w:p>
        </w:tc>
        <w:tc>
          <w:tcPr>
            <w:tcW w:w="13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5C08AE6" w14:textId="77777777" w:rsidR="00205C77" w:rsidRPr="008A185E" w:rsidRDefault="00205C77"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16</w:t>
            </w:r>
          </w:p>
        </w:tc>
        <w:tc>
          <w:tcPr>
            <w:tcW w:w="21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69D598C" w14:textId="77777777" w:rsidR="00205C77" w:rsidRPr="008A185E" w:rsidRDefault="00205C77"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55</w:t>
            </w:r>
          </w:p>
        </w:tc>
        <w:tc>
          <w:tcPr>
            <w:tcW w:w="9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D8107FB" w14:textId="77777777" w:rsidR="00205C77" w:rsidRPr="008A185E" w:rsidRDefault="00205C77" w:rsidP="00D50B31">
            <w:pPr>
              <w:spacing w:line="276" w:lineRule="auto"/>
              <w:jc w:val="center"/>
              <w:rPr>
                <w:rFonts w:asciiTheme="minorHAnsi" w:hAnsiTheme="minorHAnsi"/>
                <w:b/>
                <w:bCs/>
                <w:color w:val="000000" w:themeColor="text1"/>
                <w:sz w:val="22"/>
                <w:szCs w:val="22"/>
              </w:rPr>
            </w:pPr>
            <w:r w:rsidRPr="008A185E">
              <w:rPr>
                <w:rFonts w:asciiTheme="minorHAnsi" w:hAnsiTheme="minorHAnsi"/>
                <w:b/>
                <w:bCs/>
                <w:color w:val="000000" w:themeColor="text1"/>
                <w:sz w:val="22"/>
                <w:szCs w:val="22"/>
              </w:rPr>
              <w:t>71</w:t>
            </w:r>
          </w:p>
        </w:tc>
      </w:tr>
      <w:tr w:rsidR="00205C77" w:rsidRPr="008A185E" w14:paraId="02D6C539" w14:textId="77777777" w:rsidTr="00D50B31">
        <w:trPr>
          <w:jc w:val="center"/>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FCE4E9F" w14:textId="77777777" w:rsidR="00205C77" w:rsidRPr="008A185E" w:rsidRDefault="00205C77"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МАС Предметне наставе</w:t>
            </w:r>
          </w:p>
        </w:tc>
        <w:tc>
          <w:tcPr>
            <w:tcW w:w="13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8AAE8DB" w14:textId="77777777" w:rsidR="00205C77" w:rsidRPr="008A185E" w:rsidRDefault="00205C77"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5</w:t>
            </w:r>
          </w:p>
        </w:tc>
        <w:tc>
          <w:tcPr>
            <w:tcW w:w="21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FB3CAC9" w14:textId="77777777" w:rsidR="00205C77" w:rsidRPr="008A185E" w:rsidRDefault="00205C77"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14</w:t>
            </w:r>
          </w:p>
        </w:tc>
        <w:tc>
          <w:tcPr>
            <w:tcW w:w="9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F7767D2" w14:textId="77777777" w:rsidR="00205C77" w:rsidRPr="008A185E" w:rsidRDefault="00205C77" w:rsidP="00D50B31">
            <w:pPr>
              <w:spacing w:line="276" w:lineRule="auto"/>
              <w:jc w:val="center"/>
              <w:rPr>
                <w:rFonts w:asciiTheme="minorHAnsi" w:hAnsiTheme="minorHAnsi"/>
                <w:b/>
                <w:bCs/>
                <w:color w:val="000000" w:themeColor="text1"/>
                <w:sz w:val="22"/>
                <w:szCs w:val="22"/>
              </w:rPr>
            </w:pPr>
            <w:r w:rsidRPr="008A185E">
              <w:rPr>
                <w:rFonts w:asciiTheme="minorHAnsi" w:hAnsiTheme="minorHAnsi"/>
                <w:b/>
                <w:bCs/>
                <w:color w:val="000000" w:themeColor="text1"/>
                <w:sz w:val="22"/>
                <w:szCs w:val="22"/>
              </w:rPr>
              <w:t>19</w:t>
            </w:r>
          </w:p>
        </w:tc>
      </w:tr>
      <w:tr w:rsidR="00205C77" w:rsidRPr="008A185E" w14:paraId="5A469DD8" w14:textId="77777777" w:rsidTr="00D50B31">
        <w:trPr>
          <w:jc w:val="center"/>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458DEB2" w14:textId="77777777" w:rsidR="00205C77" w:rsidRPr="008A185E" w:rsidRDefault="00205C77"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МАС Социолог у социјалној заштити</w:t>
            </w:r>
          </w:p>
        </w:tc>
        <w:tc>
          <w:tcPr>
            <w:tcW w:w="13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06414FA" w14:textId="77777777" w:rsidR="00205C77" w:rsidRPr="008A185E" w:rsidRDefault="00205C77"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5</w:t>
            </w:r>
          </w:p>
        </w:tc>
        <w:tc>
          <w:tcPr>
            <w:tcW w:w="21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A85A222" w14:textId="77777777" w:rsidR="00205C77" w:rsidRPr="008A185E" w:rsidRDefault="00205C77"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3</w:t>
            </w:r>
          </w:p>
        </w:tc>
        <w:tc>
          <w:tcPr>
            <w:tcW w:w="9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3A9F5C6" w14:textId="77777777" w:rsidR="00205C77" w:rsidRPr="008A185E" w:rsidRDefault="00205C77" w:rsidP="00D50B31">
            <w:pPr>
              <w:spacing w:line="276" w:lineRule="auto"/>
              <w:jc w:val="center"/>
              <w:rPr>
                <w:rFonts w:asciiTheme="minorHAnsi" w:hAnsiTheme="minorHAnsi"/>
                <w:b/>
                <w:bCs/>
                <w:color w:val="000000" w:themeColor="text1"/>
                <w:sz w:val="22"/>
                <w:szCs w:val="22"/>
              </w:rPr>
            </w:pPr>
            <w:r w:rsidRPr="008A185E">
              <w:rPr>
                <w:rFonts w:asciiTheme="minorHAnsi" w:hAnsiTheme="minorHAnsi"/>
                <w:b/>
                <w:bCs/>
                <w:color w:val="000000" w:themeColor="text1"/>
                <w:sz w:val="22"/>
                <w:szCs w:val="22"/>
              </w:rPr>
              <w:t>8</w:t>
            </w:r>
          </w:p>
        </w:tc>
      </w:tr>
      <w:tr w:rsidR="00205C77" w:rsidRPr="008A185E" w14:paraId="7C2EBBEF" w14:textId="77777777" w:rsidTr="00D50B31">
        <w:trPr>
          <w:trHeight w:val="284"/>
          <w:jc w:val="center"/>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2225D7B" w14:textId="77777777" w:rsidR="00205C77" w:rsidRPr="008A185E" w:rsidRDefault="00205C77" w:rsidP="00D50B31">
            <w:pPr>
              <w:spacing w:line="276" w:lineRule="auto"/>
              <w:outlineLvl w:val="0"/>
              <w:rPr>
                <w:rFonts w:asciiTheme="minorHAnsi" w:hAnsiTheme="minorHAnsi"/>
                <w:b/>
                <w:bCs/>
                <w:color w:val="000000" w:themeColor="text1"/>
                <w:kern w:val="36"/>
                <w:sz w:val="22"/>
                <w:szCs w:val="22"/>
              </w:rPr>
            </w:pPr>
            <w:r w:rsidRPr="008A185E">
              <w:rPr>
                <w:rFonts w:asciiTheme="minorHAnsi" w:hAnsiTheme="minorHAnsi"/>
                <w:b/>
                <w:bCs/>
                <w:color w:val="000000" w:themeColor="text1"/>
                <w:kern w:val="36"/>
                <w:sz w:val="22"/>
                <w:szCs w:val="22"/>
              </w:rPr>
              <w:t>УКУПНО</w:t>
            </w:r>
          </w:p>
        </w:tc>
        <w:tc>
          <w:tcPr>
            <w:tcW w:w="13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B6914BE" w14:textId="77777777" w:rsidR="00205C77" w:rsidRPr="008A185E" w:rsidRDefault="00205C77" w:rsidP="00D50B31">
            <w:pPr>
              <w:spacing w:line="276" w:lineRule="auto"/>
              <w:jc w:val="center"/>
              <w:rPr>
                <w:rFonts w:asciiTheme="minorHAnsi" w:hAnsiTheme="minorHAnsi"/>
                <w:b/>
                <w:bCs/>
                <w:color w:val="000000" w:themeColor="text1"/>
                <w:sz w:val="22"/>
                <w:szCs w:val="22"/>
              </w:rPr>
            </w:pPr>
            <w:r w:rsidRPr="008A185E">
              <w:rPr>
                <w:rFonts w:asciiTheme="minorHAnsi" w:hAnsiTheme="minorHAnsi"/>
                <w:b/>
                <w:bCs/>
                <w:color w:val="000000" w:themeColor="text1"/>
                <w:sz w:val="22"/>
                <w:szCs w:val="22"/>
              </w:rPr>
              <w:t>173</w:t>
            </w:r>
          </w:p>
        </w:tc>
        <w:tc>
          <w:tcPr>
            <w:tcW w:w="21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94DADCA" w14:textId="77777777" w:rsidR="00205C77" w:rsidRPr="008A185E" w:rsidRDefault="00205C77" w:rsidP="00D50B31">
            <w:pPr>
              <w:spacing w:line="276" w:lineRule="auto"/>
              <w:jc w:val="center"/>
              <w:rPr>
                <w:rFonts w:asciiTheme="minorHAnsi" w:hAnsiTheme="minorHAnsi"/>
                <w:b/>
                <w:bCs/>
                <w:color w:val="000000" w:themeColor="text1"/>
                <w:sz w:val="22"/>
                <w:szCs w:val="22"/>
              </w:rPr>
            </w:pPr>
            <w:r w:rsidRPr="008A185E">
              <w:rPr>
                <w:rFonts w:asciiTheme="minorHAnsi" w:hAnsiTheme="minorHAnsi"/>
                <w:b/>
                <w:bCs/>
                <w:color w:val="000000" w:themeColor="text1"/>
                <w:sz w:val="22"/>
                <w:szCs w:val="22"/>
              </w:rPr>
              <w:t>468</w:t>
            </w:r>
          </w:p>
        </w:tc>
        <w:tc>
          <w:tcPr>
            <w:tcW w:w="9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4110662" w14:textId="77777777" w:rsidR="00205C77" w:rsidRPr="008A185E" w:rsidRDefault="00205C77" w:rsidP="00D50B31">
            <w:pPr>
              <w:spacing w:line="276" w:lineRule="auto"/>
              <w:jc w:val="center"/>
              <w:rPr>
                <w:rFonts w:asciiTheme="minorHAnsi" w:hAnsiTheme="minorHAnsi"/>
                <w:b/>
                <w:bCs/>
                <w:color w:val="000000" w:themeColor="text1"/>
                <w:sz w:val="22"/>
                <w:szCs w:val="22"/>
              </w:rPr>
            </w:pPr>
            <w:r w:rsidRPr="008A185E">
              <w:rPr>
                <w:rFonts w:asciiTheme="minorHAnsi" w:hAnsiTheme="minorHAnsi"/>
                <w:b/>
                <w:bCs/>
                <w:color w:val="000000" w:themeColor="text1"/>
                <w:sz w:val="22"/>
                <w:szCs w:val="22"/>
              </w:rPr>
              <w:t>641</w:t>
            </w:r>
          </w:p>
        </w:tc>
      </w:tr>
    </w:tbl>
    <w:p w14:paraId="27ECB3F7" w14:textId="77777777" w:rsidR="00205C77" w:rsidRPr="008A185E" w:rsidRDefault="00205C77" w:rsidP="00D50B31">
      <w:pPr>
        <w:spacing w:line="276" w:lineRule="auto"/>
        <w:rPr>
          <w:rFonts w:asciiTheme="minorHAnsi" w:hAnsiTheme="minorHAnsi"/>
          <w:color w:val="000000" w:themeColor="text1"/>
          <w:sz w:val="22"/>
          <w:szCs w:val="22"/>
          <w:lang w:val="sr-Latn-RS"/>
        </w:rPr>
      </w:pPr>
      <w:r w:rsidRPr="008A185E">
        <w:rPr>
          <w:rFonts w:asciiTheme="minorHAnsi" w:hAnsiTheme="minorHAnsi"/>
          <w:color w:val="000000" w:themeColor="text1"/>
          <w:sz w:val="22"/>
          <w:szCs w:val="22"/>
          <w:lang w:val="sr-Latn-RS"/>
        </w:rPr>
        <w:tab/>
      </w:r>
    </w:p>
    <w:p w14:paraId="3EC0D330" w14:textId="69ABD972" w:rsidR="00205C77" w:rsidRPr="008A185E" w:rsidRDefault="00205C77" w:rsidP="00D50B31">
      <w:pPr>
        <w:spacing w:line="276" w:lineRule="auto"/>
        <w:ind w:firstLine="720"/>
        <w:jc w:val="both"/>
        <w:rPr>
          <w:rFonts w:asciiTheme="minorHAnsi" w:hAnsiTheme="minorHAnsi"/>
          <w:color w:val="000000" w:themeColor="text1"/>
          <w:sz w:val="22"/>
          <w:szCs w:val="22"/>
        </w:rPr>
      </w:pPr>
      <w:r w:rsidRPr="008A185E">
        <w:rPr>
          <w:rFonts w:asciiTheme="minorHAnsi" w:hAnsiTheme="minorHAnsi" w:cstheme="majorHAnsi"/>
          <w:color w:val="000000" w:themeColor="text1"/>
          <w:sz w:val="22"/>
          <w:szCs w:val="22"/>
        </w:rPr>
        <w:t xml:space="preserve">Јесењи семестар за студенте мастер академских студија почео је 2. новембра 2020. године. </w:t>
      </w:r>
      <w:r w:rsidRPr="008A185E">
        <w:rPr>
          <w:rFonts w:asciiTheme="minorHAnsi" w:hAnsiTheme="minorHAnsi"/>
          <w:color w:val="000000" w:themeColor="text1"/>
          <w:sz w:val="22"/>
          <w:szCs w:val="22"/>
        </w:rPr>
        <w:t>Предавања се за све студенте одржавају преко</w:t>
      </w:r>
      <w:r w:rsidR="007A5629" w:rsidRPr="008A185E">
        <w:rPr>
          <w:rFonts w:asciiTheme="minorHAnsi" w:hAnsiTheme="minorHAnsi"/>
          <w:color w:val="000000" w:themeColor="text1"/>
          <w:sz w:val="22"/>
          <w:szCs w:val="22"/>
          <w:lang w:val="sr-Latn-RS"/>
        </w:rPr>
        <w:t xml:space="preserve"> </w:t>
      </w:r>
      <w:r w:rsidR="007A5629" w:rsidRPr="008A185E">
        <w:rPr>
          <w:rFonts w:asciiTheme="minorHAnsi" w:hAnsiTheme="minorHAnsi"/>
          <w:color w:val="000000" w:themeColor="text1"/>
          <w:sz w:val="22"/>
          <w:szCs w:val="22"/>
        </w:rPr>
        <w:t xml:space="preserve">платформе </w:t>
      </w:r>
      <w:r w:rsidRPr="008A185E">
        <w:rPr>
          <w:rFonts w:asciiTheme="minorHAnsi" w:hAnsiTheme="minorHAnsi"/>
          <w:color w:val="000000" w:themeColor="text1"/>
          <w:sz w:val="22"/>
          <w:szCs w:val="22"/>
        </w:rPr>
        <w:t>Google Meet, а материјали и задаци за рад студентима се достављају преко апликације Google Classroom. Поред наведених апликација, наставници и сарадници у реализацији наставе и рада са студентима могу додатно</w:t>
      </w:r>
      <w:r w:rsidR="0079769D"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да користе и друге доступне платформе и апликације за онлајн комуникацију.</w:t>
      </w:r>
    </w:p>
    <w:p w14:paraId="0672A4B8" w14:textId="77777777" w:rsidR="00205C77" w:rsidRPr="008A185E" w:rsidRDefault="00205C77" w:rsidP="00D50B31">
      <w:pPr>
        <w:spacing w:line="276" w:lineRule="auto"/>
        <w:jc w:val="both"/>
        <w:rPr>
          <w:rFonts w:asciiTheme="minorHAnsi" w:hAnsiTheme="minorHAnsi" w:cstheme="majorHAnsi"/>
          <w:color w:val="000000" w:themeColor="text1"/>
          <w:sz w:val="22"/>
          <w:szCs w:val="22"/>
        </w:rPr>
      </w:pPr>
    </w:p>
    <w:p w14:paraId="7725D6DF" w14:textId="77777777" w:rsidR="00205C77" w:rsidRPr="008A185E" w:rsidRDefault="00205C77" w:rsidP="00D50B31">
      <w:pPr>
        <w:spacing w:line="276" w:lineRule="auto"/>
        <w:ind w:firstLine="720"/>
        <w:jc w:val="both"/>
        <w:rPr>
          <w:rFonts w:asciiTheme="minorHAnsi" w:hAnsiTheme="minorHAnsi"/>
          <w:color w:val="000000" w:themeColor="text1"/>
          <w:sz w:val="22"/>
          <w:szCs w:val="22"/>
          <w:lang w:val="sr-Cyrl-CS"/>
        </w:rPr>
      </w:pPr>
      <w:r w:rsidRPr="008A185E">
        <w:rPr>
          <w:rFonts w:asciiTheme="minorHAnsi" w:hAnsiTheme="minorHAnsi"/>
          <w:color w:val="000000" w:themeColor="text1"/>
          <w:sz w:val="22"/>
          <w:szCs w:val="22"/>
          <w:lang w:val="sr-Cyrl-CS"/>
        </w:rPr>
        <w:t>На магистарским студијама школске 201</w:t>
      </w:r>
      <w:r w:rsidRPr="008A185E">
        <w:rPr>
          <w:rFonts w:asciiTheme="minorHAnsi" w:hAnsiTheme="minorHAnsi"/>
          <w:color w:val="000000" w:themeColor="text1"/>
          <w:sz w:val="22"/>
          <w:szCs w:val="22"/>
        </w:rPr>
        <w:t>9</w:t>
      </w:r>
      <w:r w:rsidRPr="008A185E">
        <w:rPr>
          <w:rFonts w:asciiTheme="minorHAnsi" w:hAnsiTheme="minorHAnsi"/>
          <w:color w:val="000000" w:themeColor="text1"/>
          <w:sz w:val="22"/>
          <w:szCs w:val="22"/>
          <w:lang w:val="sr-Cyrl-CS"/>
        </w:rPr>
        <w:t xml:space="preserve">/2020. године, </w:t>
      </w:r>
      <w:r w:rsidRPr="008A185E">
        <w:rPr>
          <w:rFonts w:asciiTheme="minorHAnsi" w:hAnsiTheme="minorHAnsi"/>
          <w:color w:val="000000" w:themeColor="text1"/>
          <w:sz w:val="22"/>
          <w:szCs w:val="22"/>
        </w:rPr>
        <w:t>није одбрањена ниједна магистарска теза тако да је број студената на магистарским студијама у школској 2020/2021. остао исти као и у претходној години и исказан је у следећој табели.</w:t>
      </w:r>
    </w:p>
    <w:p w14:paraId="01B1136A" w14:textId="77777777" w:rsidR="00205C77" w:rsidRPr="008A185E" w:rsidRDefault="00205C77" w:rsidP="00D50B31">
      <w:pPr>
        <w:spacing w:line="276" w:lineRule="auto"/>
        <w:rPr>
          <w:rFonts w:asciiTheme="minorHAnsi" w:hAnsiTheme="minorHAnsi"/>
          <w:b/>
          <w:bCs/>
          <w:color w:val="000000" w:themeColor="text1"/>
          <w:sz w:val="22"/>
          <w:szCs w:val="22"/>
        </w:rPr>
      </w:pPr>
    </w:p>
    <w:tbl>
      <w:tblPr>
        <w:tblW w:w="79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3"/>
        <w:gridCol w:w="1301"/>
        <w:gridCol w:w="1985"/>
        <w:gridCol w:w="850"/>
      </w:tblGrid>
      <w:tr w:rsidR="00205C77" w:rsidRPr="008A185E" w14:paraId="1A6CA7AC" w14:textId="77777777" w:rsidTr="00D50B31">
        <w:trPr>
          <w:jc w:val="center"/>
        </w:trPr>
        <w:tc>
          <w:tcPr>
            <w:tcW w:w="3823"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01427A4A" w14:textId="77777777" w:rsidR="00205C77" w:rsidRPr="008A185E" w:rsidRDefault="00205C77" w:rsidP="00D50B31">
            <w:pPr>
              <w:spacing w:line="276" w:lineRule="auto"/>
              <w:jc w:val="center"/>
              <w:rPr>
                <w:rFonts w:asciiTheme="minorHAnsi" w:hAnsiTheme="minorHAnsi"/>
                <w:b/>
                <w:bCs/>
                <w:color w:val="000000" w:themeColor="text1"/>
                <w:sz w:val="22"/>
                <w:szCs w:val="22"/>
              </w:rPr>
            </w:pPr>
            <w:r w:rsidRPr="008A185E">
              <w:rPr>
                <w:rFonts w:asciiTheme="minorHAnsi" w:hAnsiTheme="minorHAnsi"/>
                <w:b/>
                <w:bCs/>
                <w:color w:val="000000" w:themeColor="text1"/>
                <w:sz w:val="22"/>
                <w:szCs w:val="22"/>
                <w:lang w:val="sr-Cyrl-CS"/>
              </w:rPr>
              <w:t>Студијски програм, департман, смер, студијска група, одсек</w:t>
            </w:r>
          </w:p>
        </w:tc>
        <w:tc>
          <w:tcPr>
            <w:tcW w:w="4136" w:type="dxa"/>
            <w:gridSpan w:val="3"/>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6E5A25E0" w14:textId="77777777" w:rsidR="00205C77" w:rsidRPr="008A185E" w:rsidRDefault="00205C77" w:rsidP="00D50B31">
            <w:pPr>
              <w:spacing w:line="276" w:lineRule="auto"/>
              <w:jc w:val="center"/>
              <w:rPr>
                <w:rFonts w:asciiTheme="minorHAnsi" w:hAnsiTheme="minorHAnsi"/>
                <w:color w:val="000000" w:themeColor="text1"/>
                <w:sz w:val="22"/>
                <w:szCs w:val="22"/>
                <w:lang w:val="sr-Cyrl-CS"/>
              </w:rPr>
            </w:pPr>
            <w:r w:rsidRPr="008A185E">
              <w:rPr>
                <w:rFonts w:asciiTheme="minorHAnsi" w:hAnsiTheme="minorHAnsi"/>
                <w:color w:val="000000" w:themeColor="text1"/>
                <w:sz w:val="22"/>
                <w:szCs w:val="22"/>
                <w:lang w:val="ru-RU"/>
              </w:rPr>
              <w:t xml:space="preserve">БРОЈ СТУДЕНАТА </w:t>
            </w:r>
            <w:r w:rsidRPr="008A185E">
              <w:rPr>
                <w:rFonts w:asciiTheme="minorHAnsi" w:hAnsiTheme="minorHAnsi"/>
                <w:color w:val="000000" w:themeColor="text1"/>
                <w:sz w:val="22"/>
                <w:szCs w:val="22"/>
                <w:lang w:val="sr-Cyrl-CS"/>
              </w:rPr>
              <w:t>НА</w:t>
            </w:r>
          </w:p>
          <w:p w14:paraId="136BEDAB" w14:textId="77777777" w:rsidR="00205C77" w:rsidRPr="008A185E" w:rsidRDefault="00205C77" w:rsidP="00D50B31">
            <w:pPr>
              <w:spacing w:line="276" w:lineRule="auto"/>
              <w:jc w:val="center"/>
              <w:rPr>
                <w:rFonts w:asciiTheme="minorHAnsi" w:hAnsiTheme="minorHAnsi"/>
                <w:b/>
                <w:bCs/>
                <w:color w:val="000000" w:themeColor="text1"/>
                <w:sz w:val="22"/>
                <w:szCs w:val="22"/>
                <w:lang w:val="ru-RU"/>
              </w:rPr>
            </w:pPr>
            <w:r w:rsidRPr="008A185E">
              <w:rPr>
                <w:rFonts w:asciiTheme="minorHAnsi" w:hAnsiTheme="minorHAnsi"/>
                <w:b/>
                <w:bCs/>
                <w:color w:val="000000" w:themeColor="text1"/>
                <w:sz w:val="22"/>
                <w:szCs w:val="22"/>
                <w:lang w:val="ru-RU"/>
              </w:rPr>
              <w:t xml:space="preserve">МАГИСТАРСКИМ СТУДИЈАМА </w:t>
            </w:r>
          </w:p>
          <w:p w14:paraId="2E898420" w14:textId="77777777" w:rsidR="00205C77" w:rsidRPr="008A185E" w:rsidRDefault="00205C77" w:rsidP="00D50B31">
            <w:pPr>
              <w:spacing w:line="276" w:lineRule="auto"/>
              <w:jc w:val="center"/>
              <w:rPr>
                <w:rFonts w:asciiTheme="minorHAnsi" w:hAnsiTheme="minorHAnsi"/>
                <w:b/>
                <w:bCs/>
                <w:color w:val="000000" w:themeColor="text1"/>
                <w:sz w:val="22"/>
                <w:szCs w:val="22"/>
                <w:lang w:val="ru-RU"/>
              </w:rPr>
            </w:pPr>
            <w:r w:rsidRPr="008A185E">
              <w:rPr>
                <w:rFonts w:asciiTheme="minorHAnsi" w:hAnsiTheme="minorHAnsi"/>
                <w:b/>
                <w:bCs/>
                <w:color w:val="000000" w:themeColor="text1"/>
                <w:sz w:val="22"/>
                <w:szCs w:val="22"/>
                <w:lang w:val="ru-RU"/>
              </w:rPr>
              <w:t>(по старом програму)</w:t>
            </w:r>
          </w:p>
          <w:p w14:paraId="6C9E92A5" w14:textId="05ED0A5C" w:rsidR="00205C77" w:rsidRPr="008A185E" w:rsidRDefault="00205C77" w:rsidP="00D50B31">
            <w:pPr>
              <w:spacing w:line="276" w:lineRule="auto"/>
              <w:jc w:val="center"/>
              <w:rPr>
                <w:rFonts w:asciiTheme="minorHAnsi" w:hAnsiTheme="minorHAnsi"/>
                <w:b/>
                <w:bCs/>
                <w:color w:val="000000" w:themeColor="text1"/>
                <w:sz w:val="22"/>
                <w:szCs w:val="22"/>
                <w:lang w:val="ru-RU"/>
              </w:rPr>
            </w:pPr>
            <w:r w:rsidRPr="008A185E">
              <w:rPr>
                <w:rFonts w:asciiTheme="minorHAnsi" w:hAnsiTheme="minorHAnsi"/>
                <w:b/>
                <w:bCs/>
                <w:color w:val="000000" w:themeColor="text1"/>
                <w:sz w:val="22"/>
                <w:szCs w:val="22"/>
                <w:lang w:val="ru-RU"/>
              </w:rPr>
              <w:t xml:space="preserve"> </w:t>
            </w:r>
            <w:r w:rsidRPr="008A185E">
              <w:rPr>
                <w:rFonts w:asciiTheme="minorHAnsi" w:hAnsiTheme="minorHAnsi"/>
                <w:color w:val="000000" w:themeColor="text1"/>
                <w:sz w:val="22"/>
                <w:szCs w:val="22"/>
                <w:lang w:val="ru-RU"/>
              </w:rPr>
              <w:t>ШКОЛСКЕ</w:t>
            </w:r>
            <w:r w:rsidR="0079769D" w:rsidRPr="008A185E">
              <w:rPr>
                <w:rFonts w:asciiTheme="minorHAnsi" w:hAnsiTheme="minorHAnsi"/>
                <w:color w:val="000000" w:themeColor="text1"/>
                <w:sz w:val="22"/>
                <w:szCs w:val="22"/>
                <w:lang w:val="ru-RU"/>
              </w:rPr>
              <w:t xml:space="preserve"> </w:t>
            </w:r>
            <w:r w:rsidRPr="008A185E">
              <w:rPr>
                <w:rFonts w:asciiTheme="minorHAnsi" w:hAnsiTheme="minorHAnsi"/>
                <w:color w:val="000000" w:themeColor="text1"/>
                <w:sz w:val="22"/>
                <w:szCs w:val="22"/>
                <w:lang w:val="ru-RU"/>
              </w:rPr>
              <w:t>2020/2021. ГОДИНЕ</w:t>
            </w:r>
          </w:p>
        </w:tc>
      </w:tr>
      <w:tr w:rsidR="00205C77" w:rsidRPr="008A185E" w14:paraId="79143E2D" w14:textId="77777777" w:rsidTr="00D50B31">
        <w:trPr>
          <w:jc w:val="center"/>
        </w:trPr>
        <w:tc>
          <w:tcPr>
            <w:tcW w:w="3823" w:type="dxa"/>
            <w:tcBorders>
              <w:top w:val="single" w:sz="4" w:space="0" w:color="auto"/>
              <w:left w:val="single" w:sz="4" w:space="0" w:color="auto"/>
              <w:bottom w:val="single" w:sz="4" w:space="0" w:color="auto"/>
              <w:right w:val="single" w:sz="4" w:space="0" w:color="auto"/>
            </w:tcBorders>
          </w:tcPr>
          <w:p w14:paraId="55694255" w14:textId="77777777" w:rsidR="00205C77" w:rsidRPr="008A185E" w:rsidRDefault="00205C77" w:rsidP="00D50B31">
            <w:pPr>
              <w:spacing w:line="276" w:lineRule="auto"/>
              <w:rPr>
                <w:rFonts w:asciiTheme="minorHAnsi" w:hAnsiTheme="minorHAnsi"/>
                <w:b/>
                <w:bCs/>
                <w:color w:val="000000" w:themeColor="text1"/>
                <w:sz w:val="22"/>
                <w:szCs w:val="22"/>
              </w:rPr>
            </w:pPr>
          </w:p>
        </w:tc>
        <w:tc>
          <w:tcPr>
            <w:tcW w:w="1301" w:type="dxa"/>
            <w:tcBorders>
              <w:top w:val="single" w:sz="4" w:space="0" w:color="auto"/>
              <w:left w:val="single" w:sz="4" w:space="0" w:color="auto"/>
              <w:bottom w:val="single" w:sz="4" w:space="0" w:color="auto"/>
              <w:right w:val="single" w:sz="4" w:space="0" w:color="auto"/>
            </w:tcBorders>
            <w:vAlign w:val="center"/>
            <w:hideMark/>
          </w:tcPr>
          <w:p w14:paraId="42229058" w14:textId="77777777" w:rsidR="00205C77" w:rsidRPr="008A185E" w:rsidRDefault="00205C77" w:rsidP="00D50B31">
            <w:pPr>
              <w:spacing w:line="276" w:lineRule="auto"/>
              <w:ind w:left="-108" w:right="-128"/>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Бу</w:t>
            </w:r>
            <w:r w:rsidRPr="008A185E">
              <w:rPr>
                <w:rFonts w:asciiTheme="minorHAnsi" w:hAnsiTheme="minorHAnsi"/>
                <w:color w:val="000000" w:themeColor="text1"/>
                <w:sz w:val="22"/>
                <w:szCs w:val="22"/>
                <w:lang w:val="sr-Cyrl-CS"/>
              </w:rPr>
              <w:t>џ</w:t>
            </w:r>
            <w:r w:rsidRPr="008A185E">
              <w:rPr>
                <w:rFonts w:asciiTheme="minorHAnsi" w:hAnsiTheme="minorHAnsi"/>
                <w:color w:val="000000" w:themeColor="text1"/>
                <w:sz w:val="22"/>
                <w:szCs w:val="22"/>
              </w:rPr>
              <w:t>ет</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308552A" w14:textId="77777777" w:rsidR="00205C77" w:rsidRPr="008A185E" w:rsidRDefault="00205C77" w:rsidP="00D50B31">
            <w:pPr>
              <w:spacing w:line="276" w:lineRule="auto"/>
              <w:ind w:left="-88" w:right="-147"/>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Самофинансирање</w:t>
            </w:r>
          </w:p>
        </w:tc>
        <w:tc>
          <w:tcPr>
            <w:tcW w:w="850" w:type="dxa"/>
            <w:tcBorders>
              <w:top w:val="single" w:sz="4" w:space="0" w:color="auto"/>
              <w:left w:val="single" w:sz="4" w:space="0" w:color="auto"/>
              <w:bottom w:val="single" w:sz="4" w:space="0" w:color="auto"/>
              <w:right w:val="single" w:sz="4" w:space="0" w:color="auto"/>
            </w:tcBorders>
            <w:vAlign w:val="center"/>
            <w:hideMark/>
          </w:tcPr>
          <w:p w14:paraId="31B7F3E4" w14:textId="77777777" w:rsidR="00205C77" w:rsidRPr="008A185E" w:rsidRDefault="00205C77" w:rsidP="00D50B31">
            <w:pPr>
              <w:spacing w:line="276" w:lineRule="auto"/>
              <w:ind w:left="-140" w:right="-82"/>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Укупно</w:t>
            </w:r>
          </w:p>
        </w:tc>
      </w:tr>
      <w:tr w:rsidR="00205C77" w:rsidRPr="008A185E" w14:paraId="54A32B8F" w14:textId="77777777" w:rsidTr="00D50B31">
        <w:trPr>
          <w:jc w:val="center"/>
        </w:trPr>
        <w:tc>
          <w:tcPr>
            <w:tcW w:w="3823" w:type="dxa"/>
            <w:tcBorders>
              <w:top w:val="single" w:sz="4" w:space="0" w:color="auto"/>
              <w:left w:val="single" w:sz="4" w:space="0" w:color="auto"/>
              <w:bottom w:val="single" w:sz="4" w:space="0" w:color="auto"/>
              <w:right w:val="single" w:sz="4" w:space="0" w:color="auto"/>
            </w:tcBorders>
            <w:hideMark/>
          </w:tcPr>
          <w:p w14:paraId="18A24813" w14:textId="77777777" w:rsidR="00205C77" w:rsidRPr="008A185E" w:rsidRDefault="00205C77" w:rsidP="00D50B31">
            <w:pPr>
              <w:spacing w:line="276" w:lineRule="auto"/>
              <w:rPr>
                <w:rFonts w:asciiTheme="minorHAnsi" w:hAnsiTheme="minorHAnsi"/>
                <w:b/>
                <w:bCs/>
                <w:color w:val="000000" w:themeColor="text1"/>
                <w:sz w:val="22"/>
                <w:szCs w:val="22"/>
              </w:rPr>
            </w:pPr>
            <w:r w:rsidRPr="008A185E">
              <w:rPr>
                <w:rFonts w:asciiTheme="minorHAnsi" w:hAnsiTheme="minorHAnsi"/>
                <w:color w:val="000000" w:themeColor="text1"/>
                <w:sz w:val="22"/>
                <w:szCs w:val="22"/>
              </w:rPr>
              <w:t>Историја</w:t>
            </w:r>
          </w:p>
        </w:tc>
        <w:tc>
          <w:tcPr>
            <w:tcW w:w="1301" w:type="dxa"/>
            <w:tcBorders>
              <w:top w:val="single" w:sz="4" w:space="0" w:color="auto"/>
              <w:left w:val="single" w:sz="4" w:space="0" w:color="auto"/>
              <w:bottom w:val="single" w:sz="4" w:space="0" w:color="auto"/>
              <w:right w:val="single" w:sz="4" w:space="0" w:color="auto"/>
            </w:tcBorders>
            <w:vAlign w:val="center"/>
          </w:tcPr>
          <w:p w14:paraId="24B3C0F8" w14:textId="77777777" w:rsidR="00205C77" w:rsidRPr="008A185E" w:rsidRDefault="00205C77" w:rsidP="00D50B31">
            <w:pPr>
              <w:spacing w:line="276" w:lineRule="auto"/>
              <w:jc w:val="center"/>
              <w:rPr>
                <w:rFonts w:asciiTheme="minorHAnsi" w:hAnsiTheme="minorHAnsi"/>
                <w:color w:val="000000" w:themeColor="text1"/>
                <w:sz w:val="22"/>
                <w:szCs w:val="22"/>
                <w:lang w:val="ru-RU"/>
              </w:rPr>
            </w:pPr>
            <w:r w:rsidRPr="008A185E">
              <w:rPr>
                <w:rFonts w:asciiTheme="minorHAnsi" w:hAnsiTheme="minorHAnsi"/>
                <w:color w:val="000000" w:themeColor="text1"/>
                <w:sz w:val="22"/>
                <w:szCs w:val="22"/>
                <w:lang w:val="ru-RU"/>
              </w:rPr>
              <w:t>-</w:t>
            </w:r>
          </w:p>
        </w:tc>
        <w:tc>
          <w:tcPr>
            <w:tcW w:w="1985" w:type="dxa"/>
            <w:tcBorders>
              <w:top w:val="single" w:sz="4" w:space="0" w:color="auto"/>
              <w:left w:val="single" w:sz="4" w:space="0" w:color="auto"/>
              <w:bottom w:val="single" w:sz="4" w:space="0" w:color="auto"/>
              <w:right w:val="single" w:sz="4" w:space="0" w:color="auto"/>
            </w:tcBorders>
            <w:vAlign w:val="center"/>
          </w:tcPr>
          <w:p w14:paraId="1EFEA930" w14:textId="77777777" w:rsidR="00205C77" w:rsidRPr="008A185E" w:rsidRDefault="00205C77"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14:paraId="2AAD47AB" w14:textId="77777777" w:rsidR="00205C77" w:rsidRPr="008A185E" w:rsidRDefault="00205C77" w:rsidP="00D50B31">
            <w:pPr>
              <w:spacing w:line="276" w:lineRule="auto"/>
              <w:jc w:val="center"/>
              <w:rPr>
                <w:rFonts w:asciiTheme="minorHAnsi" w:hAnsiTheme="minorHAnsi"/>
                <w:b/>
                <w:bCs/>
                <w:color w:val="000000" w:themeColor="text1"/>
                <w:sz w:val="22"/>
                <w:szCs w:val="22"/>
              </w:rPr>
            </w:pPr>
            <w:r w:rsidRPr="008A185E">
              <w:rPr>
                <w:rFonts w:asciiTheme="minorHAnsi" w:hAnsiTheme="minorHAnsi"/>
                <w:b/>
                <w:bCs/>
                <w:color w:val="000000" w:themeColor="text1"/>
                <w:sz w:val="22"/>
                <w:szCs w:val="22"/>
              </w:rPr>
              <w:t>-</w:t>
            </w:r>
          </w:p>
        </w:tc>
      </w:tr>
      <w:tr w:rsidR="00205C77" w:rsidRPr="008A185E" w14:paraId="14F0DB77" w14:textId="77777777" w:rsidTr="00D50B31">
        <w:trPr>
          <w:jc w:val="center"/>
        </w:trPr>
        <w:tc>
          <w:tcPr>
            <w:tcW w:w="3823" w:type="dxa"/>
            <w:tcBorders>
              <w:top w:val="single" w:sz="4" w:space="0" w:color="auto"/>
              <w:left w:val="single" w:sz="4" w:space="0" w:color="auto"/>
              <w:bottom w:val="single" w:sz="4" w:space="0" w:color="auto"/>
              <w:right w:val="single" w:sz="4" w:space="0" w:color="auto"/>
            </w:tcBorders>
            <w:vAlign w:val="center"/>
            <w:hideMark/>
          </w:tcPr>
          <w:p w14:paraId="12CAEEE2" w14:textId="77777777" w:rsidR="00205C77" w:rsidRPr="008A185E" w:rsidRDefault="00205C77"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Психологија</w:t>
            </w:r>
          </w:p>
        </w:tc>
        <w:tc>
          <w:tcPr>
            <w:tcW w:w="1301" w:type="dxa"/>
            <w:tcBorders>
              <w:top w:val="single" w:sz="4" w:space="0" w:color="auto"/>
              <w:left w:val="single" w:sz="4" w:space="0" w:color="auto"/>
              <w:bottom w:val="single" w:sz="4" w:space="0" w:color="auto"/>
              <w:right w:val="single" w:sz="4" w:space="0" w:color="auto"/>
            </w:tcBorders>
            <w:vAlign w:val="center"/>
          </w:tcPr>
          <w:p w14:paraId="0E3B1717" w14:textId="77777777" w:rsidR="00205C77" w:rsidRPr="008A185E" w:rsidRDefault="00205C77" w:rsidP="00D50B31">
            <w:pPr>
              <w:spacing w:line="276" w:lineRule="auto"/>
              <w:jc w:val="center"/>
              <w:rPr>
                <w:rFonts w:asciiTheme="minorHAnsi" w:hAnsiTheme="minorHAnsi"/>
                <w:color w:val="000000" w:themeColor="text1"/>
                <w:sz w:val="22"/>
                <w:szCs w:val="22"/>
                <w:lang w:val="ru-RU"/>
              </w:rPr>
            </w:pPr>
            <w:r w:rsidRPr="008A185E">
              <w:rPr>
                <w:rFonts w:asciiTheme="minorHAnsi" w:hAnsiTheme="minorHAnsi"/>
                <w:color w:val="000000" w:themeColor="text1"/>
                <w:sz w:val="22"/>
                <w:szCs w:val="22"/>
                <w:lang w:val="ru-RU"/>
              </w:rPr>
              <w:t>-</w:t>
            </w:r>
          </w:p>
        </w:tc>
        <w:tc>
          <w:tcPr>
            <w:tcW w:w="1985" w:type="dxa"/>
            <w:tcBorders>
              <w:top w:val="single" w:sz="4" w:space="0" w:color="auto"/>
              <w:left w:val="single" w:sz="4" w:space="0" w:color="auto"/>
              <w:bottom w:val="single" w:sz="4" w:space="0" w:color="auto"/>
              <w:right w:val="single" w:sz="4" w:space="0" w:color="auto"/>
            </w:tcBorders>
            <w:vAlign w:val="center"/>
          </w:tcPr>
          <w:p w14:paraId="0BF18FAC" w14:textId="77777777" w:rsidR="00205C77" w:rsidRPr="008A185E" w:rsidRDefault="00205C77"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3</w:t>
            </w:r>
          </w:p>
        </w:tc>
        <w:tc>
          <w:tcPr>
            <w:tcW w:w="850" w:type="dxa"/>
            <w:tcBorders>
              <w:top w:val="single" w:sz="4" w:space="0" w:color="auto"/>
              <w:left w:val="single" w:sz="4" w:space="0" w:color="auto"/>
              <w:bottom w:val="single" w:sz="4" w:space="0" w:color="auto"/>
              <w:right w:val="single" w:sz="4" w:space="0" w:color="auto"/>
            </w:tcBorders>
            <w:vAlign w:val="center"/>
          </w:tcPr>
          <w:p w14:paraId="4D216372" w14:textId="77777777" w:rsidR="00205C77" w:rsidRPr="008A185E" w:rsidRDefault="00205C77" w:rsidP="00D50B31">
            <w:pPr>
              <w:spacing w:line="276" w:lineRule="auto"/>
              <w:jc w:val="center"/>
              <w:rPr>
                <w:rFonts w:asciiTheme="minorHAnsi" w:hAnsiTheme="minorHAnsi"/>
                <w:b/>
                <w:bCs/>
                <w:color w:val="000000" w:themeColor="text1"/>
                <w:sz w:val="22"/>
                <w:szCs w:val="22"/>
              </w:rPr>
            </w:pPr>
            <w:r w:rsidRPr="008A185E">
              <w:rPr>
                <w:rFonts w:asciiTheme="minorHAnsi" w:hAnsiTheme="minorHAnsi"/>
                <w:b/>
                <w:bCs/>
                <w:color w:val="000000" w:themeColor="text1"/>
                <w:sz w:val="22"/>
                <w:szCs w:val="22"/>
              </w:rPr>
              <w:t>3</w:t>
            </w:r>
          </w:p>
        </w:tc>
      </w:tr>
      <w:tr w:rsidR="00205C77" w:rsidRPr="008A185E" w14:paraId="5F67A28B" w14:textId="77777777" w:rsidTr="00D50B31">
        <w:trPr>
          <w:jc w:val="center"/>
        </w:trPr>
        <w:tc>
          <w:tcPr>
            <w:tcW w:w="3823" w:type="dxa"/>
            <w:tcBorders>
              <w:top w:val="single" w:sz="4" w:space="0" w:color="auto"/>
              <w:left w:val="single" w:sz="4" w:space="0" w:color="auto"/>
              <w:bottom w:val="single" w:sz="4" w:space="0" w:color="auto"/>
              <w:right w:val="single" w:sz="4" w:space="0" w:color="auto"/>
            </w:tcBorders>
            <w:vAlign w:val="center"/>
            <w:hideMark/>
          </w:tcPr>
          <w:p w14:paraId="77202FE8" w14:textId="77777777" w:rsidR="00205C77" w:rsidRPr="008A185E" w:rsidRDefault="00205C77"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Педагогија</w:t>
            </w:r>
          </w:p>
        </w:tc>
        <w:tc>
          <w:tcPr>
            <w:tcW w:w="1301" w:type="dxa"/>
            <w:tcBorders>
              <w:top w:val="single" w:sz="4" w:space="0" w:color="auto"/>
              <w:left w:val="single" w:sz="4" w:space="0" w:color="auto"/>
              <w:bottom w:val="single" w:sz="4" w:space="0" w:color="auto"/>
              <w:right w:val="single" w:sz="4" w:space="0" w:color="auto"/>
            </w:tcBorders>
            <w:vAlign w:val="center"/>
          </w:tcPr>
          <w:p w14:paraId="28DAC2A8" w14:textId="77777777" w:rsidR="00205C77" w:rsidRPr="008A185E" w:rsidRDefault="00205C77" w:rsidP="00D50B31">
            <w:pPr>
              <w:spacing w:line="276" w:lineRule="auto"/>
              <w:jc w:val="center"/>
              <w:rPr>
                <w:rFonts w:asciiTheme="minorHAnsi" w:hAnsiTheme="minorHAnsi"/>
                <w:color w:val="000000" w:themeColor="text1"/>
                <w:sz w:val="22"/>
                <w:szCs w:val="22"/>
                <w:lang w:val="sr-Cyrl-CS"/>
              </w:rPr>
            </w:pPr>
            <w:r w:rsidRPr="008A185E">
              <w:rPr>
                <w:rFonts w:asciiTheme="minorHAnsi" w:hAnsiTheme="minorHAnsi"/>
                <w:color w:val="000000" w:themeColor="text1"/>
                <w:sz w:val="22"/>
                <w:szCs w:val="22"/>
                <w:lang w:val="sr-Cyrl-CS"/>
              </w:rPr>
              <w:t>-</w:t>
            </w:r>
          </w:p>
        </w:tc>
        <w:tc>
          <w:tcPr>
            <w:tcW w:w="1985" w:type="dxa"/>
            <w:tcBorders>
              <w:top w:val="single" w:sz="4" w:space="0" w:color="auto"/>
              <w:left w:val="single" w:sz="4" w:space="0" w:color="auto"/>
              <w:bottom w:val="single" w:sz="4" w:space="0" w:color="auto"/>
              <w:right w:val="single" w:sz="4" w:space="0" w:color="auto"/>
            </w:tcBorders>
            <w:vAlign w:val="center"/>
          </w:tcPr>
          <w:p w14:paraId="6B6A65BE" w14:textId="77777777" w:rsidR="00205C77" w:rsidRPr="008A185E" w:rsidRDefault="00205C77"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14:paraId="6BCE2B7F" w14:textId="77777777" w:rsidR="00205C77" w:rsidRPr="008A185E" w:rsidRDefault="00205C77" w:rsidP="00D50B31">
            <w:pPr>
              <w:spacing w:line="276" w:lineRule="auto"/>
              <w:jc w:val="center"/>
              <w:rPr>
                <w:rFonts w:asciiTheme="minorHAnsi" w:hAnsiTheme="minorHAnsi"/>
                <w:b/>
                <w:bCs/>
                <w:color w:val="000000" w:themeColor="text1"/>
                <w:sz w:val="22"/>
                <w:szCs w:val="22"/>
              </w:rPr>
            </w:pPr>
            <w:r w:rsidRPr="008A185E">
              <w:rPr>
                <w:rFonts w:asciiTheme="minorHAnsi" w:hAnsiTheme="minorHAnsi"/>
                <w:b/>
                <w:bCs/>
                <w:color w:val="000000" w:themeColor="text1"/>
                <w:sz w:val="22"/>
                <w:szCs w:val="22"/>
              </w:rPr>
              <w:t>-</w:t>
            </w:r>
          </w:p>
        </w:tc>
      </w:tr>
      <w:tr w:rsidR="00205C77" w:rsidRPr="008A185E" w14:paraId="1067E1E8" w14:textId="77777777" w:rsidTr="00D50B31">
        <w:trPr>
          <w:jc w:val="center"/>
        </w:trPr>
        <w:tc>
          <w:tcPr>
            <w:tcW w:w="3823" w:type="dxa"/>
            <w:tcBorders>
              <w:top w:val="single" w:sz="4" w:space="0" w:color="auto"/>
              <w:left w:val="single" w:sz="4" w:space="0" w:color="auto"/>
              <w:bottom w:val="single" w:sz="4" w:space="0" w:color="auto"/>
              <w:right w:val="single" w:sz="4" w:space="0" w:color="auto"/>
            </w:tcBorders>
            <w:vAlign w:val="center"/>
            <w:hideMark/>
          </w:tcPr>
          <w:p w14:paraId="25D38EA2" w14:textId="77777777" w:rsidR="00205C77" w:rsidRPr="008A185E" w:rsidRDefault="00205C77"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Социологија</w:t>
            </w:r>
          </w:p>
        </w:tc>
        <w:tc>
          <w:tcPr>
            <w:tcW w:w="1301" w:type="dxa"/>
            <w:tcBorders>
              <w:top w:val="single" w:sz="4" w:space="0" w:color="auto"/>
              <w:left w:val="single" w:sz="4" w:space="0" w:color="auto"/>
              <w:bottom w:val="single" w:sz="4" w:space="0" w:color="auto"/>
              <w:right w:val="single" w:sz="4" w:space="0" w:color="auto"/>
            </w:tcBorders>
            <w:vAlign w:val="center"/>
          </w:tcPr>
          <w:p w14:paraId="4013920D" w14:textId="77777777" w:rsidR="00205C77" w:rsidRPr="008A185E" w:rsidRDefault="00205C77" w:rsidP="00D50B31">
            <w:pPr>
              <w:spacing w:line="276" w:lineRule="auto"/>
              <w:jc w:val="center"/>
              <w:rPr>
                <w:rFonts w:asciiTheme="minorHAnsi" w:hAnsiTheme="minorHAnsi"/>
                <w:color w:val="000000" w:themeColor="text1"/>
                <w:sz w:val="22"/>
                <w:szCs w:val="22"/>
                <w:lang w:val="ru-RU"/>
              </w:rPr>
            </w:pPr>
            <w:r w:rsidRPr="008A185E">
              <w:rPr>
                <w:rFonts w:asciiTheme="minorHAnsi" w:hAnsiTheme="minorHAnsi"/>
                <w:color w:val="000000" w:themeColor="text1"/>
                <w:sz w:val="22"/>
                <w:szCs w:val="22"/>
                <w:lang w:val="ru-RU"/>
              </w:rPr>
              <w:t>-</w:t>
            </w:r>
          </w:p>
        </w:tc>
        <w:tc>
          <w:tcPr>
            <w:tcW w:w="1985" w:type="dxa"/>
            <w:tcBorders>
              <w:top w:val="single" w:sz="4" w:space="0" w:color="auto"/>
              <w:left w:val="single" w:sz="4" w:space="0" w:color="auto"/>
              <w:bottom w:val="single" w:sz="4" w:space="0" w:color="auto"/>
              <w:right w:val="single" w:sz="4" w:space="0" w:color="auto"/>
            </w:tcBorders>
            <w:vAlign w:val="center"/>
          </w:tcPr>
          <w:p w14:paraId="49D6D536" w14:textId="77777777" w:rsidR="00205C77" w:rsidRPr="008A185E" w:rsidRDefault="00205C77"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1</w:t>
            </w:r>
          </w:p>
        </w:tc>
        <w:tc>
          <w:tcPr>
            <w:tcW w:w="850" w:type="dxa"/>
            <w:tcBorders>
              <w:top w:val="single" w:sz="4" w:space="0" w:color="auto"/>
              <w:left w:val="single" w:sz="4" w:space="0" w:color="auto"/>
              <w:bottom w:val="single" w:sz="4" w:space="0" w:color="auto"/>
              <w:right w:val="single" w:sz="4" w:space="0" w:color="auto"/>
            </w:tcBorders>
            <w:vAlign w:val="center"/>
          </w:tcPr>
          <w:p w14:paraId="51BE6650" w14:textId="77777777" w:rsidR="00205C77" w:rsidRPr="008A185E" w:rsidRDefault="00205C77" w:rsidP="00D50B31">
            <w:pPr>
              <w:spacing w:line="276" w:lineRule="auto"/>
              <w:jc w:val="center"/>
              <w:rPr>
                <w:rFonts w:asciiTheme="minorHAnsi" w:hAnsiTheme="minorHAnsi"/>
                <w:b/>
                <w:bCs/>
                <w:color w:val="000000" w:themeColor="text1"/>
                <w:sz w:val="22"/>
                <w:szCs w:val="22"/>
              </w:rPr>
            </w:pPr>
            <w:r w:rsidRPr="008A185E">
              <w:rPr>
                <w:rFonts w:asciiTheme="minorHAnsi" w:hAnsiTheme="minorHAnsi"/>
                <w:b/>
                <w:bCs/>
                <w:color w:val="000000" w:themeColor="text1"/>
                <w:sz w:val="22"/>
                <w:szCs w:val="22"/>
              </w:rPr>
              <w:t>1</w:t>
            </w:r>
          </w:p>
        </w:tc>
      </w:tr>
      <w:tr w:rsidR="00205C77" w:rsidRPr="008A185E" w14:paraId="33F5585D" w14:textId="77777777" w:rsidTr="00D50B31">
        <w:trPr>
          <w:jc w:val="center"/>
        </w:trPr>
        <w:tc>
          <w:tcPr>
            <w:tcW w:w="3823" w:type="dxa"/>
            <w:tcBorders>
              <w:top w:val="single" w:sz="4" w:space="0" w:color="auto"/>
              <w:left w:val="single" w:sz="4" w:space="0" w:color="auto"/>
              <w:bottom w:val="single" w:sz="4" w:space="0" w:color="auto"/>
              <w:right w:val="single" w:sz="4" w:space="0" w:color="auto"/>
            </w:tcBorders>
            <w:vAlign w:val="center"/>
            <w:hideMark/>
          </w:tcPr>
          <w:p w14:paraId="7C5248C2" w14:textId="77777777" w:rsidR="00205C77" w:rsidRPr="008A185E" w:rsidRDefault="00205C77"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Новинарство</w:t>
            </w:r>
          </w:p>
        </w:tc>
        <w:tc>
          <w:tcPr>
            <w:tcW w:w="1301" w:type="dxa"/>
            <w:tcBorders>
              <w:top w:val="single" w:sz="4" w:space="0" w:color="auto"/>
              <w:left w:val="single" w:sz="4" w:space="0" w:color="auto"/>
              <w:bottom w:val="single" w:sz="4" w:space="0" w:color="auto"/>
              <w:right w:val="single" w:sz="4" w:space="0" w:color="auto"/>
            </w:tcBorders>
            <w:vAlign w:val="center"/>
          </w:tcPr>
          <w:p w14:paraId="7BBE459D" w14:textId="77777777" w:rsidR="00205C77" w:rsidRPr="008A185E" w:rsidRDefault="00205C77" w:rsidP="00D50B31">
            <w:pPr>
              <w:spacing w:line="276" w:lineRule="auto"/>
              <w:jc w:val="center"/>
              <w:rPr>
                <w:rFonts w:asciiTheme="minorHAnsi" w:hAnsiTheme="minorHAnsi"/>
                <w:color w:val="000000" w:themeColor="text1"/>
                <w:sz w:val="22"/>
                <w:szCs w:val="22"/>
                <w:lang w:val="ru-RU"/>
              </w:rPr>
            </w:pPr>
            <w:r w:rsidRPr="008A185E">
              <w:rPr>
                <w:rFonts w:asciiTheme="minorHAnsi" w:hAnsiTheme="minorHAnsi"/>
                <w:color w:val="000000" w:themeColor="text1"/>
                <w:sz w:val="22"/>
                <w:szCs w:val="22"/>
                <w:lang w:val="ru-RU"/>
              </w:rPr>
              <w:t>-</w:t>
            </w:r>
          </w:p>
        </w:tc>
        <w:tc>
          <w:tcPr>
            <w:tcW w:w="1985" w:type="dxa"/>
            <w:tcBorders>
              <w:top w:val="single" w:sz="4" w:space="0" w:color="auto"/>
              <w:left w:val="single" w:sz="4" w:space="0" w:color="auto"/>
              <w:bottom w:val="single" w:sz="4" w:space="0" w:color="auto"/>
              <w:right w:val="single" w:sz="4" w:space="0" w:color="auto"/>
            </w:tcBorders>
            <w:vAlign w:val="center"/>
          </w:tcPr>
          <w:p w14:paraId="4D81A413" w14:textId="77777777" w:rsidR="00205C77" w:rsidRPr="008A185E" w:rsidRDefault="00205C77"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14:paraId="0180597A" w14:textId="77777777" w:rsidR="00205C77" w:rsidRPr="008A185E" w:rsidRDefault="00205C77" w:rsidP="00D50B31">
            <w:pPr>
              <w:spacing w:line="276" w:lineRule="auto"/>
              <w:jc w:val="center"/>
              <w:rPr>
                <w:rFonts w:asciiTheme="minorHAnsi" w:hAnsiTheme="minorHAnsi"/>
                <w:b/>
                <w:bCs/>
                <w:color w:val="000000" w:themeColor="text1"/>
                <w:sz w:val="22"/>
                <w:szCs w:val="22"/>
              </w:rPr>
            </w:pPr>
            <w:r w:rsidRPr="008A185E">
              <w:rPr>
                <w:rFonts w:asciiTheme="minorHAnsi" w:hAnsiTheme="minorHAnsi"/>
                <w:b/>
                <w:bCs/>
                <w:color w:val="000000" w:themeColor="text1"/>
                <w:sz w:val="22"/>
                <w:szCs w:val="22"/>
              </w:rPr>
              <w:t>-</w:t>
            </w:r>
          </w:p>
        </w:tc>
      </w:tr>
      <w:tr w:rsidR="00205C77" w:rsidRPr="008A185E" w14:paraId="68ECD9AB" w14:textId="77777777" w:rsidTr="00D50B31">
        <w:trPr>
          <w:jc w:val="center"/>
        </w:trPr>
        <w:tc>
          <w:tcPr>
            <w:tcW w:w="3823" w:type="dxa"/>
            <w:tcBorders>
              <w:top w:val="single" w:sz="4" w:space="0" w:color="auto"/>
              <w:left w:val="single" w:sz="4" w:space="0" w:color="auto"/>
              <w:bottom w:val="single" w:sz="4" w:space="0" w:color="auto"/>
              <w:right w:val="single" w:sz="4" w:space="0" w:color="auto"/>
            </w:tcBorders>
            <w:vAlign w:val="center"/>
            <w:hideMark/>
          </w:tcPr>
          <w:p w14:paraId="664BC6B8" w14:textId="77777777" w:rsidR="00205C77" w:rsidRPr="008A185E" w:rsidRDefault="00205C77"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Англистика</w:t>
            </w:r>
          </w:p>
        </w:tc>
        <w:tc>
          <w:tcPr>
            <w:tcW w:w="1301" w:type="dxa"/>
            <w:tcBorders>
              <w:top w:val="single" w:sz="4" w:space="0" w:color="auto"/>
              <w:left w:val="single" w:sz="4" w:space="0" w:color="auto"/>
              <w:bottom w:val="single" w:sz="4" w:space="0" w:color="auto"/>
              <w:right w:val="single" w:sz="4" w:space="0" w:color="auto"/>
            </w:tcBorders>
            <w:vAlign w:val="center"/>
          </w:tcPr>
          <w:p w14:paraId="04136B82" w14:textId="77777777" w:rsidR="00205C77" w:rsidRPr="008A185E" w:rsidRDefault="00205C77" w:rsidP="00D50B31">
            <w:pPr>
              <w:spacing w:line="276" w:lineRule="auto"/>
              <w:jc w:val="center"/>
              <w:rPr>
                <w:rFonts w:asciiTheme="minorHAnsi" w:hAnsiTheme="minorHAnsi"/>
                <w:color w:val="000000" w:themeColor="text1"/>
                <w:sz w:val="22"/>
                <w:szCs w:val="22"/>
                <w:lang w:val="ru-RU"/>
              </w:rPr>
            </w:pPr>
            <w:r w:rsidRPr="008A185E">
              <w:rPr>
                <w:rFonts w:asciiTheme="minorHAnsi" w:hAnsiTheme="minorHAnsi"/>
                <w:color w:val="000000" w:themeColor="text1"/>
                <w:sz w:val="22"/>
                <w:szCs w:val="22"/>
                <w:lang w:val="ru-RU"/>
              </w:rPr>
              <w:t>-</w:t>
            </w:r>
          </w:p>
        </w:tc>
        <w:tc>
          <w:tcPr>
            <w:tcW w:w="1985" w:type="dxa"/>
            <w:tcBorders>
              <w:top w:val="single" w:sz="4" w:space="0" w:color="auto"/>
              <w:left w:val="single" w:sz="4" w:space="0" w:color="auto"/>
              <w:bottom w:val="single" w:sz="4" w:space="0" w:color="auto"/>
              <w:right w:val="single" w:sz="4" w:space="0" w:color="auto"/>
            </w:tcBorders>
            <w:vAlign w:val="center"/>
          </w:tcPr>
          <w:p w14:paraId="7810102C" w14:textId="77777777" w:rsidR="00205C77" w:rsidRPr="008A185E" w:rsidRDefault="00205C77"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1</w:t>
            </w:r>
          </w:p>
        </w:tc>
        <w:tc>
          <w:tcPr>
            <w:tcW w:w="850" w:type="dxa"/>
            <w:tcBorders>
              <w:top w:val="single" w:sz="4" w:space="0" w:color="auto"/>
              <w:left w:val="single" w:sz="4" w:space="0" w:color="auto"/>
              <w:bottom w:val="single" w:sz="4" w:space="0" w:color="auto"/>
              <w:right w:val="single" w:sz="4" w:space="0" w:color="auto"/>
            </w:tcBorders>
            <w:vAlign w:val="center"/>
          </w:tcPr>
          <w:p w14:paraId="1B495FCC" w14:textId="77777777" w:rsidR="00205C77" w:rsidRPr="008A185E" w:rsidRDefault="00205C77" w:rsidP="00D50B31">
            <w:pPr>
              <w:spacing w:line="276" w:lineRule="auto"/>
              <w:jc w:val="center"/>
              <w:rPr>
                <w:rFonts w:asciiTheme="minorHAnsi" w:hAnsiTheme="minorHAnsi"/>
                <w:b/>
                <w:bCs/>
                <w:color w:val="000000" w:themeColor="text1"/>
                <w:sz w:val="22"/>
                <w:szCs w:val="22"/>
              </w:rPr>
            </w:pPr>
            <w:r w:rsidRPr="008A185E">
              <w:rPr>
                <w:rFonts w:asciiTheme="minorHAnsi" w:hAnsiTheme="minorHAnsi"/>
                <w:b/>
                <w:bCs/>
                <w:color w:val="000000" w:themeColor="text1"/>
                <w:sz w:val="22"/>
                <w:szCs w:val="22"/>
              </w:rPr>
              <w:t>1</w:t>
            </w:r>
          </w:p>
        </w:tc>
      </w:tr>
      <w:tr w:rsidR="00205C77" w:rsidRPr="008A185E" w14:paraId="4AE7668A" w14:textId="77777777" w:rsidTr="00D50B31">
        <w:trPr>
          <w:jc w:val="center"/>
        </w:trPr>
        <w:tc>
          <w:tcPr>
            <w:tcW w:w="3823" w:type="dxa"/>
            <w:tcBorders>
              <w:top w:val="single" w:sz="4" w:space="0" w:color="auto"/>
              <w:left w:val="single" w:sz="4" w:space="0" w:color="auto"/>
              <w:bottom w:val="single" w:sz="4" w:space="0" w:color="auto"/>
              <w:right w:val="single" w:sz="4" w:space="0" w:color="auto"/>
            </w:tcBorders>
            <w:vAlign w:val="center"/>
            <w:hideMark/>
          </w:tcPr>
          <w:p w14:paraId="616756AD" w14:textId="7FEBCCC4" w:rsidR="00205C77" w:rsidRPr="008A185E" w:rsidRDefault="00205C77"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Филологија</w:t>
            </w:r>
            <w:r w:rsidR="0079769D"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Модул српски језик</w:t>
            </w:r>
          </w:p>
        </w:tc>
        <w:tc>
          <w:tcPr>
            <w:tcW w:w="1301" w:type="dxa"/>
            <w:tcBorders>
              <w:top w:val="single" w:sz="4" w:space="0" w:color="auto"/>
              <w:left w:val="single" w:sz="4" w:space="0" w:color="auto"/>
              <w:bottom w:val="single" w:sz="4" w:space="0" w:color="auto"/>
              <w:right w:val="single" w:sz="4" w:space="0" w:color="auto"/>
            </w:tcBorders>
            <w:vAlign w:val="center"/>
          </w:tcPr>
          <w:p w14:paraId="547517B8" w14:textId="77777777" w:rsidR="00205C77" w:rsidRPr="008A185E" w:rsidRDefault="00205C77" w:rsidP="00D50B31">
            <w:pPr>
              <w:spacing w:line="276" w:lineRule="auto"/>
              <w:jc w:val="center"/>
              <w:rPr>
                <w:rFonts w:asciiTheme="minorHAnsi" w:hAnsiTheme="minorHAnsi"/>
                <w:color w:val="000000" w:themeColor="text1"/>
                <w:sz w:val="22"/>
                <w:szCs w:val="22"/>
                <w:lang w:val="ru-RU"/>
              </w:rPr>
            </w:pPr>
            <w:r w:rsidRPr="008A185E">
              <w:rPr>
                <w:rFonts w:asciiTheme="minorHAnsi" w:hAnsiTheme="minorHAnsi"/>
                <w:color w:val="000000" w:themeColor="text1"/>
                <w:sz w:val="22"/>
                <w:szCs w:val="22"/>
                <w:lang w:val="ru-RU"/>
              </w:rPr>
              <w:t>-</w:t>
            </w:r>
          </w:p>
        </w:tc>
        <w:tc>
          <w:tcPr>
            <w:tcW w:w="1985" w:type="dxa"/>
            <w:tcBorders>
              <w:top w:val="single" w:sz="4" w:space="0" w:color="auto"/>
              <w:left w:val="single" w:sz="4" w:space="0" w:color="auto"/>
              <w:bottom w:val="single" w:sz="4" w:space="0" w:color="auto"/>
              <w:right w:val="single" w:sz="4" w:space="0" w:color="auto"/>
            </w:tcBorders>
            <w:vAlign w:val="center"/>
          </w:tcPr>
          <w:p w14:paraId="2B1BC4C3" w14:textId="77777777" w:rsidR="00205C77" w:rsidRPr="008A185E" w:rsidRDefault="00205C77"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14:paraId="63583B4A" w14:textId="77777777" w:rsidR="00205C77" w:rsidRPr="008A185E" w:rsidRDefault="00205C77" w:rsidP="00D50B31">
            <w:pPr>
              <w:spacing w:line="276" w:lineRule="auto"/>
              <w:jc w:val="center"/>
              <w:rPr>
                <w:rFonts w:asciiTheme="minorHAnsi" w:hAnsiTheme="minorHAnsi"/>
                <w:b/>
                <w:bCs/>
                <w:color w:val="000000" w:themeColor="text1"/>
                <w:sz w:val="22"/>
                <w:szCs w:val="22"/>
              </w:rPr>
            </w:pPr>
            <w:r w:rsidRPr="008A185E">
              <w:rPr>
                <w:rFonts w:asciiTheme="minorHAnsi" w:hAnsiTheme="minorHAnsi"/>
                <w:b/>
                <w:bCs/>
                <w:color w:val="000000" w:themeColor="text1"/>
                <w:sz w:val="22"/>
                <w:szCs w:val="22"/>
              </w:rPr>
              <w:t>-</w:t>
            </w:r>
          </w:p>
        </w:tc>
      </w:tr>
      <w:tr w:rsidR="00205C77" w:rsidRPr="008A185E" w14:paraId="64F337C2" w14:textId="77777777" w:rsidTr="00D50B31">
        <w:trPr>
          <w:jc w:val="center"/>
        </w:trPr>
        <w:tc>
          <w:tcPr>
            <w:tcW w:w="3823" w:type="dxa"/>
            <w:tcBorders>
              <w:top w:val="single" w:sz="4" w:space="0" w:color="auto"/>
              <w:left w:val="single" w:sz="4" w:space="0" w:color="auto"/>
              <w:bottom w:val="single" w:sz="4" w:space="0" w:color="auto"/>
              <w:right w:val="single" w:sz="4" w:space="0" w:color="auto"/>
            </w:tcBorders>
            <w:vAlign w:val="center"/>
            <w:hideMark/>
          </w:tcPr>
          <w:p w14:paraId="2A55A21D" w14:textId="7D0F59E3" w:rsidR="00205C77" w:rsidRPr="008A185E" w:rsidRDefault="00205C77"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Филологија</w:t>
            </w:r>
            <w:r w:rsidR="0079769D"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 xml:space="preserve">Модул српска и </w:t>
            </w:r>
            <w:r w:rsidRPr="008A185E">
              <w:rPr>
                <w:rFonts w:asciiTheme="minorHAnsi" w:hAnsiTheme="minorHAnsi"/>
                <w:color w:val="000000" w:themeColor="text1"/>
                <w:sz w:val="22"/>
                <w:szCs w:val="22"/>
              </w:rPr>
              <w:lastRenderedPageBreak/>
              <w:t xml:space="preserve">компаративна књижевност </w:t>
            </w:r>
          </w:p>
        </w:tc>
        <w:tc>
          <w:tcPr>
            <w:tcW w:w="1301" w:type="dxa"/>
            <w:tcBorders>
              <w:top w:val="single" w:sz="4" w:space="0" w:color="auto"/>
              <w:left w:val="single" w:sz="4" w:space="0" w:color="auto"/>
              <w:bottom w:val="single" w:sz="4" w:space="0" w:color="auto"/>
              <w:right w:val="single" w:sz="4" w:space="0" w:color="auto"/>
            </w:tcBorders>
            <w:vAlign w:val="center"/>
          </w:tcPr>
          <w:p w14:paraId="3238EE2E" w14:textId="77777777" w:rsidR="00205C77" w:rsidRPr="008A185E" w:rsidRDefault="00205C77" w:rsidP="00D50B31">
            <w:pPr>
              <w:spacing w:line="276" w:lineRule="auto"/>
              <w:jc w:val="center"/>
              <w:rPr>
                <w:rFonts w:asciiTheme="minorHAnsi" w:hAnsiTheme="minorHAnsi"/>
                <w:color w:val="000000" w:themeColor="text1"/>
                <w:sz w:val="22"/>
                <w:szCs w:val="22"/>
                <w:lang w:val="ru-RU"/>
              </w:rPr>
            </w:pPr>
            <w:r w:rsidRPr="008A185E">
              <w:rPr>
                <w:rFonts w:asciiTheme="minorHAnsi" w:hAnsiTheme="minorHAnsi"/>
                <w:color w:val="000000" w:themeColor="text1"/>
                <w:sz w:val="22"/>
                <w:szCs w:val="22"/>
                <w:lang w:val="ru-RU"/>
              </w:rPr>
              <w:lastRenderedPageBreak/>
              <w:t>-</w:t>
            </w:r>
          </w:p>
        </w:tc>
        <w:tc>
          <w:tcPr>
            <w:tcW w:w="1985" w:type="dxa"/>
            <w:tcBorders>
              <w:top w:val="single" w:sz="4" w:space="0" w:color="auto"/>
              <w:left w:val="single" w:sz="4" w:space="0" w:color="auto"/>
              <w:bottom w:val="single" w:sz="4" w:space="0" w:color="auto"/>
              <w:right w:val="single" w:sz="4" w:space="0" w:color="auto"/>
            </w:tcBorders>
            <w:vAlign w:val="center"/>
          </w:tcPr>
          <w:p w14:paraId="4D1624AA" w14:textId="77777777" w:rsidR="00205C77" w:rsidRPr="008A185E" w:rsidRDefault="00205C77"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5</w:t>
            </w:r>
          </w:p>
        </w:tc>
        <w:tc>
          <w:tcPr>
            <w:tcW w:w="850" w:type="dxa"/>
            <w:tcBorders>
              <w:top w:val="single" w:sz="4" w:space="0" w:color="auto"/>
              <w:left w:val="single" w:sz="4" w:space="0" w:color="auto"/>
              <w:bottom w:val="single" w:sz="4" w:space="0" w:color="auto"/>
              <w:right w:val="single" w:sz="4" w:space="0" w:color="auto"/>
            </w:tcBorders>
            <w:vAlign w:val="center"/>
          </w:tcPr>
          <w:p w14:paraId="6589724F" w14:textId="77777777" w:rsidR="00205C77" w:rsidRPr="008A185E" w:rsidRDefault="00205C77" w:rsidP="00D50B31">
            <w:pPr>
              <w:spacing w:line="276" w:lineRule="auto"/>
              <w:jc w:val="center"/>
              <w:rPr>
                <w:rFonts w:asciiTheme="minorHAnsi" w:hAnsiTheme="minorHAnsi"/>
                <w:b/>
                <w:bCs/>
                <w:color w:val="000000" w:themeColor="text1"/>
                <w:sz w:val="22"/>
                <w:szCs w:val="22"/>
              </w:rPr>
            </w:pPr>
            <w:r w:rsidRPr="008A185E">
              <w:rPr>
                <w:rFonts w:asciiTheme="minorHAnsi" w:hAnsiTheme="minorHAnsi"/>
                <w:b/>
                <w:bCs/>
                <w:color w:val="000000" w:themeColor="text1"/>
                <w:sz w:val="22"/>
                <w:szCs w:val="22"/>
              </w:rPr>
              <w:t>5</w:t>
            </w:r>
          </w:p>
        </w:tc>
      </w:tr>
      <w:tr w:rsidR="00205C77" w:rsidRPr="008A185E" w14:paraId="397ECC46" w14:textId="77777777" w:rsidTr="00D50B31">
        <w:trPr>
          <w:trHeight w:val="99"/>
          <w:jc w:val="center"/>
        </w:trPr>
        <w:tc>
          <w:tcPr>
            <w:tcW w:w="3823" w:type="dxa"/>
            <w:tcBorders>
              <w:top w:val="single" w:sz="4" w:space="0" w:color="auto"/>
              <w:left w:val="single" w:sz="4" w:space="0" w:color="auto"/>
              <w:bottom w:val="single" w:sz="4" w:space="0" w:color="auto"/>
              <w:right w:val="single" w:sz="4" w:space="0" w:color="auto"/>
            </w:tcBorders>
            <w:vAlign w:val="center"/>
            <w:hideMark/>
          </w:tcPr>
          <w:p w14:paraId="61AEFF5E" w14:textId="77777777" w:rsidR="00205C77" w:rsidRPr="008A185E" w:rsidRDefault="00205C77" w:rsidP="00D50B31">
            <w:pPr>
              <w:pStyle w:val="Heading1"/>
              <w:spacing w:before="0" w:after="0" w:line="276" w:lineRule="auto"/>
              <w:rPr>
                <w:rFonts w:asciiTheme="minorHAnsi" w:hAnsiTheme="minorHAnsi"/>
                <w:bCs/>
                <w:iCs/>
                <w:color w:val="000000" w:themeColor="text1"/>
                <w:sz w:val="22"/>
                <w:szCs w:val="22"/>
                <w:lang w:val="sr-Cyrl-CS" w:eastAsia="en-US"/>
              </w:rPr>
            </w:pPr>
            <w:r w:rsidRPr="008A185E">
              <w:rPr>
                <w:rFonts w:asciiTheme="minorHAnsi" w:hAnsiTheme="minorHAnsi"/>
                <w:bCs/>
                <w:iCs/>
                <w:color w:val="000000" w:themeColor="text1"/>
                <w:sz w:val="22"/>
                <w:szCs w:val="22"/>
                <w:lang w:val="sr-Cyrl-CS" w:eastAsia="en-US"/>
              </w:rPr>
              <w:lastRenderedPageBreak/>
              <w:t>УКУПНО</w:t>
            </w:r>
          </w:p>
        </w:tc>
        <w:tc>
          <w:tcPr>
            <w:tcW w:w="1301" w:type="dxa"/>
            <w:tcBorders>
              <w:top w:val="single" w:sz="4" w:space="0" w:color="auto"/>
              <w:left w:val="single" w:sz="4" w:space="0" w:color="auto"/>
              <w:bottom w:val="single" w:sz="4" w:space="0" w:color="auto"/>
              <w:right w:val="single" w:sz="4" w:space="0" w:color="auto"/>
            </w:tcBorders>
            <w:vAlign w:val="center"/>
          </w:tcPr>
          <w:p w14:paraId="11879696" w14:textId="77777777" w:rsidR="00205C77" w:rsidRPr="008A185E" w:rsidRDefault="00205C77" w:rsidP="00D50B31">
            <w:pPr>
              <w:spacing w:line="276" w:lineRule="auto"/>
              <w:jc w:val="center"/>
              <w:rPr>
                <w:rFonts w:asciiTheme="minorHAnsi" w:hAnsiTheme="minorHAnsi"/>
                <w:b/>
                <w:i/>
                <w:color w:val="000000" w:themeColor="text1"/>
                <w:sz w:val="22"/>
                <w:szCs w:val="22"/>
              </w:rPr>
            </w:pPr>
            <w:r w:rsidRPr="008A185E">
              <w:rPr>
                <w:rFonts w:asciiTheme="minorHAnsi" w:hAnsiTheme="minorHAnsi"/>
                <w:b/>
                <w:i/>
                <w:color w:val="000000" w:themeColor="text1"/>
                <w:sz w:val="22"/>
                <w:szCs w:val="22"/>
              </w:rPr>
              <w:t>-</w:t>
            </w:r>
          </w:p>
        </w:tc>
        <w:tc>
          <w:tcPr>
            <w:tcW w:w="1985" w:type="dxa"/>
            <w:tcBorders>
              <w:top w:val="single" w:sz="4" w:space="0" w:color="auto"/>
              <w:left w:val="single" w:sz="4" w:space="0" w:color="auto"/>
              <w:bottom w:val="single" w:sz="4" w:space="0" w:color="auto"/>
              <w:right w:val="single" w:sz="4" w:space="0" w:color="auto"/>
            </w:tcBorders>
            <w:vAlign w:val="center"/>
          </w:tcPr>
          <w:p w14:paraId="19A8BF61" w14:textId="77777777" w:rsidR="00205C77" w:rsidRPr="008A185E" w:rsidRDefault="00205C77" w:rsidP="00D50B31">
            <w:pPr>
              <w:spacing w:line="276" w:lineRule="auto"/>
              <w:jc w:val="center"/>
              <w:rPr>
                <w:rFonts w:asciiTheme="minorHAnsi" w:hAnsiTheme="minorHAnsi"/>
                <w:b/>
                <w:color w:val="000000" w:themeColor="text1"/>
                <w:sz w:val="22"/>
                <w:szCs w:val="22"/>
              </w:rPr>
            </w:pPr>
            <w:r w:rsidRPr="008A185E">
              <w:rPr>
                <w:rFonts w:asciiTheme="minorHAnsi" w:hAnsiTheme="minorHAnsi"/>
                <w:b/>
                <w:color w:val="000000" w:themeColor="text1"/>
                <w:sz w:val="22"/>
                <w:szCs w:val="22"/>
              </w:rPr>
              <w:t>10</w:t>
            </w:r>
          </w:p>
        </w:tc>
        <w:tc>
          <w:tcPr>
            <w:tcW w:w="850" w:type="dxa"/>
            <w:tcBorders>
              <w:top w:val="single" w:sz="4" w:space="0" w:color="auto"/>
              <w:left w:val="single" w:sz="4" w:space="0" w:color="auto"/>
              <w:bottom w:val="single" w:sz="4" w:space="0" w:color="auto"/>
              <w:right w:val="single" w:sz="4" w:space="0" w:color="auto"/>
            </w:tcBorders>
            <w:vAlign w:val="center"/>
          </w:tcPr>
          <w:p w14:paraId="79C29944" w14:textId="77777777" w:rsidR="00205C77" w:rsidRPr="008A185E" w:rsidRDefault="00205C77" w:rsidP="00D50B31">
            <w:pPr>
              <w:spacing w:line="276" w:lineRule="auto"/>
              <w:jc w:val="center"/>
              <w:rPr>
                <w:rFonts w:asciiTheme="minorHAnsi" w:hAnsiTheme="minorHAnsi"/>
                <w:b/>
                <w:color w:val="000000" w:themeColor="text1"/>
                <w:sz w:val="22"/>
                <w:szCs w:val="22"/>
              </w:rPr>
            </w:pPr>
            <w:r w:rsidRPr="008A185E">
              <w:rPr>
                <w:rFonts w:asciiTheme="minorHAnsi" w:hAnsiTheme="minorHAnsi"/>
                <w:b/>
                <w:color w:val="000000" w:themeColor="text1"/>
                <w:sz w:val="22"/>
                <w:szCs w:val="22"/>
              </w:rPr>
              <w:t>10</w:t>
            </w:r>
          </w:p>
        </w:tc>
      </w:tr>
    </w:tbl>
    <w:p w14:paraId="5FF360BC" w14:textId="77777777" w:rsidR="00205C77" w:rsidRPr="008A185E" w:rsidRDefault="00205C77" w:rsidP="009520A0">
      <w:pPr>
        <w:spacing w:line="276" w:lineRule="auto"/>
        <w:jc w:val="both"/>
        <w:rPr>
          <w:rFonts w:asciiTheme="minorHAnsi" w:hAnsiTheme="minorHAnsi" w:cs="Calibri"/>
          <w:bCs/>
          <w:color w:val="000000" w:themeColor="text1"/>
          <w:sz w:val="22"/>
          <w:szCs w:val="22"/>
          <w:lang w:val="sr-Cyrl-CS"/>
        </w:rPr>
      </w:pPr>
    </w:p>
    <w:p w14:paraId="16D2FA5F" w14:textId="77777777" w:rsidR="00205C77" w:rsidRPr="008A185E" w:rsidRDefault="00205C77" w:rsidP="00D50B31">
      <w:pPr>
        <w:spacing w:line="276" w:lineRule="auto"/>
        <w:ind w:firstLine="720"/>
        <w:jc w:val="both"/>
        <w:rPr>
          <w:rFonts w:asciiTheme="minorHAnsi" w:hAnsiTheme="minorHAnsi" w:cs="Calibri"/>
          <w:bCs/>
          <w:color w:val="000000" w:themeColor="text1"/>
          <w:sz w:val="22"/>
          <w:szCs w:val="22"/>
          <w:lang w:val="sr-Cyrl-CS"/>
        </w:rPr>
      </w:pPr>
      <w:r w:rsidRPr="008A185E">
        <w:rPr>
          <w:rFonts w:asciiTheme="minorHAnsi" w:hAnsiTheme="minorHAnsi" w:cs="Calibri"/>
          <w:bCs/>
          <w:color w:val="000000" w:themeColor="text1"/>
          <w:sz w:val="22"/>
          <w:szCs w:val="22"/>
          <w:lang w:val="sr-Cyrl-CS"/>
        </w:rPr>
        <w:t xml:space="preserve">За упис у прву годину докторских академских студија школске 2020/2021. године расписан је конкурс за пријем укупно 27 студената и то: за 10 чије ће се школовање финансирати из буџета и 17 самофинансирајућих. </w:t>
      </w:r>
    </w:p>
    <w:p w14:paraId="36DBBB78" w14:textId="1E5BA017" w:rsidR="00205C77" w:rsidRPr="008A185E" w:rsidRDefault="00205C77" w:rsidP="00D50B31">
      <w:pPr>
        <w:spacing w:line="276" w:lineRule="auto"/>
        <w:ind w:firstLine="720"/>
        <w:jc w:val="both"/>
        <w:rPr>
          <w:rFonts w:asciiTheme="minorHAnsi" w:hAnsiTheme="minorHAnsi" w:cs="Calibri"/>
          <w:bCs/>
          <w:color w:val="000000" w:themeColor="text1"/>
          <w:sz w:val="22"/>
          <w:szCs w:val="22"/>
          <w:lang w:val="sr-Cyrl-CS"/>
        </w:rPr>
      </w:pPr>
      <w:r w:rsidRPr="008A185E">
        <w:rPr>
          <w:rFonts w:asciiTheme="minorHAnsi" w:hAnsiTheme="minorHAnsi" w:cs="Calibri"/>
          <w:bCs/>
          <w:color w:val="000000" w:themeColor="text1"/>
          <w:sz w:val="22"/>
          <w:szCs w:val="22"/>
          <w:lang w:val="sr-Cyrl-CS"/>
        </w:rPr>
        <w:t>Пријављивање и упис кандидата одвијао се у два уписна рока. Први уписни рок трајао је</w:t>
      </w:r>
      <w:r w:rsidR="0079769D" w:rsidRPr="008A185E">
        <w:rPr>
          <w:rFonts w:asciiTheme="minorHAnsi" w:hAnsiTheme="minorHAnsi" w:cs="Calibri"/>
          <w:bCs/>
          <w:color w:val="000000" w:themeColor="text1"/>
          <w:sz w:val="22"/>
          <w:szCs w:val="22"/>
          <w:lang w:val="sr-Cyrl-CS"/>
        </w:rPr>
        <w:t xml:space="preserve"> </w:t>
      </w:r>
      <w:r w:rsidRPr="008A185E">
        <w:rPr>
          <w:rFonts w:asciiTheme="minorHAnsi" w:hAnsiTheme="minorHAnsi" w:cs="Calibri"/>
          <w:bCs/>
          <w:color w:val="000000" w:themeColor="text1"/>
          <w:sz w:val="22"/>
          <w:szCs w:val="22"/>
          <w:lang w:val="sr-Cyrl-CS"/>
        </w:rPr>
        <w:t>од 19. октобра до 6. новембра када је и обављен упис док је други уписни рок трајао од 9. до 23. новембра 2020. године.</w:t>
      </w:r>
      <w:r w:rsidR="0079769D" w:rsidRPr="008A185E">
        <w:rPr>
          <w:rFonts w:asciiTheme="minorHAnsi" w:hAnsiTheme="minorHAnsi" w:cs="Calibri"/>
          <w:bCs/>
          <w:color w:val="000000" w:themeColor="text1"/>
          <w:sz w:val="22"/>
          <w:szCs w:val="22"/>
          <w:lang w:val="sr-Cyrl-CS"/>
        </w:rPr>
        <w:t xml:space="preserve"> </w:t>
      </w:r>
      <w:r w:rsidRPr="008A185E">
        <w:rPr>
          <w:rFonts w:asciiTheme="minorHAnsi" w:hAnsiTheme="minorHAnsi" w:cs="Calibri"/>
          <w:bCs/>
          <w:color w:val="000000" w:themeColor="text1"/>
          <w:sz w:val="22"/>
          <w:szCs w:val="22"/>
          <w:lang w:val="sr-Cyrl-CS"/>
        </w:rPr>
        <w:t>За упис на докторске студије било је пријављено укупно 35 кандидата. У прву годину докторских академских студија уписано је укупно 27 студената и то: 10 на буџету и 17 самофинансирајућих студената.</w:t>
      </w:r>
    </w:p>
    <w:p w14:paraId="26B3C3D6" w14:textId="30E87824" w:rsidR="00205C77" w:rsidRPr="008A185E" w:rsidRDefault="00205C77" w:rsidP="00D50B31">
      <w:pPr>
        <w:spacing w:line="276" w:lineRule="auto"/>
        <w:ind w:firstLine="720"/>
        <w:jc w:val="both"/>
        <w:rPr>
          <w:rFonts w:asciiTheme="minorHAnsi" w:hAnsiTheme="minorHAnsi" w:cs="Calibri"/>
          <w:bCs/>
          <w:color w:val="000000" w:themeColor="text1"/>
          <w:sz w:val="22"/>
          <w:szCs w:val="22"/>
          <w:lang w:val="sr-Cyrl-CS"/>
        </w:rPr>
      </w:pPr>
      <w:r w:rsidRPr="008A185E">
        <w:rPr>
          <w:rFonts w:asciiTheme="minorHAnsi" w:hAnsiTheme="minorHAnsi" w:cs="Calibri"/>
          <w:bCs/>
          <w:color w:val="000000" w:themeColor="text1"/>
          <w:sz w:val="22"/>
          <w:szCs w:val="22"/>
          <w:lang w:val="sr-Cyrl-CS"/>
        </w:rPr>
        <w:t>Упис у другу и трећу годину Докторских академских студија обављен је</w:t>
      </w:r>
      <w:r w:rsidR="0079769D" w:rsidRPr="008A185E">
        <w:rPr>
          <w:rFonts w:asciiTheme="minorHAnsi" w:hAnsiTheme="minorHAnsi" w:cs="Calibri"/>
          <w:bCs/>
          <w:color w:val="000000" w:themeColor="text1"/>
          <w:sz w:val="22"/>
          <w:szCs w:val="22"/>
          <w:lang w:val="sr-Cyrl-CS"/>
        </w:rPr>
        <w:t xml:space="preserve"> </w:t>
      </w:r>
      <w:r w:rsidRPr="008A185E">
        <w:rPr>
          <w:rFonts w:asciiTheme="minorHAnsi" w:hAnsiTheme="minorHAnsi" w:cs="Calibri"/>
          <w:bCs/>
          <w:color w:val="000000" w:themeColor="text1"/>
          <w:sz w:val="22"/>
          <w:szCs w:val="22"/>
          <w:lang w:val="sr-Cyrl-CS"/>
        </w:rPr>
        <w:t xml:space="preserve"> у периоду</w:t>
      </w:r>
      <w:r w:rsidR="0079769D" w:rsidRPr="008A185E">
        <w:rPr>
          <w:rFonts w:asciiTheme="minorHAnsi" w:hAnsiTheme="minorHAnsi" w:cs="Calibri"/>
          <w:bCs/>
          <w:color w:val="000000" w:themeColor="text1"/>
          <w:sz w:val="22"/>
          <w:szCs w:val="22"/>
          <w:lang w:val="sr-Cyrl-CS"/>
        </w:rPr>
        <w:t xml:space="preserve"> </w:t>
      </w:r>
      <w:r w:rsidRPr="008A185E">
        <w:rPr>
          <w:rFonts w:asciiTheme="minorHAnsi" w:hAnsiTheme="minorHAnsi" w:cs="Calibri"/>
          <w:bCs/>
          <w:color w:val="000000" w:themeColor="text1"/>
          <w:sz w:val="22"/>
          <w:szCs w:val="22"/>
          <w:lang w:val="sr-Cyrl-CS"/>
        </w:rPr>
        <w:t>од 19 . до</w:t>
      </w:r>
      <w:r w:rsidR="0079769D" w:rsidRPr="008A185E">
        <w:rPr>
          <w:rFonts w:asciiTheme="minorHAnsi" w:hAnsiTheme="minorHAnsi" w:cs="Calibri"/>
          <w:bCs/>
          <w:color w:val="000000" w:themeColor="text1"/>
          <w:sz w:val="22"/>
          <w:szCs w:val="22"/>
          <w:lang w:val="sr-Cyrl-CS"/>
        </w:rPr>
        <w:t xml:space="preserve"> </w:t>
      </w:r>
      <w:r w:rsidRPr="008A185E">
        <w:rPr>
          <w:rFonts w:asciiTheme="minorHAnsi" w:hAnsiTheme="minorHAnsi" w:cs="Calibri"/>
          <w:bCs/>
          <w:color w:val="000000" w:themeColor="text1"/>
          <w:sz w:val="22"/>
          <w:szCs w:val="22"/>
          <w:lang w:val="sr-Cyrl-CS"/>
        </w:rPr>
        <w:t>21. октобра 2020. године.</w:t>
      </w:r>
    </w:p>
    <w:p w14:paraId="596CA908" w14:textId="77777777" w:rsidR="00205C77" w:rsidRPr="008A185E" w:rsidRDefault="00205C77" w:rsidP="00D50B31">
      <w:pPr>
        <w:spacing w:line="276" w:lineRule="auto"/>
        <w:jc w:val="center"/>
        <w:rPr>
          <w:rFonts w:asciiTheme="minorHAnsi" w:hAnsiTheme="minorHAnsi"/>
          <w:color w:val="000000" w:themeColor="text1"/>
          <w:sz w:val="22"/>
          <w:szCs w:val="22"/>
          <w:lang w:val="sr-Latn-RS"/>
        </w:rPr>
      </w:pPr>
    </w:p>
    <w:p w14:paraId="389D6BE7" w14:textId="77777777" w:rsidR="00205C77" w:rsidRPr="008A185E" w:rsidRDefault="00205C77" w:rsidP="00A265A8">
      <w:pPr>
        <w:spacing w:line="276" w:lineRule="auto"/>
        <w:ind w:firstLine="720"/>
        <w:rPr>
          <w:rFonts w:asciiTheme="minorHAnsi" w:hAnsiTheme="minorHAnsi"/>
          <w:color w:val="000000" w:themeColor="text1"/>
          <w:sz w:val="22"/>
          <w:szCs w:val="22"/>
          <w:lang w:val="sr-Latn-RS"/>
        </w:rPr>
      </w:pPr>
      <w:r w:rsidRPr="008A185E">
        <w:rPr>
          <w:rFonts w:asciiTheme="minorHAnsi" w:hAnsiTheme="minorHAnsi"/>
          <w:color w:val="000000" w:themeColor="text1"/>
          <w:sz w:val="22"/>
          <w:szCs w:val="22"/>
          <w:lang w:val="sr-Latn-RS"/>
        </w:rPr>
        <w:t>Укупан број студената овог нивоа студија</w:t>
      </w:r>
      <w:r w:rsidRPr="008A185E">
        <w:rPr>
          <w:rFonts w:asciiTheme="minorHAnsi" w:hAnsiTheme="minorHAnsi"/>
          <w:color w:val="000000" w:themeColor="text1"/>
          <w:sz w:val="22"/>
          <w:szCs w:val="22"/>
        </w:rPr>
        <w:t xml:space="preserve"> у школској 2020/2021. години</w:t>
      </w:r>
      <w:r w:rsidRPr="008A185E">
        <w:rPr>
          <w:rFonts w:asciiTheme="minorHAnsi" w:hAnsiTheme="minorHAnsi"/>
          <w:color w:val="000000" w:themeColor="text1"/>
          <w:sz w:val="22"/>
          <w:szCs w:val="22"/>
          <w:lang w:val="sr-Latn-RS"/>
        </w:rPr>
        <w:t xml:space="preserve"> исказан је у следећој табели:</w:t>
      </w:r>
    </w:p>
    <w:p w14:paraId="0A414826" w14:textId="77777777" w:rsidR="00205C77" w:rsidRPr="008A185E" w:rsidRDefault="00205C77" w:rsidP="00D50B31">
      <w:pPr>
        <w:spacing w:line="276" w:lineRule="auto"/>
        <w:rPr>
          <w:rFonts w:asciiTheme="minorHAnsi" w:hAnsiTheme="minorHAnsi"/>
          <w:color w:val="000000" w:themeColor="text1"/>
          <w:sz w:val="22"/>
          <w:szCs w:val="22"/>
          <w:lang w:val="sr-Latn-RS"/>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3823"/>
        <w:gridCol w:w="1384"/>
        <w:gridCol w:w="2059"/>
        <w:gridCol w:w="1660"/>
      </w:tblGrid>
      <w:tr w:rsidR="00205C77" w:rsidRPr="008A185E" w14:paraId="21217178" w14:textId="77777777" w:rsidTr="00D50B31">
        <w:trPr>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E2EFD9"/>
            <w:tcMar>
              <w:top w:w="0" w:type="dxa"/>
              <w:left w:w="115" w:type="dxa"/>
              <w:bottom w:w="0" w:type="dxa"/>
              <w:right w:w="115" w:type="dxa"/>
            </w:tcMar>
            <w:vAlign w:val="center"/>
            <w:hideMark/>
          </w:tcPr>
          <w:p w14:paraId="05799B5F" w14:textId="77777777" w:rsidR="00205C77" w:rsidRPr="008A185E" w:rsidRDefault="00205C77" w:rsidP="00D50B31">
            <w:pPr>
              <w:spacing w:line="276" w:lineRule="auto"/>
              <w:jc w:val="center"/>
              <w:rPr>
                <w:rFonts w:asciiTheme="minorHAnsi" w:hAnsiTheme="minorHAnsi"/>
                <w:color w:val="000000" w:themeColor="text1"/>
                <w:sz w:val="22"/>
                <w:szCs w:val="22"/>
                <w:lang w:val="sr-Latn-RS"/>
              </w:rPr>
            </w:pPr>
            <w:r w:rsidRPr="008A185E">
              <w:rPr>
                <w:rFonts w:asciiTheme="minorHAnsi" w:hAnsiTheme="minorHAnsi"/>
                <w:b/>
                <w:bCs/>
                <w:color w:val="000000" w:themeColor="text1"/>
                <w:sz w:val="22"/>
                <w:szCs w:val="22"/>
                <w:lang w:val="sr-Latn-RS"/>
              </w:rPr>
              <w:t>ДОКТОРСКЕ АКАДЕМСКЕ СТУДИЈЕ</w:t>
            </w:r>
          </w:p>
          <w:p w14:paraId="254A3C84" w14:textId="77777777" w:rsidR="00205C77" w:rsidRPr="008A185E" w:rsidRDefault="00205C77" w:rsidP="00D50B31">
            <w:pPr>
              <w:spacing w:line="276" w:lineRule="auto"/>
              <w:jc w:val="center"/>
              <w:rPr>
                <w:rFonts w:asciiTheme="minorHAnsi" w:hAnsiTheme="minorHAnsi"/>
                <w:color w:val="000000" w:themeColor="text1"/>
                <w:sz w:val="22"/>
                <w:szCs w:val="22"/>
                <w:lang w:val="sr-Latn-RS"/>
              </w:rPr>
            </w:pPr>
            <w:r w:rsidRPr="008A185E">
              <w:rPr>
                <w:rFonts w:asciiTheme="minorHAnsi" w:hAnsiTheme="minorHAnsi"/>
                <w:b/>
                <w:bCs/>
                <w:color w:val="000000" w:themeColor="text1"/>
                <w:sz w:val="22"/>
                <w:szCs w:val="22"/>
                <w:lang w:val="sr-Latn-RS"/>
              </w:rPr>
              <w:t>Студијски програм</w:t>
            </w:r>
          </w:p>
          <w:p w14:paraId="2C0065DA" w14:textId="77777777" w:rsidR="00205C77" w:rsidRPr="008A185E" w:rsidRDefault="00205C77" w:rsidP="00D50B31">
            <w:pPr>
              <w:spacing w:line="276" w:lineRule="auto"/>
              <w:jc w:val="center"/>
              <w:rPr>
                <w:rFonts w:asciiTheme="minorHAnsi" w:hAnsiTheme="minorHAnsi"/>
                <w:color w:val="000000" w:themeColor="text1"/>
                <w:sz w:val="22"/>
                <w:szCs w:val="22"/>
                <w:lang w:val="sr-Latn-RS"/>
              </w:rPr>
            </w:pPr>
          </w:p>
        </w:tc>
        <w:tc>
          <w:tcPr>
            <w:tcW w:w="5103" w:type="dxa"/>
            <w:gridSpan w:val="3"/>
            <w:tcBorders>
              <w:top w:val="single" w:sz="4" w:space="0" w:color="000000"/>
              <w:left w:val="single" w:sz="4" w:space="0" w:color="000000"/>
              <w:bottom w:val="single" w:sz="4" w:space="0" w:color="000000"/>
              <w:right w:val="single" w:sz="4" w:space="0" w:color="000000"/>
            </w:tcBorders>
            <w:shd w:val="clear" w:color="auto" w:fill="E2EFD9"/>
            <w:tcMar>
              <w:top w:w="0" w:type="dxa"/>
              <w:left w:w="115" w:type="dxa"/>
              <w:bottom w:w="0" w:type="dxa"/>
              <w:right w:w="115" w:type="dxa"/>
            </w:tcMar>
            <w:hideMark/>
          </w:tcPr>
          <w:p w14:paraId="26502421" w14:textId="77777777" w:rsidR="00205C77" w:rsidRPr="008A185E" w:rsidRDefault="00205C77" w:rsidP="00D50B31">
            <w:pPr>
              <w:spacing w:line="276" w:lineRule="auto"/>
              <w:jc w:val="center"/>
              <w:rPr>
                <w:rFonts w:asciiTheme="minorHAnsi" w:hAnsiTheme="minorHAnsi"/>
                <w:color w:val="000000" w:themeColor="text1"/>
                <w:sz w:val="22"/>
                <w:szCs w:val="22"/>
                <w:lang w:val="sr-Latn-RS"/>
              </w:rPr>
            </w:pPr>
            <w:r w:rsidRPr="008A185E">
              <w:rPr>
                <w:rFonts w:asciiTheme="minorHAnsi" w:hAnsiTheme="minorHAnsi"/>
                <w:color w:val="000000" w:themeColor="text1"/>
                <w:sz w:val="22"/>
                <w:szCs w:val="22"/>
                <w:lang w:val="sr-Latn-RS"/>
              </w:rPr>
              <w:t>БРОЈ СТУДЕНАТА НА</w:t>
            </w:r>
          </w:p>
          <w:p w14:paraId="6B86C7D9" w14:textId="77777777" w:rsidR="00205C77" w:rsidRPr="008A185E" w:rsidRDefault="00205C77" w:rsidP="00D50B31">
            <w:pPr>
              <w:spacing w:line="276" w:lineRule="auto"/>
              <w:jc w:val="center"/>
              <w:rPr>
                <w:rFonts w:asciiTheme="minorHAnsi" w:hAnsiTheme="minorHAnsi"/>
                <w:color w:val="000000" w:themeColor="text1"/>
                <w:sz w:val="22"/>
                <w:szCs w:val="22"/>
                <w:lang w:val="sr-Latn-RS"/>
              </w:rPr>
            </w:pPr>
            <w:r w:rsidRPr="008A185E">
              <w:rPr>
                <w:rFonts w:asciiTheme="minorHAnsi" w:hAnsiTheme="minorHAnsi"/>
                <w:b/>
                <w:bCs/>
                <w:color w:val="000000" w:themeColor="text1"/>
                <w:sz w:val="22"/>
                <w:szCs w:val="22"/>
                <w:lang w:val="sr-Latn-RS"/>
              </w:rPr>
              <w:t>ДОКТОРСКИМ СТУДИЈАМА</w:t>
            </w:r>
          </w:p>
          <w:p w14:paraId="2CADC313" w14:textId="77777777" w:rsidR="00205C77" w:rsidRPr="008A185E" w:rsidRDefault="00205C77" w:rsidP="00D50B31">
            <w:pPr>
              <w:spacing w:line="276" w:lineRule="auto"/>
              <w:jc w:val="center"/>
              <w:rPr>
                <w:rFonts w:asciiTheme="minorHAnsi" w:hAnsiTheme="minorHAnsi"/>
                <w:color w:val="000000" w:themeColor="text1"/>
                <w:sz w:val="22"/>
                <w:szCs w:val="22"/>
                <w:lang w:val="sr-Latn-RS"/>
              </w:rPr>
            </w:pPr>
            <w:r w:rsidRPr="008A185E">
              <w:rPr>
                <w:rFonts w:asciiTheme="minorHAnsi" w:hAnsiTheme="minorHAnsi"/>
                <w:color w:val="000000" w:themeColor="text1"/>
                <w:sz w:val="22"/>
                <w:szCs w:val="22"/>
                <w:lang w:val="sr-Latn-RS"/>
              </w:rPr>
              <w:t>ШКОЛСКЕ 2020/2021. ГОДИНЕ</w:t>
            </w:r>
          </w:p>
        </w:tc>
      </w:tr>
      <w:tr w:rsidR="00205C77" w:rsidRPr="008A185E" w14:paraId="6647544A" w14:textId="77777777" w:rsidTr="007B41FB">
        <w:trPr>
          <w:jc w:val="center"/>
        </w:trPr>
        <w:tc>
          <w:tcPr>
            <w:tcW w:w="38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0AB999" w14:textId="77777777" w:rsidR="00205C77" w:rsidRPr="008A185E" w:rsidRDefault="00205C77" w:rsidP="00D50B31">
            <w:pPr>
              <w:spacing w:line="276" w:lineRule="auto"/>
              <w:rPr>
                <w:rFonts w:asciiTheme="minorHAnsi" w:hAnsiTheme="minorHAnsi"/>
                <w:color w:val="000000" w:themeColor="text1"/>
                <w:sz w:val="22"/>
                <w:szCs w:val="22"/>
                <w:lang w:val="sr-Latn-RS"/>
              </w:rPr>
            </w:pPr>
          </w:p>
        </w:tc>
        <w:tc>
          <w:tcPr>
            <w:tcW w:w="12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57EF47C" w14:textId="77777777" w:rsidR="00205C77" w:rsidRPr="008A185E" w:rsidRDefault="00205C77" w:rsidP="00D50B31">
            <w:pPr>
              <w:spacing w:line="276" w:lineRule="auto"/>
              <w:ind w:left="-108" w:right="-128"/>
              <w:jc w:val="center"/>
              <w:rPr>
                <w:rFonts w:asciiTheme="minorHAnsi" w:hAnsiTheme="minorHAnsi"/>
                <w:color w:val="000000" w:themeColor="text1"/>
                <w:sz w:val="22"/>
                <w:szCs w:val="22"/>
                <w:lang w:val="sr-Latn-RS"/>
              </w:rPr>
            </w:pPr>
            <w:r w:rsidRPr="008A185E">
              <w:rPr>
                <w:rFonts w:asciiTheme="minorHAnsi" w:hAnsiTheme="minorHAnsi"/>
                <w:color w:val="000000" w:themeColor="text1"/>
                <w:sz w:val="22"/>
                <w:szCs w:val="22"/>
                <w:lang w:val="sr-Latn-RS"/>
              </w:rPr>
              <w:t>Буџет</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275DA9D" w14:textId="77777777" w:rsidR="00205C77" w:rsidRPr="008A185E" w:rsidRDefault="00205C77" w:rsidP="00D50B31">
            <w:pPr>
              <w:spacing w:line="276" w:lineRule="auto"/>
              <w:ind w:left="-88" w:right="-147"/>
              <w:jc w:val="center"/>
              <w:rPr>
                <w:rFonts w:asciiTheme="minorHAnsi" w:hAnsiTheme="minorHAnsi"/>
                <w:color w:val="000000" w:themeColor="text1"/>
                <w:sz w:val="22"/>
                <w:szCs w:val="22"/>
              </w:rPr>
            </w:pPr>
            <w:r w:rsidRPr="008A185E">
              <w:rPr>
                <w:rFonts w:asciiTheme="minorHAnsi" w:hAnsiTheme="minorHAnsi"/>
                <w:color w:val="000000" w:themeColor="text1"/>
                <w:sz w:val="22"/>
                <w:szCs w:val="22"/>
                <w:lang w:val="sr-Latn-RS"/>
              </w:rPr>
              <w:t>Самофинансир</w:t>
            </w:r>
            <w:r w:rsidRPr="008A185E">
              <w:rPr>
                <w:rFonts w:asciiTheme="minorHAnsi" w:hAnsiTheme="minorHAnsi"/>
                <w:color w:val="000000" w:themeColor="text1"/>
                <w:sz w:val="22"/>
                <w:szCs w:val="22"/>
              </w:rPr>
              <w:t>ање</w:t>
            </w:r>
          </w:p>
        </w:tc>
        <w:tc>
          <w:tcPr>
            <w:tcW w:w="15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E50A143" w14:textId="77777777" w:rsidR="00205C77" w:rsidRPr="008A185E" w:rsidRDefault="00205C77" w:rsidP="00D50B31">
            <w:pPr>
              <w:spacing w:line="276" w:lineRule="auto"/>
              <w:ind w:left="-140" w:right="-82"/>
              <w:jc w:val="center"/>
              <w:rPr>
                <w:rFonts w:asciiTheme="minorHAnsi" w:hAnsiTheme="minorHAnsi"/>
                <w:color w:val="000000" w:themeColor="text1"/>
                <w:sz w:val="22"/>
                <w:szCs w:val="22"/>
                <w:lang w:val="sr-Latn-RS"/>
              </w:rPr>
            </w:pPr>
            <w:r w:rsidRPr="008A185E">
              <w:rPr>
                <w:rFonts w:asciiTheme="minorHAnsi" w:hAnsiTheme="minorHAnsi"/>
                <w:color w:val="000000" w:themeColor="text1"/>
                <w:sz w:val="22"/>
                <w:szCs w:val="22"/>
                <w:lang w:val="sr-Latn-RS"/>
              </w:rPr>
              <w:t>Укупно</w:t>
            </w:r>
          </w:p>
        </w:tc>
      </w:tr>
      <w:tr w:rsidR="00205C77" w:rsidRPr="008A185E" w14:paraId="0F5DC0B0" w14:textId="77777777" w:rsidTr="007B41FB">
        <w:trPr>
          <w:jc w:val="center"/>
        </w:trPr>
        <w:tc>
          <w:tcPr>
            <w:tcW w:w="38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7989A0" w14:textId="00C1E573" w:rsidR="00205C77" w:rsidRPr="008A185E" w:rsidRDefault="00205C77" w:rsidP="00D50B31">
            <w:pPr>
              <w:spacing w:line="276" w:lineRule="auto"/>
              <w:jc w:val="both"/>
              <w:rPr>
                <w:rFonts w:asciiTheme="minorHAnsi" w:hAnsiTheme="minorHAnsi"/>
                <w:color w:val="000000" w:themeColor="text1"/>
                <w:sz w:val="22"/>
                <w:szCs w:val="22"/>
                <w:lang w:val="sr-Latn-RS"/>
              </w:rPr>
            </w:pPr>
            <w:r w:rsidRPr="008A185E">
              <w:rPr>
                <w:rFonts w:asciiTheme="minorHAnsi" w:hAnsiTheme="minorHAnsi"/>
                <w:color w:val="000000" w:themeColor="text1"/>
                <w:sz w:val="22"/>
                <w:szCs w:val="22"/>
                <w:lang w:val="sr-Latn-RS"/>
              </w:rPr>
              <w:t>ДАС Историје</w:t>
            </w:r>
          </w:p>
        </w:tc>
        <w:tc>
          <w:tcPr>
            <w:tcW w:w="12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6A1AACC" w14:textId="77777777" w:rsidR="00205C77" w:rsidRPr="008A185E" w:rsidRDefault="00205C77"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3222EA0" w14:textId="77777777" w:rsidR="00205C77" w:rsidRPr="008A185E" w:rsidRDefault="00205C77"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6</w:t>
            </w:r>
          </w:p>
        </w:tc>
        <w:tc>
          <w:tcPr>
            <w:tcW w:w="15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16373C8" w14:textId="77777777" w:rsidR="00205C77" w:rsidRPr="008A185E" w:rsidRDefault="00205C77" w:rsidP="00D50B31">
            <w:pPr>
              <w:spacing w:line="276" w:lineRule="auto"/>
              <w:jc w:val="center"/>
              <w:rPr>
                <w:rFonts w:asciiTheme="minorHAnsi" w:hAnsiTheme="minorHAnsi"/>
                <w:b/>
                <w:bCs/>
                <w:color w:val="000000" w:themeColor="text1"/>
                <w:sz w:val="22"/>
                <w:szCs w:val="22"/>
              </w:rPr>
            </w:pPr>
            <w:r w:rsidRPr="008A185E">
              <w:rPr>
                <w:rFonts w:asciiTheme="minorHAnsi" w:hAnsiTheme="minorHAnsi"/>
                <w:b/>
                <w:bCs/>
                <w:color w:val="000000" w:themeColor="text1"/>
                <w:sz w:val="22"/>
                <w:szCs w:val="22"/>
              </w:rPr>
              <w:t>7</w:t>
            </w:r>
          </w:p>
        </w:tc>
      </w:tr>
      <w:tr w:rsidR="00205C77" w:rsidRPr="008A185E" w14:paraId="5D3AB262" w14:textId="77777777" w:rsidTr="007B41FB">
        <w:trPr>
          <w:jc w:val="center"/>
        </w:trPr>
        <w:tc>
          <w:tcPr>
            <w:tcW w:w="38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AB5CB53" w14:textId="77777777" w:rsidR="00205C77" w:rsidRPr="008A185E" w:rsidRDefault="00205C77" w:rsidP="00D50B31">
            <w:pPr>
              <w:spacing w:line="276" w:lineRule="auto"/>
              <w:jc w:val="both"/>
              <w:rPr>
                <w:rFonts w:asciiTheme="minorHAnsi" w:hAnsiTheme="minorHAnsi"/>
                <w:color w:val="000000" w:themeColor="text1"/>
                <w:sz w:val="22"/>
                <w:szCs w:val="22"/>
                <w:lang w:val="sr-Latn-RS"/>
              </w:rPr>
            </w:pPr>
            <w:r w:rsidRPr="008A185E">
              <w:rPr>
                <w:rFonts w:asciiTheme="minorHAnsi" w:hAnsiTheme="minorHAnsi"/>
                <w:color w:val="000000" w:themeColor="text1"/>
                <w:sz w:val="22"/>
                <w:szCs w:val="22"/>
                <w:lang w:val="sr-Latn-RS"/>
              </w:rPr>
              <w:t>ДАС Психологије</w:t>
            </w:r>
          </w:p>
        </w:tc>
        <w:tc>
          <w:tcPr>
            <w:tcW w:w="12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B45E925" w14:textId="77777777" w:rsidR="00205C77" w:rsidRPr="008A185E" w:rsidRDefault="00205C77"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40E20E8" w14:textId="77777777" w:rsidR="00205C77" w:rsidRPr="008A185E" w:rsidRDefault="00205C77"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25</w:t>
            </w:r>
          </w:p>
        </w:tc>
        <w:tc>
          <w:tcPr>
            <w:tcW w:w="15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D1156C6" w14:textId="77777777" w:rsidR="00205C77" w:rsidRPr="008A185E" w:rsidRDefault="00205C77" w:rsidP="00D50B31">
            <w:pPr>
              <w:spacing w:line="276" w:lineRule="auto"/>
              <w:jc w:val="center"/>
              <w:rPr>
                <w:rFonts w:asciiTheme="minorHAnsi" w:hAnsiTheme="minorHAnsi"/>
                <w:b/>
                <w:bCs/>
                <w:color w:val="000000" w:themeColor="text1"/>
                <w:sz w:val="22"/>
                <w:szCs w:val="22"/>
              </w:rPr>
            </w:pPr>
            <w:r w:rsidRPr="008A185E">
              <w:rPr>
                <w:rFonts w:asciiTheme="minorHAnsi" w:hAnsiTheme="minorHAnsi"/>
                <w:b/>
                <w:bCs/>
                <w:color w:val="000000" w:themeColor="text1"/>
                <w:sz w:val="22"/>
                <w:szCs w:val="22"/>
              </w:rPr>
              <w:t>32</w:t>
            </w:r>
          </w:p>
        </w:tc>
      </w:tr>
      <w:tr w:rsidR="00205C77" w:rsidRPr="008A185E" w14:paraId="4CC13C17" w14:textId="77777777" w:rsidTr="007B41FB">
        <w:trPr>
          <w:jc w:val="center"/>
        </w:trPr>
        <w:tc>
          <w:tcPr>
            <w:tcW w:w="38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FDA4C3E" w14:textId="77777777" w:rsidR="00205C77" w:rsidRPr="008A185E" w:rsidRDefault="00205C77" w:rsidP="00D50B31">
            <w:pPr>
              <w:spacing w:line="276" w:lineRule="auto"/>
              <w:jc w:val="both"/>
              <w:rPr>
                <w:rFonts w:asciiTheme="minorHAnsi" w:hAnsiTheme="minorHAnsi"/>
                <w:color w:val="000000" w:themeColor="text1"/>
                <w:sz w:val="22"/>
                <w:szCs w:val="22"/>
                <w:lang w:val="sr-Latn-RS"/>
              </w:rPr>
            </w:pPr>
            <w:r w:rsidRPr="008A185E">
              <w:rPr>
                <w:rFonts w:asciiTheme="minorHAnsi" w:hAnsiTheme="minorHAnsi"/>
                <w:color w:val="000000" w:themeColor="text1"/>
                <w:sz w:val="22"/>
                <w:szCs w:val="22"/>
                <w:lang w:val="sr-Latn-RS"/>
              </w:rPr>
              <w:t>ДАС Социологије</w:t>
            </w:r>
          </w:p>
        </w:tc>
        <w:tc>
          <w:tcPr>
            <w:tcW w:w="12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4ABBCEA" w14:textId="77777777" w:rsidR="00205C77" w:rsidRPr="008A185E" w:rsidRDefault="00205C77"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B7B4768" w14:textId="77777777" w:rsidR="00205C77" w:rsidRPr="008A185E" w:rsidRDefault="00205C77"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7</w:t>
            </w:r>
          </w:p>
        </w:tc>
        <w:tc>
          <w:tcPr>
            <w:tcW w:w="15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36F37ED" w14:textId="77777777" w:rsidR="00205C77" w:rsidRPr="008A185E" w:rsidRDefault="00205C77" w:rsidP="00D50B31">
            <w:pPr>
              <w:spacing w:line="276" w:lineRule="auto"/>
              <w:jc w:val="center"/>
              <w:rPr>
                <w:rFonts w:asciiTheme="minorHAnsi" w:hAnsiTheme="minorHAnsi"/>
                <w:b/>
                <w:bCs/>
                <w:color w:val="000000" w:themeColor="text1"/>
                <w:sz w:val="22"/>
                <w:szCs w:val="22"/>
              </w:rPr>
            </w:pPr>
            <w:r w:rsidRPr="008A185E">
              <w:rPr>
                <w:rFonts w:asciiTheme="minorHAnsi" w:hAnsiTheme="minorHAnsi"/>
                <w:b/>
                <w:bCs/>
                <w:color w:val="000000" w:themeColor="text1"/>
                <w:sz w:val="22"/>
                <w:szCs w:val="22"/>
              </w:rPr>
              <w:t>8</w:t>
            </w:r>
          </w:p>
        </w:tc>
      </w:tr>
      <w:tr w:rsidR="00205C77" w:rsidRPr="008A185E" w14:paraId="6B00EC5C" w14:textId="77777777" w:rsidTr="007B41FB">
        <w:trPr>
          <w:jc w:val="center"/>
        </w:trPr>
        <w:tc>
          <w:tcPr>
            <w:tcW w:w="38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C2B12A7" w14:textId="77777777" w:rsidR="00205C77" w:rsidRPr="008A185E" w:rsidRDefault="00205C77" w:rsidP="00D50B31">
            <w:pPr>
              <w:spacing w:line="276" w:lineRule="auto"/>
              <w:jc w:val="both"/>
              <w:rPr>
                <w:rFonts w:asciiTheme="minorHAnsi" w:hAnsiTheme="minorHAnsi"/>
                <w:color w:val="000000" w:themeColor="text1"/>
                <w:sz w:val="22"/>
                <w:szCs w:val="22"/>
                <w:lang w:val="sr-Latn-RS"/>
              </w:rPr>
            </w:pPr>
            <w:r w:rsidRPr="008A185E">
              <w:rPr>
                <w:rFonts w:asciiTheme="minorHAnsi" w:hAnsiTheme="minorHAnsi"/>
                <w:color w:val="000000" w:themeColor="text1"/>
                <w:sz w:val="22"/>
                <w:szCs w:val="22"/>
                <w:lang w:val="sr-Latn-RS"/>
              </w:rPr>
              <w:t>ДАС Медији и друштво</w:t>
            </w:r>
          </w:p>
        </w:tc>
        <w:tc>
          <w:tcPr>
            <w:tcW w:w="12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B775169" w14:textId="77777777" w:rsidR="00205C77" w:rsidRPr="008A185E" w:rsidRDefault="00205C77"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B7ADA38" w14:textId="77777777" w:rsidR="00205C77" w:rsidRPr="008A185E" w:rsidRDefault="00205C77"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7</w:t>
            </w:r>
          </w:p>
        </w:tc>
        <w:tc>
          <w:tcPr>
            <w:tcW w:w="15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3129593" w14:textId="77777777" w:rsidR="00205C77" w:rsidRPr="008A185E" w:rsidRDefault="00205C77" w:rsidP="00D50B31">
            <w:pPr>
              <w:spacing w:line="276" w:lineRule="auto"/>
              <w:jc w:val="center"/>
              <w:rPr>
                <w:rFonts w:asciiTheme="minorHAnsi" w:hAnsiTheme="minorHAnsi"/>
                <w:b/>
                <w:bCs/>
                <w:color w:val="000000" w:themeColor="text1"/>
                <w:sz w:val="22"/>
                <w:szCs w:val="22"/>
              </w:rPr>
            </w:pPr>
            <w:r w:rsidRPr="008A185E">
              <w:rPr>
                <w:rFonts w:asciiTheme="minorHAnsi" w:hAnsiTheme="minorHAnsi"/>
                <w:b/>
                <w:bCs/>
                <w:color w:val="000000" w:themeColor="text1"/>
                <w:sz w:val="22"/>
                <w:szCs w:val="22"/>
              </w:rPr>
              <w:t>15</w:t>
            </w:r>
          </w:p>
        </w:tc>
      </w:tr>
      <w:tr w:rsidR="00205C77" w:rsidRPr="008A185E" w14:paraId="6108E020" w14:textId="77777777" w:rsidTr="007B41FB">
        <w:trPr>
          <w:jc w:val="center"/>
        </w:trPr>
        <w:tc>
          <w:tcPr>
            <w:tcW w:w="38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D787BF6" w14:textId="77777777" w:rsidR="00205C77" w:rsidRPr="008A185E" w:rsidRDefault="00205C77" w:rsidP="00D50B31">
            <w:pPr>
              <w:spacing w:line="276" w:lineRule="auto"/>
              <w:jc w:val="both"/>
              <w:rPr>
                <w:rFonts w:asciiTheme="minorHAnsi" w:hAnsiTheme="minorHAnsi"/>
                <w:color w:val="000000" w:themeColor="text1"/>
                <w:sz w:val="22"/>
                <w:szCs w:val="22"/>
                <w:lang w:val="sr-Latn-RS"/>
              </w:rPr>
            </w:pPr>
            <w:r w:rsidRPr="008A185E">
              <w:rPr>
                <w:rFonts w:asciiTheme="minorHAnsi" w:hAnsiTheme="minorHAnsi"/>
                <w:color w:val="000000" w:themeColor="text1"/>
                <w:sz w:val="22"/>
                <w:szCs w:val="22"/>
                <w:lang w:val="sr-Latn-RS"/>
              </w:rPr>
              <w:t>ДАС Педагогије</w:t>
            </w:r>
          </w:p>
        </w:tc>
        <w:tc>
          <w:tcPr>
            <w:tcW w:w="12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2384DA2" w14:textId="77777777" w:rsidR="00205C77" w:rsidRPr="008A185E" w:rsidRDefault="00205C77" w:rsidP="00D50B31">
            <w:pPr>
              <w:spacing w:line="276" w:lineRule="auto"/>
              <w:jc w:val="center"/>
              <w:rPr>
                <w:rFonts w:asciiTheme="minorHAnsi" w:hAnsiTheme="minorHAnsi"/>
                <w:color w:val="000000" w:themeColor="text1"/>
                <w:sz w:val="22"/>
                <w:szCs w:val="22"/>
                <w:lang w:val="sr-Latn-RS"/>
              </w:rPr>
            </w:pPr>
            <w:r w:rsidRPr="008A185E">
              <w:rPr>
                <w:rFonts w:asciiTheme="minorHAnsi" w:hAnsiTheme="minorHAnsi"/>
                <w:color w:val="000000" w:themeColor="text1"/>
                <w:sz w:val="22"/>
                <w:szCs w:val="22"/>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506FB58" w14:textId="77777777" w:rsidR="00205C77" w:rsidRPr="008A185E" w:rsidRDefault="00205C77" w:rsidP="00D50B31">
            <w:pPr>
              <w:spacing w:line="276" w:lineRule="auto"/>
              <w:jc w:val="center"/>
              <w:rPr>
                <w:rFonts w:asciiTheme="minorHAnsi" w:hAnsiTheme="minorHAnsi"/>
                <w:color w:val="000000" w:themeColor="text1"/>
                <w:sz w:val="22"/>
                <w:szCs w:val="22"/>
                <w:lang w:val="sr-Latn-RS"/>
              </w:rPr>
            </w:pPr>
            <w:r w:rsidRPr="008A185E">
              <w:rPr>
                <w:rFonts w:asciiTheme="minorHAnsi" w:hAnsiTheme="minorHAnsi"/>
                <w:color w:val="000000" w:themeColor="text1"/>
                <w:sz w:val="22"/>
                <w:szCs w:val="22"/>
              </w:rPr>
              <w:t>6</w:t>
            </w:r>
          </w:p>
        </w:tc>
        <w:tc>
          <w:tcPr>
            <w:tcW w:w="15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7E54159" w14:textId="77777777" w:rsidR="00205C77" w:rsidRPr="008A185E" w:rsidRDefault="00205C77" w:rsidP="00D50B31">
            <w:pPr>
              <w:spacing w:line="276" w:lineRule="auto"/>
              <w:jc w:val="center"/>
              <w:rPr>
                <w:rFonts w:asciiTheme="minorHAnsi" w:hAnsiTheme="minorHAnsi"/>
                <w:b/>
                <w:bCs/>
                <w:color w:val="000000" w:themeColor="text1"/>
                <w:sz w:val="22"/>
                <w:szCs w:val="22"/>
                <w:lang w:val="sr-Latn-RS"/>
              </w:rPr>
            </w:pPr>
            <w:r w:rsidRPr="008A185E">
              <w:rPr>
                <w:rFonts w:asciiTheme="minorHAnsi" w:hAnsiTheme="minorHAnsi"/>
                <w:b/>
                <w:bCs/>
                <w:color w:val="000000" w:themeColor="text1"/>
                <w:sz w:val="22"/>
                <w:szCs w:val="22"/>
              </w:rPr>
              <w:t>17</w:t>
            </w:r>
          </w:p>
        </w:tc>
      </w:tr>
      <w:tr w:rsidR="00205C77" w:rsidRPr="008A185E" w14:paraId="562935F0" w14:textId="77777777" w:rsidTr="007B41FB">
        <w:trPr>
          <w:jc w:val="center"/>
        </w:trPr>
        <w:tc>
          <w:tcPr>
            <w:tcW w:w="38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C8B21F0" w14:textId="77777777" w:rsidR="00205C77" w:rsidRPr="008A185E" w:rsidRDefault="00205C77" w:rsidP="00D50B31">
            <w:pPr>
              <w:spacing w:line="276" w:lineRule="auto"/>
              <w:jc w:val="both"/>
              <w:rPr>
                <w:rFonts w:asciiTheme="minorHAnsi" w:hAnsiTheme="minorHAnsi"/>
                <w:color w:val="000000" w:themeColor="text1"/>
                <w:sz w:val="22"/>
                <w:szCs w:val="22"/>
                <w:lang w:val="sr-Latn-RS"/>
              </w:rPr>
            </w:pPr>
            <w:r w:rsidRPr="008A185E">
              <w:rPr>
                <w:rFonts w:asciiTheme="minorHAnsi" w:hAnsiTheme="minorHAnsi"/>
                <w:color w:val="000000" w:themeColor="text1"/>
                <w:sz w:val="22"/>
                <w:szCs w:val="22"/>
                <w:lang w:val="sr-Latn-RS"/>
              </w:rPr>
              <w:t>ДАС Филологије</w:t>
            </w:r>
          </w:p>
        </w:tc>
        <w:tc>
          <w:tcPr>
            <w:tcW w:w="12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0A1C6C1" w14:textId="77777777" w:rsidR="00205C77" w:rsidRPr="008A185E" w:rsidRDefault="00205C77"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952E0C3" w14:textId="77777777" w:rsidR="00205C77" w:rsidRPr="008A185E" w:rsidRDefault="00205C77"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52</w:t>
            </w:r>
          </w:p>
        </w:tc>
        <w:tc>
          <w:tcPr>
            <w:tcW w:w="15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B855C0D" w14:textId="77777777" w:rsidR="00205C77" w:rsidRPr="008A185E" w:rsidRDefault="00205C77" w:rsidP="00D50B31">
            <w:pPr>
              <w:spacing w:line="276" w:lineRule="auto"/>
              <w:jc w:val="center"/>
              <w:rPr>
                <w:rFonts w:asciiTheme="minorHAnsi" w:hAnsiTheme="minorHAnsi"/>
                <w:b/>
                <w:bCs/>
                <w:color w:val="000000" w:themeColor="text1"/>
                <w:sz w:val="22"/>
                <w:szCs w:val="22"/>
              </w:rPr>
            </w:pPr>
            <w:r w:rsidRPr="008A185E">
              <w:rPr>
                <w:rFonts w:asciiTheme="minorHAnsi" w:hAnsiTheme="minorHAnsi"/>
                <w:b/>
                <w:bCs/>
                <w:color w:val="000000" w:themeColor="text1"/>
                <w:sz w:val="22"/>
                <w:szCs w:val="22"/>
              </w:rPr>
              <w:t>75</w:t>
            </w:r>
          </w:p>
        </w:tc>
      </w:tr>
      <w:tr w:rsidR="00205C77" w:rsidRPr="008A185E" w14:paraId="02F3EC99" w14:textId="77777777" w:rsidTr="007B41FB">
        <w:trPr>
          <w:jc w:val="center"/>
        </w:trPr>
        <w:tc>
          <w:tcPr>
            <w:tcW w:w="382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6072284" w14:textId="77777777" w:rsidR="00205C77" w:rsidRPr="008A185E" w:rsidRDefault="00205C77" w:rsidP="00D50B31">
            <w:pPr>
              <w:spacing w:line="276" w:lineRule="auto"/>
              <w:jc w:val="both"/>
              <w:rPr>
                <w:rFonts w:asciiTheme="minorHAnsi" w:hAnsiTheme="minorHAnsi"/>
                <w:color w:val="000000" w:themeColor="text1"/>
                <w:sz w:val="22"/>
                <w:szCs w:val="22"/>
                <w:lang w:val="sr-Latn-RS"/>
              </w:rPr>
            </w:pPr>
            <w:r w:rsidRPr="008A185E">
              <w:rPr>
                <w:rFonts w:asciiTheme="minorHAnsi" w:hAnsiTheme="minorHAnsi"/>
                <w:b/>
                <w:bCs/>
                <w:color w:val="000000" w:themeColor="text1"/>
                <w:sz w:val="22"/>
                <w:szCs w:val="22"/>
                <w:lang w:val="sr-Latn-RS"/>
              </w:rPr>
              <w:t>УКУПНО</w:t>
            </w:r>
          </w:p>
        </w:tc>
        <w:tc>
          <w:tcPr>
            <w:tcW w:w="12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AC3CBC3" w14:textId="77777777" w:rsidR="00205C77" w:rsidRPr="008A185E" w:rsidRDefault="00205C77" w:rsidP="00D50B31">
            <w:pPr>
              <w:spacing w:line="276" w:lineRule="auto"/>
              <w:jc w:val="center"/>
              <w:rPr>
                <w:rFonts w:asciiTheme="minorHAnsi" w:hAnsiTheme="minorHAnsi"/>
                <w:b/>
                <w:bCs/>
                <w:color w:val="000000" w:themeColor="text1"/>
                <w:sz w:val="22"/>
                <w:szCs w:val="22"/>
              </w:rPr>
            </w:pPr>
            <w:r w:rsidRPr="008A185E">
              <w:rPr>
                <w:rFonts w:asciiTheme="minorHAnsi" w:hAnsiTheme="minorHAnsi"/>
                <w:b/>
                <w:bCs/>
                <w:color w:val="000000" w:themeColor="text1"/>
                <w:sz w:val="22"/>
                <w:szCs w:val="22"/>
              </w:rPr>
              <w:t>51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46CDF51" w14:textId="77777777" w:rsidR="00205C77" w:rsidRPr="008A185E" w:rsidRDefault="00205C77" w:rsidP="00D50B31">
            <w:pPr>
              <w:spacing w:line="276" w:lineRule="auto"/>
              <w:jc w:val="center"/>
              <w:rPr>
                <w:rFonts w:asciiTheme="minorHAnsi" w:hAnsiTheme="minorHAnsi"/>
                <w:b/>
                <w:bCs/>
                <w:color w:val="000000" w:themeColor="text1"/>
                <w:sz w:val="22"/>
                <w:szCs w:val="22"/>
              </w:rPr>
            </w:pPr>
            <w:r w:rsidRPr="008A185E">
              <w:rPr>
                <w:rFonts w:asciiTheme="minorHAnsi" w:hAnsiTheme="minorHAnsi"/>
                <w:b/>
                <w:bCs/>
                <w:color w:val="000000" w:themeColor="text1"/>
                <w:sz w:val="22"/>
                <w:szCs w:val="22"/>
              </w:rPr>
              <w:t>103</w:t>
            </w:r>
          </w:p>
        </w:tc>
        <w:tc>
          <w:tcPr>
            <w:tcW w:w="15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FBFFA58" w14:textId="77777777" w:rsidR="00205C77" w:rsidRPr="008A185E" w:rsidRDefault="00205C77" w:rsidP="00D50B31">
            <w:pPr>
              <w:spacing w:line="276" w:lineRule="auto"/>
              <w:jc w:val="center"/>
              <w:rPr>
                <w:rFonts w:asciiTheme="minorHAnsi" w:hAnsiTheme="minorHAnsi"/>
                <w:b/>
                <w:bCs/>
                <w:color w:val="000000" w:themeColor="text1"/>
                <w:sz w:val="22"/>
                <w:szCs w:val="22"/>
              </w:rPr>
            </w:pPr>
            <w:r w:rsidRPr="008A185E">
              <w:rPr>
                <w:rFonts w:asciiTheme="minorHAnsi" w:hAnsiTheme="minorHAnsi"/>
                <w:b/>
                <w:bCs/>
                <w:color w:val="000000" w:themeColor="text1"/>
                <w:sz w:val="22"/>
                <w:szCs w:val="22"/>
              </w:rPr>
              <w:t>154</w:t>
            </w:r>
          </w:p>
        </w:tc>
      </w:tr>
    </w:tbl>
    <w:p w14:paraId="62C848FA" w14:textId="77777777" w:rsidR="00205C77" w:rsidRPr="008A185E" w:rsidRDefault="00205C77" w:rsidP="00D50B31">
      <w:pPr>
        <w:spacing w:line="276" w:lineRule="auto"/>
        <w:rPr>
          <w:rFonts w:asciiTheme="minorHAnsi" w:hAnsiTheme="minorHAnsi"/>
          <w:color w:val="000000" w:themeColor="text1"/>
          <w:sz w:val="22"/>
          <w:szCs w:val="22"/>
        </w:rPr>
      </w:pPr>
    </w:p>
    <w:p w14:paraId="38A47CC9" w14:textId="32E3E0E9" w:rsidR="00205C77" w:rsidRPr="008A185E" w:rsidRDefault="00205C77" w:rsidP="00D50B31">
      <w:pPr>
        <w:spacing w:line="276" w:lineRule="auto"/>
        <w:ind w:firstLine="720"/>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Настава на обавезним и изборним предметима, за студенте свих година докторских академских студија, почела је </w:t>
      </w:r>
      <w:r w:rsidRPr="008A185E">
        <w:rPr>
          <w:rStyle w:val="Strong"/>
          <w:rFonts w:asciiTheme="minorHAnsi" w:hAnsiTheme="minorHAnsi"/>
          <w:color w:val="000000" w:themeColor="text1"/>
          <w:sz w:val="22"/>
          <w:szCs w:val="22"/>
        </w:rPr>
        <w:t xml:space="preserve">23. новембра 2020. године. </w:t>
      </w:r>
      <w:r w:rsidRPr="008A185E">
        <w:rPr>
          <w:rFonts w:asciiTheme="minorHAnsi" w:hAnsiTheme="minorHAnsi"/>
          <w:color w:val="000000" w:themeColor="text1"/>
          <w:sz w:val="22"/>
          <w:szCs w:val="22"/>
        </w:rPr>
        <w:t>Настава се</w:t>
      </w:r>
      <w:r w:rsidR="0079769D"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реализује на даљину, преко апликација Google Meet, Google Classroom, а по потреби и преко других доступних платформи и апликација за онлајн комуникацију, према распореду часова који је усвојило Наставно-научно веће.</w:t>
      </w:r>
    </w:p>
    <w:p w14:paraId="7E8D6BED"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hAnsiTheme="minorHAnsi"/>
          <w:color w:val="000000" w:themeColor="text1"/>
          <w:sz w:val="22"/>
          <w:szCs w:val="22"/>
        </w:rPr>
        <w:br w:type="page"/>
      </w:r>
    </w:p>
    <w:p w14:paraId="12726626" w14:textId="77777777" w:rsidR="00172C33" w:rsidRPr="008A185E" w:rsidRDefault="00AC0625" w:rsidP="008043A5">
      <w:pPr>
        <w:numPr>
          <w:ilvl w:val="1"/>
          <w:numId w:val="2"/>
        </w:num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lastRenderedPageBreak/>
        <w:t>Центар за образовање наставника и професионално усавршавање, Центар за српски језик као страни и нематерњи и Центар за медијска истраживања</w:t>
      </w:r>
    </w:p>
    <w:p w14:paraId="3ADDF50C" w14:textId="77777777" w:rsidR="00172C33" w:rsidRPr="008A185E" w:rsidRDefault="00172C33" w:rsidP="009520A0">
      <w:pPr>
        <w:spacing w:line="276" w:lineRule="auto"/>
        <w:rPr>
          <w:rFonts w:asciiTheme="minorHAnsi" w:eastAsia="Cambria" w:hAnsiTheme="minorHAnsi" w:cs="Cambria"/>
          <w:b/>
          <w:color w:val="000000" w:themeColor="text1"/>
          <w:sz w:val="22"/>
          <w:szCs w:val="22"/>
        </w:rPr>
      </w:pPr>
    </w:p>
    <w:p w14:paraId="700EA5B2" w14:textId="77777777" w:rsidR="00172C33" w:rsidRPr="008A185E" w:rsidRDefault="00AC0625" w:rsidP="008043A5">
      <w:pPr>
        <w:numPr>
          <w:ilvl w:val="2"/>
          <w:numId w:val="2"/>
        </w:num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Центар за образовање наставника </w:t>
      </w:r>
    </w:p>
    <w:p w14:paraId="2A3AB274" w14:textId="77777777" w:rsidR="007A5629" w:rsidRPr="008A185E" w:rsidRDefault="007A5629" w:rsidP="00D50B31">
      <w:pPr>
        <w:spacing w:line="276" w:lineRule="auto"/>
        <w:jc w:val="both"/>
        <w:rPr>
          <w:rFonts w:asciiTheme="minorHAnsi" w:eastAsia="Cambria" w:hAnsiTheme="minorHAnsi" w:cs="Cambria"/>
          <w:color w:val="000000" w:themeColor="text1"/>
          <w:sz w:val="22"/>
          <w:szCs w:val="22"/>
        </w:rPr>
      </w:pPr>
    </w:p>
    <w:p w14:paraId="7CF7A3C8" w14:textId="6F299B60" w:rsidR="00172C33" w:rsidRPr="008A185E" w:rsidRDefault="00AC0625" w:rsidP="007A5629">
      <w:pPr>
        <w:spacing w:line="276" w:lineRule="auto"/>
        <w:ind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Током академске 2019/2020. године унутар Центра за образовање наставника реализоване су многобројне активности. Од новембра 2019. до фебруара 2020. интензивно се радило на осмишљавању и иновирању постојег програма Мастер академских студија за образовање наставника предметне наставе, те и припреми документације за реакредитацију истог. Националном телу за акредитацију високошколских установа и студијских програма предат је материјал за реакредитацију овог студијског програма фебруара 2020. године. Важно је напоменути да је овај програм званично и акредитован крајем октобра 2020. Упоредо са припремом наведеног материјала чланови ЦОН-а у сарадњи са Центром за унапређење квалитета Филозофског факултета активно су радили и на приређивању, сачињавању и усвајању Извештаја о самоевалуацији квалитета студијског програма Мастер предметне наставе.</w:t>
      </w:r>
    </w:p>
    <w:p w14:paraId="43533541" w14:textId="60D45DA3" w:rsidR="00172C33" w:rsidRPr="008A185E" w:rsidRDefault="00AC0625" w:rsidP="007A5629">
      <w:pPr>
        <w:spacing w:line="276" w:lineRule="auto"/>
        <w:ind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Такође, Центар за образовање наставника своје деловање усмерио је ка интензивном ангажовању својих чланова у промоцији студијског програма и дистрибуцији промотивног материјала користећи све доступне ресурсе (јавна обраћања, директне и индиректне контакте са школама Ниша и региона, обавештења путем мрежа наставника и сарадника и различитих просветних група, персоналне контакте, друштвене мреже, сарадњу са Регионалним центром за образовање, посете школама, разговоре са потенцијалним кандидатима, и сл.). Популаризација и поуздано информисање о студијском програму који се нуди наставницима предметне наставе вршено је и путем званичне web странице Центра, Facebook странице (Мастер за образовање наставника предметне наставе), различитих група чији су чланови наставници задужени за реализацију наставе на програму, као и путем личних контаката са Управником и секретаром Центра за образовање наставника. О значају овако добро осмишљених и организованих радњи, актуелности програма те и квалитета знања и вештина које пружа говори у прилог чињеница о све већем броју уписаних студената из године у годину</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 xml:space="preserve">претходне године 12 полазника у три уписна рока, а на новоакредитовани програм уписано је такође њих 12 до краја другог уписног рока. Важно је напоменути и активно учешће чланова ЦОН-а у међународним пројектима. Један такав пројекат јесте “Preparing Future Teachers in the Western Balkan: Educating for Democracy and Human Rights“ који је резултирао креирањем наставног предмета „Вештине демократске комуникације у настави“ те и његовом имплементацијом у новоакредитовани студијски програм. Настављена је већ успостављена сарадња са норвешким </w:t>
      </w:r>
      <w:r w:rsidRPr="008A185E">
        <w:rPr>
          <w:rFonts w:asciiTheme="minorHAnsi" w:hAnsiTheme="minorHAnsi"/>
          <w:color w:val="000000" w:themeColor="text1"/>
          <w:sz w:val="22"/>
          <w:szCs w:val="22"/>
        </w:rPr>
        <w:t xml:space="preserve">центром Wergeland те се разматрају даље могућности унапређивања и учвршћивања ове сарадње кроз различите активности, попут предавања иностраних предавача, мини пројеката и истраживања у будућности. Поред ове сарадње </w:t>
      </w:r>
      <w:r w:rsidRPr="008A185E">
        <w:rPr>
          <w:rFonts w:asciiTheme="minorHAnsi" w:eastAsia="Cambria" w:hAnsiTheme="minorHAnsi" w:cs="Cambria"/>
          <w:color w:val="000000" w:themeColor="text1"/>
          <w:sz w:val="22"/>
          <w:szCs w:val="22"/>
        </w:rPr>
        <w:t>Центар за образовање наставника ојачао је већ успостављену професионалну сарадњу са Викимедијом Србије. Препознавши капацитете које ова онлајн заједница пружа и у намери да сарадњу прошири и подигне на квалитативно виши ниво,</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инициране су заједничке активности у виду реализације семинара „Примена онлајн вики алата у настави и учењу“. Улога ЦОН-а је била у суорганизацији семинара, подршци у техничком и кадровском погледу, информисању заинтересованих наставника, адиминистрирању података и др. С обзиром на потребе и заинтересованост наставника спроведена су два таква семинара током 2019. и 2020. године. Исказано даље велико интересовање наставника за поменути семинар био је јасан показатељ </w:t>
      </w:r>
      <w:r w:rsidRPr="008A185E">
        <w:rPr>
          <w:rFonts w:asciiTheme="minorHAnsi" w:eastAsia="Cambria" w:hAnsiTheme="minorHAnsi" w:cs="Cambria"/>
          <w:color w:val="000000" w:themeColor="text1"/>
          <w:sz w:val="22"/>
          <w:szCs w:val="22"/>
        </w:rPr>
        <w:lastRenderedPageBreak/>
        <w:t>да са оваквим и сличним активностима има потребе и мотивације међу наставницима, али због актуелне ситуације изазване пандемијом COVID 19, оне су одложене до стицања услова да се оне поново на адекватан начин спроведу. Такође, у духу унапређивања ове сарадње а на позив тима едукатора и Википедије Србије одређени чланови ЦОН-а учествовали су у креирању текста за ЕДУ брошуру Викимедије Србије.</w:t>
      </w:r>
    </w:p>
    <w:p w14:paraId="6A2ED35B" w14:textId="77777777" w:rsidR="00172C33" w:rsidRPr="008A185E" w:rsidRDefault="00AC0625" w:rsidP="007A5629">
      <w:pPr>
        <w:spacing w:line="276" w:lineRule="auto"/>
        <w:ind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Током првог семестра реализована је директна настава на Факултету. С обзиром на актуелну пандемију у већем делу другог семестра студенти Мастер академских студија за образовање наставника предметне наставе, наставу су слушали и предиписпитне активности реализовали онлајн путем. С обзиром да се размере актуелног вируса из дана у дан увећавају, наставне активности ће и за новоуписану генерацију студената бити спроведене на даљину.</w:t>
      </w:r>
    </w:p>
    <w:p w14:paraId="216F349C" w14:textId="327E3B47" w:rsidR="00172C33" w:rsidRPr="008A185E" w:rsidRDefault="00AC0625" w:rsidP="007A5629">
      <w:pPr>
        <w:spacing w:line="276" w:lineRule="auto"/>
        <w:ind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Од претходне академске године размотрено је и усвојено укупно 5 тема за израду мастер радова, а у истом периоду реализоване су 3 одбране мастер радова. Пројектован је и план будућих промотивних активности путем којих би новоакредитован програм био интензивније представљен и популаризован.</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 </w:t>
      </w:r>
    </w:p>
    <w:p w14:paraId="42420363"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7988C813"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0F707C50" w14:textId="77777777" w:rsidR="00172C33" w:rsidRPr="008A185E" w:rsidRDefault="00AC0625" w:rsidP="008043A5">
      <w:pPr>
        <w:numPr>
          <w:ilvl w:val="2"/>
          <w:numId w:val="2"/>
        </w:num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Центар за професионално усавршавање</w:t>
      </w:r>
    </w:p>
    <w:p w14:paraId="3DEAAE32" w14:textId="77777777" w:rsidR="007A5629" w:rsidRPr="008A185E" w:rsidRDefault="007A5629" w:rsidP="007A5629">
      <w:pPr>
        <w:spacing w:line="276" w:lineRule="auto"/>
        <w:ind w:left="567" w:hanging="425"/>
        <w:rPr>
          <w:rFonts w:asciiTheme="minorHAnsi" w:eastAsia="Cambria" w:hAnsiTheme="minorHAnsi" w:cs="Cambria"/>
          <w:color w:val="000000" w:themeColor="text1"/>
          <w:sz w:val="22"/>
          <w:szCs w:val="22"/>
        </w:rPr>
      </w:pPr>
    </w:p>
    <w:p w14:paraId="4D0840F1" w14:textId="0133DE7A" w:rsidR="00172C33" w:rsidRPr="008A185E" w:rsidRDefault="00AC0625" w:rsidP="007A5629">
      <w:pPr>
        <w:spacing w:line="276" w:lineRule="auto"/>
        <w:ind w:left="567" w:hanging="425"/>
        <w:rPr>
          <w:rFonts w:asciiTheme="minorHAnsi" w:hAnsiTheme="minorHAnsi"/>
          <w:color w:val="000000" w:themeColor="text1"/>
          <w:sz w:val="22"/>
          <w:szCs w:val="22"/>
        </w:rPr>
      </w:pPr>
      <w:r w:rsidRPr="008A185E">
        <w:rPr>
          <w:rFonts w:asciiTheme="minorHAnsi" w:eastAsia="Cambria" w:hAnsiTheme="minorHAnsi" w:cs="Cambria"/>
          <w:color w:val="000000" w:themeColor="text1"/>
          <w:sz w:val="22"/>
          <w:szCs w:val="22"/>
        </w:rPr>
        <w:t xml:space="preserve"> </w:t>
      </w:r>
      <w:r w:rsidRPr="008A185E">
        <w:rPr>
          <w:rFonts w:asciiTheme="minorHAnsi" w:hAnsiTheme="minorHAnsi"/>
          <w:color w:val="000000" w:themeColor="text1"/>
          <w:sz w:val="22"/>
          <w:szCs w:val="22"/>
        </w:rPr>
        <w:t>У току 2020. године Центар за професионално усавршавање наставника реализовао је следеће активности:</w:t>
      </w:r>
    </w:p>
    <w:p w14:paraId="50B0360A" w14:textId="77777777" w:rsidR="00172C33" w:rsidRPr="008A185E" w:rsidRDefault="00AC0625" w:rsidP="008043A5">
      <w:pPr>
        <w:numPr>
          <w:ilvl w:val="0"/>
          <w:numId w:val="6"/>
        </w:numPr>
        <w:spacing w:line="276" w:lineRule="auto"/>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Континуиран консултативни рад са полазницима и реализација испита у оквиру ППМ програма.</w:t>
      </w:r>
    </w:p>
    <w:p w14:paraId="13160B55" w14:textId="77777777" w:rsidR="00172C33" w:rsidRPr="008A185E" w:rsidRDefault="00AC0625" w:rsidP="008043A5">
      <w:pPr>
        <w:numPr>
          <w:ilvl w:val="0"/>
          <w:numId w:val="6"/>
        </w:numPr>
        <w:spacing w:line="276" w:lineRule="auto"/>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 Сарадња са наставницима и стручним сарадницима основних и средњих школа на реализацији стручне праксе студената и сарања са Секцијом школских психолога (учешће представника Факултета на састанцима Секције).</w:t>
      </w:r>
    </w:p>
    <w:p w14:paraId="4FBD6C5B" w14:textId="478E3B10" w:rsidR="00172C33" w:rsidRPr="008A185E" w:rsidRDefault="00AC0625" w:rsidP="008043A5">
      <w:pPr>
        <w:numPr>
          <w:ilvl w:val="0"/>
          <w:numId w:val="6"/>
        </w:numPr>
        <w:spacing w:line="276" w:lineRule="auto"/>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Наставницима су уручени сертификати/потврде о менторском раду са студентима у школској 2019/2020. години. Сертификати су уручени маја месеца и због епидемиолошке ситуације није било могуће организовати свечан пријем наставника.</w:t>
      </w:r>
      <w:r w:rsidR="0079769D" w:rsidRPr="008A185E">
        <w:rPr>
          <w:rFonts w:asciiTheme="minorHAnsi" w:hAnsiTheme="minorHAnsi"/>
          <w:color w:val="000000" w:themeColor="text1"/>
          <w:sz w:val="22"/>
          <w:szCs w:val="22"/>
        </w:rPr>
        <w:t xml:space="preserve"> </w:t>
      </w:r>
    </w:p>
    <w:p w14:paraId="30F2CCE8" w14:textId="16B41CDD" w:rsidR="00172C33" w:rsidRPr="008A185E" w:rsidRDefault="00AC0625" w:rsidP="008043A5">
      <w:pPr>
        <w:numPr>
          <w:ilvl w:val="0"/>
          <w:numId w:val="6"/>
        </w:numPr>
        <w:spacing w:line="276" w:lineRule="auto"/>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Почетком 2020. године окончан је други конкурс за избор најбоље методичке припреме (расписан крајем 2019. године). На Конкурс је пристигло преко 20 методичких припрема из различитих школа и градова Србије. Награде најбољима (по три рада из области националне филологије, стране филологије и друштвених наука) уручене су на</w:t>
      </w:r>
      <w:r w:rsidR="0079769D"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Светосавској академији. У току је припрема збирке у којој</w:t>
      </w:r>
      <w:r w:rsidR="0079769D"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ће бити обједињени и публиковани награђени и изабрани радови. Наставно-научно веће верификовало је избор предложених приређивача и резензената ове публикације. </w:t>
      </w:r>
    </w:p>
    <w:p w14:paraId="6DAB9EB2" w14:textId="77777777" w:rsidR="00172C33" w:rsidRPr="008A185E" w:rsidRDefault="00AC0625" w:rsidP="008043A5">
      <w:pPr>
        <w:numPr>
          <w:ilvl w:val="0"/>
          <w:numId w:val="6"/>
        </w:numPr>
        <w:spacing w:line="276" w:lineRule="auto"/>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Са малим закашњењем објављена је Збирка најбољих методичких прирема часа са првог конкурса расписаног школске 2018./2019. године. </w:t>
      </w:r>
    </w:p>
    <w:p w14:paraId="6BF3F844" w14:textId="7B8E499B" w:rsidR="00172C33" w:rsidRPr="008A185E" w:rsidRDefault="00AC0625" w:rsidP="008043A5">
      <w:pPr>
        <w:numPr>
          <w:ilvl w:val="0"/>
          <w:numId w:val="6"/>
        </w:numPr>
        <w:spacing w:line="276" w:lineRule="auto"/>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Мср Ема Живковић одржала је методичку и језичку обуку за наставнике програма билингвалне наставе Гимназије “Светозар Марковић” у Нишу. Језичка обука, тј. курс енглеског језика</w:t>
      </w:r>
      <w:r w:rsidR="0079769D"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 xml:space="preserve">је одржана у периоду од 9.3.2020. до 3.9.2020. и обухватала је 20 радионица, односно 50 часова језичке обуке. Прва радионица одржана је у просторијама Гимназије „Светозар Марковић“, а потом су, због неповољне епидемиолошке ситуације у земљи, радионице држане на даљину, путем платформе Google Meet. Полазници су били наставници који држе наставу из природних наука и информатике и рачунарства на енглеском језику. Од пријављених наставника, њих шест је завршило обуку у потпуности. </w:t>
      </w:r>
    </w:p>
    <w:p w14:paraId="09882E3C" w14:textId="77777777" w:rsidR="00172C33" w:rsidRPr="008A185E" w:rsidRDefault="00AC0625" w:rsidP="008043A5">
      <w:pPr>
        <w:numPr>
          <w:ilvl w:val="0"/>
          <w:numId w:val="6"/>
        </w:numPr>
        <w:spacing w:line="276" w:lineRule="auto"/>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lastRenderedPageBreak/>
        <w:t>Наставници Гимназије „Стеван Сремац“ у Нишу који учествују у програму билингвалне наставе прошли су кроз језичку обуку, односно курс немачког језика на нивоу А2 који је, испред Центра, реализовала мрс Катарина Стаменковић. Курс немачког језика је одржан у периоду од 02.12.2019. до 16.07.2020. године и обухватио је 70 наставних јединица. Прва радионица одржана је у просторијама Гимназије „Стеван Сремац“, а потом су, због неповољне епидемиолошке ситуације, радионице држане на даљину. Дванаеста наставника је успешно положило завршни тест из немачког језика који је одржан 16.7.2020. године</w:t>
      </w:r>
    </w:p>
    <w:p w14:paraId="48626C11" w14:textId="6C662E1B" w:rsidR="00172C33" w:rsidRPr="008A185E" w:rsidRDefault="00AC0625" w:rsidP="008043A5">
      <w:pPr>
        <w:numPr>
          <w:ilvl w:val="0"/>
          <w:numId w:val="25"/>
        </w:numPr>
        <w:spacing w:line="276" w:lineRule="auto"/>
        <w:ind w:left="426"/>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Јелена Максимовић и асс. Јелена Османовић су 31.10.2020. године у суорганизацији Центра</w:t>
      </w:r>
      <w:r w:rsidR="0079769D"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за професионално усавршавање одржале предавање за наставнике „Акциона истраживања у наставном процесу“. Предавање је реализовано онлине, путем Гоогле Меет Платформе и окупило је преко 60 наставника</w:t>
      </w:r>
      <w:r w:rsidR="0079769D"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средњих и основих школа из Ниша и региона.</w:t>
      </w:r>
    </w:p>
    <w:p w14:paraId="02D8B1D4" w14:textId="77777777" w:rsidR="00172C33" w:rsidRPr="008A185E" w:rsidRDefault="00AC0625" w:rsidP="008043A5">
      <w:pPr>
        <w:numPr>
          <w:ilvl w:val="0"/>
          <w:numId w:val="25"/>
        </w:numPr>
        <w:spacing w:line="276" w:lineRule="auto"/>
        <w:ind w:left="426"/>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Виши лектор, Љиљана Марковић, одржаће онлине предавање за наставнике и стручне сараднике 12.12. 2020. године на тему „ Масовни онлине курсеви (МООК) као облик стручног усавршавања наставника”.</w:t>
      </w:r>
    </w:p>
    <w:p w14:paraId="4E2AC9D6" w14:textId="77777777" w:rsidR="00172C33" w:rsidRPr="008A185E" w:rsidRDefault="00AC0625" w:rsidP="008043A5">
      <w:pPr>
        <w:numPr>
          <w:ilvl w:val="0"/>
          <w:numId w:val="25"/>
        </w:numPr>
        <w:spacing w:line="276" w:lineRule="auto"/>
        <w:ind w:left="426"/>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У току године мср Наташа Игњатовић са департмана за француски језик је именована за новог члана већа Центра. Такође, ажуриране су информације, листа, спецификације и силабуси ППМ предмета на сајту. </w:t>
      </w:r>
    </w:p>
    <w:p w14:paraId="5A8DFCF2" w14:textId="77777777" w:rsidR="00172C33" w:rsidRPr="008A185E" w:rsidRDefault="00AC0625" w:rsidP="008043A5">
      <w:pPr>
        <w:numPr>
          <w:ilvl w:val="0"/>
          <w:numId w:val="25"/>
        </w:numPr>
        <w:spacing w:line="276" w:lineRule="auto"/>
        <w:ind w:left="426"/>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У новембру је расписан је трећи по реду Конкурс за избор најбоље методичке припреме часа. </w:t>
      </w:r>
    </w:p>
    <w:p w14:paraId="142DB778"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38E42B1F" w14:textId="77777777" w:rsidR="00172C33" w:rsidRPr="008A185E" w:rsidRDefault="00AC0625" w:rsidP="008043A5">
      <w:pPr>
        <w:numPr>
          <w:ilvl w:val="2"/>
          <w:numId w:val="2"/>
        </w:num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Центар за српски као страни и нематерњи језик</w:t>
      </w:r>
    </w:p>
    <w:p w14:paraId="24570467"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3950A97A" w14:textId="77777777" w:rsidR="00172C33" w:rsidRPr="008A185E" w:rsidRDefault="00AC0625" w:rsidP="00D50B31">
      <w:pPr>
        <w:spacing w:line="276" w:lineRule="auto"/>
        <w:ind w:firstLine="720"/>
        <w:jc w:val="both"/>
        <w:rPr>
          <w:rFonts w:asciiTheme="minorHAnsi" w:hAnsiTheme="minorHAnsi"/>
          <w:color w:val="000000" w:themeColor="text1"/>
          <w:sz w:val="22"/>
          <w:szCs w:val="22"/>
          <w:highlight w:val="white"/>
        </w:rPr>
      </w:pPr>
      <w:r w:rsidRPr="008A185E">
        <w:rPr>
          <w:rFonts w:asciiTheme="minorHAnsi" w:hAnsiTheme="minorHAnsi"/>
          <w:color w:val="000000" w:themeColor="text1"/>
          <w:sz w:val="22"/>
          <w:szCs w:val="22"/>
        </w:rPr>
        <w:t xml:space="preserve">Центар за српски као страни и нематерњи језик и током 2020. године организовао је наставу за заинтересоване појединце и за студенте који су на Филозофском факултету у Нишу похађали наставу у оквиру програма Еразмус и других програма размене. Наставу је током читаве године држао мср Александар Новаковић, а полазници су били: током пролећног семестра 2019/2020. академске године Јуко Јошикаји (Јапан), која је похађала интензивни курс (225 часова у семестру) од 18. 2. до 18. 5. и Хана Марија Вилсон (САД), Фулбрајтов стипендиста, такође током пролећног семестра. У јесењем семестру 2020/2021. године наставу похађају Јуко Јошикаји (интензивни курс, ниво Ц1) и Франсоа Фуше (Француска) (интензивни курс, ниво А1), као и студенти из Русије Дмитриј Сушков, </w:t>
      </w:r>
      <w:r w:rsidRPr="008A185E">
        <w:rPr>
          <w:rFonts w:asciiTheme="minorHAnsi" w:hAnsiTheme="minorHAnsi"/>
          <w:color w:val="000000" w:themeColor="text1"/>
          <w:sz w:val="22"/>
          <w:szCs w:val="22"/>
          <w:highlight w:val="white"/>
        </w:rPr>
        <w:t>Марина Дудченко и Диана</w:t>
      </w:r>
      <w:r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highlight w:val="white"/>
        </w:rPr>
        <w:t>Калашник (курс српског језика за странце, ниво Б1), стипендисти Владе Републике Србије.</w:t>
      </w:r>
    </w:p>
    <w:p w14:paraId="668280CA" w14:textId="564ADE01" w:rsidR="00172C33" w:rsidRPr="008A185E" w:rsidRDefault="00AC0625" w:rsidP="00D50B31">
      <w:pPr>
        <w:spacing w:line="276" w:lineRule="auto"/>
        <w:ind w:firstLine="720"/>
        <w:jc w:val="both"/>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Центар за српски као страни и нематерњи језик организује и проверу знања српског језика као страног за стране држављане и за држављане Р. Србије на лични захтев, након чега им Филозофски факултет издаје одговарајуће сертификате. Током 2020. године обављени су испити са следећим кандидатима: Јуко Јошикаји (Јапан) полагала је 13. фебруара пред комисијом мср Александар Новаковић и доц. др Александра Јанић тест за ниво А2, а 18. маја тест за ниво Б2 пред комисијом мср Александар Новаковић и проф. др Надежда Јовић. Иста комисија обавила је проверу занања српског као страног на нивоу А2 са Ханом Маријом Вилсон (САД), 18. јуна. Комисија у саставу доц. др Татјана Трајковић и доц. др Ивана Митић обавила је испите за проверу знања српског као страног и нематерњег са следећим кандидатима: Томас Константину (Кипар), ниво Б2, дана 27. јуна;</w:t>
      </w:r>
      <w:r w:rsidR="0079769D"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Анастасија Куијперс (Холандија), ниво Ц1, дана 26. августа; Димитар Цанев (Бугарска), ниво Б2, дана 20. новембра; Илија Бонџолов (Бугарска), ниво Б2, дана 20. новембра.</w:t>
      </w:r>
    </w:p>
    <w:p w14:paraId="3BAF3408" w14:textId="4B6BE701" w:rsidR="007A5629" w:rsidRPr="008A185E" w:rsidRDefault="007A5629" w:rsidP="00D50B31">
      <w:pPr>
        <w:spacing w:line="276" w:lineRule="auto"/>
        <w:rPr>
          <w:rFonts w:asciiTheme="minorHAnsi" w:eastAsia="Cambria" w:hAnsiTheme="minorHAnsi" w:cs="Cambria"/>
          <w:b/>
          <w:color w:val="000000" w:themeColor="text1"/>
          <w:sz w:val="22"/>
          <w:szCs w:val="22"/>
        </w:rPr>
      </w:pPr>
    </w:p>
    <w:p w14:paraId="0589F1E0" w14:textId="77777777" w:rsidR="007A5629" w:rsidRPr="008A185E" w:rsidRDefault="007A5629" w:rsidP="00D50B31">
      <w:pPr>
        <w:spacing w:line="276" w:lineRule="auto"/>
        <w:rPr>
          <w:rFonts w:asciiTheme="minorHAnsi" w:eastAsia="Cambria" w:hAnsiTheme="minorHAnsi" w:cs="Cambria"/>
          <w:b/>
          <w:color w:val="000000" w:themeColor="text1"/>
          <w:sz w:val="22"/>
          <w:szCs w:val="22"/>
        </w:rPr>
      </w:pPr>
    </w:p>
    <w:p w14:paraId="374FC85C" w14:textId="77777777" w:rsidR="00172C33" w:rsidRPr="008A185E" w:rsidRDefault="00AC0625" w:rsidP="008043A5">
      <w:pPr>
        <w:numPr>
          <w:ilvl w:val="2"/>
          <w:numId w:val="2"/>
        </w:num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Центар за медијска истраживања</w:t>
      </w:r>
    </w:p>
    <w:p w14:paraId="0AC6462B"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737EA3CE" w14:textId="25433B11" w:rsidR="00172C33" w:rsidRPr="008A185E" w:rsidRDefault="00AC0625" w:rsidP="00D50B31">
      <w:pPr>
        <w:spacing w:line="276" w:lineRule="auto"/>
        <w:jc w:val="both"/>
        <w:rPr>
          <w:rFonts w:asciiTheme="minorHAnsi" w:hAnsiTheme="minorHAnsi"/>
          <w:color w:val="000000" w:themeColor="text1"/>
          <w:sz w:val="22"/>
          <w:szCs w:val="22"/>
        </w:rPr>
      </w:pPr>
      <w:r w:rsidRPr="008A185E">
        <w:rPr>
          <w:rFonts w:asciiTheme="minorHAnsi" w:eastAsia="Cambria" w:hAnsiTheme="minorHAnsi" w:cs="Cambria"/>
          <w:color w:val="000000" w:themeColor="text1"/>
          <w:sz w:val="22"/>
          <w:szCs w:val="22"/>
        </w:rPr>
        <w:tab/>
      </w:r>
      <w:r w:rsidRPr="008A185E">
        <w:rPr>
          <w:rFonts w:asciiTheme="minorHAnsi" w:hAnsiTheme="minorHAnsi"/>
          <w:color w:val="000000" w:themeColor="text1"/>
          <w:sz w:val="22"/>
          <w:szCs w:val="22"/>
        </w:rPr>
        <w:t>Центар за медијска истраживања је током 2020. године, у организацији Департмана за комуникологију и новинарство, учествовао у</w:t>
      </w:r>
      <w:r w:rsidR="0079769D"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реализацији следећих активности:</w:t>
      </w:r>
      <w:r w:rsidR="0079769D"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Виртуелна недеља Департмана за комуникологију и новинарство у мају, у оквиру обележавања Светског дана медијских слобода. Организоване су следеће активности: Студентске видео приче, Студентске колумне у доба Короне, Ванредно стање кроз студентски објектив, Конкурс за кратки есеј на тему ”Истина и медији”, намењен средњошколцима, студентима и грађанима.</w:t>
      </w:r>
      <w:r w:rsidR="0079769D"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 xml:space="preserve">О најбољим радовима одлучивао је трочлани жири у саставу: Проф. др Иван Цветановић, доц. др Ивана Стојановић Прелевић и Андреј Благојевић. Жири је донео одлуку да је најбољи студентски рад, насловљен </w:t>
      </w:r>
      <w:hyperlink r:id="rId12">
        <w:r w:rsidRPr="008A185E">
          <w:rPr>
            <w:rFonts w:asciiTheme="minorHAnsi" w:hAnsiTheme="minorHAnsi"/>
            <w:color w:val="000000" w:themeColor="text1"/>
            <w:sz w:val="22"/>
            <w:szCs w:val="22"/>
          </w:rPr>
          <w:t>Медији у Србији: Пропаганда, цензура и постистина</w:t>
        </w:r>
      </w:hyperlink>
      <w:r w:rsidRPr="008A185E">
        <w:rPr>
          <w:rFonts w:asciiTheme="minorHAnsi" w:hAnsiTheme="minorHAnsi"/>
          <w:color w:val="000000" w:themeColor="text1"/>
          <w:sz w:val="22"/>
          <w:szCs w:val="22"/>
        </w:rPr>
        <w:t xml:space="preserve"> написао Филип Петковић, студент друге године Комуницирања и односа с јавношћу.</w:t>
      </w:r>
      <w:r w:rsidR="0079769D"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 xml:space="preserve">За најбољи рад у категорији ученика средњих школа проглашен је есеј </w:t>
      </w:r>
      <w:hyperlink r:id="rId13">
        <w:r w:rsidRPr="008A185E">
          <w:rPr>
            <w:rFonts w:asciiTheme="minorHAnsi" w:hAnsiTheme="minorHAnsi"/>
            <w:color w:val="000000" w:themeColor="text1"/>
            <w:sz w:val="22"/>
            <w:szCs w:val="22"/>
          </w:rPr>
          <w:t>Истина и медији</w:t>
        </w:r>
      </w:hyperlink>
      <w:r w:rsidRPr="008A185E">
        <w:rPr>
          <w:rFonts w:asciiTheme="minorHAnsi" w:hAnsiTheme="minorHAnsi"/>
          <w:color w:val="000000" w:themeColor="text1"/>
          <w:sz w:val="22"/>
          <w:szCs w:val="22"/>
        </w:rPr>
        <w:t xml:space="preserve"> који је написала ученица Прве нишке гимназије "Стеван Сремац" Јелена Димитријевић.</w:t>
      </w:r>
    </w:p>
    <w:p w14:paraId="5C5EFAEA" w14:textId="1ED79205"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eastAsia="Cambria" w:hAnsiTheme="minorHAnsi" w:cs="Cambria"/>
          <w:color w:val="000000" w:themeColor="text1"/>
          <w:sz w:val="22"/>
          <w:szCs w:val="22"/>
        </w:rPr>
        <w:tab/>
        <w:t xml:space="preserve">Такође, </w:t>
      </w:r>
      <w:r w:rsidRPr="008A185E">
        <w:rPr>
          <w:rFonts w:asciiTheme="minorHAnsi" w:hAnsiTheme="minorHAnsi"/>
          <w:color w:val="000000" w:themeColor="text1"/>
          <w:sz w:val="22"/>
          <w:szCs w:val="22"/>
        </w:rPr>
        <w:t>Центар за медијска истраживања је током 2020. године, у организацији Департмана за комуникологију и новинарство, учествовао и у</w:t>
      </w:r>
      <w:r w:rsidR="0079769D"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реализацији интерног пројекта Филозофског факултета у Нишу Млади и медијски изазови, број: 360/1-16-3-01 (руководилац</w:t>
      </w:r>
    </w:p>
    <w:p w14:paraId="42CCBE32"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пројекта: проф. др Владета Радовић).</w:t>
      </w:r>
    </w:p>
    <w:p w14:paraId="43A9602D" w14:textId="77777777" w:rsidR="00172C33" w:rsidRPr="008A185E" w:rsidRDefault="00172C33" w:rsidP="00D50B31">
      <w:pPr>
        <w:spacing w:line="276" w:lineRule="auto"/>
        <w:rPr>
          <w:rFonts w:asciiTheme="minorHAnsi" w:hAnsiTheme="minorHAnsi"/>
          <w:color w:val="000000" w:themeColor="text1"/>
          <w:sz w:val="22"/>
          <w:szCs w:val="22"/>
        </w:rPr>
      </w:pPr>
    </w:p>
    <w:p w14:paraId="53DB7A49"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25EF177D" w14:textId="77777777" w:rsidR="00172C33" w:rsidRPr="008A185E" w:rsidRDefault="00AC0625" w:rsidP="008043A5">
      <w:pPr>
        <w:numPr>
          <w:ilvl w:val="1"/>
          <w:numId w:val="2"/>
        </w:num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Семинари за стручно усавршавање наставника</w:t>
      </w:r>
    </w:p>
    <w:p w14:paraId="3B744C38"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779CCAD2" w14:textId="77777777" w:rsidR="00172C33" w:rsidRPr="008A185E" w:rsidRDefault="00AC0625" w:rsidP="008043A5">
      <w:pPr>
        <w:numPr>
          <w:ilvl w:val="2"/>
          <w:numId w:val="2"/>
        </w:num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Програми усавршавања наставника које су креирали и/или реализовали наставници и сарадници нашег факултета:</w:t>
      </w:r>
    </w:p>
    <w:p w14:paraId="72BEC343"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bl>
      <w:tblPr>
        <w:tblStyle w:val="af0"/>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7082"/>
      </w:tblGrid>
      <w:tr w:rsidR="00172C33" w:rsidRPr="008A185E" w14:paraId="0E2732E7" w14:textId="77777777">
        <w:tc>
          <w:tcPr>
            <w:tcW w:w="2547" w:type="dxa"/>
            <w:shd w:val="clear" w:color="auto" w:fill="FFF2CC"/>
          </w:tcPr>
          <w:p w14:paraId="1B55DCD3"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Име и презиме</w:t>
            </w:r>
          </w:p>
        </w:tc>
        <w:tc>
          <w:tcPr>
            <w:tcW w:w="7082" w:type="dxa"/>
            <w:shd w:val="clear" w:color="auto" w:fill="FFF2CC"/>
          </w:tcPr>
          <w:p w14:paraId="48054B51"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Програм</w:t>
            </w:r>
          </w:p>
        </w:tc>
      </w:tr>
      <w:tr w:rsidR="00172C33" w:rsidRPr="008A185E" w14:paraId="4592B517" w14:textId="77777777">
        <w:tc>
          <w:tcPr>
            <w:tcW w:w="2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D87E8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Марина Јањић</w:t>
            </w:r>
          </w:p>
        </w:tc>
        <w:tc>
          <w:tcPr>
            <w:tcW w:w="7082" w:type="dxa"/>
            <w:shd w:val="clear" w:color="auto" w:fill="auto"/>
          </w:tcPr>
          <w:p w14:paraId="5C7B5DEE"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„Онлајн обука за предаваче који се баве очувањем српског језика у дијаспори и региону”, под покровитељством Управе за сарадњу с дијаспором и Србима у региону.</w:t>
            </w:r>
          </w:p>
          <w:p w14:paraId="03CF5F96"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Период: од 1. јула до 31. октобра 2020. године.</w:t>
            </w:r>
          </w:p>
        </w:tc>
      </w:tr>
      <w:tr w:rsidR="00172C33" w:rsidRPr="008A185E" w14:paraId="7E19AB98" w14:textId="77777777">
        <w:tc>
          <w:tcPr>
            <w:tcW w:w="2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3A04A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Снежана Милосављевић Милић</w:t>
            </w:r>
          </w:p>
        </w:tc>
        <w:tc>
          <w:tcPr>
            <w:tcW w:w="70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D15794"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ИНТЕРДИСЦИПЛИНАРНИ ПРЕСЕЦИ У НАСТАВИ – КЊИЖЕВНОСТ, ИСТОРИЈА, МУЗИКА, СЛИКАРСТВО, Стручни семинар за усавршавање наставника, Компетенције К1, 8 бодова, Ужице, јануар, 2020.</w:t>
            </w:r>
          </w:p>
        </w:tc>
      </w:tr>
      <w:tr w:rsidR="00172C33" w:rsidRPr="008A185E" w14:paraId="2942D8B4" w14:textId="77777777">
        <w:tc>
          <w:tcPr>
            <w:tcW w:w="2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D8D67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Данијела Поповић Николић</w:t>
            </w:r>
          </w:p>
        </w:tc>
        <w:tc>
          <w:tcPr>
            <w:tcW w:w="70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A84A9A"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Књижевност и сликарство, музика, историја – интердисциплинарни пресеци у настави</w:t>
            </w:r>
            <w:r w:rsidRPr="008A185E">
              <w:rPr>
                <w:rFonts w:asciiTheme="minorHAnsi" w:eastAsia="Cambria" w:hAnsiTheme="minorHAnsi" w:cs="Cambria"/>
                <w:color w:val="000000" w:themeColor="text1"/>
                <w:sz w:val="22"/>
                <w:szCs w:val="22"/>
              </w:rPr>
              <w:t>, ЗУОВ, кат. бр. програма 826.</w:t>
            </w:r>
          </w:p>
        </w:tc>
      </w:tr>
      <w:tr w:rsidR="00172C33" w:rsidRPr="008A185E" w14:paraId="0DF49AA9" w14:textId="77777777">
        <w:tc>
          <w:tcPr>
            <w:tcW w:w="2547" w:type="dxa"/>
            <w:shd w:val="clear" w:color="auto" w:fill="auto"/>
          </w:tcPr>
          <w:p w14:paraId="0480344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Јелена В. Јовановић</w:t>
            </w:r>
          </w:p>
        </w:tc>
        <w:tc>
          <w:tcPr>
            <w:tcW w:w="70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634FAE"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Књижевни и други уметнички правци; тематско повезивање уметничких подручја. </w:t>
            </w:r>
            <w:r w:rsidRPr="008A185E">
              <w:rPr>
                <w:rFonts w:asciiTheme="minorHAnsi" w:eastAsia="Cambria" w:hAnsiTheme="minorHAnsi" w:cs="Cambria"/>
                <w:i/>
                <w:color w:val="000000" w:themeColor="text1"/>
                <w:sz w:val="22"/>
                <w:szCs w:val="22"/>
              </w:rPr>
              <w:t>Књижевност и сликарство, музика, историја – интердисциплинарни пресеци у настави.</w:t>
            </w:r>
            <w:r w:rsidRPr="008A185E">
              <w:rPr>
                <w:rFonts w:asciiTheme="minorHAnsi" w:eastAsia="Cambria" w:hAnsiTheme="minorHAnsi" w:cs="Cambria"/>
                <w:color w:val="000000" w:themeColor="text1"/>
                <w:sz w:val="22"/>
                <w:szCs w:val="22"/>
              </w:rPr>
              <w:t xml:space="preserve"> Филозофски факултет у Нишу, ЗУОВ (коаутор и реализатор), 11. 1. 2020.</w:t>
            </w:r>
          </w:p>
        </w:tc>
      </w:tr>
      <w:tr w:rsidR="00172C33" w:rsidRPr="008A185E" w14:paraId="5456819D" w14:textId="77777777">
        <w:tc>
          <w:tcPr>
            <w:tcW w:w="2547" w:type="dxa"/>
            <w:shd w:val="clear" w:color="auto" w:fill="auto"/>
          </w:tcPr>
          <w:p w14:paraId="7BDDEDB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Снежана Божић</w:t>
            </w:r>
          </w:p>
        </w:tc>
        <w:tc>
          <w:tcPr>
            <w:tcW w:w="7082" w:type="dxa"/>
            <w:shd w:val="clear" w:color="auto" w:fill="auto"/>
          </w:tcPr>
          <w:p w14:paraId="523EF554" w14:textId="40AC4B64"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Књижевност и сликарство, музика, историја – интердисциплинарни </w:t>
            </w:r>
            <w:r w:rsidRPr="008A185E">
              <w:rPr>
                <w:rFonts w:asciiTheme="minorHAnsi" w:eastAsia="Cambria" w:hAnsiTheme="minorHAnsi" w:cs="Cambria"/>
                <w:i/>
                <w:color w:val="000000" w:themeColor="text1"/>
                <w:sz w:val="22"/>
                <w:szCs w:val="22"/>
              </w:rPr>
              <w:lastRenderedPageBreak/>
              <w:t>пресеци у настави</w:t>
            </w:r>
            <w:r w:rsidRPr="008A185E">
              <w:rPr>
                <w:rFonts w:asciiTheme="minorHAnsi" w:eastAsia="Cambria" w:hAnsiTheme="minorHAnsi" w:cs="Cambria"/>
                <w:color w:val="000000" w:themeColor="text1"/>
                <w:sz w:val="22"/>
                <w:szCs w:val="22"/>
              </w:rPr>
              <w:t xml:space="preserve">. Филозофски факултет у Нишу, ЗУОВ (коаутор и реализатор). Одржано у Рашки и Ужицу, јануара 2020. </w:t>
            </w:r>
          </w:p>
        </w:tc>
      </w:tr>
      <w:tr w:rsidR="00172C33" w:rsidRPr="008A185E" w14:paraId="021D8662" w14:textId="77777777">
        <w:tc>
          <w:tcPr>
            <w:tcW w:w="2547" w:type="dxa"/>
            <w:shd w:val="clear" w:color="auto" w:fill="auto"/>
          </w:tcPr>
          <w:p w14:paraId="15B745A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Јелена С. Младеновић</w:t>
            </w:r>
          </w:p>
        </w:tc>
        <w:tc>
          <w:tcPr>
            <w:tcW w:w="70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F87E99"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Семинар за наставнике </w:t>
            </w:r>
            <w:r w:rsidRPr="008A185E">
              <w:rPr>
                <w:rFonts w:asciiTheme="minorHAnsi" w:eastAsia="Cambria" w:hAnsiTheme="minorHAnsi" w:cs="Cambria"/>
                <w:i/>
                <w:color w:val="000000" w:themeColor="text1"/>
                <w:sz w:val="22"/>
                <w:szCs w:val="22"/>
              </w:rPr>
              <w:t>Књижевности и сликарство, музика, историја – интердисциплинарни пресеци у настави</w:t>
            </w:r>
            <w:r w:rsidRPr="008A185E">
              <w:rPr>
                <w:rFonts w:asciiTheme="minorHAnsi" w:eastAsia="Cambria" w:hAnsiTheme="minorHAnsi" w:cs="Cambria"/>
                <w:color w:val="000000" w:themeColor="text1"/>
                <w:sz w:val="22"/>
                <w:szCs w:val="22"/>
              </w:rPr>
              <w:t xml:space="preserve"> (ЗУОВ, кат. бр. 826), активан од 2019. године.</w:t>
            </w:r>
          </w:p>
        </w:tc>
      </w:tr>
      <w:tr w:rsidR="00172C33" w:rsidRPr="008A185E" w14:paraId="563E9B8E" w14:textId="77777777">
        <w:tc>
          <w:tcPr>
            <w:tcW w:w="2547" w:type="dxa"/>
            <w:shd w:val="clear" w:color="auto" w:fill="auto"/>
          </w:tcPr>
          <w:p w14:paraId="41B9061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Јасмина Ђорђевић</w:t>
            </w:r>
          </w:p>
        </w:tc>
        <w:tc>
          <w:tcPr>
            <w:tcW w:w="7082" w:type="dxa"/>
            <w:shd w:val="clear" w:color="auto" w:fill="auto"/>
          </w:tcPr>
          <w:p w14:paraId="722A70F3" w14:textId="77777777" w:rsidR="00172C33" w:rsidRPr="008A185E" w:rsidRDefault="00AC0625" w:rsidP="00D50B31">
            <w:pPr>
              <w:spacing w:line="276" w:lineRule="auto"/>
              <w:jc w:val="both"/>
              <w:rPr>
                <w:rFonts w:asciiTheme="minorHAnsi" w:eastAsia="Cambria" w:hAnsiTheme="minorHAnsi" w:cs="Cambria"/>
                <w:i/>
                <w:color w:val="000000" w:themeColor="text1"/>
                <w:sz w:val="22"/>
                <w:szCs w:val="22"/>
              </w:rPr>
            </w:pPr>
            <w:r w:rsidRPr="008A185E">
              <w:rPr>
                <w:rFonts w:asciiTheme="minorHAnsi" w:eastAsia="Cambria" w:hAnsiTheme="minorHAnsi" w:cs="Cambria"/>
                <w:i/>
                <w:color w:val="000000" w:themeColor="text1"/>
                <w:sz w:val="22"/>
                <w:szCs w:val="22"/>
              </w:rPr>
              <w:t>Могућности хибридне наставе у учењу енглеског језика</w:t>
            </w:r>
          </w:p>
          <w:p w14:paraId="613C02A7"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Програм је одобрио Завод за унапређење образовања и васпитања Републике Србије и уврштен је у каталог програма под редним бројем 881, категорисан као програм К2 (компетенције за поучавање и учење) из приоритетне области П1 (унапређивање дигиталних компетенција ученика и наставника и употреба информационо-комуникационих технологија у реализацији образовно-васпитног процеса).</w:t>
            </w:r>
          </w:p>
        </w:tc>
      </w:tr>
      <w:tr w:rsidR="00172C33" w:rsidRPr="008A185E" w14:paraId="0D6E32FB" w14:textId="77777777" w:rsidTr="00D50B31">
        <w:trPr>
          <w:trHeight w:val="802"/>
        </w:trPr>
        <w:tc>
          <w:tcPr>
            <w:tcW w:w="2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E27D1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Jелена Максимовић и Јелена Османовић Зајић</w:t>
            </w:r>
          </w:p>
        </w:tc>
        <w:tc>
          <w:tcPr>
            <w:tcW w:w="708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DE5A16A" w14:textId="3CC1B945"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Акциона истраживања у наставном процесу, одржано 31. октобра 2020. године преко online Google Meet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платформе.</w:t>
            </w:r>
          </w:p>
        </w:tc>
      </w:tr>
      <w:tr w:rsidR="00172C33" w:rsidRPr="008A185E" w14:paraId="480E315A" w14:textId="77777777">
        <w:tc>
          <w:tcPr>
            <w:tcW w:w="2547" w:type="dxa"/>
            <w:shd w:val="clear" w:color="auto" w:fill="auto"/>
          </w:tcPr>
          <w:p w14:paraId="57A687F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Гордана Ђигић</w:t>
            </w:r>
          </w:p>
        </w:tc>
        <w:tc>
          <w:tcPr>
            <w:tcW w:w="7082" w:type="dxa"/>
            <w:shd w:val="clear" w:color="auto" w:fill="auto"/>
          </w:tcPr>
          <w:p w14:paraId="2ABC200C" w14:textId="77777777" w:rsidR="00172C33" w:rsidRPr="008A185E" w:rsidRDefault="00AC0625" w:rsidP="008043A5">
            <w:pPr>
              <w:pStyle w:val="ListParagraph"/>
              <w:numPr>
                <w:ilvl w:val="0"/>
                <w:numId w:val="65"/>
              </w:numPr>
              <w:spacing w:line="276" w:lineRule="auto"/>
              <w:ind w:left="456"/>
              <w:jc w:val="both"/>
              <w:rPr>
                <w:rFonts w:asciiTheme="minorHAnsi" w:eastAsia="Cambria" w:hAnsiTheme="minorHAnsi" w:cs="Cambria"/>
                <w:color w:val="000000" w:themeColor="text1"/>
                <w:sz w:val="22"/>
                <w:szCs w:val="22"/>
                <w:lang w:val="sr-Cyrl-RS"/>
              </w:rPr>
            </w:pPr>
            <w:r w:rsidRPr="008A185E">
              <w:rPr>
                <w:rFonts w:asciiTheme="minorHAnsi" w:eastAsia="Cambria" w:hAnsiTheme="minorHAnsi" w:cs="Cambria"/>
                <w:color w:val="000000" w:themeColor="text1"/>
                <w:sz w:val="22"/>
                <w:szCs w:val="22"/>
                <w:lang w:val="sr-Cyrl-RS"/>
              </w:rPr>
              <w:t>Наставници као носиоци квалитетног образовања за сву децу, програм стручног усавршавања наставника одобрен решењем министра просвете, науке и технолошког развоја – преобликовање дводневног програма у онлајн обуку</w:t>
            </w:r>
          </w:p>
          <w:p w14:paraId="0E26411B" w14:textId="77777777" w:rsidR="00172C33" w:rsidRPr="008A185E" w:rsidRDefault="00AC0625" w:rsidP="008043A5">
            <w:pPr>
              <w:pStyle w:val="ListParagraph"/>
              <w:numPr>
                <w:ilvl w:val="0"/>
                <w:numId w:val="65"/>
              </w:numPr>
              <w:spacing w:line="276" w:lineRule="auto"/>
              <w:ind w:left="456"/>
              <w:jc w:val="both"/>
              <w:rPr>
                <w:rFonts w:asciiTheme="minorHAnsi" w:eastAsia="Cambria" w:hAnsiTheme="minorHAnsi" w:cs="Cambria"/>
                <w:color w:val="000000" w:themeColor="text1"/>
                <w:sz w:val="22"/>
                <w:szCs w:val="22"/>
                <w:lang w:val="sr-Cyrl-RS"/>
              </w:rPr>
            </w:pPr>
            <w:r w:rsidRPr="008A185E">
              <w:rPr>
                <w:rFonts w:asciiTheme="minorHAnsi" w:eastAsia="Cambria" w:hAnsiTheme="minorHAnsi" w:cs="Cambria"/>
                <w:i/>
                <w:color w:val="000000" w:themeColor="text1"/>
                <w:sz w:val="22"/>
                <w:szCs w:val="22"/>
                <w:lang w:val="sr-Cyrl-RS"/>
              </w:rPr>
              <w:t xml:space="preserve">Психолошки аспекти наставног рада, </w:t>
            </w:r>
            <w:r w:rsidRPr="008A185E">
              <w:rPr>
                <w:rFonts w:asciiTheme="minorHAnsi" w:eastAsia="Cambria" w:hAnsiTheme="minorHAnsi" w:cs="Cambria"/>
                <w:color w:val="000000" w:themeColor="text1"/>
                <w:sz w:val="22"/>
                <w:szCs w:val="22"/>
                <w:lang w:val="sr-Cyrl-RS"/>
              </w:rPr>
              <w:t>осмишљавање и реализација програма за подршку студентима англистике у реализацији онлајн курсева енглеског језика за ученике мигранте (у оквиру пројекта који као партнери реализују УНИЦЕФ, Канцеларија у Београду, Индиго из Ниша и Филозофски факултет у Нишу)</w:t>
            </w:r>
          </w:p>
          <w:p w14:paraId="6C9C6CFE" w14:textId="77777777" w:rsidR="00172C33" w:rsidRPr="008A185E" w:rsidRDefault="00AC0625" w:rsidP="008043A5">
            <w:pPr>
              <w:pStyle w:val="ListParagraph"/>
              <w:numPr>
                <w:ilvl w:val="0"/>
                <w:numId w:val="65"/>
              </w:numPr>
              <w:spacing w:line="276" w:lineRule="auto"/>
              <w:ind w:left="456"/>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lang w:val="sr-Cyrl-RS"/>
              </w:rPr>
              <w:t xml:space="preserve">Смањење стреса у ситуацији миграција, </w:t>
            </w:r>
            <w:r w:rsidRPr="008A185E">
              <w:rPr>
                <w:rFonts w:asciiTheme="minorHAnsi" w:eastAsia="Cambria" w:hAnsiTheme="minorHAnsi" w:cs="Cambria"/>
                <w:color w:val="000000" w:themeColor="text1"/>
                <w:sz w:val="22"/>
                <w:szCs w:val="22"/>
                <w:lang w:val="sr-Cyrl-RS"/>
              </w:rPr>
              <w:t>реализација онлајн обуке наставника преко платформе Завода за унапређење васпитања и образовања</w:t>
            </w:r>
          </w:p>
        </w:tc>
      </w:tr>
      <w:tr w:rsidR="00172C33" w:rsidRPr="008A185E" w14:paraId="2DB77522" w14:textId="77777777">
        <w:tc>
          <w:tcPr>
            <w:tcW w:w="2547" w:type="dxa"/>
            <w:shd w:val="clear" w:color="auto" w:fill="auto"/>
          </w:tcPr>
          <w:p w14:paraId="638824E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Татјана Стефановић Станојевић</w:t>
            </w:r>
          </w:p>
        </w:tc>
        <w:tc>
          <w:tcPr>
            <w:tcW w:w="70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FBCE1C" w14:textId="77777777" w:rsidR="00172C33" w:rsidRPr="008A185E" w:rsidRDefault="00AC0625" w:rsidP="008043A5">
            <w:pPr>
              <w:numPr>
                <w:ilvl w:val="0"/>
                <w:numId w:val="64"/>
              </w:numPr>
              <w:spacing w:line="276" w:lineRule="auto"/>
              <w:ind w:left="47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Дете са траумом, од препознавања до помоћи</w:t>
            </w:r>
          </w:p>
          <w:p w14:paraId="6F1F0A78" w14:textId="77777777" w:rsidR="00172C33" w:rsidRPr="008A185E" w:rsidRDefault="00AC0625" w:rsidP="008043A5">
            <w:pPr>
              <w:numPr>
                <w:ilvl w:val="0"/>
                <w:numId w:val="64"/>
              </w:numPr>
              <w:spacing w:line="276" w:lineRule="auto"/>
              <w:ind w:left="47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Партнерске и брачне везе: опстанак</w:t>
            </w:r>
          </w:p>
          <w:p w14:paraId="14E19901" w14:textId="77777777" w:rsidR="00172C33" w:rsidRPr="008A185E" w:rsidRDefault="00AC0625" w:rsidP="008043A5">
            <w:pPr>
              <w:numPr>
                <w:ilvl w:val="0"/>
                <w:numId w:val="64"/>
              </w:numPr>
              <w:spacing w:line="276" w:lineRule="auto"/>
              <w:ind w:left="47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Процена афективне везаности деце након јасленог узраста,</w:t>
            </w:r>
          </w:p>
        </w:tc>
      </w:tr>
      <w:tr w:rsidR="00172C33" w:rsidRPr="008A185E" w14:paraId="0289D415" w14:textId="77777777">
        <w:tc>
          <w:tcPr>
            <w:tcW w:w="2547" w:type="dxa"/>
            <w:shd w:val="clear" w:color="auto" w:fill="auto"/>
          </w:tcPr>
          <w:p w14:paraId="721574E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Јелисавета Тодоровић</w:t>
            </w:r>
          </w:p>
        </w:tc>
        <w:tc>
          <w:tcPr>
            <w:tcW w:w="70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330D80"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Еклектичка психотерапија</w:t>
            </w:r>
            <w:r w:rsidRPr="008A185E">
              <w:rPr>
                <w:rFonts w:asciiTheme="minorHAnsi" w:eastAsia="Cambria" w:hAnsiTheme="minorHAnsi" w:cs="Cambria"/>
                <w:color w:val="000000" w:themeColor="text1"/>
                <w:sz w:val="22"/>
                <w:szCs w:val="22"/>
              </w:rPr>
              <w:t xml:space="preserve"> 2019-2023, едукација акредитована преко удружења КОНСЕНДРА- Београд програм четворогодишње едукације акредитован од стране Савеза друштава психотерапеута Србије</w:t>
            </w:r>
          </w:p>
          <w:p w14:paraId="0D99AEE9"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Онлајн обука предавача који се баве очувањем српског језика у дијаспори и региону, од 1. јула 2020 до 31.октобра 2020 (аутор дела програма који се односи на психолошке основе наставе)</w:t>
            </w:r>
          </w:p>
          <w:p w14:paraId="5BD7D817"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i/>
                <w:color w:val="000000" w:themeColor="text1"/>
                <w:sz w:val="22"/>
                <w:szCs w:val="22"/>
                <w:highlight w:val="white"/>
              </w:rPr>
              <w:t>Проблеми менталног здравља младих</w:t>
            </w:r>
            <w:r w:rsidRPr="008A185E">
              <w:rPr>
                <w:rFonts w:asciiTheme="minorHAnsi" w:eastAsia="Cambria" w:hAnsiTheme="minorHAnsi" w:cs="Cambria"/>
                <w:color w:val="000000" w:themeColor="text1"/>
                <w:sz w:val="22"/>
                <w:szCs w:val="22"/>
                <w:highlight w:val="white"/>
              </w:rPr>
              <w:t xml:space="preserve">, једнодневни симпозијум који се одржава 14. маја 2020 на скупу Тимочки медицински дани, акредитован при Министарству здравља (одложен и одржан </w:t>
            </w:r>
            <w:r w:rsidRPr="008A185E">
              <w:rPr>
                <w:rFonts w:asciiTheme="minorHAnsi" w:eastAsia="Cambria" w:hAnsiTheme="minorHAnsi" w:cs="Cambria"/>
                <w:color w:val="000000" w:themeColor="text1"/>
                <w:sz w:val="22"/>
                <w:szCs w:val="22"/>
                <w:highlight w:val="white"/>
              </w:rPr>
              <w:lastRenderedPageBreak/>
              <w:t>17.09.2020 он лајн)</w:t>
            </w:r>
          </w:p>
        </w:tc>
      </w:tr>
      <w:tr w:rsidR="00172C33" w:rsidRPr="008A185E" w14:paraId="4C8DA291" w14:textId="77777777">
        <w:tc>
          <w:tcPr>
            <w:tcW w:w="25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99E86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Михаило Антовић</w:t>
            </w:r>
          </w:p>
        </w:tc>
        <w:tc>
          <w:tcPr>
            <w:tcW w:w="708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77632F5" w14:textId="1810D00E" w:rsidR="00172C33" w:rsidRPr="008A185E" w:rsidRDefault="00AC0625" w:rsidP="00D50B31">
            <w:pPr>
              <w:spacing w:line="276" w:lineRule="auto"/>
              <w:jc w:val="both"/>
              <w:rPr>
                <w:rFonts w:asciiTheme="minorHAnsi" w:eastAsia="Cambria" w:hAnsiTheme="minorHAnsi" w:cs="Cambria"/>
                <w:i/>
                <w:color w:val="000000" w:themeColor="text1"/>
                <w:sz w:val="22"/>
                <w:szCs w:val="22"/>
              </w:rPr>
            </w:pPr>
            <w:r w:rsidRPr="008A185E">
              <w:rPr>
                <w:rFonts w:asciiTheme="minorHAnsi" w:eastAsia="Cambria" w:hAnsiTheme="minorHAnsi" w:cs="Cambria"/>
                <w:i/>
                <w:color w:val="000000" w:themeColor="text1"/>
                <w:sz w:val="22"/>
                <w:szCs w:val="22"/>
              </w:rPr>
              <w:t>Хумболтова стипендија за искусне истраживаче, Хумболтов Универзитет у Берлину (добијена јула 2020., реализација новемб</w:t>
            </w:r>
            <w:r w:rsidR="007A5629" w:rsidRPr="008A185E">
              <w:rPr>
                <w:rFonts w:asciiTheme="minorHAnsi" w:eastAsia="Cambria" w:hAnsiTheme="minorHAnsi" w:cs="Cambria"/>
                <w:i/>
                <w:color w:val="000000" w:themeColor="text1"/>
                <w:sz w:val="22"/>
                <w:szCs w:val="22"/>
              </w:rPr>
              <w:t>а</w:t>
            </w:r>
            <w:r w:rsidRPr="008A185E">
              <w:rPr>
                <w:rFonts w:asciiTheme="minorHAnsi" w:eastAsia="Cambria" w:hAnsiTheme="minorHAnsi" w:cs="Cambria"/>
                <w:i/>
                <w:color w:val="000000" w:themeColor="text1"/>
                <w:sz w:val="22"/>
                <w:szCs w:val="22"/>
              </w:rPr>
              <w:t>р 2020 – април 2022).</w:t>
            </w:r>
          </w:p>
        </w:tc>
      </w:tr>
      <w:tr w:rsidR="00172C33" w:rsidRPr="008A185E" w14:paraId="025D2034" w14:textId="77777777">
        <w:tc>
          <w:tcPr>
            <w:tcW w:w="254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0A26C0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Љиљана Марковић</w:t>
            </w:r>
          </w:p>
        </w:tc>
        <w:tc>
          <w:tcPr>
            <w:tcW w:w="7082" w:type="dxa"/>
            <w:tcBorders>
              <w:top w:val="nil"/>
              <w:left w:val="nil"/>
              <w:bottom w:val="single" w:sz="8" w:space="0" w:color="000000"/>
              <w:right w:val="single" w:sz="8" w:space="0" w:color="000000"/>
            </w:tcBorders>
            <w:tcMar>
              <w:top w:w="100" w:type="dxa"/>
              <w:left w:w="100" w:type="dxa"/>
              <w:bottom w:w="100" w:type="dxa"/>
              <w:right w:w="100" w:type="dxa"/>
            </w:tcMar>
          </w:tcPr>
          <w:p w14:paraId="2217B3E5" w14:textId="21B6861F"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Масовни отворени онлајн курсеви (МООК) као облик професионалног усавршавања</w:t>
            </w:r>
            <w:r w:rsidRPr="008A185E">
              <w:rPr>
                <w:rFonts w:asciiTheme="minorHAnsi" w:eastAsia="Cambria" w:hAnsiTheme="minorHAnsi" w:cs="Cambria"/>
                <w:color w:val="000000" w:themeColor="text1"/>
                <w:sz w:val="22"/>
                <w:szCs w:val="22"/>
              </w:rPr>
              <w:t xml:space="preserve"> – радионица за наставнике, децембар 2020. (Датум још није утврђен) у организацији</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Центра за професионално усавршавање Филозофског факултета у Нишу.</w:t>
            </w:r>
          </w:p>
        </w:tc>
      </w:tr>
      <w:tr w:rsidR="00172C33" w:rsidRPr="008A185E" w14:paraId="3CBAFC80" w14:textId="77777777">
        <w:tc>
          <w:tcPr>
            <w:tcW w:w="254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9A90D5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Ема Живковић</w:t>
            </w:r>
          </w:p>
        </w:tc>
        <w:tc>
          <w:tcPr>
            <w:tcW w:w="7082" w:type="dxa"/>
            <w:tcBorders>
              <w:top w:val="nil"/>
              <w:left w:val="nil"/>
              <w:bottom w:val="single" w:sz="8" w:space="0" w:color="000000"/>
              <w:right w:val="single" w:sz="8" w:space="0" w:color="000000"/>
            </w:tcBorders>
            <w:tcMar>
              <w:top w:w="100" w:type="dxa"/>
              <w:left w:w="100" w:type="dxa"/>
              <w:bottom w:w="100" w:type="dxa"/>
              <w:right w:w="100" w:type="dxa"/>
            </w:tcMar>
          </w:tcPr>
          <w:p w14:paraId="75724B2D"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Језичка обука за наставнике билингвалне наставе Гимназије „Светозар Марковић“ у Нишу, у оквиру Центра за професионално усавршавање, 9. март – 3. септембар 2020.</w:t>
            </w:r>
          </w:p>
        </w:tc>
      </w:tr>
    </w:tbl>
    <w:p w14:paraId="0BD6A413"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44612027" w14:textId="77777777" w:rsidR="00172C33" w:rsidRPr="008A185E" w:rsidRDefault="00172C33" w:rsidP="00D50B31">
      <w:pPr>
        <w:spacing w:line="276" w:lineRule="auto"/>
        <w:ind w:left="765" w:firstLine="675"/>
        <w:rPr>
          <w:rFonts w:asciiTheme="minorHAnsi" w:eastAsia="Cambria" w:hAnsiTheme="minorHAnsi" w:cs="Cambria"/>
          <w:b/>
          <w:color w:val="000000" w:themeColor="text1"/>
          <w:sz w:val="22"/>
          <w:szCs w:val="22"/>
        </w:rPr>
      </w:pPr>
    </w:p>
    <w:p w14:paraId="5D1B5B4C" w14:textId="77777777" w:rsidR="00172C33" w:rsidRPr="008A185E" w:rsidRDefault="00172C33" w:rsidP="00D50B31">
      <w:pPr>
        <w:spacing w:line="276" w:lineRule="auto"/>
        <w:ind w:right="39"/>
        <w:jc w:val="both"/>
        <w:rPr>
          <w:rFonts w:asciiTheme="minorHAnsi" w:eastAsia="Cambria" w:hAnsiTheme="minorHAnsi" w:cs="Cambria"/>
          <w:b/>
          <w:color w:val="000000" w:themeColor="text1"/>
          <w:sz w:val="22"/>
          <w:szCs w:val="22"/>
        </w:rPr>
      </w:pPr>
    </w:p>
    <w:p w14:paraId="7D8A585C" w14:textId="77777777" w:rsidR="00172C33" w:rsidRPr="008A185E" w:rsidRDefault="00AC0625" w:rsidP="008043A5">
      <w:pPr>
        <w:numPr>
          <w:ilvl w:val="1"/>
          <w:numId w:val="2"/>
        </w:num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Предавања наставника по позиву</w:t>
      </w:r>
    </w:p>
    <w:p w14:paraId="3F6CB4E3"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bl>
      <w:tblPr>
        <w:tblStyle w:val="af1"/>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7507"/>
      </w:tblGrid>
      <w:tr w:rsidR="00172C33" w:rsidRPr="008A185E" w14:paraId="5F0B2B25" w14:textId="77777777">
        <w:tc>
          <w:tcPr>
            <w:tcW w:w="2122" w:type="dxa"/>
            <w:shd w:val="clear" w:color="auto" w:fill="FFF2CC"/>
          </w:tcPr>
          <w:p w14:paraId="48643EDB"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Име и презиме</w:t>
            </w:r>
          </w:p>
        </w:tc>
        <w:tc>
          <w:tcPr>
            <w:tcW w:w="7507" w:type="dxa"/>
            <w:shd w:val="clear" w:color="auto" w:fill="FFF2CC"/>
          </w:tcPr>
          <w:p w14:paraId="48CC41F5"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Предавање</w:t>
            </w:r>
          </w:p>
        </w:tc>
      </w:tr>
      <w:tr w:rsidR="00172C33" w:rsidRPr="008A185E" w14:paraId="5F829985" w14:textId="77777777">
        <w:tc>
          <w:tcPr>
            <w:tcW w:w="21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830DC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Владимир Хедрих</w:t>
            </w:r>
          </w:p>
        </w:tc>
        <w:tc>
          <w:tcPr>
            <w:tcW w:w="750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0B51F68"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Introduction to social trauma, одржано на летњој школи пројекта STICS 20-26. септембар 2020.</w:t>
            </w:r>
          </w:p>
        </w:tc>
      </w:tr>
      <w:tr w:rsidR="00172C33" w:rsidRPr="008A185E" w14:paraId="2B76FCC8" w14:textId="77777777">
        <w:tc>
          <w:tcPr>
            <w:tcW w:w="2122" w:type="dxa"/>
            <w:shd w:val="clear" w:color="auto" w:fill="auto"/>
          </w:tcPr>
          <w:p w14:paraId="30485AC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доц. др Наташа Симеуновић Бајић</w:t>
            </w:r>
          </w:p>
        </w:tc>
        <w:tc>
          <w:tcPr>
            <w:tcW w:w="7507" w:type="dxa"/>
            <w:shd w:val="clear" w:color="auto" w:fill="auto"/>
          </w:tcPr>
          <w:p w14:paraId="62CE9D57" w14:textId="77777777" w:rsidR="00172C33" w:rsidRPr="008A185E" w:rsidRDefault="00AC0625" w:rsidP="00D50B31">
            <w:pPr>
              <w:pBdr>
                <w:top w:val="nil"/>
                <w:left w:val="nil"/>
                <w:bottom w:val="nil"/>
                <w:right w:val="nil"/>
                <w:between w:val="nil"/>
              </w:pBd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‘Memory Off-Site’, Colloquium 2020, November 6, Malach Center for Visual History (IFAL, FMP CUNI) and Beyond Hegemonic Narratives and Myths Project (IIS, FSS CUNI), Prague</w:t>
            </w:r>
          </w:p>
        </w:tc>
      </w:tr>
      <w:tr w:rsidR="00172C33" w:rsidRPr="008A185E" w14:paraId="3EA98C26" w14:textId="77777777">
        <w:tc>
          <w:tcPr>
            <w:tcW w:w="2122" w:type="dxa"/>
            <w:shd w:val="clear" w:color="auto" w:fill="auto"/>
          </w:tcPr>
          <w:p w14:paraId="0ECC46E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Снежана Милосављевић Милић</w:t>
            </w:r>
          </w:p>
          <w:p w14:paraId="4DC8888C"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7507" w:type="dxa"/>
            <w:shd w:val="clear" w:color="auto" w:fill="auto"/>
          </w:tcPr>
          <w:p w14:paraId="11C49C36" w14:textId="3BD0D823"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конференција</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i/>
                <w:color w:val="000000" w:themeColor="text1"/>
                <w:sz w:val="22"/>
                <w:szCs w:val="22"/>
              </w:rPr>
              <w:t>Philologia Serbica</w:t>
            </w:r>
            <w:r w:rsidRPr="008A185E">
              <w:rPr>
                <w:rFonts w:asciiTheme="minorHAnsi" w:eastAsia="Cambria" w:hAnsiTheme="minorHAnsi" w:cs="Cambria"/>
                <w:color w:val="000000" w:themeColor="text1"/>
                <w:sz w:val="22"/>
                <w:szCs w:val="22"/>
              </w:rPr>
              <w:t>,</w:t>
            </w:r>
            <w:r w:rsidRPr="008A185E">
              <w:rPr>
                <w:rFonts w:asciiTheme="minorHAnsi" w:eastAsia="Cambria" w:hAnsiTheme="minorHAnsi" w:cs="Cambria"/>
                <w:i/>
                <w:color w:val="000000" w:themeColor="text1"/>
                <w:sz w:val="22"/>
                <w:szCs w:val="22"/>
              </w:rPr>
              <w:t xml:space="preserve"> </w:t>
            </w:r>
            <w:r w:rsidRPr="008A185E">
              <w:rPr>
                <w:rFonts w:asciiTheme="minorHAnsi" w:eastAsia="Cambria" w:hAnsiTheme="minorHAnsi" w:cs="Cambria"/>
                <w:color w:val="000000" w:themeColor="text1"/>
                <w:sz w:val="22"/>
                <w:szCs w:val="22"/>
              </w:rPr>
              <w:t>коју организује Катедра за србистику Филолошког факултета Универзитета у Бањој Луци, планирано да се одржи 31. марта 2020. године, Бањалука; ПОРОДИЧНИ ПОРТРЕТ У КЊИЖЕВНОМ РАМУ – ТЕМАТИЗАЦИЈА ПОРОДИЦЕ У НОВОЈ СРПСКОЈ КЊИЖЕВНОСТИ, пленарно предавање по позиву.</w:t>
            </w:r>
          </w:p>
        </w:tc>
      </w:tr>
      <w:tr w:rsidR="00172C33" w:rsidRPr="008A185E" w14:paraId="6D2597FA" w14:textId="77777777">
        <w:tc>
          <w:tcPr>
            <w:tcW w:w="2122" w:type="dxa"/>
            <w:shd w:val="clear" w:color="auto" w:fill="auto"/>
          </w:tcPr>
          <w:p w14:paraId="040201FF" w14:textId="6448A2D3"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Снежана Милосављевић Милић</w:t>
            </w:r>
          </w:p>
        </w:tc>
        <w:tc>
          <w:tcPr>
            <w:tcW w:w="7507" w:type="dxa"/>
            <w:shd w:val="clear" w:color="auto" w:fill="auto"/>
          </w:tcPr>
          <w:p w14:paraId="5C13580B" w14:textId="77777777" w:rsidR="00172C33" w:rsidRPr="008A185E" w:rsidRDefault="00AC0625" w:rsidP="00D50B31">
            <w:pPr>
              <w:pBdr>
                <w:top w:val="nil"/>
                <w:left w:val="nil"/>
                <w:bottom w:val="nil"/>
                <w:right w:val="nil"/>
                <w:between w:val="nil"/>
              </w:pBdr>
              <w:spacing w:line="276" w:lineRule="auto"/>
              <w:jc w:val="both"/>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 xml:space="preserve">Онлајн предавање за студенте полазнике Академије Андрић, Андрићев институт, Андрићград, 4, децембар, 2020: </w:t>
            </w:r>
            <w:r w:rsidRPr="008A185E">
              <w:rPr>
                <w:rFonts w:asciiTheme="minorHAnsi" w:hAnsiTheme="minorHAnsi"/>
                <w:i/>
                <w:color w:val="000000" w:themeColor="text1"/>
                <w:sz w:val="22"/>
                <w:szCs w:val="22"/>
              </w:rPr>
              <w:t>Савремени методолошки приступи у тумачењу дела Иве Андрића</w:t>
            </w:r>
            <w:r w:rsidRPr="008A185E">
              <w:rPr>
                <w:rFonts w:asciiTheme="minorHAnsi" w:hAnsiTheme="minorHAnsi"/>
                <w:color w:val="000000" w:themeColor="text1"/>
                <w:sz w:val="22"/>
                <w:szCs w:val="22"/>
              </w:rPr>
              <w:t>.</w:t>
            </w:r>
          </w:p>
        </w:tc>
      </w:tr>
      <w:tr w:rsidR="00172C33" w:rsidRPr="008A185E" w14:paraId="11CF09A4" w14:textId="77777777">
        <w:tc>
          <w:tcPr>
            <w:tcW w:w="21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4446E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Данијела Поповић Николић</w:t>
            </w:r>
          </w:p>
        </w:tc>
        <w:tc>
          <w:tcPr>
            <w:tcW w:w="75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621512"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Српске народне епске песме: типологија актера и тематско.мотивски слој</w:t>
            </w:r>
            <w:r w:rsidRPr="008A185E">
              <w:rPr>
                <w:rFonts w:asciiTheme="minorHAnsi" w:hAnsiTheme="minorHAnsi"/>
                <w:color w:val="000000" w:themeColor="text1"/>
                <w:sz w:val="22"/>
                <w:szCs w:val="22"/>
              </w:rPr>
              <w:t xml:space="preserve">. </w:t>
            </w:r>
            <w:r w:rsidRPr="008A185E">
              <w:rPr>
                <w:rFonts w:asciiTheme="minorHAnsi" w:eastAsia="Cambria" w:hAnsiTheme="minorHAnsi" w:cs="Cambria"/>
                <w:color w:val="000000" w:themeColor="text1"/>
                <w:sz w:val="22"/>
                <w:szCs w:val="22"/>
              </w:rPr>
              <w:t>Вторая научно-практическая школа сербистики: „Доминанты сербской культуры”, Филологический факультет МГУ им. М.В.Ломоносова, Институт лингвистических исследований РАН, Институт славяноведения РАН, Филологический факультет Белградского университета, 6 – 10. ноября 2020.</w:t>
            </w:r>
          </w:p>
        </w:tc>
      </w:tr>
      <w:tr w:rsidR="00172C33" w:rsidRPr="008A185E" w14:paraId="586E75C6" w14:textId="77777777">
        <w:tc>
          <w:tcPr>
            <w:tcW w:w="21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B1919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Александра Лончар Раичевић</w:t>
            </w:r>
          </w:p>
        </w:tc>
        <w:tc>
          <w:tcPr>
            <w:tcW w:w="75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2B7D31"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Предавања </w:t>
            </w:r>
            <w:r w:rsidRPr="008A185E">
              <w:rPr>
                <w:rFonts w:asciiTheme="minorHAnsi" w:eastAsia="Cambria" w:hAnsiTheme="minorHAnsi" w:cs="Cambria"/>
                <w:i/>
                <w:color w:val="000000" w:themeColor="text1"/>
                <w:sz w:val="22"/>
                <w:szCs w:val="22"/>
              </w:rPr>
              <w:t>Акустичка анализа говорног сигнала</w:t>
            </w:r>
            <w:r w:rsidRPr="008A185E">
              <w:rPr>
                <w:rFonts w:asciiTheme="minorHAnsi" w:eastAsia="Cambria" w:hAnsiTheme="minorHAnsi" w:cs="Cambria"/>
                <w:color w:val="000000" w:themeColor="text1"/>
                <w:sz w:val="22"/>
                <w:szCs w:val="22"/>
              </w:rPr>
              <w:t xml:space="preserve"> и </w:t>
            </w:r>
            <w:r w:rsidRPr="008A185E">
              <w:rPr>
                <w:rFonts w:asciiTheme="minorHAnsi" w:eastAsia="Cambria" w:hAnsiTheme="minorHAnsi" w:cs="Cambria"/>
                <w:i/>
                <w:color w:val="000000" w:themeColor="text1"/>
                <w:sz w:val="22"/>
                <w:szCs w:val="22"/>
              </w:rPr>
              <w:t xml:space="preserve">Примена програма за обраду говора (Praat) у фонетици, </w:t>
            </w:r>
            <w:r w:rsidRPr="008A185E">
              <w:rPr>
                <w:rFonts w:asciiTheme="minorHAnsi" w:eastAsia="Cambria" w:hAnsiTheme="minorHAnsi" w:cs="Cambria"/>
                <w:color w:val="000000" w:themeColor="text1"/>
                <w:sz w:val="22"/>
                <w:szCs w:val="22"/>
              </w:rPr>
              <w:t>одржана 5. марта 2020. године на Филолошком факултету у Никшићу.</w:t>
            </w:r>
          </w:p>
        </w:tc>
      </w:tr>
      <w:tr w:rsidR="00172C33" w:rsidRPr="008A185E" w14:paraId="47A83D0B" w14:textId="77777777">
        <w:tc>
          <w:tcPr>
            <w:tcW w:w="2122" w:type="dxa"/>
            <w:shd w:val="clear" w:color="auto" w:fill="auto"/>
          </w:tcPr>
          <w:p w14:paraId="20A916E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Ивана Митић </w:t>
            </w:r>
          </w:p>
        </w:tc>
        <w:tc>
          <w:tcPr>
            <w:tcW w:w="7507" w:type="dxa"/>
            <w:shd w:val="clear" w:color="auto" w:fill="auto"/>
          </w:tcPr>
          <w:p w14:paraId="11DF897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Предавање </w:t>
            </w:r>
            <w:r w:rsidRPr="008A185E">
              <w:rPr>
                <w:rFonts w:asciiTheme="minorHAnsi" w:eastAsia="Cambria" w:hAnsiTheme="minorHAnsi" w:cs="Cambria"/>
                <w:i/>
                <w:color w:val="000000" w:themeColor="text1"/>
                <w:sz w:val="22"/>
                <w:szCs w:val="22"/>
              </w:rPr>
              <w:t xml:space="preserve">Ефекат линеарне блискости и синкретизма на слагање </w:t>
            </w:r>
            <w:r w:rsidRPr="008A185E">
              <w:rPr>
                <w:rFonts w:asciiTheme="minorHAnsi" w:eastAsia="Cambria" w:hAnsiTheme="minorHAnsi" w:cs="Cambria"/>
                <w:i/>
                <w:color w:val="000000" w:themeColor="text1"/>
                <w:sz w:val="22"/>
                <w:szCs w:val="22"/>
              </w:rPr>
              <w:lastRenderedPageBreak/>
              <w:t>глагола у роду у српском језику: експериментални подаци</w:t>
            </w:r>
            <w:r w:rsidRPr="008A185E">
              <w:rPr>
                <w:rFonts w:asciiTheme="minorHAnsi" w:eastAsia="Cambria" w:hAnsiTheme="minorHAnsi" w:cs="Cambria"/>
                <w:color w:val="000000" w:themeColor="text1"/>
                <w:sz w:val="22"/>
                <w:szCs w:val="22"/>
              </w:rPr>
              <w:t xml:space="preserve">, одржано 30. 11. 2020. у оквиру Центра за когнитивне науке Универзитета у Нишу. </w:t>
            </w:r>
          </w:p>
        </w:tc>
      </w:tr>
      <w:tr w:rsidR="00172C33" w:rsidRPr="008A185E" w14:paraId="2A8EC109" w14:textId="77777777">
        <w:tc>
          <w:tcPr>
            <w:tcW w:w="2122" w:type="dxa"/>
            <w:shd w:val="clear" w:color="auto" w:fill="auto"/>
          </w:tcPr>
          <w:p w14:paraId="1C3AA10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Милош Јовановић</w:t>
            </w:r>
          </w:p>
          <w:p w14:paraId="1040F8DE"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7507" w:type="dxa"/>
            <w:shd w:val="clear" w:color="auto" w:fill="auto"/>
          </w:tcPr>
          <w:p w14:paraId="109B22B2" w14:textId="0E55F19D"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13. јуна 2020</w:t>
            </w:r>
            <w:r w:rsidRPr="008A185E">
              <w:rPr>
                <w:rFonts w:asciiTheme="minorHAnsi" w:eastAsia="Cambria" w:hAnsiTheme="minorHAnsi" w:cs="Cambria"/>
                <w:b/>
                <w:color w:val="000000" w:themeColor="text1"/>
                <w:sz w:val="22"/>
                <w:szCs w:val="22"/>
              </w:rPr>
              <w:t>.</w:t>
            </w:r>
            <w:r w:rsidRPr="008A185E">
              <w:rPr>
                <w:rFonts w:asciiTheme="minorHAnsi" w:eastAsia="Cambria" w:hAnsiTheme="minorHAnsi" w:cs="Cambria"/>
                <w:color w:val="000000" w:themeColor="text1"/>
                <w:sz w:val="22"/>
                <w:szCs w:val="22"/>
              </w:rPr>
              <w:t xml:space="preserve"> године одржао предавање по позиву: </w:t>
            </w:r>
            <w:r w:rsidRPr="008A185E">
              <w:rPr>
                <w:rFonts w:asciiTheme="minorHAnsi" w:eastAsia="Cambria" w:hAnsiTheme="minorHAnsi" w:cs="Cambria"/>
                <w:b/>
                <w:color w:val="000000" w:themeColor="text1"/>
                <w:sz w:val="22"/>
                <w:szCs w:val="22"/>
              </w:rPr>
              <w:t>„</w:t>
            </w:r>
            <w:r w:rsidRPr="008A185E">
              <w:rPr>
                <w:rFonts w:asciiTheme="minorHAnsi" w:eastAsia="Cambria" w:hAnsiTheme="minorHAnsi" w:cs="Cambria"/>
                <w:color w:val="000000" w:themeColor="text1"/>
                <w:sz w:val="22"/>
                <w:szCs w:val="22"/>
              </w:rPr>
              <w:t>Моралистичка осуда хомосексуалности у православљу“ у оквиру онлајн</w:t>
            </w:r>
            <w:hyperlink r:id="rId14">
              <w:r w:rsidRPr="008A185E">
                <w:rPr>
                  <w:rFonts w:asciiTheme="minorHAnsi" w:eastAsia="Cambria" w:hAnsiTheme="minorHAnsi" w:cs="Cambria"/>
                  <w:color w:val="000000" w:themeColor="text1"/>
                  <w:sz w:val="22"/>
                  <w:szCs w:val="22"/>
                </w:rPr>
                <w:t xml:space="preserve"> </w:t>
              </w:r>
            </w:hyperlink>
            <w:hyperlink r:id="rId15">
              <w:r w:rsidRPr="008A185E">
                <w:rPr>
                  <w:rFonts w:asciiTheme="minorHAnsi" w:eastAsia="Cambria" w:hAnsiTheme="minorHAnsi" w:cs="Cambria"/>
                  <w:i/>
                  <w:color w:val="000000" w:themeColor="text1"/>
                  <w:sz w:val="22"/>
                  <w:szCs w:val="22"/>
                  <w:u w:val="single"/>
                </w:rPr>
                <w:t>Квир студија</w:t>
              </w:r>
            </w:hyperlink>
            <w:r w:rsidRPr="008A185E">
              <w:rPr>
                <w:rFonts w:asciiTheme="minorHAnsi" w:eastAsia="Cambria" w:hAnsiTheme="minorHAnsi" w:cs="Cambria"/>
                <w:color w:val="000000" w:themeColor="text1"/>
                <w:sz w:val="22"/>
                <w:szCs w:val="22"/>
              </w:rPr>
              <w:t xml:space="preserve"> (организатори: „Да се зна!“ и „Центар за квир студије“ серија предавања је требало да се одржи од марта до маја 2020. године на Филозофском факултету у Београду, али је због епидемије COVID-19, најпре одложена, а онда „измештена“ на Zoom он-лајн платформу)</w:t>
            </w:r>
          </w:p>
        </w:tc>
      </w:tr>
      <w:tr w:rsidR="00172C33" w:rsidRPr="008A185E" w14:paraId="4168C3CD" w14:textId="77777777">
        <w:tc>
          <w:tcPr>
            <w:tcW w:w="21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903CD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Милица Тошић Радев</w:t>
            </w:r>
          </w:p>
        </w:tc>
        <w:tc>
          <w:tcPr>
            <w:tcW w:w="750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57B5514"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Trauma recognition within the attachment theory</w:t>
            </w:r>
          </w:p>
          <w:p w14:paraId="640C2809" w14:textId="6CB10089" w:rsidR="00172C33" w:rsidRPr="008A185E" w:rsidRDefault="00AC0625" w:rsidP="00D50B31">
            <w:pPr>
              <w:shd w:val="clear" w:color="auto" w:fill="FFFFFF"/>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Plenary lecture</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Summerschool: Social trauma in in changing societies (STICS) – Migration, socotraumatic past and contemporary social dynamics. Project funded by DAAD.</w:t>
            </w:r>
          </w:p>
        </w:tc>
      </w:tr>
      <w:tr w:rsidR="00172C33" w:rsidRPr="008A185E" w14:paraId="3C81CB3B" w14:textId="77777777">
        <w:tc>
          <w:tcPr>
            <w:tcW w:w="21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2C63D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Tatjana Stefanovic Stanojević</w:t>
            </w:r>
          </w:p>
        </w:tc>
        <w:tc>
          <w:tcPr>
            <w:tcW w:w="750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0FF1D2D"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Psiholuminis, Prijedor.</w:t>
            </w:r>
          </w:p>
          <w:p w14:paraId="760F1ABD"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Predavanje o sekundarnoj traumi iz ugla TAV</w:t>
            </w:r>
          </w:p>
        </w:tc>
      </w:tr>
      <w:tr w:rsidR="00172C33" w:rsidRPr="008A185E" w14:paraId="32027490" w14:textId="77777777">
        <w:tc>
          <w:tcPr>
            <w:tcW w:w="21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5E78F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Јелисавета Тодоровић</w:t>
            </w:r>
          </w:p>
        </w:tc>
        <w:tc>
          <w:tcPr>
            <w:tcW w:w="750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5537019" w14:textId="77777777" w:rsidR="00172C33" w:rsidRPr="008A185E" w:rsidRDefault="00AC0625" w:rsidP="00D50B31">
            <w:pPr>
              <w:spacing w:line="276" w:lineRule="auto"/>
              <w:jc w:val="both"/>
              <w:rPr>
                <w:rFonts w:asciiTheme="minorHAnsi" w:eastAsia="Cambria" w:hAnsiTheme="minorHAnsi" w:cs="Cambria"/>
                <w:i/>
                <w:color w:val="000000" w:themeColor="text1"/>
                <w:sz w:val="22"/>
                <w:szCs w:val="22"/>
                <w:highlight w:val="white"/>
              </w:rPr>
            </w:pPr>
            <w:r w:rsidRPr="008A185E">
              <w:rPr>
                <w:rFonts w:asciiTheme="minorHAnsi" w:eastAsia="Cambria" w:hAnsiTheme="minorHAnsi" w:cs="Cambria"/>
                <w:color w:val="000000" w:themeColor="text1"/>
                <w:sz w:val="22"/>
                <w:szCs w:val="22"/>
              </w:rPr>
              <w:t xml:space="preserve">Симпозијум Проблеми менталног здравља младих, </w:t>
            </w:r>
            <w:r w:rsidRPr="008A185E">
              <w:rPr>
                <w:rFonts w:asciiTheme="minorHAnsi" w:eastAsia="Cambria" w:hAnsiTheme="minorHAnsi" w:cs="Cambria"/>
                <w:color w:val="000000" w:themeColor="text1"/>
                <w:sz w:val="22"/>
                <w:szCs w:val="22"/>
                <w:highlight w:val="white"/>
              </w:rPr>
              <w:t xml:space="preserve">Сателитски симпозијум у оквиру XXXIX Тимочких медицинских дана предавање по позиву на тему </w:t>
            </w:r>
            <w:r w:rsidRPr="008A185E">
              <w:rPr>
                <w:rFonts w:asciiTheme="minorHAnsi" w:eastAsia="Cambria" w:hAnsiTheme="minorHAnsi" w:cs="Cambria"/>
                <w:i/>
                <w:color w:val="000000" w:themeColor="text1"/>
                <w:sz w:val="22"/>
                <w:szCs w:val="22"/>
                <w:highlight w:val="white"/>
              </w:rPr>
              <w:t>Одрастање у настајању</w:t>
            </w:r>
          </w:p>
          <w:p w14:paraId="1D005D27"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rPr>
              <w:t xml:space="preserve">Трајање симпозијума </w:t>
            </w:r>
            <w:r w:rsidRPr="008A185E">
              <w:rPr>
                <w:rFonts w:asciiTheme="minorHAnsi" w:eastAsia="Cambria" w:hAnsiTheme="minorHAnsi" w:cs="Cambria"/>
                <w:color w:val="000000" w:themeColor="text1"/>
                <w:sz w:val="22"/>
                <w:szCs w:val="22"/>
                <w:highlight w:val="white"/>
              </w:rPr>
              <w:t>17.9.2020. од 17.00 до 19.00</w:t>
            </w:r>
          </w:p>
        </w:tc>
      </w:tr>
      <w:tr w:rsidR="00172C33" w:rsidRPr="008A185E" w14:paraId="46FED3E7" w14:textId="77777777">
        <w:tc>
          <w:tcPr>
            <w:tcW w:w="21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3E988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Михаило Антовић</w:t>
            </w:r>
          </w:p>
        </w:tc>
        <w:tc>
          <w:tcPr>
            <w:tcW w:w="750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36E08D9"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"Multilevel Grounding: A Cognitive Linguist’s Perspective on Musical Meaning", 3 July 2020, Department of Music and Department of Linguistics, University of Cologne, Germany</w:t>
            </w:r>
          </w:p>
          <w:p w14:paraId="1F564134"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“Image Schemas: From Cognitive Linguistics to Music Cognition”, 25 September 2020, Corporis project, Barcelona, Spain and School of Music Studies, Aristotle University of Thessaloniki</w:t>
            </w:r>
          </w:p>
          <w:p w14:paraId="4B102F99"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"Теорија вишеструког утемељења музичког значења: пример ритмичких структура, " пленарно предавање, 3. октобар 2020, 23. Педагошки форум сценских уметности, Универзитет уметности, Београд</w:t>
            </w:r>
          </w:p>
        </w:tc>
      </w:tr>
    </w:tbl>
    <w:p w14:paraId="69021E14" w14:textId="77777777" w:rsidR="00172C33" w:rsidRPr="008A185E" w:rsidRDefault="00172C33" w:rsidP="00D50B31">
      <w:pPr>
        <w:spacing w:line="276" w:lineRule="auto"/>
        <w:jc w:val="both"/>
        <w:rPr>
          <w:rFonts w:asciiTheme="minorHAnsi" w:eastAsia="Cambria" w:hAnsiTheme="minorHAnsi" w:cs="Cambria"/>
          <w:b/>
          <w:color w:val="000000" w:themeColor="text1"/>
          <w:sz w:val="22"/>
          <w:szCs w:val="22"/>
        </w:rPr>
      </w:pPr>
    </w:p>
    <w:p w14:paraId="1148CFBE" w14:textId="77777777" w:rsidR="00172C33" w:rsidRPr="008A185E" w:rsidRDefault="00172C33" w:rsidP="00D50B31">
      <w:pPr>
        <w:spacing w:line="276" w:lineRule="auto"/>
        <w:jc w:val="both"/>
        <w:rPr>
          <w:rFonts w:asciiTheme="minorHAnsi" w:eastAsia="Cambria" w:hAnsiTheme="minorHAnsi" w:cs="Cambria"/>
          <w:b/>
          <w:color w:val="000000" w:themeColor="text1"/>
          <w:sz w:val="22"/>
          <w:szCs w:val="22"/>
        </w:rPr>
      </w:pPr>
    </w:p>
    <w:p w14:paraId="315663C5" w14:textId="77777777" w:rsidR="00172C33" w:rsidRPr="008A185E" w:rsidRDefault="00AC0625" w:rsidP="008043A5">
      <w:pPr>
        <w:numPr>
          <w:ilvl w:val="1"/>
          <w:numId w:val="2"/>
        </w:numPr>
        <w:spacing w:line="276" w:lineRule="auto"/>
        <w:ind w:right="39"/>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Промоција факултета, инфо-дани и остале активности</w:t>
      </w:r>
    </w:p>
    <w:p w14:paraId="5A3E5BCD" w14:textId="77777777" w:rsidR="00172C33" w:rsidRPr="008A185E" w:rsidRDefault="00172C33" w:rsidP="00D50B31">
      <w:pPr>
        <w:spacing w:line="276" w:lineRule="auto"/>
        <w:ind w:right="39"/>
        <w:jc w:val="both"/>
        <w:rPr>
          <w:rFonts w:asciiTheme="minorHAnsi" w:eastAsia="Cambria" w:hAnsiTheme="minorHAnsi" w:cs="Cambria"/>
          <w:b/>
          <w:color w:val="000000" w:themeColor="text1"/>
          <w:sz w:val="22"/>
          <w:szCs w:val="22"/>
        </w:rPr>
      </w:pPr>
    </w:p>
    <w:p w14:paraId="25549C25" w14:textId="77777777" w:rsidR="00172C33" w:rsidRPr="008A185E" w:rsidRDefault="00AC0625" w:rsidP="00D50B31">
      <w:pPr>
        <w:spacing w:after="60" w:line="276" w:lineRule="auto"/>
        <w:ind w:righ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Од почетка 2020. године реализовано је више активности у циљу промоције Филозофског факултета у Нишу:</w:t>
      </w:r>
    </w:p>
    <w:p w14:paraId="39F6F4A9" w14:textId="77777777" w:rsidR="00172C33" w:rsidRPr="008A185E" w:rsidRDefault="00172C33" w:rsidP="00D50B31">
      <w:pPr>
        <w:spacing w:after="60" w:line="276" w:lineRule="auto"/>
        <w:ind w:right="40"/>
        <w:jc w:val="both"/>
        <w:rPr>
          <w:rFonts w:asciiTheme="minorHAnsi" w:eastAsia="Cambria" w:hAnsiTheme="minorHAnsi" w:cs="Cambria"/>
          <w:color w:val="000000" w:themeColor="text1"/>
          <w:sz w:val="22"/>
          <w:szCs w:val="22"/>
        </w:rPr>
      </w:pPr>
    </w:p>
    <w:p w14:paraId="5214BA3B" w14:textId="77777777" w:rsidR="00172C33" w:rsidRPr="008A185E" w:rsidRDefault="00AC0625" w:rsidP="00D50B31">
      <w:pPr>
        <w:spacing w:after="60" w:line="276" w:lineRule="auto"/>
        <w:ind w:righ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Pr="008A185E">
        <w:rPr>
          <w:rFonts w:asciiTheme="minorHAnsi" w:eastAsia="Cambria" w:hAnsiTheme="minorHAnsi" w:cs="Cambria"/>
          <w:color w:val="000000" w:themeColor="text1"/>
          <w:sz w:val="22"/>
          <w:szCs w:val="22"/>
        </w:rPr>
        <w:tab/>
        <w:t>Брендирање просторија, припрема и израда промотивних материјала;</w:t>
      </w:r>
    </w:p>
    <w:p w14:paraId="0039442D" w14:textId="708099F3" w:rsidR="00172C33" w:rsidRPr="008A185E" w:rsidRDefault="00AC0625" w:rsidP="00D50B31">
      <w:pPr>
        <w:spacing w:after="60" w:line="276" w:lineRule="auto"/>
        <w:ind w:righ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Pr="008A185E">
        <w:rPr>
          <w:rFonts w:asciiTheme="minorHAnsi" w:eastAsia="Cambria" w:hAnsiTheme="minorHAnsi" w:cs="Cambria"/>
          <w:color w:val="000000" w:themeColor="text1"/>
          <w:sz w:val="22"/>
          <w:szCs w:val="22"/>
        </w:rPr>
        <w:tab/>
        <w:t xml:space="preserve">Од јануара до марта 2020. године реализоване су следеће промо активности: Интерактивна представа за средњошколце „У потрази за изгубљеним поклонима“ у организацији Департмана за руски језик и књижевност; Пето НЕЛТА такмичење за ученике основних и средњих школа; Прво такмичење у беседништву у организацији Департмана за комуникологију и новинарство; Наградни конкурс за ученике средњих школа у организацији Департмана за филозофију; Традиционална Светосавска академија у организацији Департмана за српску и компаративну књижевност, а у сарадњи са више департмана Факултета; Трибина о </w:t>
      </w:r>
      <w:r w:rsidRPr="008A185E">
        <w:rPr>
          <w:rFonts w:asciiTheme="minorHAnsi" w:eastAsia="Cambria" w:hAnsiTheme="minorHAnsi" w:cs="Cambria"/>
          <w:color w:val="000000" w:themeColor="text1"/>
          <w:sz w:val="22"/>
          <w:szCs w:val="22"/>
        </w:rPr>
        <w:lastRenderedPageBreak/>
        <w:t>дијалектима поводом Дана матерњег језика у организацији Департмана за српски језик; Презентациона дебата у организацији Департмана за комуникологију и новинарство</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поводом почетка рада Студентског дебатног клуба; Традиционално Вече мартенице у организацији лектора за бугарски језик; Радионице у нишким основним школама посвећене масљеницама у организацији Департмана за руски језик и књижевност. </w:t>
      </w:r>
    </w:p>
    <w:p w14:paraId="2FF9248D" w14:textId="77777777" w:rsidR="00172C33" w:rsidRPr="008A185E" w:rsidRDefault="00AC0625" w:rsidP="00D50B31">
      <w:pPr>
        <w:spacing w:after="60" w:line="276" w:lineRule="auto"/>
        <w:ind w:righ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Pr="008A185E">
        <w:rPr>
          <w:rFonts w:asciiTheme="minorHAnsi" w:eastAsia="Cambria" w:hAnsiTheme="minorHAnsi" w:cs="Cambria"/>
          <w:color w:val="000000" w:themeColor="text1"/>
          <w:sz w:val="22"/>
          <w:szCs w:val="22"/>
        </w:rPr>
        <w:tab/>
      </w:r>
      <w:r w:rsidRPr="008A185E">
        <w:rPr>
          <w:rFonts w:asciiTheme="minorHAnsi" w:eastAsia="Cambria" w:hAnsiTheme="minorHAnsi" w:cs="Cambria"/>
          <w:b/>
          <w:color w:val="000000" w:themeColor="text1"/>
          <w:sz w:val="22"/>
          <w:szCs w:val="22"/>
        </w:rPr>
        <w:t>Организовање промоција по средњим школама у Нишу и другим градовима Србије.</w:t>
      </w:r>
      <w:r w:rsidRPr="008A185E">
        <w:rPr>
          <w:rFonts w:asciiTheme="minorHAnsi" w:eastAsia="Cambria" w:hAnsiTheme="minorHAnsi" w:cs="Cambria"/>
          <w:color w:val="000000" w:themeColor="text1"/>
          <w:sz w:val="22"/>
          <w:szCs w:val="22"/>
        </w:rPr>
        <w:t xml:space="preserve"> Због епидемиолошке ситуације, највећи број промотивних дешавања у првом делу године реализован је онлајн. Од почетка јесењег семестра 2020/2021. године, осим у нишким средњим школама, уз поштовање свих мера и препорука, организоване се промоције у следећим градовима: Пирот, Бела Паланка, Бабушница, Димитровград, Књажевац, Зајечар, Бор, Соко Бања, Алексинац, Ћуприја, Јагодина, Параћин, Крагујевац, Велика Плана, Смедеревска Паланка, Смедерево, Крушевац, Краљево, Куршумлија, Блаце, Брус, Лебане, Медвеђа, Лесковац, Власотинце, Врање. Промоцији у Крушевцу присуствовали су представници школа из Трстеника, а промоцији у Зајечари представници школа из Неготина.</w:t>
      </w:r>
    </w:p>
    <w:p w14:paraId="03FC0387" w14:textId="77777777" w:rsidR="00172C33" w:rsidRPr="008A185E" w:rsidRDefault="00AC0625" w:rsidP="00D50B31">
      <w:pPr>
        <w:spacing w:after="60" w:line="276" w:lineRule="auto"/>
        <w:ind w:righ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Pr="008A185E">
        <w:rPr>
          <w:rFonts w:asciiTheme="minorHAnsi" w:eastAsia="Cambria" w:hAnsiTheme="minorHAnsi" w:cs="Cambria"/>
          <w:color w:val="000000" w:themeColor="text1"/>
          <w:sz w:val="22"/>
          <w:szCs w:val="22"/>
        </w:rPr>
        <w:tab/>
        <w:t xml:space="preserve">Свечана церемонија поводом обележавања 49 година постојања и рада Филозофског факултета одржана је онлајн. Програм је, уз подршку студената, осмислио Организациони одбор прославе Дана Филозофског факултета, а видео материјал премијерно је приказан на званичном </w:t>
      </w:r>
      <w:r w:rsidRPr="008A185E">
        <w:rPr>
          <w:rFonts w:asciiTheme="minorHAnsi" w:eastAsia="Cambria" w:hAnsiTheme="minorHAnsi" w:cs="Cambria"/>
          <w:i/>
          <w:color w:val="000000" w:themeColor="text1"/>
          <w:sz w:val="22"/>
          <w:szCs w:val="22"/>
        </w:rPr>
        <w:t xml:space="preserve">Youtube </w:t>
      </w:r>
      <w:r w:rsidRPr="008A185E">
        <w:rPr>
          <w:rFonts w:asciiTheme="minorHAnsi" w:eastAsia="Cambria" w:hAnsiTheme="minorHAnsi" w:cs="Cambria"/>
          <w:color w:val="000000" w:themeColor="text1"/>
          <w:sz w:val="22"/>
          <w:szCs w:val="22"/>
        </w:rPr>
        <w:t>каналу факултета.</w:t>
      </w:r>
    </w:p>
    <w:p w14:paraId="76200CC9" w14:textId="77777777" w:rsidR="00172C33" w:rsidRPr="008A185E" w:rsidRDefault="00AC0625" w:rsidP="00D50B31">
      <w:pPr>
        <w:spacing w:after="60" w:line="276" w:lineRule="auto"/>
        <w:ind w:righ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Pr="008A185E">
        <w:rPr>
          <w:rFonts w:asciiTheme="minorHAnsi" w:eastAsia="Cambria" w:hAnsiTheme="minorHAnsi" w:cs="Cambria"/>
          <w:color w:val="000000" w:themeColor="text1"/>
          <w:sz w:val="22"/>
          <w:szCs w:val="22"/>
        </w:rPr>
        <w:tab/>
        <w:t xml:space="preserve">Уместо Дана отворених врата, организоване су виртуелне недеље департмана уз коришћење доступних онлајн платформи. Од почетка године виртуелне недеље су реализовали: Департман за немачки језик и књижевност, Департман за руски језик и књижевност, Департман за комуникологију и новинарство, Департман за педагогију, Департман за историју, Департман за социологију и Департман за србистику. Осим тога, Департман за француски језик и књижевност је организовао бесплатне онлајн курсеве и интерактивне радионице за матуранте. </w:t>
      </w:r>
    </w:p>
    <w:p w14:paraId="46976472" w14:textId="77777777" w:rsidR="00172C33" w:rsidRPr="008A185E" w:rsidRDefault="00AC0625" w:rsidP="00D50B31">
      <w:pPr>
        <w:spacing w:after="60" w:line="276" w:lineRule="auto"/>
        <w:ind w:righ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Pr="008A185E">
        <w:rPr>
          <w:rFonts w:asciiTheme="minorHAnsi" w:eastAsia="Cambria" w:hAnsiTheme="minorHAnsi" w:cs="Cambria"/>
          <w:color w:val="000000" w:themeColor="text1"/>
          <w:sz w:val="22"/>
          <w:szCs w:val="22"/>
        </w:rPr>
        <w:tab/>
      </w:r>
      <w:r w:rsidRPr="008A185E">
        <w:rPr>
          <w:rFonts w:asciiTheme="minorHAnsi" w:eastAsia="Cambria" w:hAnsiTheme="minorHAnsi" w:cs="Cambria"/>
          <w:b/>
          <w:color w:val="000000" w:themeColor="text1"/>
          <w:sz w:val="22"/>
          <w:szCs w:val="22"/>
        </w:rPr>
        <w:t xml:space="preserve">Организовање медијских промоција (ТВ прилози, новински чланци, чланци на онлајн порталима, гостовања у емисијама локалних и регионалних телевизија) </w:t>
      </w:r>
      <w:r w:rsidRPr="008A185E">
        <w:rPr>
          <w:rFonts w:asciiTheme="minorHAnsi" w:eastAsia="Cambria" w:hAnsiTheme="minorHAnsi" w:cs="Cambria"/>
          <w:color w:val="000000" w:themeColor="text1"/>
          <w:sz w:val="22"/>
          <w:szCs w:val="22"/>
        </w:rPr>
        <w:t xml:space="preserve">С обзиром на то да је Филозофски факултет међу првима по увођењу ванредног стања прешао на систем онлајн наставе, као и да су наставници и сарадници са више департмана организовали психосоцијалну подршку и креирали одговарајуће приручнике, за ове активности владало је велико интересовање националних и локалних медија. Такође, интересовање медија изазвало је и постављање рампе за особе са инвалидитетом уз степениште у холу факултета, чиме је свим студентима омогућен приступ највећем амфитеатру и службама у овом делу зграде. Осим тога, наставници и сарадници Филозофског факултета у Нишу, у складу са научно-образовном оријентацијом ка друштвено-хуманистичким наукама, као експерти су коментарисали различита дешавања и појаве у друштве за локалне, регионалне и националне медије </w:t>
      </w:r>
    </w:p>
    <w:p w14:paraId="38F532C5" w14:textId="77777777" w:rsidR="00172C33" w:rsidRPr="008A185E" w:rsidRDefault="00AC0625" w:rsidP="00D50B31">
      <w:pPr>
        <w:spacing w:after="60" w:line="276" w:lineRule="auto"/>
        <w:ind w:righ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Pr="008A185E">
        <w:rPr>
          <w:rFonts w:asciiTheme="minorHAnsi" w:eastAsia="Cambria" w:hAnsiTheme="minorHAnsi" w:cs="Cambria"/>
          <w:color w:val="000000" w:themeColor="text1"/>
          <w:sz w:val="22"/>
          <w:szCs w:val="22"/>
        </w:rPr>
        <w:tab/>
        <w:t>Писање и уређивање текстова на званичном сајту Филозофског факултета у Нишу</w:t>
      </w:r>
    </w:p>
    <w:p w14:paraId="31A982BD" w14:textId="77777777" w:rsidR="00172C33" w:rsidRPr="008A185E" w:rsidRDefault="00AC0625" w:rsidP="00D50B31">
      <w:pPr>
        <w:spacing w:after="60" w:line="276" w:lineRule="auto"/>
        <w:ind w:righ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Pr="008A185E">
        <w:rPr>
          <w:rFonts w:asciiTheme="minorHAnsi" w:eastAsia="Cambria" w:hAnsiTheme="minorHAnsi" w:cs="Cambria"/>
          <w:color w:val="000000" w:themeColor="text1"/>
          <w:sz w:val="22"/>
          <w:szCs w:val="22"/>
        </w:rPr>
        <w:tab/>
        <w:t>Креирање онлајн кампања</w:t>
      </w:r>
    </w:p>
    <w:p w14:paraId="4F0957F6" w14:textId="77777777" w:rsidR="00172C33" w:rsidRPr="008A185E" w:rsidRDefault="00AC0625" w:rsidP="00D50B31">
      <w:pPr>
        <w:spacing w:after="60" w:line="276" w:lineRule="auto"/>
        <w:ind w:righ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Pr="008A185E">
        <w:rPr>
          <w:rFonts w:asciiTheme="minorHAnsi" w:eastAsia="Cambria" w:hAnsiTheme="minorHAnsi" w:cs="Cambria"/>
          <w:color w:val="000000" w:themeColor="text1"/>
          <w:sz w:val="22"/>
          <w:szCs w:val="22"/>
        </w:rPr>
        <w:tab/>
        <w:t>Администрација званичних страница на друштвеним мрежама (Фејсбук, Инстаграм Твитер и Линкдин)</w:t>
      </w:r>
    </w:p>
    <w:p w14:paraId="34806743" w14:textId="77777777" w:rsidR="00172C33" w:rsidRPr="008A185E" w:rsidRDefault="00AC0625" w:rsidP="00D50B31">
      <w:pPr>
        <w:spacing w:after="60" w:line="276" w:lineRule="auto"/>
        <w:ind w:righ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Pr="008A185E">
        <w:rPr>
          <w:rFonts w:asciiTheme="minorHAnsi" w:eastAsia="Cambria" w:hAnsiTheme="minorHAnsi" w:cs="Cambria"/>
          <w:color w:val="000000" w:themeColor="text1"/>
          <w:sz w:val="22"/>
          <w:szCs w:val="22"/>
        </w:rPr>
        <w:tab/>
        <w:t>Писање текстова за званични блог факултета (сви наставници и сарадници)</w:t>
      </w:r>
    </w:p>
    <w:p w14:paraId="3D064896" w14:textId="77777777" w:rsidR="00172C33" w:rsidRPr="008A185E" w:rsidRDefault="00AC0625" w:rsidP="00D50B31">
      <w:pPr>
        <w:spacing w:after="60" w:line="276" w:lineRule="auto"/>
        <w:ind w:righ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Pr="008A185E">
        <w:rPr>
          <w:rFonts w:asciiTheme="minorHAnsi" w:eastAsia="Cambria" w:hAnsiTheme="minorHAnsi" w:cs="Cambria"/>
          <w:color w:val="000000" w:themeColor="text1"/>
          <w:sz w:val="22"/>
          <w:szCs w:val="22"/>
        </w:rPr>
        <w:tab/>
        <w:t>Креирање и одржавање YouTube канала на коме се налазе промотивни клипови у продукцији Филозофског факултета у Нишу, као и снимци ТВ прилога и гостовања у вези са новостима у раду Факултета.</w:t>
      </w:r>
    </w:p>
    <w:p w14:paraId="79F82326" w14:textId="3F695500" w:rsidR="009520A0" w:rsidRDefault="009520A0" w:rsidP="00D50B31">
      <w:pPr>
        <w:spacing w:line="276" w:lineRule="auto"/>
        <w:ind w:right="39"/>
        <w:rPr>
          <w:rFonts w:asciiTheme="minorHAnsi" w:eastAsia="Cambria" w:hAnsiTheme="minorHAnsi" w:cs="Cambria"/>
          <w:color w:val="000000" w:themeColor="text1"/>
          <w:sz w:val="22"/>
          <w:szCs w:val="22"/>
        </w:rPr>
      </w:pPr>
    </w:p>
    <w:p w14:paraId="46EEC5EE" w14:textId="512C08A3" w:rsidR="009520A0" w:rsidRDefault="009520A0" w:rsidP="00D50B31">
      <w:pPr>
        <w:spacing w:line="276" w:lineRule="auto"/>
        <w:ind w:right="39"/>
        <w:rPr>
          <w:rFonts w:asciiTheme="minorHAnsi" w:eastAsia="Cambria" w:hAnsiTheme="minorHAnsi" w:cs="Cambria"/>
          <w:color w:val="000000" w:themeColor="text1"/>
          <w:sz w:val="22"/>
          <w:szCs w:val="22"/>
        </w:rPr>
      </w:pPr>
    </w:p>
    <w:p w14:paraId="21543281" w14:textId="362237CF" w:rsidR="009520A0" w:rsidRDefault="009520A0" w:rsidP="00D50B31">
      <w:pPr>
        <w:spacing w:line="276" w:lineRule="auto"/>
        <w:ind w:right="39"/>
        <w:rPr>
          <w:rFonts w:asciiTheme="minorHAnsi" w:eastAsia="Cambria" w:hAnsiTheme="minorHAnsi" w:cs="Cambria"/>
          <w:color w:val="000000" w:themeColor="text1"/>
          <w:sz w:val="22"/>
          <w:szCs w:val="22"/>
        </w:rPr>
      </w:pPr>
    </w:p>
    <w:p w14:paraId="59C3DBD6" w14:textId="49D58033" w:rsidR="009520A0" w:rsidRDefault="009520A0" w:rsidP="00D50B31">
      <w:pPr>
        <w:spacing w:line="276" w:lineRule="auto"/>
        <w:ind w:right="39"/>
        <w:rPr>
          <w:rFonts w:asciiTheme="minorHAnsi" w:eastAsia="Cambria" w:hAnsiTheme="minorHAnsi" w:cs="Cambria"/>
          <w:color w:val="000000" w:themeColor="text1"/>
          <w:sz w:val="22"/>
          <w:szCs w:val="22"/>
        </w:rPr>
      </w:pPr>
    </w:p>
    <w:p w14:paraId="1EA40E1B" w14:textId="16BDD2AA" w:rsidR="009520A0" w:rsidRDefault="009520A0" w:rsidP="00D50B31">
      <w:pPr>
        <w:spacing w:line="276" w:lineRule="auto"/>
        <w:ind w:right="39"/>
        <w:rPr>
          <w:rFonts w:asciiTheme="minorHAnsi" w:eastAsia="Cambria" w:hAnsiTheme="minorHAnsi" w:cs="Cambria"/>
          <w:color w:val="000000" w:themeColor="text1"/>
          <w:sz w:val="22"/>
          <w:szCs w:val="22"/>
        </w:rPr>
      </w:pPr>
    </w:p>
    <w:p w14:paraId="5A3F76EE" w14:textId="77777777" w:rsidR="009520A0" w:rsidRPr="008A185E" w:rsidRDefault="009520A0" w:rsidP="00D50B31">
      <w:pPr>
        <w:spacing w:line="276" w:lineRule="auto"/>
        <w:ind w:right="39"/>
        <w:rPr>
          <w:rFonts w:asciiTheme="minorHAnsi" w:eastAsia="Cambria" w:hAnsiTheme="minorHAnsi" w:cs="Cambria"/>
          <w:color w:val="000000" w:themeColor="text1"/>
          <w:sz w:val="22"/>
          <w:szCs w:val="22"/>
        </w:rPr>
      </w:pPr>
    </w:p>
    <w:p w14:paraId="01CC6CC9" w14:textId="77777777" w:rsidR="00172C33" w:rsidRPr="008A185E" w:rsidRDefault="00AC0625" w:rsidP="008043A5">
      <w:pPr>
        <w:numPr>
          <w:ilvl w:val="0"/>
          <w:numId w:val="2"/>
        </w:numPr>
        <w:spacing w:line="276" w:lineRule="auto"/>
        <w:ind w:right="39"/>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НАСТАВНИ ПРОЦЕС</w:t>
      </w:r>
    </w:p>
    <w:p w14:paraId="1A760AD4" w14:textId="77777777" w:rsidR="00172C33" w:rsidRPr="008A185E" w:rsidRDefault="00172C33" w:rsidP="00D50B31">
      <w:pPr>
        <w:spacing w:line="276" w:lineRule="auto"/>
        <w:ind w:right="39"/>
        <w:jc w:val="both"/>
        <w:rPr>
          <w:rFonts w:asciiTheme="minorHAnsi" w:eastAsia="Cambria" w:hAnsiTheme="minorHAnsi" w:cs="Cambria"/>
          <w:b/>
          <w:color w:val="000000" w:themeColor="text1"/>
          <w:sz w:val="22"/>
          <w:szCs w:val="22"/>
        </w:rPr>
      </w:pPr>
    </w:p>
    <w:p w14:paraId="3D8A1626" w14:textId="77777777" w:rsidR="00172C33" w:rsidRPr="008A185E" w:rsidRDefault="00AC0625" w:rsidP="008043A5">
      <w:pPr>
        <w:numPr>
          <w:ilvl w:val="1"/>
          <w:numId w:val="2"/>
        </w:num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Професионално и стручно усавршавање </w:t>
      </w:r>
    </w:p>
    <w:tbl>
      <w:tblPr>
        <w:tblStyle w:val="af2"/>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7224"/>
      </w:tblGrid>
      <w:tr w:rsidR="00172C33" w:rsidRPr="008A185E" w14:paraId="2B9300E3" w14:textId="77777777">
        <w:tc>
          <w:tcPr>
            <w:tcW w:w="2405" w:type="dxa"/>
            <w:shd w:val="clear" w:color="auto" w:fill="FFF2CC"/>
          </w:tcPr>
          <w:p w14:paraId="758083F2"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Име и презиме</w:t>
            </w:r>
          </w:p>
        </w:tc>
        <w:tc>
          <w:tcPr>
            <w:tcW w:w="7224" w:type="dxa"/>
            <w:shd w:val="clear" w:color="auto" w:fill="FFF2CC"/>
          </w:tcPr>
          <w:p w14:paraId="5E52DA71"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Програм усавршавања</w:t>
            </w:r>
          </w:p>
        </w:tc>
      </w:tr>
      <w:tr w:rsidR="00172C33" w:rsidRPr="008A185E" w14:paraId="05D35247" w14:textId="77777777">
        <w:tc>
          <w:tcPr>
            <w:tcW w:w="2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95C42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Небојша М. Милићевић</w:t>
            </w:r>
          </w:p>
        </w:tc>
        <w:tc>
          <w:tcPr>
            <w:tcW w:w="722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992F525" w14:textId="3AED6F33"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EMDR (Eye Movement Desenzitization and Reprocessing – Basic Training) – едукација-</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Други ниво у оранизацији EMDR Europe (ментор: др Весна Богдановић, председник EMDR Serbia) 26.09.2020. и 11.-13.12.2020.</w:t>
            </w:r>
          </w:p>
        </w:tc>
      </w:tr>
      <w:tr w:rsidR="00172C33" w:rsidRPr="008A185E" w14:paraId="57F6D4DE" w14:textId="77777777">
        <w:tc>
          <w:tcPr>
            <w:tcW w:w="2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082C5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Јелена Опсеница Костић</w:t>
            </w:r>
          </w:p>
        </w:tc>
        <w:tc>
          <w:tcPr>
            <w:tcW w:w="722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F9A9299"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Terapija posvećenosti i prihvatanja (ACT) – osnovni iskustveno-instruktivni kurs, jun 2020. godine.</w:t>
            </w:r>
          </w:p>
        </w:tc>
      </w:tr>
      <w:tr w:rsidR="00172C33" w:rsidRPr="008A185E" w14:paraId="25561C0A" w14:textId="77777777">
        <w:tc>
          <w:tcPr>
            <w:tcW w:w="2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5127F5" w14:textId="77777777" w:rsidR="00172C33" w:rsidRPr="008A185E" w:rsidRDefault="00AC0625" w:rsidP="00D50B31">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Милош Стојадиновић</w:t>
            </w:r>
          </w:p>
        </w:tc>
        <w:tc>
          <w:tcPr>
            <w:tcW w:w="722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B76BDA4" w14:textId="77777777" w:rsidR="00172C33" w:rsidRPr="008A185E" w:rsidRDefault="00AC0625" w:rsidP="00D50B31">
            <w:pPr>
              <w:spacing w:line="276" w:lineRule="auto"/>
              <w:ind w:left="-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Семинар о рецензирању за истраживаче, Центар за промоцију науке, 05. март. 2020. године</w:t>
            </w:r>
          </w:p>
        </w:tc>
      </w:tr>
      <w:tr w:rsidR="00172C33" w:rsidRPr="008A185E" w14:paraId="47EBC2E6" w14:textId="77777777">
        <w:tc>
          <w:tcPr>
            <w:tcW w:w="2405" w:type="dxa"/>
            <w:shd w:val="clear" w:color="auto" w:fill="auto"/>
          </w:tcPr>
          <w:p w14:paraId="737E6ED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доц. др Марија Вујовић</w:t>
            </w:r>
          </w:p>
        </w:tc>
        <w:tc>
          <w:tcPr>
            <w:tcW w:w="7224" w:type="dxa"/>
            <w:shd w:val="clear" w:color="auto" w:fill="auto"/>
          </w:tcPr>
          <w:p w14:paraId="546F2BAF"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Међународна школа Јад Вашем у Јерусалиму, у организацији Министарства просвете, науке и технолошког развоја, 01.-22. 11.2020. (online)</w:t>
            </w:r>
          </w:p>
        </w:tc>
      </w:tr>
      <w:tr w:rsidR="00172C33" w:rsidRPr="008A185E" w14:paraId="3C1D7448" w14:textId="77777777">
        <w:tc>
          <w:tcPr>
            <w:tcW w:w="2405" w:type="dxa"/>
            <w:shd w:val="clear" w:color="auto" w:fill="auto"/>
          </w:tcPr>
          <w:p w14:paraId="3AA0C1B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доц. др Наташа Симеуновић Бајић</w:t>
            </w:r>
          </w:p>
        </w:tc>
        <w:tc>
          <w:tcPr>
            <w:tcW w:w="7224" w:type="dxa"/>
            <w:shd w:val="clear" w:color="auto" w:fill="auto"/>
          </w:tcPr>
          <w:p w14:paraId="4434E40C"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ACDH Digital Prosopography Summer School, Austrian Center for Digital Humanities and Cultural Heritage, Austrian Academy of Sciences 6-10 July 2020, Vienna</w:t>
            </w:r>
          </w:p>
        </w:tc>
      </w:tr>
      <w:tr w:rsidR="00172C33" w:rsidRPr="008A185E" w14:paraId="21B4B694" w14:textId="77777777">
        <w:tc>
          <w:tcPr>
            <w:tcW w:w="2405" w:type="dxa"/>
            <w:shd w:val="clear" w:color="auto" w:fill="auto"/>
          </w:tcPr>
          <w:p w14:paraId="5102B26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Илија Милосављевић</w:t>
            </w:r>
          </w:p>
        </w:tc>
        <w:tc>
          <w:tcPr>
            <w:tcW w:w="7224" w:type="dxa"/>
            <w:shd w:val="clear" w:color="auto" w:fill="auto"/>
          </w:tcPr>
          <w:p w14:paraId="6F83788D"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„Семинар о рецензирању за истраживаче“ Центра за промоцију науке одржан 05.03.2020</w:t>
            </w:r>
          </w:p>
        </w:tc>
      </w:tr>
      <w:tr w:rsidR="00172C33" w:rsidRPr="008A185E" w14:paraId="466093D7" w14:textId="77777777">
        <w:tc>
          <w:tcPr>
            <w:tcW w:w="2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CD214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Кристина Митић</w:t>
            </w:r>
          </w:p>
        </w:tc>
        <w:tc>
          <w:tcPr>
            <w:tcW w:w="7224" w:type="dxa"/>
            <w:shd w:val="clear" w:color="auto" w:fill="auto"/>
          </w:tcPr>
          <w:p w14:paraId="5481C47B"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Семинар о рецензирању за истраживаче, ЦПН, Београд, 5. 3. 2020.</w:t>
            </w:r>
          </w:p>
          <w:p w14:paraId="115B84EB"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Вебинар Дигиталним образовањем до дигиталне будућности, ЗВКОВ, Београд, 13. 5. 2020.</w:t>
            </w:r>
          </w:p>
          <w:p w14:paraId="7F06E3DD"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Обука за развој образовних стандарда, МПНТРС, Београд, 23. 10. 2020. </w:t>
            </w:r>
          </w:p>
        </w:tc>
      </w:tr>
      <w:tr w:rsidR="00172C33" w:rsidRPr="008A185E" w14:paraId="1BCDB574" w14:textId="77777777">
        <w:tc>
          <w:tcPr>
            <w:tcW w:w="2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14710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Александра Јанић</w:t>
            </w:r>
          </w:p>
        </w:tc>
        <w:tc>
          <w:tcPr>
            <w:tcW w:w="72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3FFB4B"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Летња школа International Summer School </w:t>
            </w:r>
            <w:r w:rsidRPr="008A185E">
              <w:rPr>
                <w:rFonts w:asciiTheme="minorHAnsi" w:eastAsia="Cambria" w:hAnsiTheme="minorHAnsi" w:cs="Cambria"/>
                <w:i/>
                <w:color w:val="000000" w:themeColor="text1"/>
                <w:sz w:val="22"/>
                <w:szCs w:val="22"/>
              </w:rPr>
              <w:t>From Uncertainty to Confidence and Trust (UnConTrust)</w:t>
            </w:r>
            <w:r w:rsidRPr="008A185E">
              <w:rPr>
                <w:rFonts w:asciiTheme="minorHAnsi" w:eastAsia="Cambria" w:hAnsiTheme="minorHAnsi" w:cs="Cambria"/>
                <w:color w:val="000000" w:themeColor="text1"/>
                <w:sz w:val="22"/>
                <w:szCs w:val="22"/>
              </w:rPr>
              <w:t>,</w:t>
            </w:r>
            <w:r w:rsidRPr="008A185E">
              <w:rPr>
                <w:rFonts w:asciiTheme="minorHAnsi" w:eastAsia="Cambria" w:hAnsiTheme="minorHAnsi" w:cs="Cambria"/>
                <w:i/>
                <w:color w:val="000000" w:themeColor="text1"/>
                <w:sz w:val="22"/>
                <w:szCs w:val="22"/>
              </w:rPr>
              <w:t xml:space="preserve"> </w:t>
            </w:r>
            <w:r w:rsidRPr="008A185E">
              <w:rPr>
                <w:rFonts w:asciiTheme="minorHAnsi" w:eastAsia="Cambria" w:hAnsiTheme="minorHAnsi" w:cs="Cambria"/>
                <w:color w:val="000000" w:themeColor="text1"/>
                <w:sz w:val="22"/>
                <w:szCs w:val="22"/>
              </w:rPr>
              <w:t>15–29. 10. 2020.</w:t>
            </w:r>
          </w:p>
          <w:p w14:paraId="62985479"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Онлајн-радионица </w:t>
            </w:r>
            <w:r w:rsidRPr="008A185E">
              <w:rPr>
                <w:rFonts w:asciiTheme="minorHAnsi" w:eastAsia="Cambria" w:hAnsiTheme="minorHAnsi" w:cs="Cambria"/>
                <w:i/>
                <w:color w:val="000000" w:themeColor="text1"/>
                <w:sz w:val="22"/>
                <w:szCs w:val="22"/>
              </w:rPr>
              <w:t>From Uncertainty to Confidence and Trust (UnConTrust)</w:t>
            </w:r>
            <w:r w:rsidRPr="008A185E">
              <w:rPr>
                <w:rFonts w:asciiTheme="minorHAnsi" w:eastAsia="Cambria" w:hAnsiTheme="minorHAnsi" w:cs="Cambria"/>
                <w:color w:val="000000" w:themeColor="text1"/>
                <w:sz w:val="22"/>
                <w:szCs w:val="22"/>
              </w:rPr>
              <w:t>, 22. 6. и 24. 6. 2020.</w:t>
            </w:r>
          </w:p>
          <w:p w14:paraId="08ED89D7"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Вебинар </w:t>
            </w:r>
            <w:r w:rsidRPr="008A185E">
              <w:rPr>
                <w:rFonts w:asciiTheme="minorHAnsi" w:eastAsia="Cambria" w:hAnsiTheme="minorHAnsi" w:cs="Cambria"/>
                <w:i/>
                <w:color w:val="000000" w:themeColor="text1"/>
                <w:sz w:val="22"/>
                <w:szCs w:val="22"/>
              </w:rPr>
              <w:t>Дигиталним образовањем до дигиталне будућности</w:t>
            </w:r>
            <w:r w:rsidRPr="008A185E">
              <w:rPr>
                <w:rFonts w:asciiTheme="minorHAnsi" w:eastAsia="Cambria" w:hAnsiTheme="minorHAnsi" w:cs="Cambria"/>
                <w:color w:val="000000" w:themeColor="text1"/>
                <w:sz w:val="22"/>
                <w:szCs w:val="22"/>
              </w:rPr>
              <w:t>, др Бранислав Ранђеловић, 13. 5. 2020.</w:t>
            </w:r>
          </w:p>
        </w:tc>
      </w:tr>
      <w:tr w:rsidR="00172C33" w:rsidRPr="008A185E" w14:paraId="3C1020D6" w14:textId="77777777">
        <w:tc>
          <w:tcPr>
            <w:tcW w:w="2405" w:type="dxa"/>
            <w:shd w:val="clear" w:color="auto" w:fill="auto"/>
          </w:tcPr>
          <w:p w14:paraId="3DB6ED65"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2DBE15C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Ивана Митић </w:t>
            </w:r>
          </w:p>
        </w:tc>
        <w:tc>
          <w:tcPr>
            <w:tcW w:w="72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5573B0"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Радионица у оквиру пројекта </w:t>
            </w:r>
            <w:r w:rsidRPr="008A185E">
              <w:rPr>
                <w:rFonts w:asciiTheme="minorHAnsi" w:eastAsia="Cambria" w:hAnsiTheme="minorHAnsi" w:cs="Cambria"/>
                <w:i/>
                <w:color w:val="000000" w:themeColor="text1"/>
                <w:sz w:val="22"/>
                <w:szCs w:val="22"/>
              </w:rPr>
              <w:t>Agreement Mismatches in Experimental Syntax: from Slavic to Bantu</w:t>
            </w:r>
            <w:r w:rsidRPr="008A185E">
              <w:rPr>
                <w:rFonts w:asciiTheme="minorHAnsi" w:eastAsia="Cambria" w:hAnsiTheme="minorHAnsi" w:cs="Cambria"/>
                <w:color w:val="000000" w:themeColor="text1"/>
                <w:sz w:val="22"/>
                <w:szCs w:val="22"/>
              </w:rPr>
              <w:t>, 19. новембар 2020. године.</w:t>
            </w:r>
          </w:p>
          <w:p w14:paraId="19441A54"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Радионица на тему Academic Writing, коју је одржао Broc Bainter, у оквиру сарадње Филозофског факултета у Нишу и Амбасаде Сједињених Америчких Држава, 3. новембар 2020. године.</w:t>
            </w:r>
          </w:p>
          <w:p w14:paraId="64B2D7DD"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 xml:space="preserve">Међународна летња школа у оквиру пројека </w:t>
            </w:r>
            <w:r w:rsidRPr="008A185E">
              <w:rPr>
                <w:rFonts w:asciiTheme="minorHAnsi" w:eastAsia="Cambria" w:hAnsiTheme="minorHAnsi" w:cs="Cambria"/>
                <w:i/>
                <w:color w:val="000000" w:themeColor="text1"/>
                <w:sz w:val="22"/>
                <w:szCs w:val="22"/>
              </w:rPr>
              <w:t>From uncertainty to confidence and trust</w:t>
            </w:r>
            <w:r w:rsidRPr="008A185E">
              <w:rPr>
                <w:rFonts w:asciiTheme="minorHAnsi" w:eastAsia="Cambria" w:hAnsiTheme="minorHAnsi" w:cs="Cambria"/>
                <w:color w:val="000000" w:themeColor="text1"/>
                <w:sz w:val="22"/>
                <w:szCs w:val="22"/>
              </w:rPr>
              <w:t>, 15–29. октобар 2020. године.</w:t>
            </w:r>
          </w:p>
        </w:tc>
      </w:tr>
      <w:tr w:rsidR="00172C33" w:rsidRPr="008A185E" w14:paraId="305BF055" w14:textId="77777777">
        <w:tc>
          <w:tcPr>
            <w:tcW w:w="2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C88CA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Александар М. Новаковић</w:t>
            </w:r>
          </w:p>
        </w:tc>
        <w:tc>
          <w:tcPr>
            <w:tcW w:w="72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C7E2FE"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Дигитално образовање 2020</w:t>
            </w:r>
            <w:r w:rsidRPr="008A185E">
              <w:rPr>
                <w:rFonts w:asciiTheme="minorHAnsi" w:eastAsia="Cambria" w:hAnsiTheme="minorHAnsi" w:cs="Cambria"/>
                <w:color w:val="000000" w:themeColor="text1"/>
                <w:sz w:val="22"/>
                <w:szCs w:val="22"/>
              </w:rPr>
              <w:t>, од 10. до 11. априла 2020. године.</w:t>
            </w:r>
          </w:p>
        </w:tc>
      </w:tr>
      <w:tr w:rsidR="00172C33" w:rsidRPr="008A185E" w14:paraId="155D3BF6" w14:textId="77777777">
        <w:tc>
          <w:tcPr>
            <w:tcW w:w="2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1FC05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Јелена С. Младеновић</w:t>
            </w:r>
          </w:p>
        </w:tc>
        <w:tc>
          <w:tcPr>
            <w:tcW w:w="72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22FD83"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Kobson; Webex Webinar: Select the best available journal for your manuscript – Serbia, 19. новембра 2020. године.</w:t>
            </w:r>
          </w:p>
          <w:p w14:paraId="046442A4"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Kobson; Webex Webinar: Power your research with Web of Science – Serbia, 26. новембра 2020. године.</w:t>
            </w:r>
          </w:p>
        </w:tc>
      </w:tr>
      <w:tr w:rsidR="00172C33" w:rsidRPr="008A185E" w14:paraId="4CA9D809" w14:textId="77777777">
        <w:tc>
          <w:tcPr>
            <w:tcW w:w="2405" w:type="dxa"/>
            <w:shd w:val="clear" w:color="auto" w:fill="auto"/>
          </w:tcPr>
          <w:p w14:paraId="79D1D64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Јелена Стошић</w:t>
            </w:r>
          </w:p>
        </w:tc>
        <w:tc>
          <w:tcPr>
            <w:tcW w:w="72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172317"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Семинар о рецензирању за истраживаче</w:t>
            </w:r>
            <w:r w:rsidRPr="008A185E">
              <w:rPr>
                <w:rFonts w:asciiTheme="minorHAnsi" w:eastAsia="Cambria" w:hAnsiTheme="minorHAnsi" w:cs="Cambria"/>
                <w:color w:val="000000" w:themeColor="text1"/>
                <w:sz w:val="22"/>
                <w:szCs w:val="22"/>
              </w:rPr>
              <w:t xml:space="preserve">, Центар за промоцију науке, Електронски факултет у Нишу, 5. 3. 2020. </w:t>
            </w:r>
          </w:p>
        </w:tc>
      </w:tr>
      <w:tr w:rsidR="00172C33" w:rsidRPr="008A185E" w14:paraId="2236706A" w14:textId="77777777">
        <w:tc>
          <w:tcPr>
            <w:tcW w:w="2405" w:type="dxa"/>
            <w:shd w:val="clear" w:color="auto" w:fill="auto"/>
          </w:tcPr>
          <w:p w14:paraId="2AD1B15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Тања Цветковић</w:t>
            </w:r>
          </w:p>
        </w:tc>
        <w:tc>
          <w:tcPr>
            <w:tcW w:w="7224" w:type="dxa"/>
            <w:shd w:val="clear" w:color="auto" w:fill="auto"/>
          </w:tcPr>
          <w:p w14:paraId="498CCF1D"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Teacher competences for languages in education</w:t>
            </w:r>
            <w:r w:rsidRPr="008A185E">
              <w:rPr>
                <w:rFonts w:asciiTheme="minorHAnsi" w:eastAsia="Cambria" w:hAnsiTheme="minorHAnsi" w:cs="Cambria"/>
                <w:color w:val="000000" w:themeColor="text1"/>
                <w:sz w:val="22"/>
                <w:szCs w:val="22"/>
              </w:rPr>
              <w:t>, у организацији Темпус фондације у Београду, одржане онлајн од 4. до 6. новембра 2020. године.</w:t>
            </w:r>
          </w:p>
          <w:p w14:paraId="39F25F15"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English for Specific Purposes </w:t>
            </w:r>
            <w:r w:rsidRPr="008A185E">
              <w:rPr>
                <w:rFonts w:asciiTheme="minorHAnsi" w:eastAsia="Cambria" w:hAnsiTheme="minorHAnsi" w:cs="Cambria"/>
                <w:color w:val="000000" w:themeColor="text1"/>
                <w:sz w:val="22"/>
                <w:szCs w:val="22"/>
              </w:rPr>
              <w:t>у организацији Амбасаде Сједињених Америчких Држава од новембра 2019. до јануара 2020.</w:t>
            </w:r>
          </w:p>
        </w:tc>
      </w:tr>
      <w:tr w:rsidR="00172C33" w:rsidRPr="008A185E" w14:paraId="253C0714" w14:textId="77777777">
        <w:tc>
          <w:tcPr>
            <w:tcW w:w="2405" w:type="dxa"/>
            <w:shd w:val="clear" w:color="auto" w:fill="auto"/>
          </w:tcPr>
          <w:p w14:paraId="1D83467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Јасмина Ђорђевић</w:t>
            </w:r>
          </w:p>
        </w:tc>
        <w:tc>
          <w:tcPr>
            <w:tcW w:w="7224" w:type="dxa"/>
            <w:shd w:val="clear" w:color="auto" w:fill="auto"/>
          </w:tcPr>
          <w:p w14:paraId="5031E571"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Teacher competences for languages in education</w:t>
            </w:r>
            <w:r w:rsidRPr="008A185E">
              <w:rPr>
                <w:rFonts w:asciiTheme="minorHAnsi" w:eastAsia="Cambria" w:hAnsiTheme="minorHAnsi" w:cs="Cambria"/>
                <w:color w:val="000000" w:themeColor="text1"/>
                <w:sz w:val="22"/>
                <w:szCs w:val="22"/>
              </w:rPr>
              <w:t>, у организацији Темпус фондације у Београду, одржане онлајн од 4. до 6. новембра 2020. године.</w:t>
            </w:r>
          </w:p>
        </w:tc>
      </w:tr>
      <w:tr w:rsidR="00172C33" w:rsidRPr="008A185E" w14:paraId="56F660BD" w14:textId="77777777">
        <w:tc>
          <w:tcPr>
            <w:tcW w:w="2405" w:type="dxa"/>
            <w:shd w:val="clear" w:color="auto" w:fill="auto"/>
          </w:tcPr>
          <w:p w14:paraId="0AE85AB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Весна Симовић</w:t>
            </w:r>
          </w:p>
        </w:tc>
        <w:tc>
          <w:tcPr>
            <w:tcW w:w="7224" w:type="dxa"/>
            <w:shd w:val="clear" w:color="auto" w:fill="auto"/>
          </w:tcPr>
          <w:p w14:paraId="0EEDE1A6"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Teacher competences for languages in education</w:t>
            </w:r>
            <w:r w:rsidRPr="008A185E">
              <w:rPr>
                <w:rFonts w:asciiTheme="minorHAnsi" w:eastAsia="Cambria" w:hAnsiTheme="minorHAnsi" w:cs="Cambria"/>
                <w:color w:val="000000" w:themeColor="text1"/>
                <w:sz w:val="22"/>
                <w:szCs w:val="22"/>
              </w:rPr>
              <w:t>, у организацији Темпус фондације у Београду, одржане онлајн од 4. до 6. новембра 2020. године.</w:t>
            </w:r>
          </w:p>
        </w:tc>
      </w:tr>
      <w:tr w:rsidR="00172C33" w:rsidRPr="008A185E" w14:paraId="7ABFEB92" w14:textId="77777777">
        <w:tc>
          <w:tcPr>
            <w:tcW w:w="2405" w:type="dxa"/>
            <w:shd w:val="clear" w:color="auto" w:fill="auto"/>
          </w:tcPr>
          <w:p w14:paraId="44EA1EC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Никола Татар</w:t>
            </w:r>
          </w:p>
        </w:tc>
        <w:tc>
          <w:tcPr>
            <w:tcW w:w="7224" w:type="dxa"/>
            <w:shd w:val="clear" w:color="auto" w:fill="auto"/>
          </w:tcPr>
          <w:p w14:paraId="64ABBC9D"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2020 International Summer School FROM UNCERTAINTY TO CONFIDENCE AND TRUST оnline, 15 – 29. октобра 2020. (DAAD)</w:t>
            </w:r>
          </w:p>
          <w:p w14:paraId="2B6FCAB2"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Teacher competences for languages in education</w:t>
            </w:r>
            <w:r w:rsidRPr="008A185E">
              <w:rPr>
                <w:rFonts w:asciiTheme="minorHAnsi" w:eastAsia="Cambria" w:hAnsiTheme="minorHAnsi" w:cs="Cambria"/>
                <w:color w:val="000000" w:themeColor="text1"/>
                <w:sz w:val="22"/>
                <w:szCs w:val="22"/>
              </w:rPr>
              <w:t>, у организацији Темпус фондације у Београду, одржане онлајн од 4. до 6. новембра 2020. године.</w:t>
            </w:r>
          </w:p>
        </w:tc>
      </w:tr>
      <w:tr w:rsidR="00172C33" w:rsidRPr="008A185E" w14:paraId="7435EF08" w14:textId="77777777">
        <w:tc>
          <w:tcPr>
            <w:tcW w:w="2405" w:type="dxa"/>
            <w:shd w:val="clear" w:color="auto" w:fill="auto"/>
          </w:tcPr>
          <w:p w14:paraId="2FBD493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Ивана Шоргић</w:t>
            </w:r>
          </w:p>
        </w:tc>
        <w:tc>
          <w:tcPr>
            <w:tcW w:w="7224" w:type="dxa"/>
            <w:shd w:val="clear" w:color="auto" w:fill="auto"/>
          </w:tcPr>
          <w:p w14:paraId="0BAF4CC1"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English for Specific Purposes </w:t>
            </w:r>
            <w:r w:rsidRPr="008A185E">
              <w:rPr>
                <w:rFonts w:asciiTheme="minorHAnsi" w:eastAsia="Cambria" w:hAnsiTheme="minorHAnsi" w:cs="Cambria"/>
                <w:color w:val="000000" w:themeColor="text1"/>
                <w:sz w:val="22"/>
                <w:szCs w:val="22"/>
              </w:rPr>
              <w:t>у организацији Амбасаде Сједињених Америчких Држава од новембра 2019. до јануара 2020.</w:t>
            </w:r>
          </w:p>
          <w:p w14:paraId="5F20464D"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2020 International Summer School FROM UNCERTAINTY TO CONFIDENCE AND TRUST оnline, 15 – 29. октобра 2020. (DAAD)</w:t>
            </w:r>
          </w:p>
        </w:tc>
      </w:tr>
      <w:tr w:rsidR="00172C33" w:rsidRPr="008A185E" w14:paraId="5BD703BD" w14:textId="77777777">
        <w:tc>
          <w:tcPr>
            <w:tcW w:w="2405" w:type="dxa"/>
            <w:shd w:val="clear" w:color="auto" w:fill="auto"/>
          </w:tcPr>
          <w:p w14:paraId="541FF7C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Наталија Стевановић</w:t>
            </w:r>
          </w:p>
        </w:tc>
        <w:tc>
          <w:tcPr>
            <w:tcW w:w="7224" w:type="dxa"/>
            <w:shd w:val="clear" w:color="auto" w:fill="auto"/>
          </w:tcPr>
          <w:p w14:paraId="69722A8B" w14:textId="0D88E5AE"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International and interdisciplinary summer school, Social Trauma in Changing Societies (STICS ), University of Niš, Serbia, September 20</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September 26, 2020, ONLINE</w:t>
            </w:r>
          </w:p>
        </w:tc>
      </w:tr>
      <w:tr w:rsidR="00172C33" w:rsidRPr="008A185E" w14:paraId="023A41CD" w14:textId="77777777">
        <w:tc>
          <w:tcPr>
            <w:tcW w:w="2405" w:type="dxa"/>
            <w:shd w:val="clear" w:color="auto" w:fill="auto"/>
          </w:tcPr>
          <w:p w14:paraId="62B7636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Зоран Димић</w:t>
            </w:r>
          </w:p>
        </w:tc>
        <w:tc>
          <w:tcPr>
            <w:tcW w:w="7224" w:type="dxa"/>
            <w:shd w:val="clear" w:color="auto" w:fill="auto"/>
          </w:tcPr>
          <w:p w14:paraId="306DE015"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ЦЕЕПУС програм ФИЛОЗОФИЈА И ИНТЕРДИСЦИПЛИНАРНОСТ, састанак и семинар за локалне координаторе, 20-22.09.2020. (онлине)</w:t>
            </w:r>
          </w:p>
        </w:tc>
      </w:tr>
      <w:tr w:rsidR="00172C33" w:rsidRPr="008A185E" w14:paraId="48591E6B" w14:textId="77777777">
        <w:tc>
          <w:tcPr>
            <w:tcW w:w="2405" w:type="dxa"/>
            <w:shd w:val="clear" w:color="auto" w:fill="auto"/>
          </w:tcPr>
          <w:p w14:paraId="3E85070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Драгана Јовановић</w:t>
            </w:r>
          </w:p>
        </w:tc>
        <w:tc>
          <w:tcPr>
            <w:tcW w:w="7224" w:type="dxa"/>
            <w:shd w:val="clear" w:color="auto" w:fill="auto"/>
          </w:tcPr>
          <w:p w14:paraId="7F4C4EEF" w14:textId="45D553B2"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Семинар о рецензирању за истраживаче у организацији Центра за промоцију науке, Београд (одржан, 5.03.2020. на Електронском факултету у Нишу)</w:t>
            </w:r>
          </w:p>
          <w:p w14:paraId="33945D35" w14:textId="39A68F54"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Вебинар „Учење на даљину у време COVID 19: перспективе различитих актера“ Педагошко друштво Србије(реализован 7.05.2020)</w:t>
            </w:r>
          </w:p>
          <w:p w14:paraId="713FA166" w14:textId="48427C4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L2C Webinar: How to organize cooperative learning online facing fake news and propaganda (April, 24, 2020)</w:t>
            </w:r>
          </w:p>
          <w:p w14:paraId="29C0D26A" w14:textId="23F8A6C3"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EDEN European Distance and Learning Network webinar (EDEN): How to engage and supports students online (April, 27, 2020)</w:t>
            </w:r>
          </w:p>
          <w:p w14:paraId="6554F2CA"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EDEN webinar series: Education in time of new normal – Online transformation of universities – having faced the challenges of the pandemic, are they prepared for the new normal? (September, 14, 2020)</w:t>
            </w:r>
          </w:p>
          <w:p w14:paraId="36E3484A" w14:textId="51F3C15F"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Serija vebinara pod nazivom </w:t>
            </w:r>
            <w:r w:rsidRPr="008A185E">
              <w:rPr>
                <w:rFonts w:asciiTheme="minorHAnsi" w:eastAsia="Cambria" w:hAnsiTheme="minorHAnsi" w:cs="Cambria"/>
                <w:i/>
                <w:color w:val="000000" w:themeColor="text1"/>
                <w:sz w:val="22"/>
                <w:szCs w:val="22"/>
              </w:rPr>
              <w:t>Training teachers in Higher education</w:t>
            </w:r>
            <w:r w:rsidRPr="008A185E">
              <w:rPr>
                <w:rFonts w:asciiTheme="minorHAnsi" w:eastAsia="Cambria" w:hAnsiTheme="minorHAnsi" w:cs="Cambria"/>
                <w:color w:val="000000" w:themeColor="text1"/>
                <w:sz w:val="22"/>
                <w:szCs w:val="22"/>
              </w:rPr>
              <w:t xml:space="preserve"> u okviru Erasmus+ TeComp projekta namenjenih univerzitetskim nastavnicima (3-4.12.2020): 1. Teaching methods (lecturer: Vanesa Gamiz), 2. Assessment of student learning at university level (lecturer: Diego Pablo), 3. Teaching Planning (lecturer: Katia Cabellero), University of Granada</w:t>
            </w:r>
          </w:p>
        </w:tc>
      </w:tr>
      <w:tr w:rsidR="00172C33" w:rsidRPr="008A185E" w14:paraId="7A1164EF" w14:textId="77777777">
        <w:tc>
          <w:tcPr>
            <w:tcW w:w="2405" w:type="dxa"/>
            <w:shd w:val="clear" w:color="auto" w:fill="auto"/>
          </w:tcPr>
          <w:p w14:paraId="0E07A1BE" w14:textId="59331C43"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Марија</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Јовановић</w:t>
            </w:r>
          </w:p>
        </w:tc>
        <w:tc>
          <w:tcPr>
            <w:tcW w:w="7224" w:type="dxa"/>
            <w:shd w:val="clear" w:color="auto" w:fill="auto"/>
          </w:tcPr>
          <w:p w14:paraId="55D4A168"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Семинар о рецензирању за истраживаче у организацији Центра за промоцију науке, Београд (одржан, 5.03.2020. на Електронском факултету у Нишу)</w:t>
            </w:r>
          </w:p>
          <w:p w14:paraId="5940F323"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Вебинар „Учење на даљину у време COVID 19: перспективе различитих актера“ Педагошко друштво Србије(реализован 7.05.2020)</w:t>
            </w:r>
          </w:p>
          <w:p w14:paraId="2BBC762F"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Вебинар „Изазови у реализацији интерактивне наставе у онлине контексту“, Педагошко друштво Србије (реализован 28. априла 2020. године)</w:t>
            </w:r>
          </w:p>
          <w:p w14:paraId="780EB533"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L2C Webinar: How to organize cooperative learning online facing fake news and propaganda (April, 24, 2020)</w:t>
            </w:r>
          </w:p>
          <w:p w14:paraId="2992A6B0" w14:textId="16082803"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Serija vebinara pod nazivom </w:t>
            </w:r>
            <w:r w:rsidRPr="008A185E">
              <w:rPr>
                <w:rFonts w:asciiTheme="minorHAnsi" w:eastAsia="Cambria" w:hAnsiTheme="minorHAnsi" w:cs="Cambria"/>
                <w:i/>
                <w:color w:val="000000" w:themeColor="text1"/>
                <w:sz w:val="22"/>
                <w:szCs w:val="22"/>
              </w:rPr>
              <w:t>Training teachers in Higher education</w:t>
            </w:r>
            <w:r w:rsidRPr="008A185E">
              <w:rPr>
                <w:rFonts w:asciiTheme="minorHAnsi" w:eastAsia="Cambria" w:hAnsiTheme="minorHAnsi" w:cs="Cambria"/>
                <w:color w:val="000000" w:themeColor="text1"/>
                <w:sz w:val="22"/>
                <w:szCs w:val="22"/>
              </w:rPr>
              <w:t xml:space="preserve"> u okviru Erasmus+ TeComp projekta namenjenih univerzitetskim nastavnicima (3-4.12.2020): 1. Teaching methods (lecturer: Vanesa Gamiz), 2. Assessment of student learning at university level (lecturer: Diego Pablo), 3. Teaching Planning (lecturer: Katia Cabellero), University of Granada</w:t>
            </w:r>
          </w:p>
        </w:tc>
      </w:tr>
      <w:tr w:rsidR="00172C33" w:rsidRPr="008A185E" w14:paraId="3EC47079" w14:textId="77777777">
        <w:tc>
          <w:tcPr>
            <w:tcW w:w="2405" w:type="dxa"/>
            <w:shd w:val="clear" w:color="auto" w:fill="auto"/>
          </w:tcPr>
          <w:p w14:paraId="085A0B1B"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0168BC0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Марија Ђорђевић</w:t>
            </w:r>
          </w:p>
        </w:tc>
        <w:tc>
          <w:tcPr>
            <w:tcW w:w="7224" w:type="dxa"/>
            <w:shd w:val="clear" w:color="auto" w:fill="auto"/>
          </w:tcPr>
          <w:p w14:paraId="2A028C13"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Семинар о рецензирању за истраживаче, Центар за промоцију науке (Ниш), 5.3.2020.</w:t>
            </w:r>
          </w:p>
        </w:tc>
      </w:tr>
      <w:tr w:rsidR="00172C33" w:rsidRPr="008A185E" w14:paraId="7A88DA94" w14:textId="77777777">
        <w:tc>
          <w:tcPr>
            <w:tcW w:w="2405" w:type="dxa"/>
            <w:shd w:val="clear" w:color="auto" w:fill="auto"/>
          </w:tcPr>
          <w:p w14:paraId="08464B0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Анастасија Мамутовић</w:t>
            </w:r>
          </w:p>
        </w:tc>
        <w:tc>
          <w:tcPr>
            <w:tcW w:w="7224" w:type="dxa"/>
            <w:shd w:val="clear" w:color="auto" w:fill="auto"/>
          </w:tcPr>
          <w:p w14:paraId="0BB7E79D"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Семинар о рецензирању за истраживаче у организацији Центра за промоцију науке, Београд (одржан, 5.03.2020. на Електронском факултету у Нишу)</w:t>
            </w:r>
          </w:p>
          <w:p w14:paraId="293D36BF"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Вебинар “ИМО самит добрих идеја 2020” у организацији Института за модерно образовање, Београд – 04.09 – 06.09.2020.</w:t>
            </w:r>
          </w:p>
          <w:p w14:paraId="2C6A0685"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Семинар “Развој наставничких компетенција у области медицинских наука”, у организацији Медицинског факултета у Нишу, 03-08.02.2020.</w:t>
            </w:r>
          </w:p>
        </w:tc>
      </w:tr>
      <w:tr w:rsidR="00172C33" w:rsidRPr="008A185E" w14:paraId="741C7141" w14:textId="77777777">
        <w:tc>
          <w:tcPr>
            <w:tcW w:w="2405" w:type="dxa"/>
            <w:shd w:val="clear" w:color="auto" w:fill="auto"/>
          </w:tcPr>
          <w:p w14:paraId="3389793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Милица Димитријевић</w:t>
            </w:r>
          </w:p>
        </w:tc>
        <w:tc>
          <w:tcPr>
            <w:tcW w:w="7224" w:type="dxa"/>
            <w:shd w:val="clear" w:color="auto" w:fill="auto"/>
          </w:tcPr>
          <w:p w14:paraId="3BFC14C3"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Семинар о рецензирању за истраживаче, Центар за промоцију науке, Београд (одржан, 5.03.2020. на Електронском факултету у Нишу)</w:t>
            </w:r>
          </w:p>
          <w:p w14:paraId="50B55840" w14:textId="77777777" w:rsidR="00172C33" w:rsidRPr="008A185E" w:rsidRDefault="00AC0625" w:rsidP="00D50B31">
            <w:pPr>
              <w:spacing w:line="276" w:lineRule="auto"/>
              <w:jc w:val="both"/>
              <w:rPr>
                <w:rFonts w:asciiTheme="minorHAnsi" w:hAnsiTheme="minorHAnsi"/>
                <w:color w:val="000000" w:themeColor="text1"/>
                <w:sz w:val="22"/>
                <w:szCs w:val="22"/>
              </w:rPr>
            </w:pPr>
            <w:r w:rsidRPr="008A185E">
              <w:rPr>
                <w:rFonts w:asciiTheme="minorHAnsi" w:eastAsia="Cambria" w:hAnsiTheme="minorHAnsi" w:cs="Cambria"/>
                <w:color w:val="000000" w:themeColor="text1"/>
                <w:sz w:val="22"/>
                <w:szCs w:val="22"/>
              </w:rPr>
              <w:t xml:space="preserve">Тренинг из области медијске писмености, организација </w:t>
            </w:r>
            <w:r w:rsidRPr="008A185E">
              <w:rPr>
                <w:rFonts w:asciiTheme="minorHAnsi" w:hAnsiTheme="minorHAnsi"/>
                <w:color w:val="000000" w:themeColor="text1"/>
                <w:sz w:val="22"/>
                <w:szCs w:val="22"/>
              </w:rPr>
              <w:t>IREX i Сазнај и разазнај (24-25.10.2020.)</w:t>
            </w:r>
          </w:p>
          <w:p w14:paraId="5807802A" w14:textId="77777777" w:rsidR="00172C33" w:rsidRPr="008A185E" w:rsidRDefault="00AC0625" w:rsidP="00D50B31">
            <w:pPr>
              <w:spacing w:line="276" w:lineRule="auto"/>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Problem solving радионица ’’Ајнштајнова загонетка’’, Институт за </w:t>
            </w:r>
            <w:r w:rsidRPr="008A185E">
              <w:rPr>
                <w:rFonts w:asciiTheme="minorHAnsi" w:hAnsiTheme="minorHAnsi"/>
                <w:color w:val="000000" w:themeColor="text1"/>
                <w:sz w:val="22"/>
                <w:szCs w:val="22"/>
              </w:rPr>
              <w:lastRenderedPageBreak/>
              <w:t>модерно образовање, Београд (5.11.2020.)</w:t>
            </w:r>
          </w:p>
          <w:p w14:paraId="32CCC132" w14:textId="468FA836"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Вебинар ''G-suite (Google classroom)</w:t>
            </w:r>
            <w:r w:rsidR="0079769D" w:rsidRPr="008A185E">
              <w:rPr>
                <w:rFonts w:asciiTheme="minorHAnsi" w:hAnsiTheme="minorHAnsi"/>
                <w:color w:val="000000" w:themeColor="text1"/>
                <w:sz w:val="22"/>
                <w:szCs w:val="22"/>
              </w:rPr>
              <w:t xml:space="preserve"> – </w:t>
            </w:r>
            <w:r w:rsidRPr="008A185E">
              <w:rPr>
                <w:rFonts w:asciiTheme="minorHAnsi" w:hAnsiTheme="minorHAnsi"/>
                <w:color w:val="000000" w:themeColor="text1"/>
                <w:sz w:val="22"/>
                <w:szCs w:val="22"/>
              </w:rPr>
              <w:t>пречицама до успеха у настави на даљину'', BIGZ школство, Београд (9.11.2020.)</w:t>
            </w:r>
          </w:p>
        </w:tc>
      </w:tr>
      <w:tr w:rsidR="00172C33" w:rsidRPr="008A185E" w14:paraId="1D557D96" w14:textId="77777777">
        <w:tc>
          <w:tcPr>
            <w:tcW w:w="2405" w:type="dxa"/>
            <w:shd w:val="clear" w:color="auto" w:fill="auto"/>
          </w:tcPr>
          <w:p w14:paraId="4BD9421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Драгана Димитријевић</w:t>
            </w:r>
          </w:p>
        </w:tc>
        <w:tc>
          <w:tcPr>
            <w:tcW w:w="7224" w:type="dxa"/>
            <w:shd w:val="clear" w:color="auto" w:fill="auto"/>
          </w:tcPr>
          <w:p w14:paraId="68C869E7"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Семинар о рецензирању за истраживаче, Центар за промоцију науке, Београд (одржан, 5.03.2020. на Електронском факултету у Нишу)</w:t>
            </w:r>
          </w:p>
          <w:p w14:paraId="6B93BA0D"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Вебинар „Изазови у реализацији интерактивне наставе у онлине контексту“, Педагошко друштво Србије (реализован 28. априла 2020. године)</w:t>
            </w:r>
          </w:p>
        </w:tc>
      </w:tr>
      <w:tr w:rsidR="00172C33" w:rsidRPr="008A185E" w14:paraId="508DC589" w14:textId="77777777">
        <w:tc>
          <w:tcPr>
            <w:tcW w:w="2405" w:type="dxa"/>
            <w:shd w:val="clear" w:color="auto" w:fill="auto"/>
          </w:tcPr>
          <w:p w14:paraId="417B0D3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Јелена Петровић</w:t>
            </w:r>
          </w:p>
        </w:tc>
        <w:tc>
          <w:tcPr>
            <w:tcW w:w="7224" w:type="dxa"/>
            <w:shd w:val="clear" w:color="auto" w:fill="auto"/>
          </w:tcPr>
          <w:p w14:paraId="28B74AF4"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Семинар о рецензирању за истраживаче, Центар за промоцију науке, Београд (одржан, 5.03.2020. на Електронском факултету у Нишу)</w:t>
            </w:r>
          </w:p>
          <w:p w14:paraId="1AC3472A" w14:textId="055C3499"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Webinar: Training teachers in Higher education u okviru Erasmus+ TeComp projekta, održan od 02. do 04. decembra 2020. godine. Predavači </w:t>
            </w:r>
            <w:r w:rsidRPr="008A185E">
              <w:rPr>
                <w:rFonts w:asciiTheme="minorHAnsi" w:eastAsia="Roboto" w:hAnsiTheme="minorHAnsi" w:cs="Roboto"/>
                <w:color w:val="000000" w:themeColor="text1"/>
                <w:sz w:val="22"/>
                <w:szCs w:val="22"/>
                <w:highlight w:val="white"/>
              </w:rPr>
              <w:t>María Cañadas and Antonio Moreno</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(Univerzitet u Granadi, Španija)</w:t>
            </w:r>
          </w:p>
        </w:tc>
      </w:tr>
      <w:tr w:rsidR="00172C33" w:rsidRPr="008A185E" w14:paraId="0BCF80EC" w14:textId="77777777">
        <w:tc>
          <w:tcPr>
            <w:tcW w:w="2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E00A3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Гордана Ђигић</w:t>
            </w:r>
          </w:p>
        </w:tc>
        <w:tc>
          <w:tcPr>
            <w:tcW w:w="722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2F4939B"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Обука тренера за реализацију програма онлајн обуке Смањење стреса у ситуацији миграција, август 2020</w:t>
            </w:r>
          </w:p>
        </w:tc>
      </w:tr>
      <w:tr w:rsidR="00172C33" w:rsidRPr="008A185E" w14:paraId="4B76FEFB" w14:textId="77777777">
        <w:tc>
          <w:tcPr>
            <w:tcW w:w="2405" w:type="dxa"/>
            <w:shd w:val="clear" w:color="auto" w:fill="auto"/>
          </w:tcPr>
          <w:p w14:paraId="3291888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Јелена Божиловић</w:t>
            </w:r>
          </w:p>
          <w:p w14:paraId="142F254B"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7224" w:type="dxa"/>
            <w:shd w:val="clear" w:color="auto" w:fill="auto"/>
          </w:tcPr>
          <w:p w14:paraId="4564EA22" w14:textId="3CC2BE3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Семинар о рецензирању за истраживаче, „Центар за промоцију науке“, 05.03.2020. Ниш.</w:t>
            </w:r>
          </w:p>
        </w:tc>
      </w:tr>
      <w:tr w:rsidR="00172C33" w:rsidRPr="008A185E" w14:paraId="39A3A4E5" w14:textId="77777777">
        <w:tc>
          <w:tcPr>
            <w:tcW w:w="2405" w:type="dxa"/>
            <w:shd w:val="clear" w:color="auto" w:fill="auto"/>
          </w:tcPr>
          <w:p w14:paraId="2F20BAD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Ненад Станојевић</w:t>
            </w:r>
          </w:p>
          <w:p w14:paraId="15AD049B"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7224" w:type="dxa"/>
            <w:shd w:val="clear" w:color="auto" w:fill="auto"/>
          </w:tcPr>
          <w:p w14:paraId="09CA86D7" w14:textId="48BE0496" w:rsidR="00172C33" w:rsidRPr="008A185E" w:rsidRDefault="00AC0625" w:rsidP="00D50B31">
            <w:pPr>
              <w:spacing w:line="276" w:lineRule="auto"/>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Семинар о рецензирању за истраживаче, „Центар за промоцију науке“, 05.03.2020. Ниш.</w:t>
            </w:r>
          </w:p>
        </w:tc>
      </w:tr>
      <w:tr w:rsidR="00172C33" w:rsidRPr="008A185E" w14:paraId="4B3206D1" w14:textId="77777777">
        <w:tc>
          <w:tcPr>
            <w:tcW w:w="2405" w:type="dxa"/>
            <w:shd w:val="clear" w:color="auto" w:fill="auto"/>
          </w:tcPr>
          <w:p w14:paraId="55F9C746" w14:textId="77777777" w:rsidR="00172C33" w:rsidRPr="008A185E" w:rsidRDefault="00AC0625" w:rsidP="00D50B31">
            <w:pPr>
              <w:spacing w:line="276" w:lineRule="auto"/>
              <w:rPr>
                <w:rFonts w:asciiTheme="minorHAnsi" w:eastAsia="Calibri" w:hAnsiTheme="minorHAnsi" w:cs="Calibri"/>
                <w:color w:val="000000" w:themeColor="text1"/>
                <w:sz w:val="22"/>
                <w:szCs w:val="22"/>
              </w:rPr>
            </w:pPr>
            <w:r w:rsidRPr="008A185E">
              <w:rPr>
                <w:rFonts w:asciiTheme="minorHAnsi" w:eastAsia="Calibri" w:hAnsiTheme="minorHAnsi" w:cs="Calibri"/>
                <w:color w:val="000000" w:themeColor="text1"/>
                <w:sz w:val="22"/>
                <w:szCs w:val="22"/>
              </w:rPr>
              <w:t>Александра Николајевић</w:t>
            </w:r>
          </w:p>
          <w:p w14:paraId="6A5E995A"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7224" w:type="dxa"/>
            <w:shd w:val="clear" w:color="auto" w:fill="auto"/>
          </w:tcPr>
          <w:p w14:paraId="5FAEAD0F" w14:textId="19115386" w:rsidR="00172C33" w:rsidRPr="008A185E" w:rsidRDefault="00AC0625" w:rsidP="00D50B31">
            <w:pPr>
              <w:spacing w:line="276" w:lineRule="auto"/>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Nacionalna konferencija</w:t>
            </w:r>
            <w:r w:rsidRPr="008A185E">
              <w:rPr>
                <w:rFonts w:asciiTheme="minorHAnsi" w:eastAsia="Cambria" w:hAnsiTheme="minorHAnsi" w:cs="Cambria"/>
                <w:i/>
                <w:color w:val="000000" w:themeColor="text1"/>
                <w:sz w:val="22"/>
                <w:szCs w:val="22"/>
                <w:highlight w:val="white"/>
              </w:rPr>
              <w:t xml:space="preserve"> “The Ffuture of Work 2020 – Labour costs and safety at work in teleworking”, </w:t>
            </w:r>
            <w:r w:rsidRPr="008A185E">
              <w:rPr>
                <w:rFonts w:asciiTheme="minorHAnsi" w:eastAsia="Cambria" w:hAnsiTheme="minorHAnsi" w:cs="Cambria"/>
                <w:color w:val="000000" w:themeColor="text1"/>
                <w:sz w:val="22"/>
                <w:szCs w:val="22"/>
                <w:highlight w:val="white"/>
              </w:rPr>
              <w:t xml:space="preserve">Public Policy Research Center, Fondation of Open Society, ILO, Olof palm international center, Sverige, home edition – online, 25.11.2020. </w:t>
            </w:r>
          </w:p>
        </w:tc>
      </w:tr>
      <w:tr w:rsidR="00172C33" w:rsidRPr="008A185E" w14:paraId="1E4CF79F" w14:textId="77777777">
        <w:tc>
          <w:tcPr>
            <w:tcW w:w="2405" w:type="dxa"/>
            <w:shd w:val="clear" w:color="auto" w:fill="auto"/>
          </w:tcPr>
          <w:p w14:paraId="593C6F1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Немања Крстић</w:t>
            </w:r>
          </w:p>
          <w:p w14:paraId="7E7FC103"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7224" w:type="dxa"/>
            <w:shd w:val="clear" w:color="auto" w:fill="auto"/>
          </w:tcPr>
          <w:p w14:paraId="12FD665F" w14:textId="69AC7BAC"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Једнодневни курс везан за анализу података доступних на интернету: „Data scraping“.</w:t>
            </w:r>
          </w:p>
        </w:tc>
      </w:tr>
      <w:tr w:rsidR="00172C33" w:rsidRPr="008A185E" w14:paraId="624298D2" w14:textId="77777777">
        <w:tc>
          <w:tcPr>
            <w:tcW w:w="2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C44F9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Иван Јовановић</w:t>
            </w:r>
          </w:p>
        </w:tc>
        <w:tc>
          <w:tcPr>
            <w:tcW w:w="722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B2D98D0" w14:textId="003110B7" w:rsidR="00172C33" w:rsidRPr="008A185E" w:rsidRDefault="00AC0625" w:rsidP="00D50B31">
            <w:pPr>
              <w:spacing w:line="276" w:lineRule="auto"/>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Вебинар: Comment enseigner à l’Université dans la période de pandémie ?</w:t>
            </w:r>
          </w:p>
          <w:p w14:paraId="2F4C384F"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Quelles ressources d’enseignements en ligne ?</w:t>
            </w:r>
          </w:p>
          <w:p w14:paraId="1A18F2E3"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 склопу стручног усавршавања наставника који предају нелингвистичке предмете на француском језику у француско-српском двојезичном одељењу, проф. др Иван Јовановић одржао је низ предавања и стручних радионица за наставнике биологије, хемије, математике, географије, информатике и социологије у гимназији у Пироту. Предавања и радионице реализоване су у периоду од 12. септембра до 12. октобра 2020. године.</w:t>
            </w:r>
          </w:p>
          <w:p w14:paraId="4A2AAD2E" w14:textId="2DA98263" w:rsidR="00172C33" w:rsidRPr="008A185E" w:rsidRDefault="0079769D" w:rsidP="00D50B31">
            <w:pPr>
              <w:spacing w:line="276" w:lineRule="auto"/>
              <w:jc w:val="both"/>
              <w:rPr>
                <w:rFonts w:asciiTheme="minorHAnsi" w:hAnsiTheme="minorHAnsi"/>
                <w:color w:val="000000" w:themeColor="text1"/>
                <w:sz w:val="22"/>
                <w:szCs w:val="22"/>
              </w:rPr>
            </w:pPr>
            <w:r w:rsidRPr="008A185E">
              <w:rPr>
                <w:rFonts w:asciiTheme="minorHAnsi" w:eastAsia="Cambria" w:hAnsiTheme="minorHAnsi" w:cs="Cambria"/>
                <w:color w:val="000000" w:themeColor="text1"/>
                <w:sz w:val="22"/>
                <w:szCs w:val="22"/>
              </w:rPr>
              <w:t xml:space="preserve">    </w:t>
            </w:r>
            <w:r w:rsidR="00AC0625" w:rsidRPr="008A185E">
              <w:rPr>
                <w:rFonts w:asciiTheme="minorHAnsi" w:eastAsia="Cambria" w:hAnsiTheme="minorHAnsi" w:cs="Cambria"/>
                <w:color w:val="000000" w:themeColor="text1"/>
                <w:sz w:val="22"/>
                <w:szCs w:val="22"/>
              </w:rPr>
              <w:tab/>
              <w:t xml:space="preserve">У организицацији Француског института у Србији, Универзитета у Нишу и Универзитетске агенције за франкофонију, од 12. до 30. октобра 2020. године одржане су он лајн радионице под називом </w:t>
            </w:r>
            <w:r w:rsidR="00AC0625" w:rsidRPr="008A185E">
              <w:rPr>
                <w:rFonts w:asciiTheme="minorHAnsi" w:eastAsia="Cambria" w:hAnsiTheme="minorHAnsi" w:cs="Cambria"/>
                <w:i/>
                <w:color w:val="000000" w:themeColor="text1"/>
                <w:sz w:val="22"/>
                <w:szCs w:val="22"/>
              </w:rPr>
              <w:t>Моја франкофона каријера</w:t>
            </w:r>
            <w:r w:rsidR="00AC0625" w:rsidRPr="008A185E">
              <w:rPr>
                <w:rFonts w:asciiTheme="minorHAnsi" w:eastAsia="Cambria" w:hAnsiTheme="minorHAnsi" w:cs="Cambria"/>
                <w:color w:val="000000" w:themeColor="text1"/>
                <w:sz w:val="22"/>
                <w:szCs w:val="22"/>
              </w:rPr>
              <w:t xml:space="preserve"> намењене студентима и средњошколцима који студирају или уче француски као други страни језик. Циљ радионица јесте да се студенти и средњошколци што боље припреме за будуће професионално укључивање у пословни свет и да што једноставније дођу до посла у франкофоном окружењу.</w:t>
            </w:r>
          </w:p>
        </w:tc>
      </w:tr>
      <w:tr w:rsidR="00172C33" w:rsidRPr="008A185E" w14:paraId="0528ACCE" w14:textId="77777777">
        <w:tc>
          <w:tcPr>
            <w:tcW w:w="24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EDABB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Стефан Здравковић</w:t>
            </w:r>
          </w:p>
        </w:tc>
        <w:tc>
          <w:tcPr>
            <w:tcW w:w="7224" w:type="dxa"/>
            <w:tcBorders>
              <w:top w:val="nil"/>
              <w:left w:val="nil"/>
              <w:bottom w:val="single" w:sz="8" w:space="0" w:color="000000"/>
              <w:right w:val="single" w:sz="8" w:space="0" w:color="000000"/>
            </w:tcBorders>
            <w:tcMar>
              <w:top w:w="100" w:type="dxa"/>
              <w:left w:w="100" w:type="dxa"/>
              <w:bottom w:w="100" w:type="dxa"/>
              <w:right w:w="100" w:type="dxa"/>
            </w:tcMar>
          </w:tcPr>
          <w:p w14:paraId="4BE0ABB9"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Вебинар </w:t>
            </w:r>
            <w:r w:rsidRPr="008A185E">
              <w:rPr>
                <w:rFonts w:asciiTheme="minorHAnsi" w:eastAsia="Cambria" w:hAnsiTheme="minorHAnsi" w:cs="Cambria"/>
                <w:i/>
                <w:color w:val="000000" w:themeColor="text1"/>
                <w:sz w:val="22"/>
                <w:szCs w:val="22"/>
              </w:rPr>
              <w:t>Teacher competences for languages in education</w:t>
            </w:r>
            <w:r w:rsidRPr="008A185E">
              <w:rPr>
                <w:rFonts w:asciiTheme="minorHAnsi" w:eastAsia="Cambria" w:hAnsiTheme="minorHAnsi" w:cs="Cambria"/>
                <w:color w:val="000000" w:themeColor="text1"/>
                <w:sz w:val="22"/>
                <w:szCs w:val="22"/>
              </w:rPr>
              <w:t xml:space="preserve">, организатор: </w:t>
            </w:r>
            <w:r w:rsidRPr="008A185E">
              <w:rPr>
                <w:rFonts w:asciiTheme="minorHAnsi" w:eastAsia="Cambria" w:hAnsiTheme="minorHAnsi" w:cs="Cambria"/>
                <w:color w:val="000000" w:themeColor="text1"/>
                <w:sz w:val="22"/>
                <w:szCs w:val="22"/>
              </w:rPr>
              <w:lastRenderedPageBreak/>
              <w:t>European Centre for Modern Languages of the Council of Europe (ECML), 4-6. новембар 2020.</w:t>
            </w:r>
          </w:p>
        </w:tc>
      </w:tr>
      <w:tr w:rsidR="00172C33" w:rsidRPr="008A185E" w14:paraId="2605A09B" w14:textId="77777777">
        <w:tc>
          <w:tcPr>
            <w:tcW w:w="24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47A111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Наташа Игњатовић</w:t>
            </w:r>
          </w:p>
          <w:p w14:paraId="59EE3FF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tc>
        <w:tc>
          <w:tcPr>
            <w:tcW w:w="7224" w:type="dxa"/>
            <w:tcBorders>
              <w:top w:val="nil"/>
              <w:left w:val="nil"/>
              <w:bottom w:val="single" w:sz="8" w:space="0" w:color="000000"/>
              <w:right w:val="single" w:sz="8" w:space="0" w:color="000000"/>
            </w:tcBorders>
            <w:tcMar>
              <w:top w:w="100" w:type="dxa"/>
              <w:left w:w="100" w:type="dxa"/>
              <w:bottom w:w="100" w:type="dxa"/>
              <w:right w:w="100" w:type="dxa"/>
            </w:tcMar>
          </w:tcPr>
          <w:p w14:paraId="241827A5"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Вебинар за наставнике француског језика у основним и средњим школама/гимназијама, 28.11.2020.</w:t>
            </w:r>
          </w:p>
          <w:p w14:paraId="4DB59AAA"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Радионица:</w:t>
            </w:r>
          </w:p>
          <w:p w14:paraId="4AFB4EAA" w14:textId="77777777" w:rsidR="00172C33" w:rsidRPr="008A185E" w:rsidRDefault="00AC0625" w:rsidP="00D50B31">
            <w:pPr>
              <w:spacing w:line="276" w:lineRule="auto"/>
              <w:jc w:val="both"/>
              <w:rPr>
                <w:rFonts w:asciiTheme="minorHAnsi" w:eastAsia="Cambria" w:hAnsiTheme="minorHAnsi" w:cs="Cambria"/>
                <w:i/>
                <w:color w:val="000000" w:themeColor="text1"/>
                <w:sz w:val="22"/>
                <w:szCs w:val="22"/>
              </w:rPr>
            </w:pPr>
            <w:r w:rsidRPr="008A185E">
              <w:rPr>
                <w:rFonts w:asciiTheme="minorHAnsi" w:eastAsia="Cambria" w:hAnsiTheme="minorHAnsi" w:cs="Cambria"/>
                <w:i/>
                <w:color w:val="000000" w:themeColor="text1"/>
                <w:sz w:val="22"/>
                <w:szCs w:val="22"/>
              </w:rPr>
              <w:t>Les TICE dans l'enseignement de la prononciation : ressources et outils.</w:t>
            </w:r>
          </w:p>
        </w:tc>
      </w:tr>
      <w:tr w:rsidR="00172C33" w:rsidRPr="008A185E" w14:paraId="6A1E7B41" w14:textId="77777777">
        <w:tc>
          <w:tcPr>
            <w:tcW w:w="24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0EF33C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Јелена Јаћовић</w:t>
            </w:r>
          </w:p>
        </w:tc>
        <w:tc>
          <w:tcPr>
            <w:tcW w:w="7224" w:type="dxa"/>
            <w:tcBorders>
              <w:top w:val="nil"/>
              <w:left w:val="nil"/>
              <w:bottom w:val="single" w:sz="8" w:space="0" w:color="000000"/>
              <w:right w:val="single" w:sz="8" w:space="0" w:color="000000"/>
            </w:tcBorders>
            <w:tcMar>
              <w:top w:w="100" w:type="dxa"/>
              <w:left w:w="100" w:type="dxa"/>
              <w:bottom w:w="100" w:type="dxa"/>
              <w:right w:w="100" w:type="dxa"/>
            </w:tcMar>
          </w:tcPr>
          <w:p w14:paraId="33A20820"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Члан жирија за избор најбоље методичке припреме за Мрежу наставника француског језика у основним и средњим школама/гимназијама</w:t>
            </w:r>
          </w:p>
        </w:tc>
      </w:tr>
      <w:tr w:rsidR="00172C33" w:rsidRPr="008A185E" w14:paraId="52EFD5A7" w14:textId="77777777">
        <w:tc>
          <w:tcPr>
            <w:tcW w:w="24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E6B5F5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Јелена Јаћовић</w:t>
            </w:r>
          </w:p>
        </w:tc>
        <w:tc>
          <w:tcPr>
            <w:tcW w:w="7224" w:type="dxa"/>
            <w:tcBorders>
              <w:top w:val="nil"/>
              <w:left w:val="nil"/>
              <w:bottom w:val="single" w:sz="8" w:space="0" w:color="000000"/>
              <w:right w:val="single" w:sz="8" w:space="0" w:color="000000"/>
            </w:tcBorders>
            <w:tcMar>
              <w:top w:w="100" w:type="dxa"/>
              <w:left w:w="100" w:type="dxa"/>
              <w:bottom w:w="100" w:type="dxa"/>
              <w:right w:w="100" w:type="dxa"/>
            </w:tcMar>
          </w:tcPr>
          <w:p w14:paraId="6834F6E0"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Учешће у организацији Вебинара поводом Међународног дана професора француског језика 28.11.2020. и држање радионице « Boîte à outils FOS : comment enseigner le français du tourisme / des affaires en ligne ? » у трајању од 45 мин.</w:t>
            </w:r>
          </w:p>
        </w:tc>
      </w:tr>
      <w:tr w:rsidR="00172C33" w:rsidRPr="008A185E" w14:paraId="59E02355" w14:textId="77777777">
        <w:tc>
          <w:tcPr>
            <w:tcW w:w="2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E43F2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Мила Досковић</w:t>
            </w:r>
          </w:p>
        </w:tc>
        <w:tc>
          <w:tcPr>
            <w:tcW w:w="722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058CDE9" w14:textId="58CE65C3"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Напредни тренинг из области психотерапије</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трансакциона анализа, институт „Интернационални центар за трансакциону анализу</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ICTA“, супервизор Марина Банић (90 сати)</w:t>
            </w:r>
          </w:p>
        </w:tc>
      </w:tr>
      <w:tr w:rsidR="00172C33" w:rsidRPr="008A185E" w14:paraId="45C1F842" w14:textId="77777777">
        <w:tc>
          <w:tcPr>
            <w:tcW w:w="2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B85CD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Марија Пејичић</w:t>
            </w:r>
          </w:p>
        </w:tc>
        <w:tc>
          <w:tcPr>
            <w:tcW w:w="722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9CF0364"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завршене Докторске академске студије психологије, Филозофски факултет, Универзитет у Нишу. докторска дисертација одбрањена 25. 9. 2020.</w:t>
            </w:r>
          </w:p>
        </w:tc>
      </w:tr>
      <w:tr w:rsidR="00172C33" w:rsidRPr="008A185E" w14:paraId="1ACFD374" w14:textId="77777777">
        <w:tc>
          <w:tcPr>
            <w:tcW w:w="2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5DC927" w14:textId="77777777" w:rsidR="00172C33" w:rsidRPr="008A185E" w:rsidRDefault="00AC0625" w:rsidP="00D50B31">
            <w:pPr>
              <w:spacing w:line="276" w:lineRule="auto"/>
              <w:jc w:val="both"/>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Михаило Антовић</w:t>
            </w:r>
          </w:p>
        </w:tc>
        <w:tc>
          <w:tcPr>
            <w:tcW w:w="722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1FABA74"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добијена Хумболтова стипендија за наредну школску годину</w:t>
            </w:r>
          </w:p>
        </w:tc>
      </w:tr>
      <w:tr w:rsidR="00172C33" w:rsidRPr="008A185E" w14:paraId="2FCC384E" w14:textId="77777777">
        <w:tc>
          <w:tcPr>
            <w:tcW w:w="24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EFBE6A" w14:textId="77777777" w:rsidR="00172C33" w:rsidRPr="008A185E" w:rsidRDefault="00AC0625" w:rsidP="00D50B31">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Владимир Фигар</w:t>
            </w:r>
          </w:p>
        </w:tc>
        <w:tc>
          <w:tcPr>
            <w:tcW w:w="7224" w:type="dxa"/>
            <w:tcBorders>
              <w:top w:val="nil"/>
              <w:left w:val="nil"/>
              <w:bottom w:val="single" w:sz="8" w:space="0" w:color="000000"/>
              <w:right w:val="single" w:sz="8" w:space="0" w:color="000000"/>
            </w:tcBorders>
            <w:tcMar>
              <w:top w:w="100" w:type="dxa"/>
              <w:left w:w="100" w:type="dxa"/>
              <w:bottom w:w="100" w:type="dxa"/>
              <w:right w:w="100" w:type="dxa"/>
            </w:tcMar>
          </w:tcPr>
          <w:p w14:paraId="5568C7F7"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Семинар „</w:t>
            </w:r>
            <w:r w:rsidRPr="008A185E">
              <w:rPr>
                <w:rFonts w:asciiTheme="minorHAnsi" w:eastAsia="Cambria" w:hAnsiTheme="minorHAnsi" w:cs="Cambria"/>
                <w:i/>
                <w:color w:val="000000" w:themeColor="text1"/>
                <w:sz w:val="22"/>
                <w:szCs w:val="22"/>
              </w:rPr>
              <w:t>Current Trends in Cognitive Sciences IV: Развој прагматичких способности код деце“</w:t>
            </w:r>
            <w:r w:rsidRPr="008A185E">
              <w:rPr>
                <w:rFonts w:asciiTheme="minorHAnsi" w:eastAsia="Cambria" w:hAnsiTheme="minorHAnsi" w:cs="Cambria"/>
                <w:color w:val="000000" w:themeColor="text1"/>
                <w:sz w:val="22"/>
                <w:szCs w:val="22"/>
              </w:rPr>
              <w:t>. Центар за когнитивне науке, Универзитет у Нишу, 3. и 4. децембар 2020.</w:t>
            </w:r>
          </w:p>
        </w:tc>
      </w:tr>
      <w:tr w:rsidR="00172C33" w:rsidRPr="008A185E" w14:paraId="5EB18802" w14:textId="77777777">
        <w:tc>
          <w:tcPr>
            <w:tcW w:w="24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98DF8D" w14:textId="77777777" w:rsidR="00172C33" w:rsidRPr="008A185E" w:rsidRDefault="00AC0625" w:rsidP="00D50B31">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Љиљана Марковић</w:t>
            </w:r>
          </w:p>
          <w:p w14:paraId="2BC50E8C" w14:textId="77777777" w:rsidR="00172C33" w:rsidRPr="008A185E" w:rsidRDefault="00AC0625" w:rsidP="00D50B31">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 xml:space="preserve"> </w:t>
            </w:r>
          </w:p>
          <w:p w14:paraId="41CBE108" w14:textId="77777777" w:rsidR="00172C33" w:rsidRPr="008A185E" w:rsidRDefault="00AC0625" w:rsidP="00D50B31">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 xml:space="preserve"> </w:t>
            </w:r>
          </w:p>
          <w:p w14:paraId="4584D762" w14:textId="77777777" w:rsidR="00172C33" w:rsidRPr="008A185E" w:rsidRDefault="00AC0625" w:rsidP="00D50B31">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 xml:space="preserve"> </w:t>
            </w:r>
          </w:p>
          <w:p w14:paraId="14479E86" w14:textId="77777777" w:rsidR="00172C33" w:rsidRPr="008A185E" w:rsidRDefault="00AC0625" w:rsidP="00D50B31">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 xml:space="preserve"> </w:t>
            </w:r>
          </w:p>
          <w:p w14:paraId="1A993EF1" w14:textId="77777777" w:rsidR="00172C33" w:rsidRPr="008A185E" w:rsidRDefault="00AC0625" w:rsidP="00D50B31">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 xml:space="preserve"> </w:t>
            </w:r>
          </w:p>
        </w:tc>
        <w:tc>
          <w:tcPr>
            <w:tcW w:w="7224" w:type="dxa"/>
            <w:tcBorders>
              <w:top w:val="nil"/>
              <w:left w:val="nil"/>
              <w:bottom w:val="single" w:sz="8" w:space="0" w:color="000000"/>
              <w:right w:val="single" w:sz="8" w:space="0" w:color="000000"/>
            </w:tcBorders>
            <w:tcMar>
              <w:top w:w="100" w:type="dxa"/>
              <w:left w:w="100" w:type="dxa"/>
              <w:bottom w:w="100" w:type="dxa"/>
              <w:right w:w="100" w:type="dxa"/>
            </w:tcMar>
          </w:tcPr>
          <w:p w14:paraId="0410693D" w14:textId="0C2E820E"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01.07.2020. American English Live 8.1 – </w:t>
            </w:r>
            <w:r w:rsidRPr="008A185E">
              <w:rPr>
                <w:rFonts w:asciiTheme="minorHAnsi" w:eastAsia="Cambria" w:hAnsiTheme="minorHAnsi" w:cs="Cambria"/>
                <w:i/>
                <w:color w:val="000000" w:themeColor="text1"/>
                <w:sz w:val="22"/>
                <w:szCs w:val="22"/>
              </w:rPr>
              <w:t>Adaptable Speaking Activities for Pairs and Groups</w:t>
            </w:r>
            <w:r w:rsidRPr="008A185E">
              <w:rPr>
                <w:rFonts w:asciiTheme="minorHAnsi" w:eastAsia="Cambria" w:hAnsiTheme="minorHAnsi" w:cs="Cambria"/>
                <w:color w:val="000000" w:themeColor="text1"/>
                <w:sz w:val="22"/>
                <w:szCs w:val="22"/>
              </w:rPr>
              <w:t xml:space="preserve">, 1 сат онлајн стручног усавршавања о развијању вештине читања коришћењем модела </w:t>
            </w:r>
            <w:r w:rsidRPr="008A185E">
              <w:rPr>
                <w:rFonts w:asciiTheme="minorHAnsi" w:eastAsia="Cambria" w:hAnsiTheme="minorHAnsi" w:cs="Cambria"/>
                <w:i/>
                <w:color w:val="000000" w:themeColor="text1"/>
                <w:sz w:val="22"/>
                <w:szCs w:val="22"/>
              </w:rPr>
              <w:t>ACTIVЕ</w:t>
            </w:r>
            <w:r w:rsidRPr="008A185E">
              <w:rPr>
                <w:rFonts w:asciiTheme="minorHAnsi" w:eastAsia="Cambria" w:hAnsiTheme="minorHAnsi" w:cs="Cambria"/>
                <w:color w:val="000000" w:themeColor="text1"/>
                <w:sz w:val="22"/>
                <w:szCs w:val="22"/>
              </w:rPr>
              <w:t xml:space="preserve">; предавач: Лин В. Цимерман; Организатор: </w:t>
            </w:r>
            <w:r w:rsidRPr="008A185E">
              <w:rPr>
                <w:rFonts w:asciiTheme="minorHAnsi" w:eastAsia="Cambria" w:hAnsiTheme="minorHAnsi" w:cs="Cambria"/>
                <w:i/>
                <w:color w:val="000000" w:themeColor="text1"/>
                <w:sz w:val="22"/>
                <w:szCs w:val="22"/>
              </w:rPr>
              <w:t>American English for Educators</w:t>
            </w: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p>
          <w:p w14:paraId="04A1F9CB"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06.05.2020.- American English Live 8.1 – </w:t>
            </w:r>
            <w:r w:rsidRPr="008A185E">
              <w:rPr>
                <w:rFonts w:asciiTheme="minorHAnsi" w:eastAsia="Cambria" w:hAnsiTheme="minorHAnsi" w:cs="Cambria"/>
                <w:i/>
                <w:color w:val="000000" w:themeColor="text1"/>
                <w:sz w:val="22"/>
                <w:szCs w:val="22"/>
              </w:rPr>
              <w:t>Promoting Reading Fluency with the ACTIVE Framework</w:t>
            </w:r>
            <w:r w:rsidRPr="008A185E">
              <w:rPr>
                <w:rFonts w:asciiTheme="minorHAnsi" w:eastAsia="Cambria" w:hAnsiTheme="minorHAnsi" w:cs="Cambria"/>
                <w:color w:val="000000" w:themeColor="text1"/>
                <w:sz w:val="22"/>
                <w:szCs w:val="22"/>
              </w:rPr>
              <w:t xml:space="preserve">, 1 сат онлајн стручног усавршавања о развијању вештине читања коришћењем модела </w:t>
            </w:r>
            <w:r w:rsidRPr="008A185E">
              <w:rPr>
                <w:rFonts w:asciiTheme="minorHAnsi" w:eastAsia="Cambria" w:hAnsiTheme="minorHAnsi" w:cs="Cambria"/>
                <w:i/>
                <w:color w:val="000000" w:themeColor="text1"/>
                <w:sz w:val="22"/>
                <w:szCs w:val="22"/>
              </w:rPr>
              <w:t>ACTIVЕ</w:t>
            </w:r>
            <w:r w:rsidRPr="008A185E">
              <w:rPr>
                <w:rFonts w:asciiTheme="minorHAnsi" w:eastAsia="Cambria" w:hAnsiTheme="minorHAnsi" w:cs="Cambria"/>
                <w:color w:val="000000" w:themeColor="text1"/>
                <w:sz w:val="22"/>
                <w:szCs w:val="22"/>
              </w:rPr>
              <w:t xml:space="preserve">; предавач: Нил Андерсон, творац модела; Организатор: </w:t>
            </w:r>
            <w:r w:rsidRPr="008A185E">
              <w:rPr>
                <w:rFonts w:asciiTheme="minorHAnsi" w:eastAsia="Cambria" w:hAnsiTheme="minorHAnsi" w:cs="Cambria"/>
                <w:i/>
                <w:color w:val="000000" w:themeColor="text1"/>
                <w:sz w:val="22"/>
                <w:szCs w:val="22"/>
              </w:rPr>
              <w:t>American English for Educators</w:t>
            </w:r>
            <w:r w:rsidRPr="008A185E">
              <w:rPr>
                <w:rFonts w:asciiTheme="minorHAnsi" w:eastAsia="Cambria" w:hAnsiTheme="minorHAnsi" w:cs="Cambria"/>
                <w:color w:val="000000" w:themeColor="text1"/>
                <w:sz w:val="22"/>
                <w:szCs w:val="22"/>
              </w:rPr>
              <w:t>.</w:t>
            </w:r>
          </w:p>
          <w:p w14:paraId="54F88FCD"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14.04.2020. „Дигитални часови: бесплатни алати и платформе“, онлајн семинар у трајању од 1 сата; организатор: ИК Klett</w:t>
            </w:r>
          </w:p>
        </w:tc>
      </w:tr>
      <w:tr w:rsidR="00172C33" w:rsidRPr="008A185E" w14:paraId="1C839E4C" w14:textId="77777777">
        <w:tc>
          <w:tcPr>
            <w:tcW w:w="24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BBB9B14" w14:textId="77777777" w:rsidR="00172C33" w:rsidRPr="008A185E" w:rsidRDefault="00AC0625" w:rsidP="00D50B31">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Љиљана Михајловић</w:t>
            </w:r>
          </w:p>
        </w:tc>
        <w:tc>
          <w:tcPr>
            <w:tcW w:w="7224" w:type="dxa"/>
            <w:tcBorders>
              <w:top w:val="nil"/>
              <w:left w:val="nil"/>
              <w:bottom w:val="single" w:sz="8" w:space="0" w:color="000000"/>
              <w:right w:val="single" w:sz="8" w:space="0" w:color="000000"/>
            </w:tcBorders>
            <w:tcMar>
              <w:top w:w="100" w:type="dxa"/>
              <w:left w:w="100" w:type="dxa"/>
              <w:bottom w:w="100" w:type="dxa"/>
              <w:right w:w="100" w:type="dxa"/>
            </w:tcMar>
          </w:tcPr>
          <w:p w14:paraId="47392CC0"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од 7. јануара 2020. до 3. марта 2020.</w:t>
            </w:r>
          </w:p>
          <w:p w14:paraId="77769D76"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Стечен сертификат о завршеном онлајн курс у трајању од 8 недеља </w:t>
            </w:r>
            <w:r w:rsidRPr="008A185E">
              <w:rPr>
                <w:rFonts w:asciiTheme="minorHAnsi" w:eastAsia="Cambria" w:hAnsiTheme="minorHAnsi" w:cs="Cambria"/>
                <w:i/>
                <w:color w:val="000000" w:themeColor="text1"/>
                <w:sz w:val="22"/>
                <w:szCs w:val="22"/>
              </w:rPr>
              <w:t>Using Educational Technology in the English Language Classroom</w:t>
            </w:r>
            <w:r w:rsidRPr="008A185E">
              <w:rPr>
                <w:rFonts w:asciiTheme="minorHAnsi" w:eastAsia="Cambria" w:hAnsiTheme="minorHAnsi" w:cs="Cambria"/>
                <w:color w:val="000000" w:themeColor="text1"/>
                <w:sz w:val="22"/>
                <w:szCs w:val="22"/>
              </w:rPr>
              <w:t xml:space="preserve">, Државни универзитет Ајове, САД, део програма The American English </w:t>
            </w:r>
            <w:r w:rsidRPr="008A185E">
              <w:rPr>
                <w:rFonts w:asciiTheme="minorHAnsi" w:eastAsia="Cambria" w:hAnsiTheme="minorHAnsi" w:cs="Cambria"/>
                <w:color w:val="000000" w:themeColor="text1"/>
                <w:sz w:val="22"/>
                <w:szCs w:val="22"/>
              </w:rPr>
              <w:lastRenderedPageBreak/>
              <w:t>(AE) E-Teacher Program Стејт департмента САД</w:t>
            </w:r>
          </w:p>
        </w:tc>
      </w:tr>
      <w:tr w:rsidR="00172C33" w:rsidRPr="008A185E" w14:paraId="7B3284AC" w14:textId="77777777">
        <w:tc>
          <w:tcPr>
            <w:tcW w:w="24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5C88C7" w14:textId="77777777" w:rsidR="00172C33" w:rsidRPr="008A185E" w:rsidRDefault="00AC0625" w:rsidP="00D50B31">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lastRenderedPageBreak/>
              <w:t>Марта Величковић</w:t>
            </w:r>
          </w:p>
        </w:tc>
        <w:tc>
          <w:tcPr>
            <w:tcW w:w="7224" w:type="dxa"/>
            <w:tcBorders>
              <w:top w:val="nil"/>
              <w:left w:val="nil"/>
              <w:bottom w:val="single" w:sz="8" w:space="0" w:color="000000"/>
              <w:right w:val="single" w:sz="8" w:space="0" w:color="000000"/>
            </w:tcBorders>
            <w:tcMar>
              <w:top w:w="100" w:type="dxa"/>
              <w:left w:w="100" w:type="dxa"/>
              <w:bottom w:w="100" w:type="dxa"/>
              <w:right w:w="100" w:type="dxa"/>
            </w:tcMar>
          </w:tcPr>
          <w:p w14:paraId="78F7F27C" w14:textId="08A158F5"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13. 4. 2020. похађала сам семинар о рецензирању за истраживаче, одржан одржан</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у Нишу, у организацији Центра за промоцију науке</w:t>
            </w:r>
          </w:p>
          <w:p w14:paraId="5B1E8817"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3D57CB1F"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Од 7. 4. до 2. 6. 2020. похађала сам курс Integrating Critical Thinking Skills into the Exploration of Culture in an EFL Setting у организацији World Learning и American English (AE) E-Teacher Program а под покровитељством U.S. Department of State, који је спровео FHI 360.</w:t>
            </w:r>
          </w:p>
          <w:p w14:paraId="6C184C43"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Од 11. 5. до 15. 6. 2020. похађала сам курс Teaching Grammar Communicatively MOOC у организацији World Learning и American English (AE) E-Teacher Program а под покровитељством U.S. Department of State, који је спровео FHI 360.</w:t>
            </w:r>
          </w:p>
        </w:tc>
      </w:tr>
      <w:tr w:rsidR="00172C33" w:rsidRPr="008A185E" w14:paraId="7226AA7C" w14:textId="77777777">
        <w:tc>
          <w:tcPr>
            <w:tcW w:w="24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C18AEB2" w14:textId="77777777" w:rsidR="00172C33" w:rsidRPr="008A185E" w:rsidRDefault="00AC0625" w:rsidP="00D50B31">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Ема Живковић</w:t>
            </w:r>
          </w:p>
        </w:tc>
        <w:tc>
          <w:tcPr>
            <w:tcW w:w="7224" w:type="dxa"/>
            <w:tcBorders>
              <w:top w:val="nil"/>
              <w:left w:val="nil"/>
              <w:bottom w:val="single" w:sz="8" w:space="0" w:color="000000"/>
              <w:right w:val="single" w:sz="8" w:space="0" w:color="000000"/>
            </w:tcBorders>
            <w:tcMar>
              <w:top w:w="100" w:type="dxa"/>
              <w:left w:w="100" w:type="dxa"/>
              <w:bottom w:w="100" w:type="dxa"/>
              <w:right w:w="100" w:type="dxa"/>
            </w:tcMar>
          </w:tcPr>
          <w:p w14:paraId="39F2D861"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Радионица Европског центра за живе језике Teacher competences for languages in education, 4-6. новембар 2020.</w:t>
            </w:r>
          </w:p>
          <w:p w14:paraId="3463C26D"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Радионица Европског центра за живе језике Relating language curricula, tests and examinations to the Common European Framework of Reference (RELANG), 2-4. септембар 2020.</w:t>
            </w:r>
          </w:p>
        </w:tc>
      </w:tr>
      <w:tr w:rsidR="00D46B85" w:rsidRPr="008A185E" w14:paraId="5ACA6DA0" w14:textId="77777777">
        <w:tc>
          <w:tcPr>
            <w:tcW w:w="2405" w:type="dxa"/>
            <w:shd w:val="clear" w:color="auto" w:fill="auto"/>
          </w:tcPr>
          <w:p w14:paraId="50673D8C" w14:textId="483A5DCC" w:rsidR="00D46B85" w:rsidRPr="008A185E" w:rsidRDefault="00D46B85" w:rsidP="00D50B31">
            <w:pPr>
              <w:spacing w:line="276" w:lineRule="auto"/>
              <w:rPr>
                <w:rFonts w:asciiTheme="minorHAnsi" w:eastAsia="Cambria" w:hAnsiTheme="minorHAnsi" w:cs="Cambria"/>
                <w:bCs/>
                <w:color w:val="000000" w:themeColor="text1"/>
                <w:sz w:val="22"/>
                <w:szCs w:val="22"/>
              </w:rPr>
            </w:pPr>
            <w:r w:rsidRPr="008A185E">
              <w:rPr>
                <w:rFonts w:asciiTheme="minorHAnsi" w:hAnsiTheme="minorHAnsi"/>
                <w:bCs/>
                <w:color w:val="000000" w:themeColor="text1"/>
                <w:sz w:val="22"/>
                <w:szCs w:val="22"/>
              </w:rPr>
              <w:t>Иван Анђелковић</w:t>
            </w:r>
          </w:p>
        </w:tc>
        <w:tc>
          <w:tcPr>
            <w:tcW w:w="7224" w:type="dxa"/>
            <w:shd w:val="clear" w:color="auto" w:fill="auto"/>
          </w:tcPr>
          <w:p w14:paraId="23B11048" w14:textId="022D3DDE" w:rsidR="00D46B85" w:rsidRPr="008A185E" w:rsidRDefault="00D46B85" w:rsidP="00D50B31">
            <w:pPr>
              <w:spacing w:line="276" w:lineRule="auto"/>
              <w:jc w:val="both"/>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Супервизија из Трансакционе анализе, једном месечно током целе године.</w:t>
            </w:r>
          </w:p>
        </w:tc>
      </w:tr>
      <w:tr w:rsidR="00D46B85" w:rsidRPr="008A185E" w14:paraId="1D49EF87" w14:textId="77777777">
        <w:tc>
          <w:tcPr>
            <w:tcW w:w="2405" w:type="dxa"/>
            <w:shd w:val="clear" w:color="auto" w:fill="auto"/>
          </w:tcPr>
          <w:p w14:paraId="4AD647C1" w14:textId="1CAB3090" w:rsidR="00D46B85" w:rsidRPr="008A185E" w:rsidRDefault="00D46B85" w:rsidP="00D50B31">
            <w:pPr>
              <w:spacing w:line="276" w:lineRule="auto"/>
              <w:rPr>
                <w:rFonts w:asciiTheme="minorHAnsi" w:eastAsia="Cambria" w:hAnsiTheme="minorHAnsi" w:cs="Cambria"/>
                <w:bCs/>
                <w:color w:val="000000" w:themeColor="text1"/>
                <w:sz w:val="22"/>
                <w:szCs w:val="22"/>
              </w:rPr>
            </w:pPr>
            <w:r w:rsidRPr="008A185E">
              <w:rPr>
                <w:rFonts w:asciiTheme="minorHAnsi" w:hAnsiTheme="minorHAnsi"/>
                <w:bCs/>
                <w:color w:val="000000" w:themeColor="text1"/>
                <w:sz w:val="22"/>
                <w:szCs w:val="22"/>
              </w:rPr>
              <w:t>Бојана Пуцаревић</w:t>
            </w:r>
          </w:p>
        </w:tc>
        <w:tc>
          <w:tcPr>
            <w:tcW w:w="7224" w:type="dxa"/>
            <w:shd w:val="clear" w:color="auto" w:fill="auto"/>
          </w:tcPr>
          <w:p w14:paraId="198BA51C" w14:textId="6E72BFA8" w:rsidR="00D46B85" w:rsidRPr="008A185E" w:rsidRDefault="00D46B85" w:rsidP="00D50B31">
            <w:pPr>
              <w:spacing w:line="276" w:lineRule="auto"/>
              <w:jc w:val="both"/>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 xml:space="preserve">Курс ”Основе Фројдове психоанализе”, 20 сати, Институт за филозофију и интердисциплинарне студије, Нови Сад. </w:t>
            </w:r>
          </w:p>
        </w:tc>
      </w:tr>
    </w:tbl>
    <w:p w14:paraId="22DC7A4E"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7F4CBA61"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3D971659" w14:textId="77777777" w:rsidR="00172C33" w:rsidRPr="008A185E" w:rsidRDefault="00AC0625" w:rsidP="008043A5">
      <w:pPr>
        <w:numPr>
          <w:ilvl w:val="1"/>
          <w:numId w:val="2"/>
        </w:num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Академска звања – докторати, магистратуре, мастер тезе</w:t>
      </w:r>
    </w:p>
    <w:p w14:paraId="68411897"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245944E7" w14:textId="618E36A9" w:rsidR="00172C33" w:rsidRPr="008A185E" w:rsidRDefault="0079769D"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0FB528EA" w14:textId="77777777" w:rsidR="00172C33" w:rsidRPr="008A185E" w:rsidRDefault="00AC0625" w:rsidP="008043A5">
      <w:pPr>
        <w:numPr>
          <w:ilvl w:val="2"/>
          <w:numId w:val="2"/>
        </w:num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Одбрањене магистарске тезе у 2020. години на Филозофском факултету у Нишу</w:t>
      </w:r>
    </w:p>
    <w:p w14:paraId="33EF4810"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 xml:space="preserve"> </w:t>
      </w:r>
    </w:p>
    <w:tbl>
      <w:tblPr>
        <w:tblStyle w:val="af3"/>
        <w:tblW w:w="966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35"/>
        <w:gridCol w:w="6328"/>
      </w:tblGrid>
      <w:tr w:rsidR="00172C33" w:rsidRPr="008A185E" w14:paraId="5A78BEAF" w14:textId="77777777">
        <w:tc>
          <w:tcPr>
            <w:tcW w:w="9663" w:type="dxa"/>
            <w:gridSpan w:val="2"/>
            <w:shd w:val="clear" w:color="auto" w:fill="D0CECE"/>
          </w:tcPr>
          <w:p w14:paraId="7DAC6A58" w14:textId="77777777" w:rsidR="00172C33" w:rsidRPr="008A185E" w:rsidRDefault="00AC0625"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ОДБРАЊЕНЕ МАГИСТАРСКЕ ТЕЗЕ У 2020. ГОДИНИ НА ФИЛОЗОФСКОМ ФАКУЛТЕТУ У НИШУ</w:t>
            </w:r>
          </w:p>
        </w:tc>
      </w:tr>
      <w:tr w:rsidR="00172C33" w:rsidRPr="008A185E" w14:paraId="53543C1A" w14:textId="77777777">
        <w:tc>
          <w:tcPr>
            <w:tcW w:w="3335" w:type="dxa"/>
            <w:shd w:val="clear" w:color="auto" w:fill="auto"/>
          </w:tcPr>
          <w:p w14:paraId="65381E35"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Име и презиме кандидата</w:t>
            </w:r>
          </w:p>
        </w:tc>
        <w:tc>
          <w:tcPr>
            <w:tcW w:w="6328" w:type="dxa"/>
            <w:shd w:val="clear" w:color="auto" w:fill="auto"/>
          </w:tcPr>
          <w:p w14:paraId="34EBC0E7" w14:textId="77777777" w:rsidR="00172C33" w:rsidRPr="008A185E" w:rsidRDefault="00AC0625" w:rsidP="00D50B31">
            <w:pPr>
              <w:spacing w:line="276" w:lineRule="auto"/>
              <w:ind w:left="720" w:hanging="720"/>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Тема, датум одбране, ментор</w:t>
            </w:r>
          </w:p>
        </w:tc>
      </w:tr>
      <w:tr w:rsidR="00172C33" w:rsidRPr="008A185E" w14:paraId="0E920E27" w14:textId="77777777">
        <w:tc>
          <w:tcPr>
            <w:tcW w:w="3335" w:type="dxa"/>
            <w:shd w:val="clear" w:color="auto" w:fill="auto"/>
          </w:tcPr>
          <w:p w14:paraId="619297A5"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w:t>
            </w:r>
          </w:p>
        </w:tc>
        <w:tc>
          <w:tcPr>
            <w:tcW w:w="6328" w:type="dxa"/>
            <w:shd w:val="clear" w:color="auto" w:fill="auto"/>
          </w:tcPr>
          <w:p w14:paraId="4FD08BDA" w14:textId="77777777" w:rsidR="00172C33" w:rsidRPr="008A185E" w:rsidRDefault="00AC0625" w:rsidP="00D50B31">
            <w:pPr>
              <w:spacing w:line="276" w:lineRule="auto"/>
              <w:ind w:left="720" w:hanging="720"/>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w:t>
            </w:r>
          </w:p>
        </w:tc>
      </w:tr>
    </w:tbl>
    <w:p w14:paraId="1435AD7C"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6A4D342D" w14:textId="77777777" w:rsidR="00172C33" w:rsidRPr="008A185E" w:rsidRDefault="00172C33" w:rsidP="00D50B31">
      <w:pPr>
        <w:spacing w:line="276" w:lineRule="auto"/>
        <w:jc w:val="both"/>
        <w:rPr>
          <w:rFonts w:asciiTheme="minorHAnsi" w:eastAsia="Cambria" w:hAnsiTheme="minorHAnsi" w:cs="Cambria"/>
          <w:b/>
          <w:color w:val="000000" w:themeColor="text1"/>
          <w:sz w:val="22"/>
          <w:szCs w:val="22"/>
        </w:rPr>
      </w:pPr>
    </w:p>
    <w:p w14:paraId="2ED7A327" w14:textId="77777777" w:rsidR="00172C33" w:rsidRPr="008A185E" w:rsidRDefault="00AC0625" w:rsidP="008043A5">
      <w:pPr>
        <w:numPr>
          <w:ilvl w:val="2"/>
          <w:numId w:val="2"/>
        </w:num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Одбрањене докторске дисертације у 2020. години на Филозофском факултету у Нишу (по Закону о Универзитету)</w:t>
      </w:r>
    </w:p>
    <w:p w14:paraId="219ACBDD"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bl>
      <w:tblPr>
        <w:tblStyle w:val="af4"/>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75"/>
        <w:gridCol w:w="6054"/>
      </w:tblGrid>
      <w:tr w:rsidR="00172C33" w:rsidRPr="008A185E" w14:paraId="226514CB" w14:textId="77777777">
        <w:tc>
          <w:tcPr>
            <w:tcW w:w="9629" w:type="dxa"/>
            <w:gridSpan w:val="2"/>
            <w:shd w:val="clear" w:color="auto" w:fill="D0CECE"/>
          </w:tcPr>
          <w:p w14:paraId="4A8B95B5" w14:textId="77777777" w:rsidR="00172C33" w:rsidRPr="008A185E" w:rsidRDefault="00AC0625"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СПИСАК ОДБРАЊЕНИХ ДОКТОРСКИХ ДИСЕРТАЦИЈА </w:t>
            </w:r>
          </w:p>
          <w:p w14:paraId="25ED79C4" w14:textId="761B9C51" w:rsidR="00172C33" w:rsidRPr="008A185E" w:rsidRDefault="00AC0625" w:rsidP="001B2ECB">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У 2020. ГОДИНИ</w:t>
            </w:r>
            <w:r w:rsidR="001B2ECB" w:rsidRPr="008A185E">
              <w:rPr>
                <w:rFonts w:asciiTheme="minorHAnsi" w:eastAsia="Cambria" w:hAnsiTheme="minorHAnsi" w:cs="Cambria"/>
                <w:b/>
                <w:color w:val="000000" w:themeColor="text1"/>
                <w:sz w:val="22"/>
                <w:szCs w:val="22"/>
              </w:rPr>
              <w:t xml:space="preserve"> </w:t>
            </w:r>
            <w:r w:rsidRPr="008A185E">
              <w:rPr>
                <w:rFonts w:asciiTheme="minorHAnsi" w:eastAsia="Cambria" w:hAnsiTheme="minorHAnsi" w:cs="Cambria"/>
                <w:b/>
                <w:color w:val="000000" w:themeColor="text1"/>
                <w:sz w:val="22"/>
                <w:szCs w:val="22"/>
              </w:rPr>
              <w:t>(по Закону о Универзитету)</w:t>
            </w:r>
          </w:p>
        </w:tc>
      </w:tr>
      <w:tr w:rsidR="00172C33" w:rsidRPr="008A185E" w14:paraId="2DBB257C" w14:textId="77777777">
        <w:tc>
          <w:tcPr>
            <w:tcW w:w="3575" w:type="dxa"/>
            <w:shd w:val="clear" w:color="auto" w:fill="auto"/>
          </w:tcPr>
          <w:p w14:paraId="1ADB7941"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Име и презиме кандидата</w:t>
            </w:r>
          </w:p>
        </w:tc>
        <w:tc>
          <w:tcPr>
            <w:tcW w:w="6054" w:type="dxa"/>
            <w:shd w:val="clear" w:color="auto" w:fill="auto"/>
          </w:tcPr>
          <w:p w14:paraId="70C76D5B" w14:textId="77777777" w:rsidR="00172C33" w:rsidRPr="008A185E" w:rsidRDefault="00AC0625" w:rsidP="00D50B31">
            <w:pPr>
              <w:spacing w:line="276" w:lineRule="auto"/>
              <w:ind w:left="720" w:hanging="720"/>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Тема, датум одбране, ментор</w:t>
            </w:r>
          </w:p>
        </w:tc>
      </w:tr>
      <w:tr w:rsidR="00172C33" w:rsidRPr="008A185E" w14:paraId="54C9ED4F" w14:textId="77777777">
        <w:tc>
          <w:tcPr>
            <w:tcW w:w="3575" w:type="dxa"/>
            <w:shd w:val="clear" w:color="auto" w:fill="auto"/>
          </w:tcPr>
          <w:p w14:paraId="7F99CF6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Сања Игњатовић</w:t>
            </w:r>
          </w:p>
        </w:tc>
        <w:tc>
          <w:tcPr>
            <w:tcW w:w="6054" w:type="dxa"/>
            <w:shd w:val="clear" w:color="auto" w:fill="auto"/>
          </w:tcPr>
          <w:p w14:paraId="4AB67597"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Postmodern Interpretations of the Contemporary Canadian Short Story</w:t>
            </w:r>
            <w:r w:rsidRPr="008A185E">
              <w:rPr>
                <w:rFonts w:asciiTheme="minorHAnsi" w:eastAsia="Cambria" w:hAnsiTheme="minorHAnsi" w:cs="Cambria"/>
                <w:color w:val="000000" w:themeColor="text1"/>
                <w:sz w:val="22"/>
                <w:szCs w:val="22"/>
              </w:rPr>
              <w:t>, 6. новембар 2020. године, ментор: проф. др Милена Каличанин</w:t>
            </w:r>
          </w:p>
        </w:tc>
      </w:tr>
    </w:tbl>
    <w:p w14:paraId="61A1C62A"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163C2AA1"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1D3C0F26" w14:textId="77777777" w:rsidR="00172C33" w:rsidRPr="008A185E" w:rsidRDefault="00AC0625" w:rsidP="008043A5">
      <w:pPr>
        <w:numPr>
          <w:ilvl w:val="2"/>
          <w:numId w:val="4"/>
        </w:num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Академска звања – докторати, магистратуре, мастер тезе наставника и сарадника одбрањени на другим високошколским установама</w:t>
      </w:r>
    </w:p>
    <w:p w14:paraId="241DE22C" w14:textId="77777777" w:rsidR="00172C33" w:rsidRPr="008A185E" w:rsidRDefault="00172C33" w:rsidP="00D50B31">
      <w:pPr>
        <w:spacing w:line="276" w:lineRule="auto"/>
        <w:jc w:val="both"/>
        <w:rPr>
          <w:rFonts w:asciiTheme="minorHAnsi" w:eastAsia="Cambria" w:hAnsiTheme="minorHAnsi" w:cs="Cambria"/>
          <w:b/>
          <w:color w:val="000000" w:themeColor="text1"/>
          <w:sz w:val="22"/>
          <w:szCs w:val="22"/>
        </w:rPr>
      </w:pPr>
    </w:p>
    <w:tbl>
      <w:tblPr>
        <w:tblStyle w:val="af5"/>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75"/>
        <w:gridCol w:w="6054"/>
      </w:tblGrid>
      <w:tr w:rsidR="00172C33" w:rsidRPr="008A185E" w14:paraId="5BF71EF9" w14:textId="77777777">
        <w:tc>
          <w:tcPr>
            <w:tcW w:w="9629" w:type="dxa"/>
            <w:gridSpan w:val="2"/>
            <w:shd w:val="clear" w:color="auto" w:fill="D0CECE"/>
          </w:tcPr>
          <w:p w14:paraId="297A82C2" w14:textId="77777777" w:rsidR="00172C33" w:rsidRPr="008A185E" w:rsidRDefault="00AC0625"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СПИСАК ОДБРАЊЕНИХ ДОКТОРСКИХ ДИСЕРТАЦИЈА, МАГИСТАРСКИХ И МАСТЕР ТЕЗА НАСТАВНИКА И САРАДНИКА НА ДРУГИМ ВИСОКОШКОЛСКИМ УСТАНОВАМА У 2020. ГОДИНИ</w:t>
            </w:r>
          </w:p>
        </w:tc>
      </w:tr>
      <w:tr w:rsidR="00172C33" w:rsidRPr="008A185E" w14:paraId="557C8F4F" w14:textId="77777777">
        <w:tc>
          <w:tcPr>
            <w:tcW w:w="3575" w:type="dxa"/>
            <w:shd w:val="clear" w:color="auto" w:fill="auto"/>
          </w:tcPr>
          <w:p w14:paraId="326C0FC6"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Име и презиме кандидата</w:t>
            </w:r>
          </w:p>
        </w:tc>
        <w:tc>
          <w:tcPr>
            <w:tcW w:w="6054" w:type="dxa"/>
            <w:shd w:val="clear" w:color="auto" w:fill="auto"/>
          </w:tcPr>
          <w:p w14:paraId="76A5E62F" w14:textId="77777777" w:rsidR="00172C33" w:rsidRPr="008A185E" w:rsidRDefault="00AC0625" w:rsidP="00D50B31">
            <w:pPr>
              <w:spacing w:line="276" w:lineRule="auto"/>
              <w:ind w:left="720" w:hanging="720"/>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Тема, место и датум одбране, ментор</w:t>
            </w:r>
          </w:p>
        </w:tc>
      </w:tr>
      <w:tr w:rsidR="00172C33" w:rsidRPr="008A185E" w14:paraId="28C7DACD" w14:textId="77777777">
        <w:tc>
          <w:tcPr>
            <w:tcW w:w="3575" w:type="dxa"/>
            <w:shd w:val="clear" w:color="auto" w:fill="auto"/>
          </w:tcPr>
          <w:p w14:paraId="2692BBD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Невен Обрадовић</w:t>
            </w:r>
          </w:p>
        </w:tc>
        <w:tc>
          <w:tcPr>
            <w:tcW w:w="6054" w:type="dxa"/>
            <w:shd w:val="clear" w:color="auto" w:fill="auto"/>
          </w:tcPr>
          <w:p w14:paraId="663C0CE7" w14:textId="051CB7F8"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„Политичка комуникација на друштвеним мрежама и политичко понашање младих у Србији“, Факултет политичких наука, Универзитет у Београду, 24. 8. 2020. године,</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ментор доц. др Синиша Атлагић</w:t>
            </w:r>
          </w:p>
        </w:tc>
      </w:tr>
      <w:tr w:rsidR="00172C33" w:rsidRPr="008A185E" w14:paraId="166F6174" w14:textId="77777777">
        <w:tc>
          <w:tcPr>
            <w:tcW w:w="3575" w:type="dxa"/>
            <w:shd w:val="clear" w:color="auto" w:fill="auto"/>
          </w:tcPr>
          <w:p w14:paraId="1621BEF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Марта Митровић</w:t>
            </w:r>
          </w:p>
        </w:tc>
        <w:tc>
          <w:tcPr>
            <w:tcW w:w="6054" w:type="dxa"/>
            <w:shd w:val="clear" w:color="auto" w:fill="auto"/>
          </w:tcPr>
          <w:p w14:paraId="27A8EBEB"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“Улога државе и интернет интермедијатора у заштити права интернет корисника”, Факултет политичких наука Универзитета у Београду, 28. 8. 2020. године, ментор доц. др Ана Милојевић</w:t>
            </w:r>
          </w:p>
        </w:tc>
      </w:tr>
      <w:tr w:rsidR="00172C33" w:rsidRPr="008A185E" w14:paraId="50CCE4B6" w14:textId="77777777">
        <w:tc>
          <w:tcPr>
            <w:tcW w:w="3575" w:type="dxa"/>
            <w:shd w:val="clear" w:color="auto" w:fill="auto"/>
          </w:tcPr>
          <w:p w14:paraId="49FA52C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Јелена Стошић</w:t>
            </w:r>
          </w:p>
        </w:tc>
        <w:tc>
          <w:tcPr>
            <w:tcW w:w="60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4608D0"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Развој система заменичких прилога у српском књижевном језику</w:t>
            </w:r>
            <w:r w:rsidRPr="008A185E">
              <w:rPr>
                <w:rFonts w:asciiTheme="minorHAnsi" w:eastAsia="Cambria" w:hAnsiTheme="minorHAnsi" w:cs="Cambria"/>
                <w:color w:val="000000" w:themeColor="text1"/>
                <w:sz w:val="22"/>
                <w:szCs w:val="22"/>
              </w:rPr>
              <w:t>, Филолошки факултет у Београду, 2. 9. 2020, проф. др Предраг Пипер</w:t>
            </w:r>
          </w:p>
        </w:tc>
      </w:tr>
    </w:tbl>
    <w:p w14:paraId="5F6EE917" w14:textId="77777777" w:rsidR="00172C33" w:rsidRPr="008A185E" w:rsidRDefault="00172C33" w:rsidP="00D50B31">
      <w:pPr>
        <w:spacing w:line="276" w:lineRule="auto"/>
        <w:jc w:val="both"/>
        <w:rPr>
          <w:rFonts w:asciiTheme="minorHAnsi" w:eastAsia="Cambria" w:hAnsiTheme="minorHAnsi" w:cs="Cambria"/>
          <w:b/>
          <w:color w:val="000000" w:themeColor="text1"/>
          <w:sz w:val="22"/>
          <w:szCs w:val="22"/>
        </w:rPr>
      </w:pPr>
    </w:p>
    <w:p w14:paraId="04F6FF18" w14:textId="77777777" w:rsidR="00172C33" w:rsidRPr="008A185E" w:rsidRDefault="00172C33" w:rsidP="00D50B31">
      <w:pPr>
        <w:spacing w:line="276" w:lineRule="auto"/>
        <w:rPr>
          <w:rFonts w:asciiTheme="minorHAnsi" w:eastAsia="Cambria" w:hAnsiTheme="minorHAnsi" w:cs="Cambria"/>
          <w:b/>
          <w:color w:val="000000" w:themeColor="text1"/>
          <w:sz w:val="22"/>
          <w:szCs w:val="22"/>
          <w:highlight w:val="white"/>
        </w:rPr>
      </w:pPr>
    </w:p>
    <w:p w14:paraId="12A4F9FD" w14:textId="77777777" w:rsidR="00172C33" w:rsidRPr="008A185E" w:rsidRDefault="00AC0625" w:rsidP="00D50B31">
      <w:pPr>
        <w:spacing w:line="276" w:lineRule="auto"/>
        <w:rPr>
          <w:rFonts w:asciiTheme="minorHAnsi" w:eastAsia="Cambria" w:hAnsiTheme="minorHAnsi" w:cs="Cambria"/>
          <w:b/>
          <w:color w:val="000000" w:themeColor="text1"/>
          <w:sz w:val="22"/>
          <w:szCs w:val="22"/>
          <w:highlight w:val="white"/>
        </w:rPr>
      </w:pPr>
      <w:r w:rsidRPr="008A185E">
        <w:rPr>
          <w:rFonts w:asciiTheme="minorHAnsi" w:eastAsia="Cambria" w:hAnsiTheme="minorHAnsi" w:cs="Cambria"/>
          <w:b/>
          <w:color w:val="000000" w:themeColor="text1"/>
          <w:sz w:val="22"/>
          <w:szCs w:val="22"/>
          <w:highlight w:val="white"/>
        </w:rPr>
        <w:t xml:space="preserve">3.2.3.1. </w:t>
      </w:r>
      <w:r w:rsidRPr="008A185E">
        <w:rPr>
          <w:rFonts w:asciiTheme="minorHAnsi" w:eastAsia="Cambria" w:hAnsiTheme="minorHAnsi" w:cs="Cambria"/>
          <w:b/>
          <w:color w:val="000000" w:themeColor="text1"/>
          <w:sz w:val="22"/>
          <w:szCs w:val="22"/>
        </w:rPr>
        <w:t>Чланство у комисијама за</w:t>
      </w:r>
      <w:r w:rsidRPr="008A185E">
        <w:rPr>
          <w:rFonts w:asciiTheme="minorHAnsi" w:eastAsia="Cambria" w:hAnsiTheme="minorHAnsi" w:cs="Cambria"/>
          <w:b/>
          <w:color w:val="000000" w:themeColor="text1"/>
          <w:sz w:val="22"/>
          <w:szCs w:val="22"/>
          <w:highlight w:val="white"/>
        </w:rPr>
        <w:t xml:space="preserve"> израду мастер радова на другим високошколским установама:</w:t>
      </w:r>
    </w:p>
    <w:p w14:paraId="5E171036"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bl>
      <w:tblPr>
        <w:tblStyle w:val="af6"/>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73"/>
        <w:gridCol w:w="6056"/>
      </w:tblGrid>
      <w:tr w:rsidR="00172C33" w:rsidRPr="008A185E" w14:paraId="1EF1D9A8" w14:textId="77777777">
        <w:tc>
          <w:tcPr>
            <w:tcW w:w="3573" w:type="dxa"/>
            <w:shd w:val="clear" w:color="auto" w:fill="D0CECE"/>
          </w:tcPr>
          <w:p w14:paraId="35D5D563"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Име и презиме</w:t>
            </w:r>
          </w:p>
        </w:tc>
        <w:tc>
          <w:tcPr>
            <w:tcW w:w="6056" w:type="dxa"/>
            <w:shd w:val="clear" w:color="auto" w:fill="D0CECE"/>
          </w:tcPr>
          <w:p w14:paraId="676814C6"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Тема, датум одбране и институција на којој је одбрањен рад</w:t>
            </w:r>
          </w:p>
        </w:tc>
      </w:tr>
      <w:tr w:rsidR="00172C33" w:rsidRPr="008A185E" w14:paraId="3C3AA5C2" w14:textId="77777777">
        <w:tc>
          <w:tcPr>
            <w:tcW w:w="35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37C0D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Јелена Максимовић</w:t>
            </w:r>
          </w:p>
        </w:tc>
        <w:tc>
          <w:tcPr>
            <w:tcW w:w="605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8ED1A5E"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Кандидаткиња Тијана Ђокић</w:t>
            </w:r>
          </w:p>
          <w:p w14:paraId="1B197F70"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Мастер теза “Улога васпитног стила родитеља у школском успеху ученика”. Јагодина: Факултет педагошких наука Универзитета у Крагујевцу. Датум одбране 30.9.2020.</w:t>
            </w:r>
          </w:p>
        </w:tc>
      </w:tr>
      <w:tr w:rsidR="00172C33" w:rsidRPr="008A185E" w14:paraId="1984B944" w14:textId="77777777">
        <w:tc>
          <w:tcPr>
            <w:tcW w:w="35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F5D48D"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eastAsia="Cambria" w:hAnsiTheme="minorHAnsi" w:cs="Cambria"/>
                <w:bCs/>
                <w:color w:val="000000" w:themeColor="text1"/>
                <w:sz w:val="22"/>
                <w:szCs w:val="22"/>
              </w:rPr>
              <w:t>Весна Лопичић</w:t>
            </w:r>
          </w:p>
        </w:tc>
        <w:tc>
          <w:tcPr>
            <w:tcW w:w="605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1E7ED3A"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Јована Јашовић, мастер теза: </w:t>
            </w:r>
            <w:r w:rsidRPr="008A185E">
              <w:rPr>
                <w:rFonts w:asciiTheme="minorHAnsi" w:eastAsia="Cambria" w:hAnsiTheme="minorHAnsi" w:cs="Cambria"/>
                <w:i/>
                <w:color w:val="000000" w:themeColor="text1"/>
                <w:sz w:val="22"/>
                <w:szCs w:val="22"/>
              </w:rPr>
              <w:t xml:space="preserve">Апокалиптички и дистопијски елементи у делима Маргарет Атвуд и П. К. Пејџ. 31. </w:t>
            </w:r>
            <w:r w:rsidRPr="008A185E">
              <w:rPr>
                <w:rFonts w:asciiTheme="minorHAnsi" w:eastAsia="Cambria" w:hAnsiTheme="minorHAnsi" w:cs="Cambria"/>
                <w:color w:val="000000" w:themeColor="text1"/>
                <w:sz w:val="22"/>
                <w:szCs w:val="22"/>
              </w:rPr>
              <w:t>јануар 2020. Филозофски факултет, Косовска Митровица.</w:t>
            </w:r>
          </w:p>
        </w:tc>
      </w:tr>
    </w:tbl>
    <w:p w14:paraId="7E40A315"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10BD4C0D"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491B4618"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3.2.3.2. Чланство у комисијама за одбрану докторских дисертација на докторским академским студијама на другим високошколским институцијама</w:t>
      </w:r>
    </w:p>
    <w:p w14:paraId="365CE97A"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bl>
      <w:tblPr>
        <w:tblStyle w:val="af7"/>
        <w:tblW w:w="9870"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60"/>
        <w:gridCol w:w="6210"/>
      </w:tblGrid>
      <w:tr w:rsidR="00172C33" w:rsidRPr="008A185E" w14:paraId="47C39E86" w14:textId="77777777">
        <w:tc>
          <w:tcPr>
            <w:tcW w:w="3660" w:type="dxa"/>
          </w:tcPr>
          <w:p w14:paraId="2575B03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bookmarkStart w:id="2" w:name="_30j0zll" w:colFirst="0" w:colLast="0"/>
            <w:bookmarkEnd w:id="2"/>
            <w:r w:rsidRPr="008A185E">
              <w:rPr>
                <w:rFonts w:asciiTheme="minorHAnsi" w:eastAsia="Cambria" w:hAnsiTheme="minorHAnsi" w:cs="Cambria"/>
                <w:b/>
                <w:color w:val="000000" w:themeColor="text1"/>
                <w:sz w:val="22"/>
                <w:szCs w:val="22"/>
              </w:rPr>
              <w:t>Име и презиме</w:t>
            </w:r>
          </w:p>
        </w:tc>
        <w:tc>
          <w:tcPr>
            <w:tcW w:w="6210" w:type="dxa"/>
          </w:tcPr>
          <w:p w14:paraId="2EF6A924"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Тема, кандидат, датум одбране и институција на којој је одбрањен рад</w:t>
            </w:r>
          </w:p>
        </w:tc>
      </w:tr>
      <w:tr w:rsidR="00172C33" w:rsidRPr="008A185E" w14:paraId="46497897" w14:textId="77777777">
        <w:tc>
          <w:tcPr>
            <w:tcW w:w="3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A5495B" w14:textId="2469970E" w:rsidR="00172C33" w:rsidRPr="008A185E" w:rsidRDefault="00AC0625" w:rsidP="00D50B31">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Снежана Милосављевић Милић,</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ментор</w:t>
            </w:r>
          </w:p>
        </w:tc>
        <w:tc>
          <w:tcPr>
            <w:tcW w:w="6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FBF741" w14:textId="59F8A545" w:rsidR="00172C33" w:rsidRPr="008A185E" w:rsidRDefault="00AC0625" w:rsidP="00D50B31">
            <w:pPr>
              <w:spacing w:line="276" w:lineRule="auto"/>
              <w:ind w:left="-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Примјена савремених књижевнотеоријских приступа у настави књижевности на примјеру дјела Иве Андрића, Нина Говедар, 03. 07. 2020.</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 Филозофски факултет</w:t>
            </w:r>
            <w:r w:rsidRPr="008A185E">
              <w:rPr>
                <w:rFonts w:asciiTheme="minorHAnsi" w:eastAsia="Cambria" w:hAnsiTheme="minorHAnsi" w:cs="Cambria"/>
                <w:color w:val="000000" w:themeColor="text1"/>
                <w:sz w:val="22"/>
                <w:szCs w:val="22"/>
              </w:rPr>
              <w:tab/>
              <w:t>Пале, Универзитет у Источном Сарајеву .</w:t>
            </w:r>
          </w:p>
        </w:tc>
      </w:tr>
      <w:tr w:rsidR="00172C33" w:rsidRPr="008A185E" w14:paraId="725DEF12" w14:textId="77777777">
        <w:tc>
          <w:tcPr>
            <w:tcW w:w="3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A41BFD" w14:textId="77777777" w:rsidR="00172C33" w:rsidRPr="008A185E" w:rsidRDefault="00AC0625" w:rsidP="00D50B31">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Данијела Поповић Николић</w:t>
            </w:r>
          </w:p>
        </w:tc>
        <w:tc>
          <w:tcPr>
            <w:tcW w:w="6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D2784D" w14:textId="77777777" w:rsidR="00172C33" w:rsidRPr="008A185E" w:rsidRDefault="00AC0625" w:rsidP="00D50B31">
            <w:pPr>
              <w:spacing w:line="276" w:lineRule="auto"/>
              <w:ind w:left="-20"/>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Наратолошки и имаголошки аспекти предања</w:t>
            </w:r>
            <w:r w:rsidRPr="008A185E">
              <w:rPr>
                <w:rFonts w:asciiTheme="minorHAnsi" w:eastAsia="Cambria" w:hAnsiTheme="minorHAnsi" w:cs="Cambria"/>
                <w:color w:val="000000" w:themeColor="text1"/>
                <w:sz w:val="22"/>
                <w:szCs w:val="22"/>
              </w:rPr>
              <w:t>, Ана Станковић, 11. 9. 2020. Филолошко-уметнички факултет Универзитета у Крагујевцу</w:t>
            </w:r>
          </w:p>
        </w:tc>
      </w:tr>
      <w:tr w:rsidR="00172C33" w:rsidRPr="008A185E" w14:paraId="4A908EC8" w14:textId="77777777">
        <w:tc>
          <w:tcPr>
            <w:tcW w:w="3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A98239" w14:textId="77777777" w:rsidR="00172C33" w:rsidRPr="008A185E" w:rsidRDefault="00AC0625" w:rsidP="00D50B31">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Ирена Цветковић Теофиловић</w:t>
            </w:r>
          </w:p>
        </w:tc>
        <w:tc>
          <w:tcPr>
            <w:tcW w:w="6210" w:type="dxa"/>
          </w:tcPr>
          <w:p w14:paraId="1A806432" w14:textId="1C48B541"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Развој система заменичких прилога у српском књижевном језику</w:t>
            </w:r>
            <w:r w:rsidRPr="008A185E">
              <w:rPr>
                <w:rFonts w:asciiTheme="minorHAnsi" w:eastAsia="Cambria" w:hAnsiTheme="minorHAnsi" w:cs="Cambria"/>
                <w:color w:val="000000" w:themeColor="text1"/>
                <w:sz w:val="22"/>
                <w:szCs w:val="22"/>
              </w:rPr>
              <w:t>, Јелена Стошић, 2. 9. 2020. године на Филолошком факултету у Београду.</w:t>
            </w:r>
          </w:p>
        </w:tc>
      </w:tr>
      <w:tr w:rsidR="00172C33" w:rsidRPr="008A185E" w14:paraId="1BF2308B" w14:textId="77777777">
        <w:tc>
          <w:tcPr>
            <w:tcW w:w="3660" w:type="dxa"/>
          </w:tcPr>
          <w:p w14:paraId="26C2667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Дејан Марковић</w:t>
            </w:r>
          </w:p>
        </w:tc>
        <w:tc>
          <w:tcPr>
            <w:tcW w:w="6210" w:type="dxa"/>
          </w:tcPr>
          <w:p w14:paraId="0AE2054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hAnsiTheme="minorHAnsi"/>
                <w:i/>
                <w:color w:val="000000" w:themeColor="text1"/>
                <w:sz w:val="22"/>
                <w:szCs w:val="22"/>
              </w:rPr>
              <w:t>Категорија социјативности у руском и српском језику</w:t>
            </w:r>
            <w:r w:rsidRPr="008A185E">
              <w:rPr>
                <w:rFonts w:asciiTheme="minorHAnsi" w:hAnsiTheme="minorHAnsi"/>
                <w:color w:val="000000" w:themeColor="text1"/>
                <w:sz w:val="22"/>
                <w:szCs w:val="22"/>
              </w:rPr>
              <w:t>, кандидат Марија Опачић. Одбрана: 2.09.2020. године на Филолошком факултету Универзитета у Београду.</w:t>
            </w:r>
          </w:p>
        </w:tc>
      </w:tr>
      <w:tr w:rsidR="00172C33" w:rsidRPr="008A185E" w14:paraId="269CE81B" w14:textId="77777777">
        <w:tc>
          <w:tcPr>
            <w:tcW w:w="3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3D089B" w14:textId="77777777" w:rsidR="00172C33" w:rsidRPr="008A185E" w:rsidRDefault="00AC0625" w:rsidP="00D50B31">
            <w:pPr>
              <w:spacing w:line="276" w:lineRule="auto"/>
              <w:ind w:left="-20"/>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Милена Каличанин</w:t>
            </w:r>
          </w:p>
        </w:tc>
        <w:tc>
          <w:tcPr>
            <w:tcW w:w="62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180006C" w14:textId="77777777" w:rsidR="00172C33" w:rsidRPr="008A185E" w:rsidRDefault="00AC0625" w:rsidP="00D50B31">
            <w:pPr>
              <w:spacing w:line="276" w:lineRule="auto"/>
              <w:ind w:left="-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Татјана Ћосовић, докторска дисертација: </w:t>
            </w:r>
            <w:r w:rsidRPr="008A185E">
              <w:rPr>
                <w:rFonts w:asciiTheme="minorHAnsi" w:eastAsia="Cambria" w:hAnsiTheme="minorHAnsi" w:cs="Cambria"/>
                <w:i/>
                <w:color w:val="000000" w:themeColor="text1"/>
                <w:sz w:val="22"/>
                <w:szCs w:val="22"/>
              </w:rPr>
              <w:t>Мотив слободе код јунака Шекспирових трагедија Хамлет, Отело, Краљ Лир и Макбет у егзистенцијалистичком и хришћанском кључу</w:t>
            </w:r>
            <w:r w:rsidRPr="008A185E">
              <w:rPr>
                <w:rFonts w:asciiTheme="minorHAnsi" w:eastAsia="Cambria" w:hAnsiTheme="minorHAnsi" w:cs="Cambria"/>
                <w:color w:val="000000" w:themeColor="text1"/>
                <w:sz w:val="22"/>
                <w:szCs w:val="22"/>
              </w:rPr>
              <w:t>, 28-09-2020., Филолошки факултет Београд</w:t>
            </w:r>
          </w:p>
        </w:tc>
      </w:tr>
      <w:tr w:rsidR="00172C33" w:rsidRPr="008A185E" w14:paraId="7B8DA403" w14:textId="77777777">
        <w:tc>
          <w:tcPr>
            <w:tcW w:w="3660" w:type="dxa"/>
          </w:tcPr>
          <w:p w14:paraId="6C81287A" w14:textId="77777777" w:rsidR="00172C33" w:rsidRPr="008A185E" w:rsidRDefault="00AC0625" w:rsidP="00D50B31">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Бојан Благојевић</w:t>
            </w:r>
          </w:p>
        </w:tc>
        <w:tc>
          <w:tcPr>
            <w:tcW w:w="6210" w:type="dxa"/>
          </w:tcPr>
          <w:p w14:paraId="31FABF67"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Милан Јовановић, </w:t>
            </w:r>
            <w:r w:rsidRPr="008A185E">
              <w:rPr>
                <w:rFonts w:asciiTheme="minorHAnsi" w:eastAsia="Cambria" w:hAnsiTheme="minorHAnsi" w:cs="Cambria"/>
                <w:i/>
                <w:color w:val="000000" w:themeColor="text1"/>
                <w:sz w:val="22"/>
                <w:szCs w:val="22"/>
              </w:rPr>
              <w:t>Узрочност, кондиционални и плурализам</w:t>
            </w:r>
            <w:r w:rsidRPr="008A185E">
              <w:rPr>
                <w:rFonts w:asciiTheme="minorHAnsi" w:eastAsia="Cambria" w:hAnsiTheme="minorHAnsi" w:cs="Cambria"/>
                <w:color w:val="000000" w:themeColor="text1"/>
                <w:sz w:val="22"/>
                <w:szCs w:val="22"/>
              </w:rPr>
              <w:t>, 11.12.2020. Филозофски факултет Универзитета у Београду</w:t>
            </w:r>
          </w:p>
        </w:tc>
      </w:tr>
    </w:tbl>
    <w:p w14:paraId="4E3FCC54"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008E8D08"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77C52F90"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62BEA857" w14:textId="77777777" w:rsidR="00172C33" w:rsidRPr="008A185E" w:rsidRDefault="00AC0625" w:rsidP="008043A5">
      <w:pPr>
        <w:numPr>
          <w:ilvl w:val="2"/>
          <w:numId w:val="4"/>
        </w:num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 Одбрањене докторске дисертације на докторским академским студијама (по Закону о високом образовању)</w:t>
      </w:r>
    </w:p>
    <w:p w14:paraId="474CEEBE" w14:textId="38AEFCF4" w:rsidR="00172C33" w:rsidRPr="008A185E" w:rsidRDefault="0079769D"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 </w:t>
      </w:r>
    </w:p>
    <w:tbl>
      <w:tblPr>
        <w:tblStyle w:val="af8"/>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02"/>
        <w:gridCol w:w="6327"/>
      </w:tblGrid>
      <w:tr w:rsidR="00172C33" w:rsidRPr="008A185E" w14:paraId="7334C691" w14:textId="77777777">
        <w:tc>
          <w:tcPr>
            <w:tcW w:w="9629" w:type="dxa"/>
            <w:gridSpan w:val="2"/>
            <w:shd w:val="clear" w:color="auto" w:fill="DBD3E5"/>
          </w:tcPr>
          <w:p w14:paraId="6D6FC065"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ОДБРАЊЕНЕ ДОКТОРСКЕ ДИСЕРТАЦИЈЕ НА ДОКТОРСКИМ АКАДЕМСКИМ СТУДИЈАМА (по Закону о високом образовању)</w:t>
            </w:r>
          </w:p>
        </w:tc>
      </w:tr>
      <w:tr w:rsidR="00172C33" w:rsidRPr="008A185E" w14:paraId="35D26F30" w14:textId="77777777">
        <w:tc>
          <w:tcPr>
            <w:tcW w:w="3302" w:type="dxa"/>
            <w:shd w:val="clear" w:color="auto" w:fill="auto"/>
          </w:tcPr>
          <w:p w14:paraId="4AB2ADD3"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Име и презиме кандидата</w:t>
            </w:r>
          </w:p>
        </w:tc>
        <w:tc>
          <w:tcPr>
            <w:tcW w:w="6327" w:type="dxa"/>
            <w:shd w:val="clear" w:color="auto" w:fill="auto"/>
          </w:tcPr>
          <w:p w14:paraId="43C348F3" w14:textId="77777777" w:rsidR="00172C33" w:rsidRPr="008A185E" w:rsidRDefault="00AC0625" w:rsidP="00D50B31">
            <w:pPr>
              <w:spacing w:line="276" w:lineRule="auto"/>
              <w:ind w:left="720" w:hanging="720"/>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Тема, датум одбране, ментор, комисија</w:t>
            </w:r>
          </w:p>
        </w:tc>
      </w:tr>
      <w:tr w:rsidR="00172C33" w:rsidRPr="008A185E" w14:paraId="2F20BD82" w14:textId="77777777">
        <w:tc>
          <w:tcPr>
            <w:tcW w:w="3302" w:type="dxa"/>
            <w:shd w:val="clear" w:color="auto" w:fill="auto"/>
          </w:tcPr>
          <w:p w14:paraId="6500674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МИЉАНА ПАВИЋЕВИЋ</w:t>
            </w:r>
          </w:p>
        </w:tc>
        <w:tc>
          <w:tcPr>
            <w:tcW w:w="6327" w:type="dxa"/>
            <w:shd w:val="clear" w:color="auto" w:fill="auto"/>
          </w:tcPr>
          <w:p w14:paraId="5B868BF2" w14:textId="77777777" w:rsidR="00172C33" w:rsidRPr="008A185E" w:rsidRDefault="00AC0625" w:rsidP="00D50B31">
            <w:pPr>
              <w:spacing w:line="276" w:lineRule="auto"/>
              <w:rPr>
                <w:rFonts w:asciiTheme="minorHAnsi" w:hAnsiTheme="minorHAnsi"/>
                <w:b/>
                <w:color w:val="000000" w:themeColor="text1"/>
                <w:sz w:val="22"/>
                <w:szCs w:val="22"/>
              </w:rPr>
            </w:pPr>
            <w:r w:rsidRPr="008A185E">
              <w:rPr>
                <w:rFonts w:asciiTheme="minorHAnsi" w:eastAsia="Cambria" w:hAnsiTheme="minorHAnsi" w:cs="Cambria"/>
                <w:b/>
                <w:color w:val="000000" w:themeColor="text1"/>
                <w:sz w:val="22"/>
                <w:szCs w:val="22"/>
              </w:rPr>
              <w:t>Тема:</w:t>
            </w:r>
            <w:r w:rsidRPr="008A185E">
              <w:rPr>
                <w:rFonts w:asciiTheme="minorHAnsi" w:eastAsia="Cambria" w:hAnsiTheme="minorHAnsi" w:cs="Cambria"/>
                <w:b/>
                <w:i/>
                <w:color w:val="000000" w:themeColor="text1"/>
                <w:sz w:val="22"/>
                <w:szCs w:val="22"/>
              </w:rPr>
              <w:t xml:space="preserve"> Особине личности и васпитни стилови родитеља као предиктори самоефикасности, субјективног благостања и психопатских тенденција адолесцената</w:t>
            </w:r>
          </w:p>
          <w:p w14:paraId="53B3A080" w14:textId="77777777" w:rsidR="00172C33" w:rsidRPr="008A185E" w:rsidRDefault="00AC0625" w:rsidP="00D50B31">
            <w:pPr>
              <w:spacing w:line="276" w:lineRule="auto"/>
              <w:rPr>
                <w:rFonts w:asciiTheme="minorHAnsi" w:hAnsiTheme="minorHAnsi"/>
                <w:b/>
                <w:color w:val="000000" w:themeColor="text1"/>
                <w:sz w:val="22"/>
                <w:szCs w:val="22"/>
              </w:rPr>
            </w:pPr>
            <w:r w:rsidRPr="008A185E">
              <w:rPr>
                <w:rFonts w:asciiTheme="minorHAnsi" w:hAnsiTheme="minorHAnsi"/>
                <w:b/>
                <w:color w:val="000000" w:themeColor="text1"/>
                <w:sz w:val="22"/>
                <w:szCs w:val="22"/>
              </w:rPr>
              <w:t>Датум одбране: 25. 2. 2020.</w:t>
            </w:r>
          </w:p>
          <w:p w14:paraId="2D212352"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b/>
                <w:color w:val="000000" w:themeColor="text1"/>
                <w:sz w:val="22"/>
                <w:szCs w:val="22"/>
              </w:rPr>
              <w:t>Ментор</w:t>
            </w:r>
            <w:r w:rsidRPr="008A185E">
              <w:rPr>
                <w:rFonts w:asciiTheme="minorHAnsi" w:hAnsiTheme="minorHAnsi"/>
                <w:color w:val="000000" w:themeColor="text1"/>
                <w:sz w:val="22"/>
                <w:szCs w:val="22"/>
              </w:rPr>
              <w:t>: проф. др Снежана Стојиљковић</w:t>
            </w:r>
          </w:p>
          <w:p w14:paraId="6B54CBF1"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b/>
                <w:color w:val="000000" w:themeColor="text1"/>
                <w:sz w:val="22"/>
                <w:szCs w:val="22"/>
              </w:rPr>
              <w:t>Комисија</w:t>
            </w:r>
            <w:r w:rsidRPr="008A185E">
              <w:rPr>
                <w:rFonts w:asciiTheme="minorHAnsi" w:hAnsiTheme="minorHAnsi"/>
                <w:color w:val="000000" w:themeColor="text1"/>
                <w:sz w:val="22"/>
                <w:szCs w:val="22"/>
              </w:rPr>
              <w:t>: проф. др Јелисавета Тодоровић, проф. др Снежана Стојиљковић, проф. др Јелена Опсеница Костић, проф. др Љубиша Златановић, др Радмила Миловановић, р</w:t>
            </w:r>
            <w:r w:rsidRPr="008A185E">
              <w:rPr>
                <w:rFonts w:asciiTheme="minorHAnsi" w:eastAsia="Calibri" w:hAnsiTheme="minorHAnsi" w:cs="Calibri"/>
                <w:color w:val="000000" w:themeColor="text1"/>
                <w:sz w:val="22"/>
                <w:szCs w:val="22"/>
              </w:rPr>
              <w:t>ед</w:t>
            </w:r>
            <w:r w:rsidRPr="008A185E">
              <w:rPr>
                <w:rFonts w:asciiTheme="minorHAnsi" w:hAnsiTheme="minorHAnsi"/>
                <w:color w:val="000000" w:themeColor="text1"/>
                <w:sz w:val="22"/>
                <w:szCs w:val="22"/>
              </w:rPr>
              <w:t>. проф. Факултета педагошких наука у Крагујевцу</w:t>
            </w:r>
          </w:p>
        </w:tc>
      </w:tr>
      <w:tr w:rsidR="00172C33" w:rsidRPr="008A185E" w14:paraId="77F05663" w14:textId="77777777">
        <w:tc>
          <w:tcPr>
            <w:tcW w:w="3302" w:type="dxa"/>
            <w:shd w:val="clear" w:color="auto" w:fill="auto"/>
          </w:tcPr>
          <w:p w14:paraId="1612FFD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ЈЕЛЕНА МЛАДЕНОВИЋ</w:t>
            </w:r>
          </w:p>
        </w:tc>
        <w:tc>
          <w:tcPr>
            <w:tcW w:w="6327" w:type="dxa"/>
            <w:shd w:val="clear" w:color="auto" w:fill="auto"/>
          </w:tcPr>
          <w:p w14:paraId="71EEA0BE"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b/>
                <w:color w:val="000000" w:themeColor="text1"/>
                <w:sz w:val="22"/>
                <w:szCs w:val="22"/>
              </w:rPr>
              <w:t>Тема</w:t>
            </w:r>
            <w:r w:rsidRPr="008A185E">
              <w:rPr>
                <w:rFonts w:asciiTheme="minorHAnsi" w:hAnsiTheme="minorHAnsi"/>
                <w:color w:val="000000" w:themeColor="text1"/>
                <w:sz w:val="22"/>
                <w:szCs w:val="22"/>
              </w:rPr>
              <w:t xml:space="preserve">: </w:t>
            </w:r>
            <w:r w:rsidRPr="008A185E">
              <w:rPr>
                <w:rFonts w:asciiTheme="minorHAnsi" w:hAnsiTheme="minorHAnsi"/>
                <w:b/>
                <w:i/>
                <w:color w:val="000000" w:themeColor="text1"/>
                <w:sz w:val="22"/>
                <w:szCs w:val="22"/>
              </w:rPr>
              <w:t>Поезија Новице Тадића</w:t>
            </w:r>
          </w:p>
          <w:p w14:paraId="6A998298"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b/>
                <w:color w:val="000000" w:themeColor="text1"/>
                <w:sz w:val="22"/>
                <w:szCs w:val="22"/>
              </w:rPr>
              <w:t>Датум одбране</w:t>
            </w:r>
            <w:r w:rsidRPr="008A185E">
              <w:rPr>
                <w:rFonts w:asciiTheme="minorHAnsi" w:hAnsiTheme="minorHAnsi"/>
                <w:color w:val="000000" w:themeColor="text1"/>
                <w:sz w:val="22"/>
                <w:szCs w:val="22"/>
              </w:rPr>
              <w:t xml:space="preserve">: </w:t>
            </w:r>
            <w:r w:rsidRPr="008A185E">
              <w:rPr>
                <w:rFonts w:asciiTheme="minorHAnsi" w:hAnsiTheme="minorHAnsi"/>
                <w:b/>
                <w:color w:val="000000" w:themeColor="text1"/>
                <w:sz w:val="22"/>
                <w:szCs w:val="22"/>
              </w:rPr>
              <w:t>5. 3. 2020</w:t>
            </w:r>
            <w:r w:rsidRPr="008A185E">
              <w:rPr>
                <w:rFonts w:asciiTheme="minorHAnsi" w:hAnsiTheme="minorHAnsi"/>
                <w:color w:val="000000" w:themeColor="text1"/>
                <w:sz w:val="22"/>
                <w:szCs w:val="22"/>
              </w:rPr>
              <w:t>.</w:t>
            </w:r>
          </w:p>
          <w:p w14:paraId="1E33FEE0"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b/>
                <w:color w:val="000000" w:themeColor="text1"/>
                <w:sz w:val="22"/>
                <w:szCs w:val="22"/>
              </w:rPr>
              <w:t>Ментор</w:t>
            </w:r>
            <w:r w:rsidRPr="008A185E">
              <w:rPr>
                <w:rFonts w:asciiTheme="minorHAnsi" w:hAnsiTheme="minorHAnsi"/>
                <w:color w:val="000000" w:themeColor="text1"/>
                <w:sz w:val="22"/>
                <w:szCs w:val="22"/>
              </w:rPr>
              <w:t>: проф. др Јелена Јовановић</w:t>
            </w:r>
          </w:p>
          <w:p w14:paraId="4BC5A24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hAnsiTheme="minorHAnsi"/>
                <w:b/>
                <w:color w:val="000000" w:themeColor="text1"/>
                <w:sz w:val="22"/>
                <w:szCs w:val="22"/>
              </w:rPr>
              <w:t>Комисија</w:t>
            </w:r>
            <w:r w:rsidRPr="008A185E">
              <w:rPr>
                <w:rFonts w:asciiTheme="minorHAnsi" w:hAnsiTheme="minorHAnsi"/>
                <w:color w:val="000000" w:themeColor="text1"/>
                <w:sz w:val="22"/>
                <w:szCs w:val="22"/>
              </w:rPr>
              <w:t>: проф</w:t>
            </w:r>
            <w:r w:rsidRPr="008A185E">
              <w:rPr>
                <w:rFonts w:asciiTheme="minorHAnsi" w:eastAsia="Calibri" w:hAnsiTheme="minorHAnsi" w:cs="Calibri"/>
                <w:color w:val="000000" w:themeColor="text1"/>
                <w:sz w:val="22"/>
                <w:szCs w:val="22"/>
              </w:rPr>
              <w:t>.</w:t>
            </w:r>
            <w:r w:rsidRPr="008A185E">
              <w:rPr>
                <w:rFonts w:asciiTheme="minorHAnsi" w:hAnsiTheme="minorHAnsi"/>
                <w:color w:val="000000" w:themeColor="text1"/>
                <w:sz w:val="22"/>
                <w:szCs w:val="22"/>
              </w:rPr>
              <w:t xml:space="preserve"> др Јелена Јовановић, проф</w:t>
            </w:r>
            <w:r w:rsidRPr="008A185E">
              <w:rPr>
                <w:rFonts w:asciiTheme="minorHAnsi" w:eastAsia="Calibri" w:hAnsiTheme="minorHAnsi" w:cs="Calibri"/>
                <w:color w:val="000000" w:themeColor="text1"/>
                <w:sz w:val="22"/>
                <w:szCs w:val="22"/>
              </w:rPr>
              <w:t>.</w:t>
            </w:r>
            <w:r w:rsidRPr="008A185E">
              <w:rPr>
                <w:rFonts w:asciiTheme="minorHAnsi" w:hAnsiTheme="minorHAnsi"/>
                <w:color w:val="000000" w:themeColor="text1"/>
                <w:sz w:val="22"/>
                <w:szCs w:val="22"/>
              </w:rPr>
              <w:t xml:space="preserve"> др Драган </w:t>
            </w:r>
            <w:r w:rsidRPr="008A185E">
              <w:rPr>
                <w:rFonts w:asciiTheme="minorHAnsi" w:hAnsiTheme="minorHAnsi"/>
                <w:color w:val="000000" w:themeColor="text1"/>
                <w:sz w:val="22"/>
                <w:szCs w:val="22"/>
              </w:rPr>
              <w:lastRenderedPageBreak/>
              <w:t>Бошковић, проф</w:t>
            </w:r>
            <w:r w:rsidRPr="008A185E">
              <w:rPr>
                <w:rFonts w:asciiTheme="minorHAnsi" w:eastAsia="Calibri" w:hAnsiTheme="minorHAnsi" w:cs="Calibri"/>
                <w:color w:val="000000" w:themeColor="text1"/>
                <w:sz w:val="22"/>
                <w:szCs w:val="22"/>
              </w:rPr>
              <w:t>.</w:t>
            </w:r>
            <w:r w:rsidRPr="008A185E">
              <w:rPr>
                <w:rFonts w:asciiTheme="minorHAnsi" w:hAnsiTheme="minorHAnsi"/>
                <w:color w:val="000000" w:themeColor="text1"/>
                <w:sz w:val="22"/>
                <w:szCs w:val="22"/>
              </w:rPr>
              <w:t xml:space="preserve"> др Драгиша Бојовић</w:t>
            </w:r>
          </w:p>
        </w:tc>
      </w:tr>
      <w:tr w:rsidR="00172C33" w:rsidRPr="008A185E" w14:paraId="3169F2F6" w14:textId="77777777">
        <w:tc>
          <w:tcPr>
            <w:tcW w:w="3302" w:type="dxa"/>
            <w:shd w:val="clear" w:color="auto" w:fill="auto"/>
          </w:tcPr>
          <w:p w14:paraId="5A2EFBD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Др СНЕЖАНА МИЛОЈЕВИЋ</w:t>
            </w:r>
          </w:p>
        </w:tc>
        <w:tc>
          <w:tcPr>
            <w:tcW w:w="6327" w:type="dxa"/>
            <w:shd w:val="clear" w:color="auto" w:fill="auto"/>
          </w:tcPr>
          <w:p w14:paraId="577F5179" w14:textId="77777777" w:rsidR="00172C33" w:rsidRPr="008A185E" w:rsidRDefault="00AC0625" w:rsidP="00D50B31">
            <w:pPr>
              <w:spacing w:line="276" w:lineRule="auto"/>
              <w:rPr>
                <w:rFonts w:asciiTheme="minorHAnsi" w:hAnsiTheme="minorHAnsi"/>
                <w:b/>
                <w:color w:val="000000" w:themeColor="text1"/>
                <w:sz w:val="22"/>
                <w:szCs w:val="22"/>
              </w:rPr>
            </w:pPr>
            <w:r w:rsidRPr="008A185E">
              <w:rPr>
                <w:rFonts w:asciiTheme="minorHAnsi" w:hAnsiTheme="minorHAnsi"/>
                <w:b/>
                <w:color w:val="000000" w:themeColor="text1"/>
                <w:sz w:val="22"/>
                <w:szCs w:val="22"/>
              </w:rPr>
              <w:t xml:space="preserve">Тема: </w:t>
            </w:r>
            <w:r w:rsidRPr="008A185E">
              <w:rPr>
                <w:rFonts w:asciiTheme="minorHAnsi" w:hAnsiTheme="minorHAnsi"/>
                <w:b/>
                <w:i/>
                <w:color w:val="000000" w:themeColor="text1"/>
                <w:sz w:val="22"/>
                <w:szCs w:val="22"/>
              </w:rPr>
              <w:t>Типологија страдања и смрти у старој српској књижевности</w:t>
            </w:r>
          </w:p>
          <w:p w14:paraId="4A6572E9"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b/>
                <w:color w:val="000000" w:themeColor="text1"/>
                <w:sz w:val="22"/>
                <w:szCs w:val="22"/>
              </w:rPr>
              <w:t>Датум одбране</w:t>
            </w:r>
            <w:r w:rsidRPr="008A185E">
              <w:rPr>
                <w:rFonts w:asciiTheme="minorHAnsi" w:hAnsiTheme="minorHAnsi"/>
                <w:color w:val="000000" w:themeColor="text1"/>
                <w:sz w:val="22"/>
                <w:szCs w:val="22"/>
              </w:rPr>
              <w:t xml:space="preserve">: </w:t>
            </w:r>
            <w:r w:rsidRPr="008A185E">
              <w:rPr>
                <w:rFonts w:asciiTheme="minorHAnsi" w:eastAsia="Calibri" w:hAnsiTheme="minorHAnsi" w:cs="Calibri"/>
                <w:b/>
                <w:color w:val="000000" w:themeColor="text1"/>
                <w:sz w:val="22"/>
                <w:szCs w:val="22"/>
              </w:rPr>
              <w:t>4</w:t>
            </w:r>
            <w:r w:rsidRPr="008A185E">
              <w:rPr>
                <w:rFonts w:asciiTheme="minorHAnsi" w:hAnsiTheme="minorHAnsi"/>
                <w:b/>
                <w:color w:val="000000" w:themeColor="text1"/>
                <w:sz w:val="22"/>
                <w:szCs w:val="22"/>
              </w:rPr>
              <w:t xml:space="preserve">. </w:t>
            </w:r>
            <w:r w:rsidRPr="008A185E">
              <w:rPr>
                <w:rFonts w:asciiTheme="minorHAnsi" w:eastAsia="Calibri" w:hAnsiTheme="minorHAnsi" w:cs="Calibri"/>
                <w:b/>
                <w:color w:val="000000" w:themeColor="text1"/>
                <w:sz w:val="22"/>
                <w:szCs w:val="22"/>
              </w:rPr>
              <w:t>6</w:t>
            </w:r>
            <w:r w:rsidRPr="008A185E">
              <w:rPr>
                <w:rFonts w:asciiTheme="minorHAnsi" w:hAnsiTheme="minorHAnsi"/>
                <w:b/>
                <w:color w:val="000000" w:themeColor="text1"/>
                <w:sz w:val="22"/>
                <w:szCs w:val="22"/>
              </w:rPr>
              <w:t>. 20</w:t>
            </w:r>
            <w:r w:rsidRPr="008A185E">
              <w:rPr>
                <w:rFonts w:asciiTheme="minorHAnsi" w:eastAsia="Calibri" w:hAnsiTheme="minorHAnsi" w:cs="Calibri"/>
                <w:b/>
                <w:color w:val="000000" w:themeColor="text1"/>
                <w:sz w:val="22"/>
                <w:szCs w:val="22"/>
              </w:rPr>
              <w:t>20</w:t>
            </w:r>
            <w:r w:rsidRPr="008A185E">
              <w:rPr>
                <w:rFonts w:asciiTheme="minorHAnsi" w:hAnsiTheme="minorHAnsi"/>
                <w:b/>
                <w:color w:val="000000" w:themeColor="text1"/>
                <w:sz w:val="22"/>
                <w:szCs w:val="22"/>
              </w:rPr>
              <w:t>.</w:t>
            </w:r>
          </w:p>
          <w:p w14:paraId="30F63A53"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b/>
                <w:color w:val="000000" w:themeColor="text1"/>
                <w:sz w:val="22"/>
                <w:szCs w:val="22"/>
              </w:rPr>
              <w:t>Ментор</w:t>
            </w:r>
            <w:r w:rsidRPr="008A185E">
              <w:rPr>
                <w:rFonts w:asciiTheme="minorHAnsi" w:hAnsiTheme="minorHAnsi"/>
                <w:color w:val="000000" w:themeColor="text1"/>
                <w:sz w:val="22"/>
                <w:szCs w:val="22"/>
              </w:rPr>
              <w:t>: проф. др Драгиша Бојовић</w:t>
            </w:r>
          </w:p>
          <w:p w14:paraId="7128484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hAnsiTheme="minorHAnsi"/>
                <w:b/>
                <w:color w:val="000000" w:themeColor="text1"/>
                <w:sz w:val="22"/>
                <w:szCs w:val="22"/>
              </w:rPr>
              <w:t>Комисија</w:t>
            </w:r>
            <w:r w:rsidRPr="008A185E">
              <w:rPr>
                <w:rFonts w:asciiTheme="minorHAnsi" w:hAnsiTheme="minorHAnsi"/>
                <w:color w:val="000000" w:themeColor="text1"/>
                <w:sz w:val="22"/>
                <w:szCs w:val="22"/>
              </w:rPr>
              <w:t>: др Ирена Шпадијер, ванр. проф. Филолошког факултета у Београду, проф. др Драгиша Бојовић, др Александра Костић Тмушић, ванр. проф. Филозофског факултета у Косовској Митровици</w:t>
            </w:r>
          </w:p>
        </w:tc>
      </w:tr>
      <w:tr w:rsidR="00172C33" w:rsidRPr="008A185E" w14:paraId="5D352143" w14:textId="77777777">
        <w:tc>
          <w:tcPr>
            <w:tcW w:w="3302" w:type="dxa"/>
            <w:shd w:val="clear" w:color="auto" w:fill="auto"/>
          </w:tcPr>
          <w:p w14:paraId="489A842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ДРАГАНА ПЕШИЋ ЈЕНАЋКОВИЋ</w:t>
            </w:r>
          </w:p>
        </w:tc>
        <w:tc>
          <w:tcPr>
            <w:tcW w:w="6327" w:type="dxa"/>
            <w:shd w:val="clear" w:color="auto" w:fill="auto"/>
          </w:tcPr>
          <w:p w14:paraId="6ACBF21A"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Тема: </w:t>
            </w:r>
            <w:r w:rsidRPr="008A185E">
              <w:rPr>
                <w:rFonts w:asciiTheme="minorHAnsi" w:eastAsia="Cambria" w:hAnsiTheme="minorHAnsi" w:cs="Cambria"/>
                <w:b/>
                <w:i/>
                <w:color w:val="000000" w:themeColor="text1"/>
                <w:sz w:val="22"/>
                <w:szCs w:val="22"/>
              </w:rPr>
              <w:t>Социјалне детерминанте брачног и репродуктивног понашања младих из Југоисточне Србије</w:t>
            </w:r>
            <w:r w:rsidRPr="008A185E">
              <w:rPr>
                <w:rFonts w:asciiTheme="minorHAnsi" w:eastAsia="Cambria" w:hAnsiTheme="minorHAnsi" w:cs="Cambria"/>
                <w:b/>
                <w:color w:val="000000" w:themeColor="text1"/>
                <w:sz w:val="22"/>
                <w:szCs w:val="22"/>
              </w:rPr>
              <w:t xml:space="preserve"> </w:t>
            </w:r>
          </w:p>
          <w:p w14:paraId="2D13C2E9"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Датум одбране: </w:t>
            </w:r>
            <w:r w:rsidRPr="008A185E">
              <w:rPr>
                <w:rFonts w:asciiTheme="minorHAnsi" w:hAnsiTheme="minorHAnsi"/>
                <w:b/>
                <w:color w:val="000000" w:themeColor="text1"/>
                <w:sz w:val="22"/>
                <w:szCs w:val="22"/>
              </w:rPr>
              <w:t>24. 6. 2020.</w:t>
            </w:r>
          </w:p>
          <w:p w14:paraId="6A293B0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 xml:space="preserve">Ментор: </w:t>
            </w:r>
            <w:r w:rsidRPr="008A185E">
              <w:rPr>
                <w:rFonts w:asciiTheme="minorHAnsi" w:eastAsia="Cambria" w:hAnsiTheme="minorHAnsi" w:cs="Cambria"/>
                <w:color w:val="000000" w:themeColor="text1"/>
                <w:sz w:val="22"/>
                <w:szCs w:val="22"/>
              </w:rPr>
              <w:t>проф. др Сузана Марковић Крстић</w:t>
            </w:r>
          </w:p>
          <w:p w14:paraId="4ACAB2A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Комисија: др Мирјана Бобић, ред. проф. Филозофског факултета у Београду, </w:t>
            </w:r>
            <w:r w:rsidRPr="008A185E">
              <w:rPr>
                <w:rFonts w:asciiTheme="minorHAnsi" w:hAnsiTheme="minorHAnsi"/>
                <w:color w:val="000000" w:themeColor="text1"/>
                <w:sz w:val="22"/>
                <w:szCs w:val="22"/>
              </w:rPr>
              <w:t xml:space="preserve">проф. </w:t>
            </w:r>
            <w:r w:rsidRPr="008A185E">
              <w:rPr>
                <w:rFonts w:asciiTheme="minorHAnsi" w:eastAsia="Cambria" w:hAnsiTheme="minorHAnsi" w:cs="Cambria"/>
                <w:color w:val="000000" w:themeColor="text1"/>
                <w:sz w:val="22"/>
                <w:szCs w:val="22"/>
              </w:rPr>
              <w:t xml:space="preserve">др </w:t>
            </w:r>
            <w:r w:rsidRPr="008A185E">
              <w:rPr>
                <w:rFonts w:asciiTheme="minorHAnsi" w:hAnsiTheme="minorHAnsi"/>
                <w:color w:val="000000" w:themeColor="text1"/>
                <w:sz w:val="22"/>
                <w:szCs w:val="22"/>
              </w:rPr>
              <w:t>Сузана Марковић Крстић</w:t>
            </w:r>
            <w:r w:rsidRPr="008A185E">
              <w:rPr>
                <w:rFonts w:asciiTheme="minorHAnsi" w:eastAsia="Cambria" w:hAnsiTheme="minorHAnsi" w:cs="Cambria"/>
                <w:color w:val="000000" w:themeColor="text1"/>
                <w:sz w:val="22"/>
                <w:szCs w:val="22"/>
              </w:rPr>
              <w:t>, др Србобран Бранковић, ред. проф. Факултета за економију, финансије и администрацију у Београду</w:t>
            </w:r>
          </w:p>
        </w:tc>
      </w:tr>
      <w:tr w:rsidR="00172C33" w:rsidRPr="008A185E" w14:paraId="5B1E65B5" w14:textId="77777777">
        <w:tc>
          <w:tcPr>
            <w:tcW w:w="3302" w:type="dxa"/>
            <w:shd w:val="clear" w:color="auto" w:fill="auto"/>
          </w:tcPr>
          <w:p w14:paraId="5A49EAB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МАРИЈА ПЕЈИЧИЋ</w:t>
            </w:r>
          </w:p>
        </w:tc>
        <w:tc>
          <w:tcPr>
            <w:tcW w:w="6327" w:type="dxa"/>
            <w:shd w:val="clear" w:color="auto" w:fill="auto"/>
          </w:tcPr>
          <w:p w14:paraId="60BD82F5" w14:textId="77777777" w:rsidR="00172C33" w:rsidRPr="008A185E" w:rsidRDefault="00AC0625" w:rsidP="00D50B31">
            <w:pPr>
              <w:spacing w:line="276" w:lineRule="auto"/>
              <w:rPr>
                <w:rFonts w:asciiTheme="minorHAnsi" w:eastAsia="Cambria" w:hAnsiTheme="minorHAnsi" w:cs="Cambria"/>
                <w:b/>
                <w:i/>
                <w:color w:val="000000" w:themeColor="text1"/>
                <w:sz w:val="22"/>
                <w:szCs w:val="22"/>
              </w:rPr>
            </w:pPr>
            <w:r w:rsidRPr="008A185E">
              <w:rPr>
                <w:rFonts w:asciiTheme="minorHAnsi" w:eastAsia="Cambria" w:hAnsiTheme="minorHAnsi" w:cs="Cambria"/>
                <w:b/>
                <w:color w:val="000000" w:themeColor="text1"/>
                <w:sz w:val="22"/>
                <w:szCs w:val="22"/>
              </w:rPr>
              <w:t xml:space="preserve">Тема: </w:t>
            </w:r>
            <w:r w:rsidRPr="008A185E">
              <w:rPr>
                <w:rFonts w:asciiTheme="minorHAnsi" w:eastAsia="Cambria" w:hAnsiTheme="minorHAnsi" w:cs="Cambria"/>
                <w:b/>
                <w:i/>
                <w:color w:val="000000" w:themeColor="text1"/>
                <w:sz w:val="22"/>
                <w:szCs w:val="22"/>
              </w:rPr>
              <w:t>Формирање импресије о особи на основу фацијалних експресија емоција</w:t>
            </w:r>
          </w:p>
          <w:p w14:paraId="6155D81B"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Датум одбране: 25.</w:t>
            </w:r>
            <w:r w:rsidRPr="008A185E">
              <w:rPr>
                <w:rFonts w:asciiTheme="minorHAnsi" w:hAnsiTheme="minorHAnsi"/>
                <w:b/>
                <w:color w:val="000000" w:themeColor="text1"/>
                <w:sz w:val="22"/>
                <w:szCs w:val="22"/>
              </w:rPr>
              <w:t xml:space="preserve"> 9. 2020.</w:t>
            </w:r>
          </w:p>
          <w:p w14:paraId="35505B4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 xml:space="preserve">Ментор: </w:t>
            </w:r>
            <w:r w:rsidRPr="008A185E">
              <w:rPr>
                <w:rFonts w:asciiTheme="minorHAnsi" w:eastAsia="Cambria" w:hAnsiTheme="minorHAnsi" w:cs="Cambria"/>
                <w:color w:val="000000" w:themeColor="text1"/>
                <w:sz w:val="22"/>
                <w:szCs w:val="22"/>
              </w:rPr>
              <w:t>проф. др Александра Костић</w:t>
            </w:r>
          </w:p>
          <w:p w14:paraId="66C97F1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 xml:space="preserve">Комисија: </w:t>
            </w:r>
            <w:r w:rsidRPr="008A185E">
              <w:rPr>
                <w:rFonts w:asciiTheme="minorHAnsi" w:hAnsiTheme="minorHAnsi"/>
                <w:color w:val="000000" w:themeColor="text1"/>
                <w:sz w:val="22"/>
                <w:szCs w:val="22"/>
              </w:rPr>
              <w:t>др Драган Попадић, ред. проф. Филозофског факултета у Београду, проф. др Александра Костић, у пензији др Владимир Нешић, проф. емеритус, доц. др Мирослав Комленић</w:t>
            </w:r>
          </w:p>
        </w:tc>
      </w:tr>
      <w:tr w:rsidR="00172C33" w:rsidRPr="008A185E" w14:paraId="61B5E029" w14:textId="77777777">
        <w:tc>
          <w:tcPr>
            <w:tcW w:w="3302" w:type="dxa"/>
            <w:shd w:val="clear" w:color="auto" w:fill="auto"/>
          </w:tcPr>
          <w:p w14:paraId="3830B95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БИЉАНА ПРОДОВИЋ МИЛОЈКОВИЋ</w:t>
            </w:r>
          </w:p>
        </w:tc>
        <w:tc>
          <w:tcPr>
            <w:tcW w:w="6327" w:type="dxa"/>
            <w:shd w:val="clear" w:color="auto" w:fill="auto"/>
          </w:tcPr>
          <w:p w14:paraId="4043A16A" w14:textId="039E2822"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Тема:</w:t>
            </w: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b/>
                <w:i/>
                <w:color w:val="000000" w:themeColor="text1"/>
                <w:sz w:val="22"/>
                <w:szCs w:val="22"/>
              </w:rPr>
              <w:t>Промене вредносних оријентација у Србији</w:t>
            </w:r>
            <w:r w:rsidR="0079769D" w:rsidRPr="008A185E">
              <w:rPr>
                <w:rFonts w:asciiTheme="minorHAnsi" w:eastAsia="Cambria" w:hAnsiTheme="minorHAnsi" w:cs="Cambria"/>
                <w:b/>
                <w:i/>
                <w:color w:val="000000" w:themeColor="text1"/>
                <w:sz w:val="22"/>
                <w:szCs w:val="22"/>
              </w:rPr>
              <w:t xml:space="preserve"> – </w:t>
            </w:r>
            <w:r w:rsidRPr="008A185E">
              <w:rPr>
                <w:rFonts w:asciiTheme="minorHAnsi" w:eastAsia="Cambria" w:hAnsiTheme="minorHAnsi" w:cs="Cambria"/>
                <w:b/>
                <w:i/>
                <w:color w:val="000000" w:themeColor="text1"/>
                <w:sz w:val="22"/>
                <w:szCs w:val="22"/>
              </w:rPr>
              <w:t>Провера алтернативних хипотеза на подацима светске и европске студије вредности за Србију у периоду 1995-2010</w:t>
            </w:r>
          </w:p>
          <w:p w14:paraId="7D9432A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Датум одбране</w:t>
            </w: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b/>
                <w:color w:val="000000" w:themeColor="text1"/>
                <w:sz w:val="22"/>
                <w:szCs w:val="22"/>
              </w:rPr>
              <w:t>2</w:t>
            </w:r>
            <w:r w:rsidRPr="008A185E">
              <w:rPr>
                <w:rFonts w:asciiTheme="minorHAnsi" w:eastAsia="Calibri" w:hAnsiTheme="minorHAnsi" w:cs="Calibri"/>
                <w:b/>
                <w:color w:val="000000" w:themeColor="text1"/>
                <w:sz w:val="22"/>
                <w:szCs w:val="22"/>
              </w:rPr>
              <w:t>2</w:t>
            </w:r>
            <w:r w:rsidRPr="008A185E">
              <w:rPr>
                <w:rFonts w:asciiTheme="minorHAnsi" w:eastAsia="Cambria" w:hAnsiTheme="minorHAnsi" w:cs="Cambria"/>
                <w:b/>
                <w:color w:val="000000" w:themeColor="text1"/>
                <w:sz w:val="22"/>
                <w:szCs w:val="22"/>
              </w:rPr>
              <w:t>.</w:t>
            </w:r>
            <w:r w:rsidRPr="008A185E">
              <w:rPr>
                <w:rFonts w:asciiTheme="minorHAnsi" w:eastAsia="Calibri" w:hAnsiTheme="minorHAnsi" w:cs="Calibri"/>
                <w:b/>
                <w:color w:val="000000" w:themeColor="text1"/>
                <w:sz w:val="22"/>
                <w:szCs w:val="22"/>
              </w:rPr>
              <w:t>10</w:t>
            </w:r>
            <w:r w:rsidRPr="008A185E">
              <w:rPr>
                <w:rFonts w:asciiTheme="minorHAnsi" w:hAnsiTheme="minorHAnsi"/>
                <w:b/>
                <w:color w:val="000000" w:themeColor="text1"/>
                <w:sz w:val="22"/>
                <w:szCs w:val="22"/>
              </w:rPr>
              <w:t>.2020.</w:t>
            </w:r>
          </w:p>
          <w:p w14:paraId="3969088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Ментор</w:t>
            </w:r>
            <w:r w:rsidRPr="008A185E">
              <w:rPr>
                <w:rFonts w:asciiTheme="minorHAnsi" w:eastAsia="Cambria" w:hAnsiTheme="minorHAnsi" w:cs="Cambria"/>
                <w:color w:val="000000" w:themeColor="text1"/>
                <w:sz w:val="22"/>
                <w:szCs w:val="22"/>
              </w:rPr>
              <w:t>: проф. др Горана Ђорић</w:t>
            </w:r>
          </w:p>
          <w:p w14:paraId="0D78789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Комисија:</w:t>
            </w:r>
            <w:r w:rsidRPr="008A185E">
              <w:rPr>
                <w:rFonts w:asciiTheme="minorHAnsi" w:eastAsia="Cambria" w:hAnsiTheme="minorHAnsi" w:cs="Cambria"/>
                <w:color w:val="000000" w:themeColor="text1"/>
                <w:sz w:val="22"/>
                <w:szCs w:val="22"/>
              </w:rPr>
              <w:t xml:space="preserve"> </w:t>
            </w:r>
            <w:r w:rsidRPr="008A185E">
              <w:rPr>
                <w:rFonts w:asciiTheme="minorHAnsi" w:eastAsia="Calibri" w:hAnsiTheme="minorHAnsi" w:cs="Calibri"/>
                <w:color w:val="000000" w:themeColor="text1"/>
                <w:sz w:val="22"/>
                <w:szCs w:val="22"/>
              </w:rPr>
              <w:t xml:space="preserve">проф. </w:t>
            </w:r>
            <w:r w:rsidRPr="008A185E">
              <w:rPr>
                <w:rFonts w:asciiTheme="minorHAnsi" w:hAnsiTheme="minorHAnsi"/>
                <w:color w:val="000000" w:themeColor="text1"/>
                <w:sz w:val="22"/>
                <w:szCs w:val="22"/>
              </w:rPr>
              <w:t>др Горана Ђорић, др Љубиша Митровић, професор емеритус, др Милош Бешић, ванр. проф. Факултета политичких наука у Београду</w:t>
            </w:r>
          </w:p>
        </w:tc>
      </w:tr>
      <w:tr w:rsidR="00172C33" w:rsidRPr="008A185E" w14:paraId="1FC3C3C0" w14:textId="77777777">
        <w:tc>
          <w:tcPr>
            <w:tcW w:w="3302" w:type="dxa"/>
            <w:shd w:val="clear" w:color="auto" w:fill="auto"/>
          </w:tcPr>
          <w:p w14:paraId="1965796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МАРИНА КОСТИЋ</w:t>
            </w:r>
          </w:p>
        </w:tc>
        <w:tc>
          <w:tcPr>
            <w:tcW w:w="6327" w:type="dxa"/>
            <w:shd w:val="clear" w:color="auto" w:fill="auto"/>
          </w:tcPr>
          <w:p w14:paraId="64EF75E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Тема:</w:t>
            </w: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b/>
                <w:i/>
                <w:color w:val="000000" w:themeColor="text1"/>
                <w:sz w:val="22"/>
                <w:szCs w:val="22"/>
              </w:rPr>
              <w:t>Психопатолошка одступања, стрес и временске перспективе код починалаца кривичних дела</w:t>
            </w:r>
          </w:p>
          <w:p w14:paraId="518BFB8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Датум одбране</w:t>
            </w: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b/>
                <w:color w:val="000000" w:themeColor="text1"/>
                <w:sz w:val="22"/>
                <w:szCs w:val="22"/>
              </w:rPr>
              <w:t>2</w:t>
            </w:r>
            <w:r w:rsidRPr="008A185E">
              <w:rPr>
                <w:rFonts w:asciiTheme="minorHAnsi" w:eastAsia="Calibri" w:hAnsiTheme="minorHAnsi" w:cs="Calibri"/>
                <w:b/>
                <w:color w:val="000000" w:themeColor="text1"/>
                <w:sz w:val="22"/>
                <w:szCs w:val="22"/>
              </w:rPr>
              <w:t>3</w:t>
            </w:r>
            <w:r w:rsidRPr="008A185E">
              <w:rPr>
                <w:rFonts w:asciiTheme="minorHAnsi" w:eastAsia="Cambria" w:hAnsiTheme="minorHAnsi" w:cs="Cambria"/>
                <w:b/>
                <w:color w:val="000000" w:themeColor="text1"/>
                <w:sz w:val="22"/>
                <w:szCs w:val="22"/>
              </w:rPr>
              <w:t>.</w:t>
            </w:r>
            <w:r w:rsidRPr="008A185E">
              <w:rPr>
                <w:rFonts w:asciiTheme="minorHAnsi" w:eastAsia="Calibri" w:hAnsiTheme="minorHAnsi" w:cs="Calibri"/>
                <w:b/>
                <w:color w:val="000000" w:themeColor="text1"/>
                <w:sz w:val="22"/>
                <w:szCs w:val="22"/>
              </w:rPr>
              <w:t>10</w:t>
            </w:r>
            <w:r w:rsidRPr="008A185E">
              <w:rPr>
                <w:rFonts w:asciiTheme="minorHAnsi" w:hAnsiTheme="minorHAnsi"/>
                <w:b/>
                <w:color w:val="000000" w:themeColor="text1"/>
                <w:sz w:val="22"/>
                <w:szCs w:val="22"/>
              </w:rPr>
              <w:t>.2020.</w:t>
            </w:r>
          </w:p>
          <w:p w14:paraId="023E7D7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Ментор</w:t>
            </w:r>
            <w:r w:rsidRPr="008A185E">
              <w:rPr>
                <w:rFonts w:asciiTheme="minorHAnsi" w:eastAsia="Cambria" w:hAnsiTheme="minorHAnsi" w:cs="Cambria"/>
                <w:color w:val="000000" w:themeColor="text1"/>
                <w:sz w:val="22"/>
                <w:szCs w:val="22"/>
              </w:rPr>
              <w:t>: проф. др Бојана Димитријевић</w:t>
            </w:r>
          </w:p>
          <w:p w14:paraId="325FC98C" w14:textId="77777777" w:rsidR="00172C33" w:rsidRPr="008A185E" w:rsidRDefault="00AC0625" w:rsidP="00D50B31">
            <w:pPr>
              <w:spacing w:line="276" w:lineRule="auto"/>
              <w:rPr>
                <w:rFonts w:asciiTheme="minorHAnsi" w:eastAsia="Cambria" w:hAnsiTheme="minorHAnsi" w:cs="Cambria"/>
                <w:i/>
                <w:color w:val="000000" w:themeColor="text1"/>
                <w:sz w:val="22"/>
                <w:szCs w:val="22"/>
              </w:rPr>
            </w:pPr>
            <w:r w:rsidRPr="008A185E">
              <w:rPr>
                <w:rFonts w:asciiTheme="minorHAnsi" w:eastAsia="Cambria" w:hAnsiTheme="minorHAnsi" w:cs="Cambria"/>
                <w:b/>
                <w:color w:val="000000" w:themeColor="text1"/>
                <w:sz w:val="22"/>
                <w:szCs w:val="22"/>
              </w:rPr>
              <w:t>Комисија:</w:t>
            </w:r>
            <w:r w:rsidRPr="008A185E">
              <w:rPr>
                <w:rFonts w:asciiTheme="minorHAnsi" w:eastAsia="Cambria" w:hAnsiTheme="minorHAnsi" w:cs="Cambria"/>
                <w:color w:val="000000" w:themeColor="text1"/>
                <w:sz w:val="22"/>
                <w:szCs w:val="22"/>
              </w:rPr>
              <w:t xml:space="preserve"> </w:t>
            </w:r>
            <w:r w:rsidRPr="008A185E">
              <w:rPr>
                <w:rFonts w:asciiTheme="minorHAnsi" w:eastAsia="Calibri" w:hAnsiTheme="minorHAnsi" w:cs="Calibri"/>
                <w:color w:val="000000" w:themeColor="text1"/>
                <w:sz w:val="22"/>
                <w:szCs w:val="22"/>
              </w:rPr>
              <w:t>проф. д</w:t>
            </w:r>
            <w:r w:rsidRPr="008A185E">
              <w:rPr>
                <w:rFonts w:asciiTheme="minorHAnsi" w:eastAsia="Cambria" w:hAnsiTheme="minorHAnsi" w:cs="Cambria"/>
                <w:color w:val="000000" w:themeColor="text1"/>
                <w:sz w:val="22"/>
                <w:szCs w:val="22"/>
              </w:rPr>
              <w:t xml:space="preserve">р Александра Костић, </w:t>
            </w:r>
            <w:r w:rsidRPr="008A185E">
              <w:rPr>
                <w:rFonts w:asciiTheme="minorHAnsi" w:eastAsia="Calibri" w:hAnsiTheme="minorHAnsi" w:cs="Calibri"/>
                <w:color w:val="000000" w:themeColor="text1"/>
                <w:sz w:val="22"/>
                <w:szCs w:val="22"/>
              </w:rPr>
              <w:t xml:space="preserve">у пензији, проф. др </w:t>
            </w:r>
            <w:r w:rsidRPr="008A185E">
              <w:rPr>
                <w:rFonts w:asciiTheme="minorHAnsi" w:eastAsia="Cambria" w:hAnsiTheme="minorHAnsi" w:cs="Cambria"/>
                <w:color w:val="000000" w:themeColor="text1"/>
                <w:sz w:val="22"/>
                <w:szCs w:val="22"/>
              </w:rPr>
              <w:t>Бојана Димитријевић, п</w:t>
            </w:r>
            <w:r w:rsidRPr="008A185E">
              <w:rPr>
                <w:rFonts w:asciiTheme="minorHAnsi" w:eastAsia="Calibri" w:hAnsiTheme="minorHAnsi" w:cs="Calibri"/>
                <w:color w:val="000000" w:themeColor="text1"/>
                <w:sz w:val="22"/>
                <w:szCs w:val="22"/>
              </w:rPr>
              <w:t>роф.</w:t>
            </w:r>
            <w:r w:rsidRPr="008A185E">
              <w:rPr>
                <w:rFonts w:asciiTheme="minorHAnsi" w:eastAsia="Cambria" w:hAnsiTheme="minorHAnsi" w:cs="Cambria"/>
                <w:color w:val="000000" w:themeColor="text1"/>
                <w:sz w:val="22"/>
                <w:szCs w:val="22"/>
              </w:rPr>
              <w:t xml:space="preserve"> др Миодраг Миленовић, др Зоран Ћирић, ред. проф. Правног факултета у Нишу, др Драгана Станојевић, ванр. проф. Филозофског факултета у Косовској Митровици</w:t>
            </w:r>
          </w:p>
        </w:tc>
      </w:tr>
      <w:tr w:rsidR="00172C33" w:rsidRPr="008A185E" w14:paraId="18B609C0" w14:textId="77777777">
        <w:tc>
          <w:tcPr>
            <w:tcW w:w="3302" w:type="dxa"/>
            <w:shd w:val="clear" w:color="auto" w:fill="auto"/>
          </w:tcPr>
          <w:p w14:paraId="3439569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САЊА ИГЊАТОВИЋ</w:t>
            </w:r>
          </w:p>
        </w:tc>
        <w:tc>
          <w:tcPr>
            <w:tcW w:w="6327" w:type="dxa"/>
            <w:shd w:val="clear" w:color="auto" w:fill="auto"/>
          </w:tcPr>
          <w:p w14:paraId="16BBE7C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Тема:</w:t>
            </w: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b/>
                <w:i/>
                <w:color w:val="000000" w:themeColor="text1"/>
                <w:sz w:val="22"/>
                <w:szCs w:val="22"/>
              </w:rPr>
              <w:t xml:space="preserve">Постмодерна тумачења савремене канадске </w:t>
            </w:r>
            <w:r w:rsidRPr="008A185E">
              <w:rPr>
                <w:rFonts w:asciiTheme="minorHAnsi" w:eastAsia="Cambria" w:hAnsiTheme="minorHAnsi" w:cs="Cambria"/>
                <w:b/>
                <w:i/>
                <w:color w:val="000000" w:themeColor="text1"/>
                <w:sz w:val="22"/>
                <w:szCs w:val="22"/>
              </w:rPr>
              <w:lastRenderedPageBreak/>
              <w:t>приповетке</w:t>
            </w:r>
          </w:p>
          <w:p w14:paraId="41B6851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Датум одбране</w:t>
            </w: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b/>
                <w:color w:val="000000" w:themeColor="text1"/>
                <w:sz w:val="22"/>
                <w:szCs w:val="22"/>
              </w:rPr>
              <w:t xml:space="preserve">6. </w:t>
            </w:r>
            <w:r w:rsidRPr="008A185E">
              <w:rPr>
                <w:rFonts w:asciiTheme="minorHAnsi" w:eastAsia="Calibri" w:hAnsiTheme="minorHAnsi" w:cs="Calibri"/>
                <w:b/>
                <w:color w:val="000000" w:themeColor="text1"/>
                <w:sz w:val="22"/>
                <w:szCs w:val="22"/>
              </w:rPr>
              <w:t>11</w:t>
            </w:r>
            <w:r w:rsidRPr="008A185E">
              <w:rPr>
                <w:rFonts w:asciiTheme="minorHAnsi" w:hAnsiTheme="minorHAnsi"/>
                <w:b/>
                <w:color w:val="000000" w:themeColor="text1"/>
                <w:sz w:val="22"/>
                <w:szCs w:val="22"/>
              </w:rPr>
              <w:t>. 2020.</w:t>
            </w:r>
          </w:p>
          <w:p w14:paraId="121DBDF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Ментор</w:t>
            </w:r>
            <w:r w:rsidRPr="008A185E">
              <w:rPr>
                <w:rFonts w:asciiTheme="minorHAnsi" w:eastAsia="Cambria" w:hAnsiTheme="minorHAnsi" w:cs="Cambria"/>
                <w:color w:val="000000" w:themeColor="text1"/>
                <w:sz w:val="22"/>
                <w:szCs w:val="22"/>
              </w:rPr>
              <w:t>: проф. др Милена Каличанин</w:t>
            </w:r>
          </w:p>
          <w:p w14:paraId="1A0DA66B"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Комисија:</w:t>
            </w:r>
            <w:r w:rsidRPr="008A185E">
              <w:rPr>
                <w:rFonts w:asciiTheme="minorHAnsi" w:eastAsia="Cambria" w:hAnsiTheme="minorHAnsi" w:cs="Cambria"/>
                <w:color w:val="000000" w:themeColor="text1"/>
                <w:sz w:val="22"/>
                <w:szCs w:val="22"/>
              </w:rPr>
              <w:t xml:space="preserve"> др Владислава Гордић Петровић, ред. проф. Филозофског факултета у Новом Саду, </w:t>
            </w:r>
            <w:r w:rsidRPr="008A185E">
              <w:rPr>
                <w:rFonts w:asciiTheme="minorHAnsi" w:eastAsia="Calibri" w:hAnsiTheme="minorHAnsi" w:cs="Calibri"/>
                <w:color w:val="000000" w:themeColor="text1"/>
                <w:sz w:val="22"/>
                <w:szCs w:val="22"/>
              </w:rPr>
              <w:t xml:space="preserve">проф. </w:t>
            </w:r>
            <w:r w:rsidRPr="008A185E">
              <w:rPr>
                <w:rFonts w:asciiTheme="minorHAnsi" w:eastAsia="Cambria" w:hAnsiTheme="minorHAnsi" w:cs="Cambria"/>
                <w:color w:val="000000" w:themeColor="text1"/>
                <w:sz w:val="22"/>
                <w:szCs w:val="22"/>
              </w:rPr>
              <w:t>др Милена Каличанин,</w:t>
            </w:r>
            <w:r w:rsidRPr="008A185E">
              <w:rPr>
                <w:rFonts w:asciiTheme="minorHAnsi" w:eastAsia="Calibri" w:hAnsiTheme="minorHAnsi" w:cs="Calibri"/>
                <w:color w:val="000000" w:themeColor="text1"/>
                <w:sz w:val="22"/>
                <w:szCs w:val="22"/>
              </w:rPr>
              <w:t xml:space="preserve"> проф.</w:t>
            </w:r>
            <w:r w:rsidRPr="008A185E">
              <w:rPr>
                <w:rFonts w:asciiTheme="minorHAnsi" w:eastAsia="Cambria" w:hAnsiTheme="minorHAnsi" w:cs="Cambria"/>
                <w:color w:val="000000" w:themeColor="text1"/>
                <w:sz w:val="22"/>
                <w:szCs w:val="22"/>
              </w:rPr>
              <w:t xml:space="preserve"> др Весна Лопичић</w:t>
            </w:r>
          </w:p>
        </w:tc>
      </w:tr>
    </w:tbl>
    <w:p w14:paraId="1AA0CB0B"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259A12A1"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22C975B8" w14:textId="77777777" w:rsidR="00172C33" w:rsidRPr="008A185E" w:rsidRDefault="00AC0625" w:rsidP="008043A5">
      <w:pPr>
        <w:numPr>
          <w:ilvl w:val="1"/>
          <w:numId w:val="4"/>
        </w:num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Кандидати којима је одобрен рад на изради докторске дисертације</w:t>
      </w:r>
    </w:p>
    <w:p w14:paraId="25B5D568"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 (По прописима који су важили до ступања на снагу Закона о високом образовању)</w:t>
      </w:r>
    </w:p>
    <w:p w14:paraId="4BC8CE26" w14:textId="05ABF283" w:rsidR="00172C33" w:rsidRPr="008A185E" w:rsidRDefault="0079769D"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 </w:t>
      </w:r>
    </w:p>
    <w:tbl>
      <w:tblPr>
        <w:tblStyle w:val="af9"/>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72"/>
        <w:gridCol w:w="1973"/>
        <w:gridCol w:w="2604"/>
        <w:gridCol w:w="2585"/>
      </w:tblGrid>
      <w:tr w:rsidR="00172C33" w:rsidRPr="008A185E" w14:paraId="74DED2AC" w14:textId="77777777" w:rsidTr="009520A0">
        <w:trPr>
          <w:jc w:val="center"/>
        </w:trPr>
        <w:tc>
          <w:tcPr>
            <w:tcW w:w="0" w:type="auto"/>
            <w:shd w:val="clear" w:color="auto" w:fill="DBD3E5"/>
          </w:tcPr>
          <w:p w14:paraId="719959B3"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Р. бр.</w:t>
            </w:r>
          </w:p>
        </w:tc>
        <w:tc>
          <w:tcPr>
            <w:tcW w:w="0" w:type="auto"/>
            <w:shd w:val="clear" w:color="auto" w:fill="DBD3E5"/>
          </w:tcPr>
          <w:p w14:paraId="23131653"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ИМЕ И ПРЕЗИМЕ</w:t>
            </w:r>
          </w:p>
        </w:tc>
        <w:tc>
          <w:tcPr>
            <w:tcW w:w="0" w:type="auto"/>
            <w:shd w:val="clear" w:color="auto" w:fill="DBD3E5"/>
          </w:tcPr>
          <w:p w14:paraId="3BDAD655" w14:textId="6E5EDFDC"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ДАТУМ ПРИЈАВЕ</w:t>
            </w:r>
            <w:r w:rsidR="009520A0">
              <w:rPr>
                <w:rFonts w:asciiTheme="minorHAnsi" w:eastAsia="Cambria" w:hAnsiTheme="minorHAnsi" w:cs="Cambria"/>
                <w:b/>
                <w:color w:val="000000" w:themeColor="text1"/>
                <w:sz w:val="22"/>
                <w:szCs w:val="22"/>
              </w:rPr>
              <w:t xml:space="preserve"> </w:t>
            </w:r>
            <w:r w:rsidRPr="008A185E">
              <w:rPr>
                <w:rFonts w:asciiTheme="minorHAnsi" w:eastAsia="Cambria" w:hAnsiTheme="minorHAnsi" w:cs="Cambria"/>
                <w:b/>
                <w:color w:val="000000" w:themeColor="text1"/>
                <w:sz w:val="22"/>
                <w:szCs w:val="22"/>
              </w:rPr>
              <w:t>ТЕМЕ</w:t>
            </w:r>
          </w:p>
        </w:tc>
        <w:tc>
          <w:tcPr>
            <w:tcW w:w="0" w:type="auto"/>
            <w:shd w:val="clear" w:color="auto" w:fill="DBD3E5"/>
          </w:tcPr>
          <w:p w14:paraId="555D3C4A"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НАЗИВ ТЕМЕ, МЕНТОР</w:t>
            </w:r>
          </w:p>
        </w:tc>
      </w:tr>
      <w:tr w:rsidR="00172C33" w:rsidRPr="008A185E" w14:paraId="413D6C10" w14:textId="77777777" w:rsidTr="009520A0">
        <w:trPr>
          <w:trHeight w:val="719"/>
          <w:jc w:val="center"/>
        </w:trPr>
        <w:tc>
          <w:tcPr>
            <w:tcW w:w="0" w:type="auto"/>
          </w:tcPr>
          <w:p w14:paraId="234510FD"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1.</w:t>
            </w:r>
          </w:p>
        </w:tc>
        <w:tc>
          <w:tcPr>
            <w:tcW w:w="0" w:type="auto"/>
          </w:tcPr>
          <w:p w14:paraId="2BA9812B" w14:textId="77777777" w:rsidR="00172C33" w:rsidRPr="009520A0" w:rsidRDefault="00AC0625" w:rsidP="00D50B31">
            <w:pPr>
              <w:spacing w:line="276" w:lineRule="auto"/>
              <w:jc w:val="both"/>
              <w:rPr>
                <w:rFonts w:asciiTheme="minorHAnsi" w:eastAsia="Cambria" w:hAnsiTheme="minorHAnsi" w:cs="Cambria"/>
                <w:bCs/>
                <w:color w:val="000000" w:themeColor="text1"/>
                <w:sz w:val="22"/>
                <w:szCs w:val="22"/>
              </w:rPr>
            </w:pPr>
            <w:r w:rsidRPr="009520A0">
              <w:rPr>
                <w:rFonts w:asciiTheme="minorHAnsi" w:eastAsia="Cambria" w:hAnsiTheme="minorHAnsi" w:cs="Cambria"/>
                <w:bCs/>
                <w:color w:val="000000" w:themeColor="text1"/>
                <w:sz w:val="22"/>
                <w:szCs w:val="22"/>
              </w:rPr>
              <w:t>-</w:t>
            </w:r>
          </w:p>
        </w:tc>
        <w:tc>
          <w:tcPr>
            <w:tcW w:w="0" w:type="auto"/>
          </w:tcPr>
          <w:p w14:paraId="20CD1E7F" w14:textId="77777777" w:rsidR="00172C33" w:rsidRPr="009520A0" w:rsidRDefault="00AC0625" w:rsidP="00D50B31">
            <w:pPr>
              <w:spacing w:line="276" w:lineRule="auto"/>
              <w:jc w:val="both"/>
              <w:rPr>
                <w:rFonts w:asciiTheme="minorHAnsi" w:eastAsia="Cambria" w:hAnsiTheme="minorHAnsi" w:cs="Cambria"/>
                <w:bCs/>
                <w:color w:val="000000" w:themeColor="text1"/>
                <w:sz w:val="22"/>
                <w:szCs w:val="22"/>
              </w:rPr>
            </w:pPr>
            <w:r w:rsidRPr="009520A0">
              <w:rPr>
                <w:rFonts w:asciiTheme="minorHAnsi" w:eastAsia="Cambria" w:hAnsiTheme="minorHAnsi" w:cs="Cambria"/>
                <w:bCs/>
                <w:color w:val="000000" w:themeColor="text1"/>
                <w:sz w:val="22"/>
                <w:szCs w:val="22"/>
              </w:rPr>
              <w:t>-</w:t>
            </w:r>
          </w:p>
        </w:tc>
        <w:tc>
          <w:tcPr>
            <w:tcW w:w="0" w:type="auto"/>
          </w:tcPr>
          <w:p w14:paraId="7817B9BC" w14:textId="77777777" w:rsidR="00172C33" w:rsidRPr="009520A0" w:rsidRDefault="00AC0625" w:rsidP="00D50B31">
            <w:pPr>
              <w:spacing w:line="276" w:lineRule="auto"/>
              <w:jc w:val="both"/>
              <w:rPr>
                <w:rFonts w:asciiTheme="minorHAnsi" w:eastAsia="Cambria" w:hAnsiTheme="minorHAnsi" w:cs="Cambria"/>
                <w:bCs/>
                <w:color w:val="000000" w:themeColor="text1"/>
                <w:sz w:val="22"/>
                <w:szCs w:val="22"/>
              </w:rPr>
            </w:pPr>
            <w:r w:rsidRPr="009520A0">
              <w:rPr>
                <w:rFonts w:asciiTheme="minorHAnsi" w:eastAsia="Cambria" w:hAnsiTheme="minorHAnsi" w:cs="Cambria"/>
                <w:bCs/>
                <w:color w:val="000000" w:themeColor="text1"/>
                <w:sz w:val="22"/>
                <w:szCs w:val="22"/>
              </w:rPr>
              <w:t>-</w:t>
            </w:r>
          </w:p>
        </w:tc>
      </w:tr>
    </w:tbl>
    <w:p w14:paraId="6C678AEF"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5B49ECF5" w14:textId="77777777" w:rsidR="00172C33" w:rsidRPr="008A185E" w:rsidRDefault="00172C33" w:rsidP="00D50B31">
      <w:pPr>
        <w:spacing w:line="276" w:lineRule="auto"/>
        <w:jc w:val="both"/>
        <w:rPr>
          <w:rFonts w:asciiTheme="minorHAnsi" w:eastAsia="Cambria" w:hAnsiTheme="minorHAnsi" w:cs="Cambria"/>
          <w:b/>
          <w:color w:val="000000" w:themeColor="text1"/>
          <w:sz w:val="22"/>
          <w:szCs w:val="22"/>
        </w:rPr>
      </w:pPr>
    </w:p>
    <w:p w14:paraId="3E144FD7" w14:textId="77777777" w:rsidR="00172C33" w:rsidRPr="008A185E" w:rsidRDefault="00AC0625" w:rsidP="008043A5">
      <w:pPr>
        <w:numPr>
          <w:ilvl w:val="1"/>
          <w:numId w:val="4"/>
        </w:numPr>
        <w:spacing w:line="276" w:lineRule="auto"/>
        <w:ind w:right="-1134"/>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Кандидати којима је одобрен рад на изради докторске дисертације </w:t>
      </w:r>
    </w:p>
    <w:p w14:paraId="2C47C6F8" w14:textId="77777777" w:rsidR="00172C33" w:rsidRPr="008A185E" w:rsidRDefault="00AC0625" w:rsidP="00D50B31">
      <w:pPr>
        <w:spacing w:line="276" w:lineRule="auto"/>
        <w:ind w:left="720" w:right="-1134"/>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(према Закону о високом образовању)</w:t>
      </w:r>
    </w:p>
    <w:p w14:paraId="58A8E618" w14:textId="77777777" w:rsidR="00172C33" w:rsidRPr="008A185E" w:rsidRDefault="00172C33" w:rsidP="00D50B31">
      <w:pPr>
        <w:spacing w:line="276" w:lineRule="auto"/>
        <w:ind w:right="-1134"/>
        <w:rPr>
          <w:rFonts w:asciiTheme="minorHAnsi" w:eastAsia="Cambria" w:hAnsiTheme="minorHAnsi" w:cs="Cambria"/>
          <w:b/>
          <w:color w:val="000000" w:themeColor="text1"/>
          <w:sz w:val="22"/>
          <w:szCs w:val="22"/>
        </w:rPr>
      </w:pPr>
    </w:p>
    <w:tbl>
      <w:tblPr>
        <w:tblStyle w:val="afa"/>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39"/>
        <w:gridCol w:w="6190"/>
      </w:tblGrid>
      <w:tr w:rsidR="00172C33" w:rsidRPr="008A185E" w14:paraId="21602D3C" w14:textId="77777777">
        <w:tc>
          <w:tcPr>
            <w:tcW w:w="9629" w:type="dxa"/>
            <w:gridSpan w:val="2"/>
            <w:shd w:val="clear" w:color="auto" w:fill="DBD3E5"/>
          </w:tcPr>
          <w:p w14:paraId="629003EE" w14:textId="77777777" w:rsidR="00172C33" w:rsidRPr="008A185E" w:rsidRDefault="00AC0625"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СПИСАК КАНДИДАТА КОЈИМА ЈЕ ОДОБРЕН РАД НА ИЗРАДИ ДОКТОРСКЕ ДИСЕРТАЦИЈЕ</w:t>
            </w:r>
          </w:p>
          <w:p w14:paraId="49F399CD" w14:textId="77777777" w:rsidR="00172C33" w:rsidRPr="008A185E" w:rsidRDefault="00AC0625"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(Према Закону о високом образовању)</w:t>
            </w:r>
          </w:p>
        </w:tc>
      </w:tr>
      <w:tr w:rsidR="00172C33" w:rsidRPr="008A185E" w14:paraId="4741402F" w14:textId="77777777">
        <w:tc>
          <w:tcPr>
            <w:tcW w:w="3439" w:type="dxa"/>
            <w:shd w:val="clear" w:color="auto" w:fill="auto"/>
          </w:tcPr>
          <w:p w14:paraId="01B40F86"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Име и презиме кандидата</w:t>
            </w:r>
          </w:p>
        </w:tc>
        <w:tc>
          <w:tcPr>
            <w:tcW w:w="6190" w:type="dxa"/>
            <w:shd w:val="clear" w:color="auto" w:fill="auto"/>
          </w:tcPr>
          <w:p w14:paraId="73C4280C" w14:textId="77777777" w:rsidR="00172C33" w:rsidRPr="008A185E" w:rsidRDefault="00AC0625" w:rsidP="00D50B31">
            <w:pPr>
              <w:spacing w:line="276" w:lineRule="auto"/>
              <w:ind w:left="720" w:hanging="720"/>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Тема, датум пријаве теме, ментор</w:t>
            </w:r>
          </w:p>
        </w:tc>
      </w:tr>
      <w:tr w:rsidR="00172C33" w:rsidRPr="008A185E" w14:paraId="5F0C2E32" w14:textId="77777777">
        <w:tc>
          <w:tcPr>
            <w:tcW w:w="3439" w:type="dxa"/>
            <w:tcBorders>
              <w:top w:val="single" w:sz="4" w:space="0" w:color="000000"/>
              <w:left w:val="single" w:sz="4" w:space="0" w:color="000000"/>
              <w:bottom w:val="single" w:sz="4" w:space="0" w:color="000000"/>
              <w:right w:val="single" w:sz="4" w:space="0" w:color="000000"/>
            </w:tcBorders>
            <w:shd w:val="clear" w:color="auto" w:fill="auto"/>
          </w:tcPr>
          <w:p w14:paraId="2D48242A" w14:textId="77777777" w:rsidR="00172C33" w:rsidRPr="008A185E" w:rsidRDefault="00AC0625" w:rsidP="008043A5">
            <w:pPr>
              <w:numPr>
                <w:ilvl w:val="0"/>
                <w:numId w:val="52"/>
              </w:numPr>
              <w:spacing w:line="276" w:lineRule="auto"/>
              <w:ind w:left="142" w:hanging="153"/>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Катарина Сувајџић</w:t>
            </w:r>
          </w:p>
        </w:tc>
        <w:tc>
          <w:tcPr>
            <w:tcW w:w="6190" w:type="dxa"/>
            <w:tcBorders>
              <w:top w:val="single" w:sz="4" w:space="0" w:color="000000"/>
              <w:left w:val="single" w:sz="4" w:space="0" w:color="000000"/>
              <w:bottom w:val="single" w:sz="4" w:space="0" w:color="000000"/>
              <w:right w:val="single" w:sz="4" w:space="0" w:color="000000"/>
            </w:tcBorders>
            <w:shd w:val="clear" w:color="auto" w:fill="auto"/>
          </w:tcPr>
          <w:p w14:paraId="43A037F9" w14:textId="77777777" w:rsidR="00172C33" w:rsidRPr="008A185E" w:rsidRDefault="00AC0625" w:rsidP="00D50B31">
            <w:pPr>
              <w:spacing w:line="276" w:lineRule="auto"/>
              <w:ind w:left="720" w:hanging="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Тема: Индивидуални и социјални чиниоци одрживости каријере</w:t>
            </w:r>
          </w:p>
          <w:p w14:paraId="749027B1" w14:textId="77777777" w:rsidR="00172C33" w:rsidRPr="008A185E" w:rsidRDefault="00AC0625" w:rsidP="00D50B31">
            <w:pPr>
              <w:spacing w:line="276" w:lineRule="auto"/>
              <w:ind w:left="720" w:hanging="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Датум пријаве теме:</w:t>
            </w:r>
            <w:r w:rsidRPr="008A185E">
              <w:rPr>
                <w:rFonts w:asciiTheme="minorHAnsi" w:eastAsia="Cambria" w:hAnsiTheme="minorHAnsi" w:cs="Cambria"/>
                <w:b/>
                <w:color w:val="000000" w:themeColor="text1"/>
                <w:sz w:val="22"/>
                <w:szCs w:val="22"/>
              </w:rPr>
              <w:t xml:space="preserve"> </w:t>
            </w:r>
            <w:r w:rsidRPr="008A185E">
              <w:rPr>
                <w:rFonts w:asciiTheme="minorHAnsi" w:hAnsiTheme="minorHAnsi"/>
                <w:color w:val="000000" w:themeColor="text1"/>
                <w:sz w:val="22"/>
                <w:szCs w:val="22"/>
              </w:rPr>
              <w:t>28. 6. 2019.</w:t>
            </w:r>
          </w:p>
          <w:p w14:paraId="594FA224" w14:textId="77777777" w:rsidR="00172C33" w:rsidRPr="008A185E" w:rsidRDefault="00AC0625" w:rsidP="00D50B31">
            <w:pPr>
              <w:spacing w:line="276" w:lineRule="auto"/>
              <w:ind w:left="720" w:hanging="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Ментор: проф. др Владимир Хедрих</w:t>
            </w:r>
          </w:p>
        </w:tc>
      </w:tr>
      <w:tr w:rsidR="00172C33" w:rsidRPr="008A185E" w14:paraId="184E3DE3" w14:textId="77777777">
        <w:tc>
          <w:tcPr>
            <w:tcW w:w="3439" w:type="dxa"/>
            <w:tcBorders>
              <w:top w:val="single" w:sz="4" w:space="0" w:color="000000"/>
              <w:left w:val="single" w:sz="4" w:space="0" w:color="000000"/>
              <w:bottom w:val="single" w:sz="4" w:space="0" w:color="000000"/>
              <w:right w:val="single" w:sz="4" w:space="0" w:color="000000"/>
            </w:tcBorders>
            <w:shd w:val="clear" w:color="auto" w:fill="auto"/>
          </w:tcPr>
          <w:p w14:paraId="71551C50" w14:textId="77777777" w:rsidR="00172C33" w:rsidRPr="008A185E" w:rsidRDefault="00AC0625" w:rsidP="008043A5">
            <w:pPr>
              <w:numPr>
                <w:ilvl w:val="0"/>
                <w:numId w:val="52"/>
              </w:numPr>
              <w:spacing w:line="276" w:lineRule="auto"/>
              <w:ind w:left="142" w:hanging="153"/>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Ана Андрејић</w:t>
            </w:r>
          </w:p>
        </w:tc>
        <w:tc>
          <w:tcPr>
            <w:tcW w:w="6190" w:type="dxa"/>
            <w:tcBorders>
              <w:top w:val="single" w:sz="4" w:space="0" w:color="000000"/>
              <w:left w:val="single" w:sz="4" w:space="0" w:color="000000"/>
              <w:bottom w:val="single" w:sz="4" w:space="0" w:color="000000"/>
              <w:right w:val="single" w:sz="4" w:space="0" w:color="000000"/>
            </w:tcBorders>
            <w:shd w:val="clear" w:color="auto" w:fill="auto"/>
          </w:tcPr>
          <w:p w14:paraId="692C1555" w14:textId="77777777" w:rsidR="00172C33" w:rsidRPr="008A185E" w:rsidRDefault="00AC0625" w:rsidP="00D50B31">
            <w:pPr>
              <w:spacing w:line="276" w:lineRule="auto"/>
              <w:jc w:val="both"/>
              <w:rPr>
                <w:rFonts w:asciiTheme="minorHAnsi" w:eastAsia="Cambria" w:hAnsiTheme="minorHAnsi" w:cs="Cambria"/>
                <w:i/>
                <w:color w:val="000000" w:themeColor="text1"/>
                <w:sz w:val="22"/>
                <w:szCs w:val="22"/>
              </w:rPr>
            </w:pPr>
            <w:r w:rsidRPr="008A185E">
              <w:rPr>
                <w:rFonts w:asciiTheme="minorHAnsi" w:eastAsia="Cambria" w:hAnsiTheme="minorHAnsi" w:cs="Cambria"/>
                <w:color w:val="000000" w:themeColor="text1"/>
                <w:sz w:val="22"/>
                <w:szCs w:val="22"/>
              </w:rPr>
              <w:t xml:space="preserve">Тема: </w:t>
            </w:r>
            <w:r w:rsidRPr="008A185E">
              <w:rPr>
                <w:rFonts w:asciiTheme="minorHAnsi" w:eastAsia="Cambria" w:hAnsiTheme="minorHAnsi" w:cs="Cambria"/>
                <w:i/>
                <w:color w:val="000000" w:themeColor="text1"/>
                <w:sz w:val="22"/>
                <w:szCs w:val="22"/>
              </w:rPr>
              <w:t>Емпатија и савремена морална субјективност</w:t>
            </w:r>
          </w:p>
          <w:p w14:paraId="5B3B49D9" w14:textId="77777777" w:rsidR="00172C33" w:rsidRPr="008A185E" w:rsidRDefault="00AC0625" w:rsidP="00D50B31">
            <w:pPr>
              <w:spacing w:line="276" w:lineRule="auto"/>
              <w:ind w:left="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Датум пријаве теме:</w:t>
            </w:r>
            <w:r w:rsidRPr="008A185E">
              <w:rPr>
                <w:rFonts w:asciiTheme="minorHAnsi" w:eastAsia="Cambria" w:hAnsiTheme="minorHAnsi" w:cs="Cambria"/>
                <w:b/>
                <w:color w:val="000000" w:themeColor="text1"/>
                <w:sz w:val="22"/>
                <w:szCs w:val="22"/>
              </w:rPr>
              <w:t xml:space="preserve"> </w:t>
            </w:r>
            <w:r w:rsidRPr="008A185E">
              <w:rPr>
                <w:rFonts w:asciiTheme="minorHAnsi" w:hAnsiTheme="minorHAnsi"/>
                <w:color w:val="000000" w:themeColor="text1"/>
                <w:sz w:val="22"/>
                <w:szCs w:val="22"/>
              </w:rPr>
              <w:t>26. 7. 2019.</w:t>
            </w:r>
          </w:p>
          <w:p w14:paraId="0C8D0039" w14:textId="77777777" w:rsidR="00172C33" w:rsidRPr="008A185E" w:rsidRDefault="00AC0625" w:rsidP="00D50B31">
            <w:pPr>
              <w:spacing w:line="276" w:lineRule="auto"/>
              <w:ind w:left="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Ментор: проф. др Данијела Гавриловић</w:t>
            </w:r>
          </w:p>
        </w:tc>
      </w:tr>
      <w:tr w:rsidR="00172C33" w:rsidRPr="008A185E" w14:paraId="64CEFEE3" w14:textId="77777777">
        <w:tc>
          <w:tcPr>
            <w:tcW w:w="3439" w:type="dxa"/>
            <w:tcBorders>
              <w:top w:val="single" w:sz="4" w:space="0" w:color="000000"/>
              <w:left w:val="single" w:sz="4" w:space="0" w:color="000000"/>
              <w:bottom w:val="single" w:sz="4" w:space="0" w:color="000000"/>
              <w:right w:val="single" w:sz="4" w:space="0" w:color="000000"/>
            </w:tcBorders>
            <w:shd w:val="clear" w:color="auto" w:fill="auto"/>
          </w:tcPr>
          <w:p w14:paraId="0CA8E344" w14:textId="77777777" w:rsidR="00172C33" w:rsidRPr="008A185E" w:rsidRDefault="00AC0625" w:rsidP="008043A5">
            <w:pPr>
              <w:numPr>
                <w:ilvl w:val="0"/>
                <w:numId w:val="52"/>
              </w:numPr>
              <w:spacing w:line="276" w:lineRule="auto"/>
              <w:ind w:left="142" w:hanging="153"/>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Милица Алексић</w:t>
            </w:r>
          </w:p>
        </w:tc>
        <w:tc>
          <w:tcPr>
            <w:tcW w:w="6190" w:type="dxa"/>
            <w:tcBorders>
              <w:top w:val="single" w:sz="4" w:space="0" w:color="000000"/>
              <w:left w:val="single" w:sz="4" w:space="0" w:color="000000"/>
              <w:bottom w:val="single" w:sz="4" w:space="0" w:color="000000"/>
              <w:right w:val="single" w:sz="4" w:space="0" w:color="000000"/>
            </w:tcBorders>
            <w:shd w:val="clear" w:color="auto" w:fill="auto"/>
          </w:tcPr>
          <w:p w14:paraId="46236B37" w14:textId="77777777" w:rsidR="00172C33" w:rsidRPr="008A185E" w:rsidRDefault="00AC0625" w:rsidP="00D50B31">
            <w:pPr>
              <w:spacing w:line="276" w:lineRule="auto"/>
              <w:jc w:val="both"/>
              <w:rPr>
                <w:rFonts w:asciiTheme="minorHAnsi" w:eastAsia="Cambria" w:hAnsiTheme="minorHAnsi" w:cs="Cambria"/>
                <w:i/>
                <w:color w:val="000000" w:themeColor="text1"/>
                <w:sz w:val="22"/>
                <w:szCs w:val="22"/>
              </w:rPr>
            </w:pPr>
            <w:r w:rsidRPr="008A185E">
              <w:rPr>
                <w:rFonts w:asciiTheme="minorHAnsi" w:eastAsia="Cambria" w:hAnsiTheme="minorHAnsi" w:cs="Cambria"/>
                <w:color w:val="000000" w:themeColor="text1"/>
                <w:sz w:val="22"/>
                <w:szCs w:val="22"/>
              </w:rPr>
              <w:t xml:space="preserve">Тема: </w:t>
            </w:r>
            <w:r w:rsidRPr="008A185E">
              <w:rPr>
                <w:rFonts w:asciiTheme="minorHAnsi" w:eastAsia="Cambria" w:hAnsiTheme="minorHAnsi" w:cs="Cambria"/>
                <w:i/>
                <w:color w:val="000000" w:themeColor="text1"/>
                <w:sz w:val="22"/>
                <w:szCs w:val="22"/>
              </w:rPr>
              <w:t>Деца и млади у српској реалистичкој прози</w:t>
            </w:r>
          </w:p>
          <w:p w14:paraId="57D4E9B5" w14:textId="77777777" w:rsidR="00172C33" w:rsidRPr="008A185E" w:rsidRDefault="00AC0625" w:rsidP="00D50B31">
            <w:pPr>
              <w:spacing w:line="276" w:lineRule="auto"/>
              <w:ind w:left="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Датум пријаве теме:</w:t>
            </w:r>
            <w:r w:rsidRPr="008A185E">
              <w:rPr>
                <w:rFonts w:asciiTheme="minorHAnsi" w:eastAsia="Cambria" w:hAnsiTheme="minorHAnsi" w:cs="Cambria"/>
                <w:b/>
                <w:color w:val="000000" w:themeColor="text1"/>
                <w:sz w:val="22"/>
                <w:szCs w:val="22"/>
              </w:rPr>
              <w:t xml:space="preserve"> </w:t>
            </w:r>
            <w:r w:rsidRPr="008A185E">
              <w:rPr>
                <w:rFonts w:asciiTheme="minorHAnsi" w:hAnsiTheme="minorHAnsi"/>
                <w:color w:val="000000" w:themeColor="text1"/>
                <w:sz w:val="22"/>
                <w:szCs w:val="22"/>
              </w:rPr>
              <w:t>17. 9. 2019.</w:t>
            </w:r>
          </w:p>
          <w:p w14:paraId="1E169E98" w14:textId="77777777" w:rsidR="00172C33" w:rsidRPr="008A185E" w:rsidRDefault="00AC0625" w:rsidP="00D50B31">
            <w:pPr>
              <w:spacing w:line="276" w:lineRule="auto"/>
              <w:ind w:left="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Ментор: проф. др Горан Максимовић</w:t>
            </w:r>
          </w:p>
        </w:tc>
      </w:tr>
      <w:tr w:rsidR="00172C33" w:rsidRPr="008A185E" w14:paraId="01DEE4F7" w14:textId="77777777">
        <w:tc>
          <w:tcPr>
            <w:tcW w:w="3439" w:type="dxa"/>
            <w:tcBorders>
              <w:top w:val="single" w:sz="4" w:space="0" w:color="000000"/>
              <w:left w:val="single" w:sz="4" w:space="0" w:color="000000"/>
              <w:bottom w:val="single" w:sz="4" w:space="0" w:color="000000"/>
              <w:right w:val="single" w:sz="4" w:space="0" w:color="000000"/>
            </w:tcBorders>
            <w:shd w:val="clear" w:color="auto" w:fill="auto"/>
          </w:tcPr>
          <w:p w14:paraId="74154A37" w14:textId="77777777" w:rsidR="00172C33" w:rsidRPr="008A185E" w:rsidRDefault="00AC0625" w:rsidP="008043A5">
            <w:pPr>
              <w:numPr>
                <w:ilvl w:val="0"/>
                <w:numId w:val="52"/>
              </w:numPr>
              <w:spacing w:line="276" w:lineRule="auto"/>
              <w:ind w:left="142" w:hanging="153"/>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Катарина Миленковић</w:t>
            </w:r>
          </w:p>
        </w:tc>
        <w:tc>
          <w:tcPr>
            <w:tcW w:w="6190" w:type="dxa"/>
            <w:tcBorders>
              <w:top w:val="single" w:sz="4" w:space="0" w:color="000000"/>
              <w:left w:val="single" w:sz="4" w:space="0" w:color="000000"/>
              <w:bottom w:val="single" w:sz="4" w:space="0" w:color="000000"/>
              <w:right w:val="single" w:sz="4" w:space="0" w:color="000000"/>
            </w:tcBorders>
            <w:shd w:val="clear" w:color="auto" w:fill="auto"/>
          </w:tcPr>
          <w:p w14:paraId="6FCD1491" w14:textId="77777777" w:rsidR="00172C33" w:rsidRPr="008A185E" w:rsidRDefault="00AC0625" w:rsidP="00D50B31">
            <w:pPr>
              <w:spacing w:line="276" w:lineRule="auto"/>
              <w:ind w:left="720" w:hanging="720"/>
              <w:jc w:val="both"/>
              <w:rPr>
                <w:rFonts w:asciiTheme="minorHAnsi" w:hAnsiTheme="minorHAnsi"/>
                <w:i/>
                <w:color w:val="000000" w:themeColor="text1"/>
                <w:sz w:val="22"/>
                <w:szCs w:val="22"/>
              </w:rPr>
            </w:pPr>
            <w:r w:rsidRPr="008A185E">
              <w:rPr>
                <w:rFonts w:asciiTheme="minorHAnsi" w:hAnsiTheme="minorHAnsi"/>
                <w:color w:val="000000" w:themeColor="text1"/>
                <w:sz w:val="22"/>
                <w:szCs w:val="22"/>
              </w:rPr>
              <w:t xml:space="preserve">Тема: </w:t>
            </w:r>
            <w:r w:rsidRPr="008A185E">
              <w:rPr>
                <w:rFonts w:asciiTheme="minorHAnsi" w:hAnsiTheme="minorHAnsi"/>
                <w:i/>
                <w:color w:val="000000" w:themeColor="text1"/>
                <w:sz w:val="22"/>
                <w:szCs w:val="22"/>
              </w:rPr>
              <w:t>Однос особина метафоре и њиховог разумевања: психолингвистички приступ</w:t>
            </w:r>
          </w:p>
          <w:p w14:paraId="299AF0CB" w14:textId="77777777" w:rsidR="00172C33" w:rsidRPr="008A185E" w:rsidRDefault="00AC0625" w:rsidP="00D50B31">
            <w:pPr>
              <w:spacing w:line="276" w:lineRule="auto"/>
              <w:ind w:left="720" w:hanging="720"/>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Датум пријаве теме: 4. 2. 2020.</w:t>
            </w:r>
          </w:p>
          <w:p w14:paraId="381467CD" w14:textId="77777777" w:rsidR="00172C33" w:rsidRPr="008A185E" w:rsidRDefault="00AC0625" w:rsidP="00D50B31">
            <w:pPr>
              <w:spacing w:line="276" w:lineRule="auto"/>
              <w:ind w:left="720" w:hanging="720"/>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 проф. др Душан Стаменковић</w:t>
            </w:r>
          </w:p>
        </w:tc>
      </w:tr>
      <w:tr w:rsidR="00172C33" w:rsidRPr="008A185E" w14:paraId="2BD703BA" w14:textId="77777777">
        <w:tc>
          <w:tcPr>
            <w:tcW w:w="3439" w:type="dxa"/>
            <w:tcBorders>
              <w:top w:val="single" w:sz="4" w:space="0" w:color="000000"/>
              <w:left w:val="single" w:sz="4" w:space="0" w:color="000000"/>
              <w:bottom w:val="single" w:sz="4" w:space="0" w:color="000000"/>
              <w:right w:val="single" w:sz="4" w:space="0" w:color="000000"/>
            </w:tcBorders>
            <w:shd w:val="clear" w:color="auto" w:fill="auto"/>
          </w:tcPr>
          <w:p w14:paraId="5F0281C4" w14:textId="77777777" w:rsidR="00172C33" w:rsidRPr="008A185E" w:rsidRDefault="00AC0625" w:rsidP="008043A5">
            <w:pPr>
              <w:numPr>
                <w:ilvl w:val="0"/>
                <w:numId w:val="52"/>
              </w:numPr>
              <w:spacing w:line="276" w:lineRule="auto"/>
              <w:ind w:left="142" w:hanging="153"/>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Наташа Игњатовић</w:t>
            </w:r>
          </w:p>
        </w:tc>
        <w:tc>
          <w:tcPr>
            <w:tcW w:w="6190" w:type="dxa"/>
            <w:tcBorders>
              <w:top w:val="single" w:sz="4" w:space="0" w:color="000000"/>
              <w:left w:val="single" w:sz="4" w:space="0" w:color="000000"/>
              <w:bottom w:val="single" w:sz="4" w:space="0" w:color="000000"/>
              <w:right w:val="single" w:sz="4" w:space="0" w:color="000000"/>
            </w:tcBorders>
            <w:shd w:val="clear" w:color="auto" w:fill="auto"/>
          </w:tcPr>
          <w:p w14:paraId="7E391238" w14:textId="77777777" w:rsidR="00172C33" w:rsidRPr="008A185E" w:rsidRDefault="00AC0625" w:rsidP="00D50B31">
            <w:pPr>
              <w:spacing w:line="276" w:lineRule="auto"/>
              <w:ind w:left="720" w:hanging="720"/>
              <w:jc w:val="both"/>
              <w:rPr>
                <w:rFonts w:asciiTheme="minorHAnsi" w:hAnsiTheme="minorHAnsi"/>
                <w:i/>
                <w:color w:val="000000" w:themeColor="text1"/>
                <w:sz w:val="22"/>
                <w:szCs w:val="22"/>
              </w:rPr>
            </w:pPr>
            <w:r w:rsidRPr="008A185E">
              <w:rPr>
                <w:rFonts w:asciiTheme="minorHAnsi" w:hAnsiTheme="minorHAnsi"/>
                <w:color w:val="000000" w:themeColor="text1"/>
                <w:sz w:val="22"/>
                <w:szCs w:val="22"/>
              </w:rPr>
              <w:t xml:space="preserve">Тема: </w:t>
            </w:r>
            <w:r w:rsidRPr="008A185E">
              <w:rPr>
                <w:rFonts w:asciiTheme="minorHAnsi" w:hAnsiTheme="minorHAnsi"/>
                <w:i/>
                <w:color w:val="000000" w:themeColor="text1"/>
                <w:sz w:val="22"/>
                <w:szCs w:val="22"/>
              </w:rPr>
              <w:t>Место изговора у настави Француског као страног језика</w:t>
            </w:r>
          </w:p>
          <w:p w14:paraId="6E7CF344" w14:textId="77777777" w:rsidR="00172C33" w:rsidRPr="008A185E" w:rsidRDefault="00AC0625" w:rsidP="00D50B31">
            <w:pPr>
              <w:spacing w:line="276" w:lineRule="auto"/>
              <w:ind w:left="720"/>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Датум пријаве теме: 12. 11 .2019.</w:t>
            </w:r>
          </w:p>
          <w:p w14:paraId="4A8D5A89" w14:textId="77777777" w:rsidR="00172C33" w:rsidRPr="008A185E" w:rsidRDefault="00AC0625" w:rsidP="00D50B31">
            <w:pPr>
              <w:spacing w:line="276" w:lineRule="auto"/>
              <w:ind w:left="720"/>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 проф. др Иван Јовановић</w:t>
            </w:r>
          </w:p>
        </w:tc>
      </w:tr>
      <w:tr w:rsidR="00172C33" w:rsidRPr="008A185E" w14:paraId="4F7EAE27" w14:textId="77777777">
        <w:tc>
          <w:tcPr>
            <w:tcW w:w="3439" w:type="dxa"/>
            <w:tcBorders>
              <w:top w:val="single" w:sz="4" w:space="0" w:color="000000"/>
              <w:left w:val="single" w:sz="4" w:space="0" w:color="000000"/>
              <w:bottom w:val="single" w:sz="4" w:space="0" w:color="000000"/>
              <w:right w:val="single" w:sz="4" w:space="0" w:color="000000"/>
            </w:tcBorders>
            <w:shd w:val="clear" w:color="auto" w:fill="auto"/>
          </w:tcPr>
          <w:p w14:paraId="72B6B4C2" w14:textId="77777777" w:rsidR="00172C33" w:rsidRPr="008A185E" w:rsidRDefault="00AC0625" w:rsidP="008043A5">
            <w:pPr>
              <w:numPr>
                <w:ilvl w:val="0"/>
                <w:numId w:val="52"/>
              </w:numPr>
              <w:spacing w:line="276" w:lineRule="auto"/>
              <w:ind w:left="142" w:hanging="153"/>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Јелена Јонић</w:t>
            </w:r>
          </w:p>
        </w:tc>
        <w:tc>
          <w:tcPr>
            <w:tcW w:w="6190" w:type="dxa"/>
            <w:tcBorders>
              <w:top w:val="single" w:sz="4" w:space="0" w:color="000000"/>
              <w:left w:val="single" w:sz="4" w:space="0" w:color="000000"/>
              <w:bottom w:val="single" w:sz="4" w:space="0" w:color="000000"/>
              <w:right w:val="single" w:sz="4" w:space="0" w:color="000000"/>
            </w:tcBorders>
            <w:shd w:val="clear" w:color="auto" w:fill="auto"/>
          </w:tcPr>
          <w:p w14:paraId="66416D89" w14:textId="77777777" w:rsidR="00172C33" w:rsidRPr="008A185E" w:rsidRDefault="00AC0625" w:rsidP="00D50B31">
            <w:pPr>
              <w:spacing w:line="276" w:lineRule="auto"/>
              <w:ind w:left="720"/>
              <w:jc w:val="both"/>
              <w:rPr>
                <w:rFonts w:asciiTheme="minorHAnsi" w:hAnsiTheme="minorHAnsi"/>
                <w:i/>
                <w:color w:val="000000" w:themeColor="text1"/>
                <w:sz w:val="22"/>
                <w:szCs w:val="22"/>
              </w:rPr>
            </w:pPr>
            <w:r w:rsidRPr="008A185E">
              <w:rPr>
                <w:rFonts w:asciiTheme="minorHAnsi" w:hAnsiTheme="minorHAnsi"/>
                <w:color w:val="000000" w:themeColor="text1"/>
                <w:sz w:val="22"/>
                <w:szCs w:val="22"/>
              </w:rPr>
              <w:t xml:space="preserve">Тема: </w:t>
            </w:r>
            <w:r w:rsidRPr="008A185E">
              <w:rPr>
                <w:rFonts w:asciiTheme="minorHAnsi" w:hAnsiTheme="minorHAnsi"/>
                <w:i/>
                <w:color w:val="000000" w:themeColor="text1"/>
                <w:sz w:val="22"/>
                <w:szCs w:val="22"/>
              </w:rPr>
              <w:t>Јеванђеље по Јовану у српској житијној књижевности</w:t>
            </w:r>
          </w:p>
          <w:p w14:paraId="771412BC" w14:textId="77777777" w:rsidR="00172C33" w:rsidRPr="008A185E" w:rsidRDefault="00AC0625" w:rsidP="00D50B31">
            <w:pPr>
              <w:spacing w:line="276" w:lineRule="auto"/>
              <w:ind w:left="720"/>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Датум пријаве теме: 12. 2. 2020.</w:t>
            </w:r>
          </w:p>
          <w:p w14:paraId="581F9AB3" w14:textId="77777777" w:rsidR="00172C33" w:rsidRPr="008A185E" w:rsidRDefault="00AC0625" w:rsidP="00D50B31">
            <w:pPr>
              <w:spacing w:line="276" w:lineRule="auto"/>
              <w:ind w:left="720"/>
              <w:jc w:val="both"/>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Ментор: проф. др Драгиша Бојовић</w:t>
            </w:r>
          </w:p>
        </w:tc>
      </w:tr>
      <w:tr w:rsidR="00172C33" w:rsidRPr="008A185E" w14:paraId="7CA16170" w14:textId="77777777">
        <w:tc>
          <w:tcPr>
            <w:tcW w:w="3439" w:type="dxa"/>
            <w:tcBorders>
              <w:top w:val="single" w:sz="4" w:space="0" w:color="000000"/>
              <w:left w:val="single" w:sz="4" w:space="0" w:color="000000"/>
              <w:bottom w:val="single" w:sz="4" w:space="0" w:color="000000"/>
              <w:right w:val="single" w:sz="4" w:space="0" w:color="000000"/>
            </w:tcBorders>
            <w:shd w:val="clear" w:color="auto" w:fill="auto"/>
          </w:tcPr>
          <w:p w14:paraId="49EBE1F0" w14:textId="77777777" w:rsidR="00172C33" w:rsidRPr="008A185E" w:rsidRDefault="00AC0625" w:rsidP="008043A5">
            <w:pPr>
              <w:numPr>
                <w:ilvl w:val="0"/>
                <w:numId w:val="52"/>
              </w:numPr>
              <w:spacing w:line="276" w:lineRule="auto"/>
              <w:ind w:left="142" w:hanging="153"/>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Кристина Петровић</w:t>
            </w:r>
          </w:p>
        </w:tc>
        <w:tc>
          <w:tcPr>
            <w:tcW w:w="6190" w:type="dxa"/>
            <w:tcBorders>
              <w:top w:val="single" w:sz="4" w:space="0" w:color="000000"/>
              <w:left w:val="single" w:sz="4" w:space="0" w:color="000000"/>
              <w:bottom w:val="single" w:sz="4" w:space="0" w:color="000000"/>
              <w:right w:val="single" w:sz="4" w:space="0" w:color="000000"/>
            </w:tcBorders>
            <w:shd w:val="clear" w:color="auto" w:fill="auto"/>
          </w:tcPr>
          <w:p w14:paraId="794790DF" w14:textId="77777777" w:rsidR="00172C33" w:rsidRPr="008A185E" w:rsidRDefault="00AC0625" w:rsidP="00D50B31">
            <w:pPr>
              <w:spacing w:line="276" w:lineRule="auto"/>
              <w:ind w:left="720"/>
              <w:jc w:val="both"/>
              <w:rPr>
                <w:rFonts w:asciiTheme="minorHAnsi" w:hAnsiTheme="minorHAnsi"/>
                <w:i/>
                <w:color w:val="000000" w:themeColor="text1"/>
                <w:sz w:val="22"/>
                <w:szCs w:val="22"/>
              </w:rPr>
            </w:pPr>
            <w:r w:rsidRPr="008A185E">
              <w:rPr>
                <w:rFonts w:asciiTheme="minorHAnsi" w:hAnsiTheme="minorHAnsi"/>
                <w:color w:val="000000" w:themeColor="text1"/>
                <w:sz w:val="22"/>
                <w:szCs w:val="22"/>
              </w:rPr>
              <w:t xml:space="preserve">Тема: </w:t>
            </w:r>
            <w:r w:rsidRPr="008A185E">
              <w:rPr>
                <w:rFonts w:asciiTheme="minorHAnsi" w:hAnsiTheme="minorHAnsi"/>
                <w:i/>
                <w:color w:val="000000" w:themeColor="text1"/>
                <w:sz w:val="22"/>
                <w:szCs w:val="22"/>
              </w:rPr>
              <w:t>Ангажована драма у наставној пракси</w:t>
            </w:r>
          </w:p>
          <w:p w14:paraId="498DAF4D" w14:textId="77777777" w:rsidR="00172C33" w:rsidRPr="008A185E" w:rsidRDefault="00AC0625" w:rsidP="00D50B31">
            <w:pPr>
              <w:spacing w:line="276" w:lineRule="auto"/>
              <w:ind w:left="720"/>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Датум пријаве теме: 18. 2. 2020.</w:t>
            </w:r>
          </w:p>
          <w:p w14:paraId="5B8AF337" w14:textId="77777777" w:rsidR="00172C33" w:rsidRPr="008A185E" w:rsidRDefault="00AC0625" w:rsidP="00D50B31">
            <w:pPr>
              <w:spacing w:line="276" w:lineRule="auto"/>
              <w:ind w:left="720"/>
              <w:jc w:val="both"/>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Ментор: доц. др Снежана Божић</w:t>
            </w:r>
          </w:p>
        </w:tc>
      </w:tr>
      <w:tr w:rsidR="00172C33" w:rsidRPr="008A185E" w14:paraId="6E666B58" w14:textId="77777777">
        <w:tc>
          <w:tcPr>
            <w:tcW w:w="3439" w:type="dxa"/>
            <w:tcBorders>
              <w:top w:val="single" w:sz="4" w:space="0" w:color="000000"/>
              <w:left w:val="single" w:sz="4" w:space="0" w:color="000000"/>
              <w:bottom w:val="single" w:sz="4" w:space="0" w:color="000000"/>
              <w:right w:val="single" w:sz="4" w:space="0" w:color="000000"/>
            </w:tcBorders>
            <w:shd w:val="clear" w:color="auto" w:fill="auto"/>
          </w:tcPr>
          <w:p w14:paraId="56240B6F" w14:textId="77777777" w:rsidR="00172C33" w:rsidRPr="008A185E" w:rsidRDefault="00AC0625" w:rsidP="008043A5">
            <w:pPr>
              <w:numPr>
                <w:ilvl w:val="0"/>
                <w:numId w:val="52"/>
              </w:numPr>
              <w:spacing w:line="276" w:lineRule="auto"/>
              <w:ind w:hanging="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Марина Ћирић</w:t>
            </w:r>
          </w:p>
        </w:tc>
        <w:tc>
          <w:tcPr>
            <w:tcW w:w="6190" w:type="dxa"/>
            <w:tcBorders>
              <w:top w:val="single" w:sz="4" w:space="0" w:color="000000"/>
              <w:left w:val="single" w:sz="4" w:space="0" w:color="000000"/>
              <w:bottom w:val="single" w:sz="4" w:space="0" w:color="000000"/>
              <w:right w:val="single" w:sz="4" w:space="0" w:color="000000"/>
            </w:tcBorders>
            <w:shd w:val="clear" w:color="auto" w:fill="auto"/>
          </w:tcPr>
          <w:p w14:paraId="3FD78401" w14:textId="77777777" w:rsidR="00172C33" w:rsidRPr="008A185E" w:rsidRDefault="00AC0625" w:rsidP="00D50B31">
            <w:pPr>
              <w:spacing w:line="276" w:lineRule="auto"/>
              <w:ind w:left="720"/>
              <w:jc w:val="both"/>
              <w:rPr>
                <w:rFonts w:asciiTheme="minorHAnsi" w:hAnsiTheme="minorHAnsi"/>
                <w:i/>
                <w:color w:val="000000" w:themeColor="text1"/>
                <w:sz w:val="22"/>
                <w:szCs w:val="22"/>
              </w:rPr>
            </w:pPr>
            <w:r w:rsidRPr="008A185E">
              <w:rPr>
                <w:rFonts w:asciiTheme="minorHAnsi" w:hAnsiTheme="minorHAnsi"/>
                <w:color w:val="000000" w:themeColor="text1"/>
                <w:sz w:val="22"/>
                <w:szCs w:val="22"/>
              </w:rPr>
              <w:t xml:space="preserve">Тема: </w:t>
            </w:r>
            <w:r w:rsidRPr="008A185E">
              <w:rPr>
                <w:rFonts w:asciiTheme="minorHAnsi" w:hAnsiTheme="minorHAnsi"/>
                <w:i/>
                <w:color w:val="000000" w:themeColor="text1"/>
                <w:sz w:val="22"/>
                <w:szCs w:val="22"/>
              </w:rPr>
              <w:t>Квалитет ангажовања студената у високошколском контексту</w:t>
            </w:r>
          </w:p>
          <w:p w14:paraId="49EFFCAB" w14:textId="77777777" w:rsidR="00172C33" w:rsidRPr="008A185E" w:rsidRDefault="00AC0625" w:rsidP="00D50B31">
            <w:pPr>
              <w:spacing w:line="276" w:lineRule="auto"/>
              <w:ind w:left="720"/>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Датум пријаве теме: 18. 2. 2020.</w:t>
            </w:r>
          </w:p>
          <w:p w14:paraId="16BD11F4" w14:textId="77777777" w:rsidR="00172C33" w:rsidRPr="008A185E" w:rsidRDefault="00AC0625" w:rsidP="00D50B31">
            <w:pPr>
              <w:spacing w:line="276" w:lineRule="auto"/>
              <w:ind w:left="720"/>
              <w:jc w:val="both"/>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Ментор: проф. др Бисера Јевтић</w:t>
            </w:r>
          </w:p>
        </w:tc>
      </w:tr>
      <w:tr w:rsidR="00172C33" w:rsidRPr="008A185E" w14:paraId="0A32E630" w14:textId="77777777">
        <w:tc>
          <w:tcPr>
            <w:tcW w:w="3439" w:type="dxa"/>
            <w:tcBorders>
              <w:top w:val="single" w:sz="4" w:space="0" w:color="000000"/>
              <w:left w:val="single" w:sz="4" w:space="0" w:color="000000"/>
              <w:bottom w:val="single" w:sz="4" w:space="0" w:color="000000"/>
              <w:right w:val="single" w:sz="4" w:space="0" w:color="000000"/>
            </w:tcBorders>
            <w:shd w:val="clear" w:color="auto" w:fill="auto"/>
          </w:tcPr>
          <w:p w14:paraId="6A310787" w14:textId="77777777" w:rsidR="00172C33" w:rsidRPr="008A185E" w:rsidRDefault="00AC0625" w:rsidP="008043A5">
            <w:pPr>
              <w:numPr>
                <w:ilvl w:val="0"/>
                <w:numId w:val="52"/>
              </w:numPr>
              <w:spacing w:line="276" w:lineRule="auto"/>
              <w:ind w:left="142" w:hanging="153"/>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Дамјана Панић</w:t>
            </w:r>
          </w:p>
        </w:tc>
        <w:tc>
          <w:tcPr>
            <w:tcW w:w="6190" w:type="dxa"/>
            <w:tcBorders>
              <w:top w:val="single" w:sz="4" w:space="0" w:color="000000"/>
              <w:left w:val="single" w:sz="4" w:space="0" w:color="000000"/>
              <w:bottom w:val="single" w:sz="4" w:space="0" w:color="000000"/>
              <w:right w:val="single" w:sz="4" w:space="0" w:color="000000"/>
            </w:tcBorders>
            <w:shd w:val="clear" w:color="auto" w:fill="auto"/>
          </w:tcPr>
          <w:p w14:paraId="75FAA9EB" w14:textId="77777777" w:rsidR="00172C33" w:rsidRPr="008A185E" w:rsidRDefault="00AC0625" w:rsidP="00D50B31">
            <w:pPr>
              <w:spacing w:line="276" w:lineRule="auto"/>
              <w:ind w:left="720"/>
              <w:jc w:val="both"/>
              <w:rPr>
                <w:rFonts w:asciiTheme="minorHAnsi" w:hAnsiTheme="minorHAnsi"/>
                <w:i/>
                <w:color w:val="000000" w:themeColor="text1"/>
                <w:sz w:val="22"/>
                <w:szCs w:val="22"/>
              </w:rPr>
            </w:pPr>
            <w:r w:rsidRPr="008A185E">
              <w:rPr>
                <w:rFonts w:asciiTheme="minorHAnsi" w:hAnsiTheme="minorHAnsi"/>
                <w:color w:val="000000" w:themeColor="text1"/>
                <w:sz w:val="22"/>
                <w:szCs w:val="22"/>
              </w:rPr>
              <w:t xml:space="preserve">Тема: </w:t>
            </w:r>
            <w:r w:rsidRPr="008A185E">
              <w:rPr>
                <w:rFonts w:asciiTheme="minorHAnsi" w:hAnsiTheme="minorHAnsi"/>
                <w:i/>
                <w:color w:val="000000" w:themeColor="text1"/>
                <w:sz w:val="22"/>
                <w:szCs w:val="22"/>
              </w:rPr>
              <w:t>Конструкт болести и психолошки аспекти превладавања код пацијената са инфарктом миокарда</w:t>
            </w:r>
          </w:p>
          <w:p w14:paraId="2C55A172" w14:textId="77777777" w:rsidR="00172C33" w:rsidRPr="008A185E" w:rsidRDefault="00AC0625" w:rsidP="00D50B31">
            <w:pPr>
              <w:spacing w:line="276" w:lineRule="auto"/>
              <w:ind w:left="720"/>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Датум пријаве теме: 19. 2. 2020.</w:t>
            </w:r>
          </w:p>
          <w:p w14:paraId="6C1F5CAA" w14:textId="77777777" w:rsidR="00172C33" w:rsidRPr="008A185E" w:rsidRDefault="00AC0625" w:rsidP="00D50B31">
            <w:pPr>
              <w:spacing w:line="276" w:lineRule="auto"/>
              <w:ind w:left="720"/>
              <w:jc w:val="both"/>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Ментор: проф. др Марина Хаџи Пешић</w:t>
            </w:r>
          </w:p>
        </w:tc>
      </w:tr>
      <w:tr w:rsidR="00172C33" w:rsidRPr="008A185E" w14:paraId="087C238D" w14:textId="77777777">
        <w:tc>
          <w:tcPr>
            <w:tcW w:w="3439" w:type="dxa"/>
            <w:tcBorders>
              <w:top w:val="single" w:sz="4" w:space="0" w:color="000000"/>
              <w:left w:val="single" w:sz="4" w:space="0" w:color="000000"/>
              <w:bottom w:val="single" w:sz="4" w:space="0" w:color="000000"/>
              <w:right w:val="single" w:sz="4" w:space="0" w:color="000000"/>
            </w:tcBorders>
            <w:shd w:val="clear" w:color="auto" w:fill="auto"/>
          </w:tcPr>
          <w:p w14:paraId="5DB57FCD" w14:textId="77777777" w:rsidR="00172C33" w:rsidRPr="008A185E" w:rsidRDefault="00AC0625" w:rsidP="008043A5">
            <w:pPr>
              <w:numPr>
                <w:ilvl w:val="0"/>
                <w:numId w:val="52"/>
              </w:numPr>
              <w:spacing w:line="276" w:lineRule="auto"/>
              <w:ind w:left="142" w:hanging="153"/>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Јелена Милић</w:t>
            </w:r>
          </w:p>
        </w:tc>
        <w:tc>
          <w:tcPr>
            <w:tcW w:w="6190" w:type="dxa"/>
            <w:tcBorders>
              <w:top w:val="single" w:sz="4" w:space="0" w:color="000000"/>
              <w:left w:val="single" w:sz="4" w:space="0" w:color="000000"/>
              <w:bottom w:val="single" w:sz="4" w:space="0" w:color="000000"/>
              <w:right w:val="single" w:sz="4" w:space="0" w:color="000000"/>
            </w:tcBorders>
            <w:shd w:val="clear" w:color="auto" w:fill="auto"/>
          </w:tcPr>
          <w:p w14:paraId="16F4B670" w14:textId="77777777" w:rsidR="00172C33" w:rsidRPr="008A185E" w:rsidRDefault="00AC0625" w:rsidP="00D50B31">
            <w:pPr>
              <w:spacing w:line="276" w:lineRule="auto"/>
              <w:ind w:left="720"/>
              <w:jc w:val="both"/>
              <w:rPr>
                <w:rFonts w:asciiTheme="minorHAnsi" w:hAnsiTheme="minorHAnsi"/>
                <w:i/>
                <w:color w:val="000000" w:themeColor="text1"/>
                <w:sz w:val="22"/>
                <w:szCs w:val="22"/>
              </w:rPr>
            </w:pPr>
            <w:r w:rsidRPr="008A185E">
              <w:rPr>
                <w:rFonts w:asciiTheme="minorHAnsi" w:hAnsiTheme="minorHAnsi"/>
                <w:color w:val="000000" w:themeColor="text1"/>
                <w:sz w:val="22"/>
                <w:szCs w:val="22"/>
              </w:rPr>
              <w:t xml:space="preserve">Тема: </w:t>
            </w:r>
            <w:r w:rsidRPr="008A185E">
              <w:rPr>
                <w:rFonts w:asciiTheme="minorHAnsi" w:hAnsiTheme="minorHAnsi"/>
                <w:i/>
                <w:color w:val="000000" w:themeColor="text1"/>
                <w:sz w:val="22"/>
                <w:szCs w:val="22"/>
              </w:rPr>
              <w:t>Хронотоп Београда у уметничкој прози Светлане Велмар-Јанковић</w:t>
            </w:r>
          </w:p>
          <w:p w14:paraId="4507ADCB" w14:textId="77777777" w:rsidR="00172C33" w:rsidRPr="008A185E" w:rsidRDefault="00172C33" w:rsidP="00D50B31">
            <w:pPr>
              <w:spacing w:line="276" w:lineRule="auto"/>
              <w:ind w:left="720"/>
              <w:jc w:val="both"/>
              <w:rPr>
                <w:rFonts w:asciiTheme="minorHAnsi" w:hAnsiTheme="minorHAnsi"/>
                <w:i/>
                <w:color w:val="000000" w:themeColor="text1"/>
                <w:sz w:val="22"/>
                <w:szCs w:val="22"/>
              </w:rPr>
            </w:pPr>
          </w:p>
          <w:p w14:paraId="52A32D0C" w14:textId="77777777" w:rsidR="00172C33" w:rsidRPr="008A185E" w:rsidRDefault="00AC0625" w:rsidP="00D50B31">
            <w:pPr>
              <w:spacing w:line="276" w:lineRule="auto"/>
              <w:ind w:left="720"/>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Датум пријаве теме: 27. 5. 2020.</w:t>
            </w:r>
          </w:p>
          <w:p w14:paraId="5903F934" w14:textId="77777777" w:rsidR="00172C33" w:rsidRPr="008A185E" w:rsidRDefault="00AC0625" w:rsidP="00D50B31">
            <w:pPr>
              <w:spacing w:line="276" w:lineRule="auto"/>
              <w:ind w:left="720"/>
              <w:jc w:val="both"/>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Ментор: проф. др Снежана Милосављевић Милић</w:t>
            </w:r>
          </w:p>
        </w:tc>
      </w:tr>
      <w:tr w:rsidR="00172C33" w:rsidRPr="008A185E" w14:paraId="5F9357DE" w14:textId="77777777">
        <w:tc>
          <w:tcPr>
            <w:tcW w:w="3439" w:type="dxa"/>
            <w:tcBorders>
              <w:top w:val="single" w:sz="4" w:space="0" w:color="000000"/>
              <w:left w:val="single" w:sz="4" w:space="0" w:color="000000"/>
              <w:bottom w:val="single" w:sz="4" w:space="0" w:color="000000"/>
              <w:right w:val="single" w:sz="4" w:space="0" w:color="000000"/>
            </w:tcBorders>
            <w:shd w:val="clear" w:color="auto" w:fill="auto"/>
          </w:tcPr>
          <w:p w14:paraId="1D6C7BAB" w14:textId="77777777" w:rsidR="00172C33" w:rsidRPr="008A185E" w:rsidRDefault="00AC0625" w:rsidP="008043A5">
            <w:pPr>
              <w:numPr>
                <w:ilvl w:val="0"/>
                <w:numId w:val="52"/>
              </w:numPr>
              <w:spacing w:line="276" w:lineRule="auto"/>
              <w:ind w:left="142" w:hanging="153"/>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Бранка Огњановић</w:t>
            </w:r>
          </w:p>
          <w:p w14:paraId="65D0FF5F" w14:textId="77777777" w:rsidR="00172C33" w:rsidRPr="008A185E" w:rsidRDefault="00AC0625" w:rsidP="00D50B31">
            <w:pPr>
              <w:spacing w:line="276" w:lineRule="auto"/>
              <w:ind w:left="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 другој високошколској установи)</w:t>
            </w:r>
          </w:p>
        </w:tc>
        <w:tc>
          <w:tcPr>
            <w:tcW w:w="6190" w:type="dxa"/>
            <w:tcBorders>
              <w:top w:val="single" w:sz="4" w:space="0" w:color="000000"/>
              <w:left w:val="single" w:sz="4" w:space="0" w:color="000000"/>
              <w:bottom w:val="single" w:sz="4" w:space="0" w:color="000000"/>
              <w:right w:val="single" w:sz="4" w:space="0" w:color="000000"/>
            </w:tcBorders>
            <w:shd w:val="clear" w:color="auto" w:fill="auto"/>
          </w:tcPr>
          <w:p w14:paraId="1DE1DED1" w14:textId="77777777" w:rsidR="00172C33" w:rsidRPr="008A185E" w:rsidRDefault="00AC0625" w:rsidP="00D50B31">
            <w:pPr>
              <w:spacing w:line="276" w:lineRule="auto"/>
              <w:ind w:left="720" w:hanging="720"/>
              <w:jc w:val="both"/>
              <w:rPr>
                <w:rFonts w:asciiTheme="minorHAnsi" w:eastAsia="Cambria" w:hAnsiTheme="minorHAnsi" w:cs="Cambria"/>
                <w:i/>
                <w:color w:val="000000" w:themeColor="text1"/>
                <w:sz w:val="22"/>
                <w:szCs w:val="22"/>
              </w:rPr>
            </w:pPr>
            <w:r w:rsidRPr="008A185E">
              <w:rPr>
                <w:rFonts w:asciiTheme="minorHAnsi" w:eastAsia="Cambria" w:hAnsiTheme="minorHAnsi" w:cs="Cambria"/>
                <w:color w:val="000000" w:themeColor="text1"/>
                <w:sz w:val="22"/>
                <w:szCs w:val="22"/>
              </w:rPr>
              <w:t>Тема:</w:t>
            </w:r>
            <w:r w:rsidRPr="008A185E">
              <w:rPr>
                <w:rFonts w:asciiTheme="minorHAnsi" w:eastAsia="Cambria" w:hAnsiTheme="minorHAnsi" w:cs="Cambria"/>
                <w:i/>
                <w:color w:val="000000" w:themeColor="text1"/>
                <w:sz w:val="22"/>
                <w:szCs w:val="22"/>
              </w:rPr>
              <w:t xml:space="preserve"> Књижевне репрезентације постхуманог: екокритички приступ романима </w:t>
            </w:r>
            <w:r w:rsidRPr="008A185E">
              <w:rPr>
                <w:rFonts w:asciiTheme="minorHAnsi" w:eastAsia="Cambria" w:hAnsiTheme="minorHAnsi" w:cs="Cambria"/>
                <w:color w:val="000000" w:themeColor="text1"/>
                <w:sz w:val="22"/>
                <w:szCs w:val="22"/>
              </w:rPr>
              <w:t xml:space="preserve">Планине мора и дивови </w:t>
            </w:r>
            <w:r w:rsidRPr="008A185E">
              <w:rPr>
                <w:rFonts w:asciiTheme="minorHAnsi" w:eastAsia="Cambria" w:hAnsiTheme="minorHAnsi" w:cs="Cambria"/>
                <w:i/>
                <w:color w:val="000000" w:themeColor="text1"/>
                <w:sz w:val="22"/>
                <w:szCs w:val="22"/>
              </w:rPr>
              <w:t xml:space="preserve">Алфреда Деблина и </w:t>
            </w:r>
            <w:r w:rsidRPr="008A185E">
              <w:rPr>
                <w:rFonts w:asciiTheme="minorHAnsi" w:eastAsia="Cambria" w:hAnsiTheme="minorHAnsi" w:cs="Cambria"/>
                <w:color w:val="000000" w:themeColor="text1"/>
                <w:sz w:val="22"/>
                <w:szCs w:val="22"/>
              </w:rPr>
              <w:t xml:space="preserve">Укидање врста </w:t>
            </w:r>
            <w:r w:rsidRPr="008A185E">
              <w:rPr>
                <w:rFonts w:asciiTheme="minorHAnsi" w:eastAsia="Cambria" w:hAnsiTheme="minorHAnsi" w:cs="Cambria"/>
                <w:i/>
                <w:color w:val="000000" w:themeColor="text1"/>
                <w:sz w:val="22"/>
                <w:szCs w:val="22"/>
              </w:rPr>
              <w:t>Дитмара Дата</w:t>
            </w:r>
          </w:p>
          <w:p w14:paraId="7D2DC2B3" w14:textId="77777777" w:rsidR="00172C33" w:rsidRPr="008A185E" w:rsidRDefault="00AC0625" w:rsidP="00D50B31">
            <w:pPr>
              <w:spacing w:line="276" w:lineRule="auto"/>
              <w:ind w:left="720" w:hanging="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Датум пријаве теме: 12.06.2019. (ФИЛУМ)</w:t>
            </w:r>
          </w:p>
        </w:tc>
      </w:tr>
    </w:tbl>
    <w:p w14:paraId="30AE3743" w14:textId="77777777" w:rsidR="00172C33" w:rsidRPr="008A185E" w:rsidRDefault="00172C33" w:rsidP="00D50B31">
      <w:pPr>
        <w:spacing w:line="276" w:lineRule="auto"/>
        <w:ind w:left="720"/>
        <w:rPr>
          <w:rFonts w:asciiTheme="minorHAnsi" w:eastAsia="Cambria" w:hAnsiTheme="minorHAnsi" w:cs="Cambria"/>
          <w:b/>
          <w:i/>
          <w:color w:val="000000" w:themeColor="text1"/>
          <w:sz w:val="22"/>
          <w:szCs w:val="22"/>
        </w:rPr>
      </w:pPr>
    </w:p>
    <w:p w14:paraId="268AE327" w14:textId="77777777" w:rsidR="00172C33" w:rsidRPr="008A185E" w:rsidRDefault="00172C33" w:rsidP="00D50B31">
      <w:pPr>
        <w:spacing w:line="276" w:lineRule="auto"/>
        <w:ind w:left="720"/>
        <w:rPr>
          <w:rFonts w:asciiTheme="minorHAnsi" w:eastAsia="Cambria" w:hAnsiTheme="minorHAnsi" w:cs="Cambria"/>
          <w:b/>
          <w:i/>
          <w:color w:val="000000" w:themeColor="text1"/>
          <w:sz w:val="22"/>
          <w:szCs w:val="22"/>
        </w:rPr>
      </w:pPr>
    </w:p>
    <w:p w14:paraId="5D88AA32" w14:textId="0302DFFD" w:rsidR="00172C33" w:rsidRPr="008A185E" w:rsidRDefault="00AC0625" w:rsidP="008043A5">
      <w:pPr>
        <w:numPr>
          <w:ilvl w:val="1"/>
          <w:numId w:val="4"/>
        </w:num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i/>
          <w:color w:val="000000" w:themeColor="text1"/>
          <w:sz w:val="22"/>
          <w:szCs w:val="22"/>
        </w:rPr>
        <w:t xml:space="preserve"> </w:t>
      </w:r>
      <w:r w:rsidRPr="008A185E">
        <w:rPr>
          <w:rFonts w:asciiTheme="minorHAnsi" w:eastAsia="Cambria" w:hAnsiTheme="minorHAnsi" w:cs="Cambria"/>
          <w:b/>
          <w:color w:val="000000" w:themeColor="text1"/>
          <w:sz w:val="22"/>
          <w:szCs w:val="22"/>
        </w:rPr>
        <w:t>Одбрањени мастер радови у 2020. години</w:t>
      </w:r>
    </w:p>
    <w:tbl>
      <w:tblPr>
        <w:tblStyle w:val="afb"/>
        <w:tblW w:w="96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
        <w:gridCol w:w="2295"/>
        <w:gridCol w:w="2083"/>
        <w:gridCol w:w="4575"/>
      </w:tblGrid>
      <w:tr w:rsidR="00172C33" w:rsidRPr="008A185E" w14:paraId="5D727B1A" w14:textId="77777777" w:rsidTr="001B2ECB">
        <w:tc>
          <w:tcPr>
            <w:tcW w:w="720" w:type="dxa"/>
            <w:shd w:val="clear" w:color="auto" w:fill="DBD3E5"/>
          </w:tcPr>
          <w:p w14:paraId="5EF6223E"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Бр.</w:t>
            </w:r>
          </w:p>
        </w:tc>
        <w:tc>
          <w:tcPr>
            <w:tcW w:w="2295" w:type="dxa"/>
            <w:shd w:val="clear" w:color="auto" w:fill="DBD3E5"/>
          </w:tcPr>
          <w:p w14:paraId="238C9BD0"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Име и презиме</w:t>
            </w:r>
          </w:p>
        </w:tc>
        <w:tc>
          <w:tcPr>
            <w:tcW w:w="2083" w:type="dxa"/>
            <w:shd w:val="clear" w:color="auto" w:fill="DBD3E5"/>
          </w:tcPr>
          <w:p w14:paraId="644234A1"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Департман</w:t>
            </w:r>
          </w:p>
        </w:tc>
        <w:tc>
          <w:tcPr>
            <w:tcW w:w="4575" w:type="dxa"/>
            <w:shd w:val="clear" w:color="auto" w:fill="DBD3E5"/>
          </w:tcPr>
          <w:p w14:paraId="5AE9FBEC"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Тема, комисија, датум одбране</w:t>
            </w:r>
          </w:p>
        </w:tc>
      </w:tr>
      <w:tr w:rsidR="00172C33" w:rsidRPr="008A185E" w14:paraId="7F68F0A3" w14:textId="77777777" w:rsidTr="001B2ECB">
        <w:tc>
          <w:tcPr>
            <w:tcW w:w="720" w:type="dxa"/>
            <w:shd w:val="clear" w:color="auto" w:fill="auto"/>
          </w:tcPr>
          <w:p w14:paraId="0BE983A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2295" w:type="dxa"/>
            <w:shd w:val="clear" w:color="auto" w:fill="auto"/>
          </w:tcPr>
          <w:p w14:paraId="186BF356"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ЈУЛИЈА СРЕЋКОВИЋ</w:t>
            </w:r>
          </w:p>
        </w:tc>
        <w:tc>
          <w:tcPr>
            <w:tcW w:w="2083" w:type="dxa"/>
            <w:shd w:val="clear" w:color="auto" w:fill="auto"/>
          </w:tcPr>
          <w:p w14:paraId="0062EC0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Англистика</w:t>
            </w:r>
          </w:p>
        </w:tc>
        <w:tc>
          <w:tcPr>
            <w:tcW w:w="4575" w:type="dxa"/>
          </w:tcPr>
          <w:p w14:paraId="6E05B4D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Антисемитизам у драмама Јеврејин са Малте Кристофера Марлоа и Млетачки трговац Вилијема Шекспира / Antisemitism in Marlowe's The Jew of Malta and Shakespeare's The Merchant of Venice</w:t>
            </w:r>
          </w:p>
          <w:p w14:paraId="6BF67B7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Комисија:др Милена Каличанин (ментор), др Милица Живковић, др Данијела Петковић</w:t>
            </w:r>
          </w:p>
          <w:p w14:paraId="69EB354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22. 1. 2020.</w:t>
            </w:r>
          </w:p>
        </w:tc>
      </w:tr>
      <w:tr w:rsidR="00172C33" w:rsidRPr="008A185E" w14:paraId="640619DA"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77E48E5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2. </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16361DB1"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МИЛИЦА СТЕВАНОВИЋ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351DC0A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Психологија</w:t>
            </w:r>
          </w:p>
        </w:tc>
        <w:tc>
          <w:tcPr>
            <w:tcW w:w="4575" w:type="dxa"/>
            <w:tcBorders>
              <w:top w:val="single" w:sz="4" w:space="0" w:color="000000"/>
              <w:left w:val="single" w:sz="4" w:space="0" w:color="000000"/>
              <w:bottom w:val="single" w:sz="4" w:space="0" w:color="000000"/>
              <w:right w:val="single" w:sz="4" w:space="0" w:color="000000"/>
            </w:tcBorders>
          </w:tcPr>
          <w:p w14:paraId="5175A19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Афективна везаност, ментализација и посттрауматски стресни поремећај код ратних ветерана</w:t>
            </w:r>
          </w:p>
          <w:p w14:paraId="28C4D12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Комисија: др Татјана Стефановић Станојевић (ментор), др Миодраг Миленовић, др Милица Тошић Радев </w:t>
            </w:r>
          </w:p>
          <w:p w14:paraId="21C6D5D5" w14:textId="2057A482"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27. 1. 2020.</w:t>
            </w:r>
          </w:p>
        </w:tc>
      </w:tr>
      <w:tr w:rsidR="00172C33" w:rsidRPr="008A185E" w14:paraId="2A6E73E5"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591AB95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7145A6E1"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МИЉАНА ПЕШИЋ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1820093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Србистика</w:t>
            </w:r>
          </w:p>
        </w:tc>
        <w:tc>
          <w:tcPr>
            <w:tcW w:w="4575" w:type="dxa"/>
            <w:tcBorders>
              <w:top w:val="single" w:sz="4" w:space="0" w:color="000000"/>
              <w:left w:val="single" w:sz="4" w:space="0" w:color="000000"/>
              <w:bottom w:val="single" w:sz="4" w:space="0" w:color="000000"/>
              <w:right w:val="single" w:sz="4" w:space="0" w:color="000000"/>
            </w:tcBorders>
          </w:tcPr>
          <w:p w14:paraId="200F3A9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Савремена српска проза у светлу књижевних награда – Нинова награда у првој деценији 21. века</w:t>
            </w:r>
          </w:p>
          <w:p w14:paraId="03483729"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lastRenderedPageBreak/>
              <w:t xml:space="preserve">Комисија: др Јелена Јовановић (ментор), др Горан Максимовић, др Снежана Божић </w:t>
            </w:r>
          </w:p>
          <w:p w14:paraId="0478D420"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30. 1. 2020.</w:t>
            </w:r>
          </w:p>
        </w:tc>
      </w:tr>
      <w:tr w:rsidR="00172C33" w:rsidRPr="008A185E" w14:paraId="1144093B"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6A60DF5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 xml:space="preserve">4. </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2165D2CF"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ФИЛИП СТОЈАНОВИЋ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5A550D1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Филозофија</w:t>
            </w:r>
          </w:p>
        </w:tc>
        <w:tc>
          <w:tcPr>
            <w:tcW w:w="4575" w:type="dxa"/>
            <w:tcBorders>
              <w:top w:val="single" w:sz="4" w:space="0" w:color="000000"/>
              <w:left w:val="single" w:sz="4" w:space="0" w:color="000000"/>
              <w:bottom w:val="single" w:sz="4" w:space="0" w:color="000000"/>
              <w:right w:val="single" w:sz="4" w:space="0" w:color="000000"/>
            </w:tcBorders>
          </w:tcPr>
          <w:p w14:paraId="0BE4068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Б</w:t>
            </w:r>
            <w:r w:rsidRPr="008A185E">
              <w:rPr>
                <w:rFonts w:asciiTheme="minorHAnsi" w:eastAsia="Cambria" w:hAnsiTheme="minorHAnsi" w:cs="Cambria"/>
                <w:color w:val="000000" w:themeColor="text1"/>
                <w:sz w:val="22"/>
                <w:szCs w:val="22"/>
              </w:rPr>
              <w:t>рунова критика Аристотелове метафизике</w:t>
            </w:r>
          </w:p>
          <w:p w14:paraId="45DBDE8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Слађана Ристић Горгиев (ментор), др Горан Ружић, др Бранко Горгиев</w:t>
            </w:r>
          </w:p>
          <w:p w14:paraId="1EF3FD2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6. 2. 2020.</w:t>
            </w:r>
          </w:p>
        </w:tc>
      </w:tr>
      <w:tr w:rsidR="00172C33" w:rsidRPr="008A185E" w14:paraId="43642474"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7A22CF2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5. </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2472309D"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НАТАША ПРВУЈКИЋ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4BBFACE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Педагогија</w:t>
            </w:r>
          </w:p>
        </w:tc>
        <w:tc>
          <w:tcPr>
            <w:tcW w:w="4575" w:type="dxa"/>
            <w:tcBorders>
              <w:top w:val="single" w:sz="4" w:space="0" w:color="000000"/>
              <w:left w:val="single" w:sz="4" w:space="0" w:color="000000"/>
              <w:bottom w:val="single" w:sz="4" w:space="0" w:color="000000"/>
              <w:right w:val="single" w:sz="4" w:space="0" w:color="000000"/>
            </w:tcBorders>
          </w:tcPr>
          <w:p w14:paraId="1359312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Социјализација деце у предшколској установи у односу на немачки васпитно-образовни систем</w:t>
            </w:r>
          </w:p>
          <w:p w14:paraId="5FBE613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Бисера Јевтић (ментор), др Јелена Максимовић, др Зорица Станисављевић Петровић</w:t>
            </w:r>
          </w:p>
          <w:p w14:paraId="25A4EEA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11. 2. 2020.</w:t>
            </w:r>
          </w:p>
        </w:tc>
      </w:tr>
      <w:tr w:rsidR="00172C33" w:rsidRPr="008A185E" w14:paraId="1499E2AE"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73D7614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6. </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28BC23FC"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АНКИЦА ЖИВКОВИЋ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54BD34C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Педагогија</w:t>
            </w:r>
          </w:p>
        </w:tc>
        <w:tc>
          <w:tcPr>
            <w:tcW w:w="4575" w:type="dxa"/>
            <w:tcBorders>
              <w:top w:val="single" w:sz="4" w:space="0" w:color="000000"/>
              <w:left w:val="single" w:sz="4" w:space="0" w:color="000000"/>
              <w:bottom w:val="single" w:sz="4" w:space="0" w:color="000000"/>
              <w:right w:val="single" w:sz="4" w:space="0" w:color="000000"/>
            </w:tcBorders>
          </w:tcPr>
          <w:p w14:paraId="799E223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Повезаност вршњачких односа и школског постигнућа ученика с обзиром на улогу моралних вредности</w:t>
            </w:r>
          </w:p>
          <w:p w14:paraId="429357B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Бисера Јевтић (ментор), др Јелена Максимовић, др Зорица Станисављевић Петровић</w:t>
            </w:r>
          </w:p>
          <w:p w14:paraId="299A040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11. 2. 2020.</w:t>
            </w:r>
          </w:p>
        </w:tc>
      </w:tr>
      <w:tr w:rsidR="00172C33" w:rsidRPr="008A185E" w14:paraId="18CD6871"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6E99E80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7. </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216744F0"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ВАЛЕНТИНА ЂОРЂЕВИЋ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11CC705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Англистика</w:t>
            </w:r>
          </w:p>
        </w:tc>
        <w:tc>
          <w:tcPr>
            <w:tcW w:w="4575" w:type="dxa"/>
            <w:tcBorders>
              <w:top w:val="single" w:sz="4" w:space="0" w:color="000000"/>
              <w:left w:val="single" w:sz="4" w:space="0" w:color="000000"/>
              <w:bottom w:val="single" w:sz="4" w:space="0" w:color="000000"/>
              <w:right w:val="single" w:sz="4" w:space="0" w:color="000000"/>
            </w:tcBorders>
          </w:tcPr>
          <w:p w14:paraId="6AFED2E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Анализа грешака у превођењу конструкција са лаким глаголима са енглеског на српски језик код ученика средњих школа / Analysis of Errors Occurring in English to Serbian Translation of Light Verb Constructions with Secondary School Students</w:t>
            </w:r>
          </w:p>
          <w:p w14:paraId="4CEE008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Владан Павловић (ментор), др Душан Стаменковић, др Бранимир Станковић</w:t>
            </w:r>
          </w:p>
          <w:p w14:paraId="6197D4D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6. 3. 2020.</w:t>
            </w:r>
          </w:p>
        </w:tc>
      </w:tr>
      <w:tr w:rsidR="00172C33" w:rsidRPr="008A185E" w14:paraId="39F35C98"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1B2C883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8. </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1671DB81"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МАРИЈА МИЛЕНОВИЋ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28FEA89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Филологија</w:t>
            </w:r>
          </w:p>
        </w:tc>
        <w:tc>
          <w:tcPr>
            <w:tcW w:w="4575" w:type="dxa"/>
            <w:tcBorders>
              <w:top w:val="single" w:sz="4" w:space="0" w:color="000000"/>
              <w:left w:val="single" w:sz="4" w:space="0" w:color="000000"/>
              <w:bottom w:val="single" w:sz="4" w:space="0" w:color="000000"/>
              <w:right w:val="single" w:sz="4" w:space="0" w:color="000000"/>
            </w:tcBorders>
          </w:tcPr>
          <w:p w14:paraId="4C95D88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Рецепција и наставна интерпретација епске народне поезије</w:t>
            </w:r>
          </w:p>
          <w:p w14:paraId="2BA0BE0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Снежана Божић (ментор), др Марина Јањић, др Данијела Поповић Николић</w:t>
            </w:r>
          </w:p>
          <w:p w14:paraId="50A736E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10. 3. 2020. </w:t>
            </w:r>
          </w:p>
        </w:tc>
      </w:tr>
      <w:tr w:rsidR="00172C33" w:rsidRPr="008A185E" w14:paraId="3B9B46F9"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4834110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9. </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107E2345"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КАТАРИНА ИВАНОВИЋ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521BCCD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Психологија</w:t>
            </w:r>
          </w:p>
        </w:tc>
        <w:tc>
          <w:tcPr>
            <w:tcW w:w="4575" w:type="dxa"/>
            <w:tcBorders>
              <w:top w:val="single" w:sz="4" w:space="0" w:color="000000"/>
              <w:left w:val="single" w:sz="4" w:space="0" w:color="000000"/>
              <w:bottom w:val="single" w:sz="4" w:space="0" w:color="000000"/>
              <w:right w:val="single" w:sz="4" w:space="0" w:color="000000"/>
            </w:tcBorders>
          </w:tcPr>
          <w:p w14:paraId="0F8ECFA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Друштвене мреже и задовољство телом</w:t>
            </w:r>
          </w:p>
          <w:p w14:paraId="74C0977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Јелена Опсеница Костић (ментор), др Весна Анђелковић, др Кристина Ранђеловић</w:t>
            </w:r>
          </w:p>
          <w:p w14:paraId="1B80E9E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2. 6. 2020.</w:t>
            </w:r>
          </w:p>
        </w:tc>
      </w:tr>
      <w:tr w:rsidR="00172C33" w:rsidRPr="008A185E" w14:paraId="256F46AA"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4EFE8D6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 xml:space="preserve">10. </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1684A009"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МИЛИЦА НИЧИЋ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78FC426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Психологија</w:t>
            </w:r>
          </w:p>
        </w:tc>
        <w:tc>
          <w:tcPr>
            <w:tcW w:w="4575" w:type="dxa"/>
            <w:tcBorders>
              <w:top w:val="single" w:sz="4" w:space="0" w:color="000000"/>
              <w:left w:val="single" w:sz="4" w:space="0" w:color="000000"/>
              <w:bottom w:val="single" w:sz="4" w:space="0" w:color="000000"/>
              <w:right w:val="single" w:sz="4" w:space="0" w:color="000000"/>
            </w:tcBorders>
          </w:tcPr>
          <w:p w14:paraId="008C27B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Полне улоге и ставови према родним улогама као предиктори брачног склада</w:t>
            </w:r>
          </w:p>
          <w:p w14:paraId="1BDB3C5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Весна Анђелковић (ментор), др Јелисавета Тодоровић, др Милица Тошић Радев</w:t>
            </w:r>
          </w:p>
          <w:p w14:paraId="44A5BDC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8. 6. 2020.</w:t>
            </w:r>
          </w:p>
        </w:tc>
      </w:tr>
      <w:tr w:rsidR="00172C33" w:rsidRPr="008A185E" w14:paraId="2747914E"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38F6BA2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11. </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6C51490E"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КАТАРИНА МИЛИЋ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056C8FD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Педагогија</w:t>
            </w:r>
          </w:p>
        </w:tc>
        <w:tc>
          <w:tcPr>
            <w:tcW w:w="4575" w:type="dxa"/>
            <w:tcBorders>
              <w:top w:val="single" w:sz="4" w:space="0" w:color="000000"/>
              <w:left w:val="single" w:sz="4" w:space="0" w:color="000000"/>
              <w:bottom w:val="single" w:sz="4" w:space="0" w:color="000000"/>
              <w:right w:val="single" w:sz="4" w:space="0" w:color="000000"/>
            </w:tcBorders>
          </w:tcPr>
          <w:p w14:paraId="30D687A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Ставови наставника о вршњачком насиљу међу ученицима основне школе</w:t>
            </w:r>
          </w:p>
          <w:p w14:paraId="311F61D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Марија Марковић (ментор), др Зорица Станисављевић Петровић, др Јелена Петровић</w:t>
            </w:r>
          </w:p>
          <w:p w14:paraId="1BF87FB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9. 6. 2020.</w:t>
            </w:r>
          </w:p>
        </w:tc>
      </w:tr>
      <w:tr w:rsidR="00172C33" w:rsidRPr="008A185E" w14:paraId="7566B4C3"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7F9E154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12.</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6EA44579"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МИЛИЦА СЕЛКИЋ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2F0A21C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Педагогија</w:t>
            </w:r>
          </w:p>
        </w:tc>
        <w:tc>
          <w:tcPr>
            <w:tcW w:w="4575" w:type="dxa"/>
            <w:tcBorders>
              <w:top w:val="single" w:sz="4" w:space="0" w:color="000000"/>
              <w:left w:val="single" w:sz="4" w:space="0" w:color="000000"/>
              <w:bottom w:val="single" w:sz="4" w:space="0" w:color="000000"/>
              <w:right w:val="single" w:sz="4" w:space="0" w:color="000000"/>
            </w:tcBorders>
          </w:tcPr>
          <w:p w14:paraId="32BE9BA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Друштвени положај Ромкиња у Србији</w:t>
            </w:r>
          </w:p>
          <w:p w14:paraId="5565E64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Комисија:др Бисера Јевтић (ментор), др Марија Јовановић, др Драгана Јовановић</w:t>
            </w:r>
          </w:p>
          <w:p w14:paraId="4140FE4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11. 6. 2020.</w:t>
            </w:r>
          </w:p>
        </w:tc>
      </w:tr>
      <w:tr w:rsidR="00172C33" w:rsidRPr="008A185E" w14:paraId="5D1EF1DD"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50B695C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13. </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079C3CAD"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ЈЕЛЕНА ЂОРЂЕВИЋ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0FD05C5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Педагогија</w:t>
            </w:r>
          </w:p>
        </w:tc>
        <w:tc>
          <w:tcPr>
            <w:tcW w:w="4575" w:type="dxa"/>
            <w:tcBorders>
              <w:top w:val="single" w:sz="4" w:space="0" w:color="000000"/>
              <w:left w:val="single" w:sz="4" w:space="0" w:color="000000"/>
              <w:bottom w:val="single" w:sz="4" w:space="0" w:color="000000"/>
              <w:right w:val="single" w:sz="4" w:space="0" w:color="000000"/>
            </w:tcBorders>
          </w:tcPr>
          <w:p w14:paraId="4774395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Директни и индиректни утицаји наставника у контексту остваривања успешне комуникације и интеракције у разреду</w:t>
            </w:r>
          </w:p>
          <w:p w14:paraId="50C9C65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Марија Јовановић (ментор), др Јелена Петровић, др Драгана Јовановић</w:t>
            </w:r>
          </w:p>
          <w:p w14:paraId="67CA760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11. 6. 2020.</w:t>
            </w:r>
          </w:p>
        </w:tc>
      </w:tr>
      <w:tr w:rsidR="00172C33" w:rsidRPr="008A185E" w14:paraId="630675BE"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073186C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14.</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120C2B74"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КАТАРИНА ВИДОСАВЉЕВИЋ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77EBCC9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Педагогија</w:t>
            </w:r>
          </w:p>
        </w:tc>
        <w:tc>
          <w:tcPr>
            <w:tcW w:w="4575" w:type="dxa"/>
            <w:tcBorders>
              <w:top w:val="single" w:sz="4" w:space="0" w:color="000000"/>
              <w:left w:val="single" w:sz="4" w:space="0" w:color="000000"/>
              <w:bottom w:val="single" w:sz="4" w:space="0" w:color="000000"/>
              <w:right w:val="single" w:sz="4" w:space="0" w:color="000000"/>
            </w:tcBorders>
          </w:tcPr>
          <w:p w14:paraId="2C14B9B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Управљање слободним временом и преференције у избору активности у слободном времену средњошколаца и студената</w:t>
            </w:r>
          </w:p>
          <w:p w14:paraId="3224601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Јелена Петровић (ментор), др Марија Јовановић, др Марија Марковић</w:t>
            </w:r>
          </w:p>
          <w:p w14:paraId="3887335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11. 6. 2020.</w:t>
            </w:r>
          </w:p>
          <w:p w14:paraId="35C85F8D"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r>
      <w:tr w:rsidR="00172C33" w:rsidRPr="008A185E" w14:paraId="6966C072"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09DFEBD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6E676D92"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БОЈАНА СТАМЕНКОВИЋ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10E36B6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Руски језик и књижевност</w:t>
            </w:r>
          </w:p>
        </w:tc>
        <w:tc>
          <w:tcPr>
            <w:tcW w:w="4575" w:type="dxa"/>
            <w:tcBorders>
              <w:top w:val="single" w:sz="4" w:space="0" w:color="000000"/>
              <w:left w:val="single" w:sz="4" w:space="0" w:color="000000"/>
              <w:bottom w:val="single" w:sz="4" w:space="0" w:color="000000"/>
              <w:right w:val="single" w:sz="4" w:space="0" w:color="000000"/>
            </w:tcBorders>
          </w:tcPr>
          <w:p w14:paraId="7F9C47E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Комика, фантастика и реализам у Петербуршким повестима Н. В. Гогоља</w:t>
            </w:r>
          </w:p>
          <w:p w14:paraId="297E471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Велимир Илић (ментор), др Снежана Божић, др Ненад Благојевић</w:t>
            </w:r>
          </w:p>
          <w:p w14:paraId="09DFCA76" w14:textId="510AB2D6"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 </w:t>
            </w:r>
            <w:r w:rsidRPr="008A185E">
              <w:rPr>
                <w:rFonts w:asciiTheme="minorHAnsi" w:eastAsia="Cambria" w:hAnsiTheme="minorHAnsi" w:cs="Cambria"/>
                <w:color w:val="000000" w:themeColor="text1"/>
                <w:sz w:val="22"/>
                <w:szCs w:val="22"/>
              </w:rPr>
              <w:t>12. 6. 2020.</w:t>
            </w:r>
          </w:p>
        </w:tc>
      </w:tr>
      <w:tr w:rsidR="00172C33" w:rsidRPr="008A185E" w14:paraId="685C2DFC"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25F1BC5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16. </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45D42BA7"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МАРИНА ЈОВАНОВИЋ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779B86C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Комуникологија</w:t>
            </w:r>
          </w:p>
        </w:tc>
        <w:tc>
          <w:tcPr>
            <w:tcW w:w="4575" w:type="dxa"/>
            <w:tcBorders>
              <w:top w:val="single" w:sz="4" w:space="0" w:color="000000"/>
              <w:left w:val="single" w:sz="4" w:space="0" w:color="000000"/>
              <w:bottom w:val="single" w:sz="4" w:space="0" w:color="000000"/>
              <w:right w:val="single" w:sz="4" w:space="0" w:color="000000"/>
            </w:tcBorders>
          </w:tcPr>
          <w:p w14:paraId="248E435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Медији и млади у Србији</w:t>
            </w:r>
          </w:p>
          <w:p w14:paraId="00BAC36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Анка Михајлов Прокоповић (ментор), др Татјана Вулић, др Марија Вујовић</w:t>
            </w:r>
          </w:p>
          <w:p w14:paraId="290CBA84" w14:textId="227B90A3"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18. 6. 2020.</w:t>
            </w:r>
          </w:p>
        </w:tc>
      </w:tr>
      <w:tr w:rsidR="00172C33" w:rsidRPr="008A185E" w14:paraId="70F059F8"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335CFE7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17.</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119A07C6" w14:textId="37B80E19"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МИРЗА ЗЕЈНЕЛАГИЋ</w:t>
            </w:r>
            <w:r w:rsidR="0079769D" w:rsidRPr="00EC580C">
              <w:rPr>
                <w:rFonts w:asciiTheme="minorHAnsi" w:hAnsiTheme="minorHAnsi"/>
                <w:bCs/>
                <w:color w:val="000000" w:themeColor="text1"/>
                <w:sz w:val="22"/>
                <w:szCs w:val="22"/>
              </w:rPr>
              <w:t xml:space="preserve">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5D28FEC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Психологија</w:t>
            </w:r>
          </w:p>
        </w:tc>
        <w:tc>
          <w:tcPr>
            <w:tcW w:w="4575" w:type="dxa"/>
            <w:tcBorders>
              <w:top w:val="single" w:sz="4" w:space="0" w:color="000000"/>
              <w:left w:val="single" w:sz="4" w:space="0" w:color="000000"/>
              <w:bottom w:val="single" w:sz="4" w:space="0" w:color="000000"/>
              <w:right w:val="single" w:sz="4" w:space="0" w:color="000000"/>
            </w:tcBorders>
          </w:tcPr>
          <w:p w14:paraId="08C3464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Повезаност анксиозности, атрибуционог стила и димензија селф-концепта код студената</w:t>
            </w:r>
          </w:p>
          <w:p w14:paraId="466BE2C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Комисија: др Бојана Димитријевић </w:t>
            </w:r>
            <w:r w:rsidRPr="008A185E">
              <w:rPr>
                <w:rFonts w:asciiTheme="minorHAnsi" w:eastAsia="Cambria" w:hAnsiTheme="minorHAnsi" w:cs="Cambria"/>
                <w:color w:val="000000" w:themeColor="text1"/>
                <w:sz w:val="22"/>
                <w:szCs w:val="22"/>
              </w:rPr>
              <w:lastRenderedPageBreak/>
              <w:t>(ментор), др Марина Хаџи Пешић, др Весна Анђелковић</w:t>
            </w:r>
          </w:p>
          <w:p w14:paraId="33E846C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24. 6. 2020.</w:t>
            </w:r>
          </w:p>
        </w:tc>
      </w:tr>
      <w:tr w:rsidR="00172C33" w:rsidRPr="008A185E" w14:paraId="204378E6"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4FB86DD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 xml:space="preserve">18. </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715A9690"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МАРИЈА ЖМУКИЋ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3B4EFAC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Англистика</w:t>
            </w:r>
          </w:p>
        </w:tc>
        <w:tc>
          <w:tcPr>
            <w:tcW w:w="4575" w:type="dxa"/>
            <w:tcBorders>
              <w:top w:val="single" w:sz="4" w:space="0" w:color="000000"/>
              <w:left w:val="single" w:sz="4" w:space="0" w:color="000000"/>
              <w:bottom w:val="single" w:sz="4" w:space="0" w:color="000000"/>
              <w:right w:val="single" w:sz="4" w:space="0" w:color="000000"/>
            </w:tcBorders>
          </w:tcPr>
          <w:p w14:paraId="5FF6ECC5" w14:textId="773F2C55"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Развијање вештине говорења у енглеском као страном језику</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на основношколском нивоу</w:t>
            </w:r>
          </w:p>
          <w:p w14:paraId="1EE62AE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Татјана Пауновић (ментор), др Виолета Стојичић, др Милица Радуловић</w:t>
            </w:r>
          </w:p>
          <w:p w14:paraId="7F093BA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26. 6. 2020.</w:t>
            </w:r>
          </w:p>
        </w:tc>
      </w:tr>
      <w:tr w:rsidR="00172C33" w:rsidRPr="008A185E" w14:paraId="4552F881"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5781DE9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19. </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2C45ABFD"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МИЉАНА СТАНИМИРОВИЋ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07E3CDE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Руски језик и књижевност</w:t>
            </w:r>
          </w:p>
        </w:tc>
        <w:tc>
          <w:tcPr>
            <w:tcW w:w="4575" w:type="dxa"/>
            <w:tcBorders>
              <w:top w:val="single" w:sz="4" w:space="0" w:color="000000"/>
              <w:left w:val="single" w:sz="4" w:space="0" w:color="000000"/>
              <w:bottom w:val="single" w:sz="4" w:space="0" w:color="000000"/>
              <w:right w:val="single" w:sz="4" w:space="0" w:color="000000"/>
            </w:tcBorders>
          </w:tcPr>
          <w:p w14:paraId="495F956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Морфолошка реализација aдвербијала друштва у руском и српском језику</w:t>
            </w:r>
          </w:p>
          <w:p w14:paraId="72F2580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Маја Вељковић (ментор), др Виолета Џонић, др Јелена Лепојевић</w:t>
            </w:r>
          </w:p>
          <w:p w14:paraId="46F1CD04" w14:textId="79688F55"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29. 6. 2020.</w:t>
            </w:r>
          </w:p>
        </w:tc>
      </w:tr>
      <w:tr w:rsidR="00172C33" w:rsidRPr="008A185E" w14:paraId="17701F3B"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1B1455D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20.</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762DDEF0"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МИЛИЦА РАТКОВИЋ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58CE821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Педагогија</w:t>
            </w:r>
          </w:p>
        </w:tc>
        <w:tc>
          <w:tcPr>
            <w:tcW w:w="4575" w:type="dxa"/>
            <w:tcBorders>
              <w:top w:val="single" w:sz="4" w:space="0" w:color="000000"/>
              <w:left w:val="single" w:sz="4" w:space="0" w:color="000000"/>
              <w:bottom w:val="single" w:sz="4" w:space="0" w:color="000000"/>
              <w:right w:val="single" w:sz="4" w:space="0" w:color="000000"/>
            </w:tcBorders>
          </w:tcPr>
          <w:p w14:paraId="0562862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Социјалном везом за школу против вршњачког насиља</w:t>
            </w:r>
          </w:p>
          <w:p w14:paraId="2FC1440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Бисера Јевтић (ментор), др Марија Јовановић, др Драгана Јовановић</w:t>
            </w:r>
          </w:p>
          <w:p w14:paraId="245CCEA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30. 6. 2020.</w:t>
            </w:r>
          </w:p>
        </w:tc>
      </w:tr>
      <w:tr w:rsidR="00172C33" w:rsidRPr="008A185E" w14:paraId="3006D029"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2D476CF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21. </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282CC887"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ДАНИЛО ВЕЛИМИРОВИЋ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5915B9B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Филозофија</w:t>
            </w:r>
          </w:p>
        </w:tc>
        <w:tc>
          <w:tcPr>
            <w:tcW w:w="4575" w:type="dxa"/>
            <w:tcBorders>
              <w:top w:val="single" w:sz="4" w:space="0" w:color="000000"/>
              <w:left w:val="single" w:sz="4" w:space="0" w:color="000000"/>
              <w:bottom w:val="single" w:sz="4" w:space="0" w:color="000000"/>
              <w:right w:val="single" w:sz="4" w:space="0" w:color="000000"/>
            </w:tcBorders>
          </w:tcPr>
          <w:p w14:paraId="31834135" w14:textId="6AD12A96"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Однос</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знања</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и</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врлине</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у</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стоичкој</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филозофији</w:t>
            </w:r>
          </w:p>
          <w:p w14:paraId="136954E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Слађана Ристић Горгиев (ментор), др Бојан Благојевић, др Биљана Радовановић</w:t>
            </w:r>
          </w:p>
          <w:p w14:paraId="40EF1BB5" w14:textId="3B4FB314"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1.7.2020.</w:t>
            </w:r>
          </w:p>
        </w:tc>
      </w:tr>
      <w:tr w:rsidR="00172C33" w:rsidRPr="008A185E" w14:paraId="2394C31C"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106C93D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22.</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30700B2D"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ДИМИТРИЈЕ САВИЋ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55698B0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Србистика</w:t>
            </w:r>
          </w:p>
        </w:tc>
        <w:tc>
          <w:tcPr>
            <w:tcW w:w="4575" w:type="dxa"/>
            <w:tcBorders>
              <w:top w:val="single" w:sz="4" w:space="0" w:color="000000"/>
              <w:left w:val="single" w:sz="4" w:space="0" w:color="000000"/>
              <w:bottom w:val="single" w:sz="4" w:space="0" w:color="000000"/>
              <w:right w:val="single" w:sz="4" w:space="0" w:color="000000"/>
            </w:tcBorders>
          </w:tcPr>
          <w:p w14:paraId="4D08330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Mотив Oдисеја у делу Милоша Црњанског и европски контекст</w:t>
            </w:r>
          </w:p>
          <w:p w14:paraId="4E9BAF4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Јелена Јовановић (ментор), др Снежана Милосављевић Милић, др Дејан Милутиновић</w:t>
            </w:r>
          </w:p>
          <w:p w14:paraId="459FEEB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1.7.2020.</w:t>
            </w:r>
          </w:p>
        </w:tc>
      </w:tr>
      <w:tr w:rsidR="00172C33" w:rsidRPr="008A185E" w14:paraId="05AEB04A"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1D0DD59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23. </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36C832E9"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МИЛИЦА ОБРАДОВИЋ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3955F6C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Србистика</w:t>
            </w:r>
          </w:p>
        </w:tc>
        <w:tc>
          <w:tcPr>
            <w:tcW w:w="4575" w:type="dxa"/>
            <w:tcBorders>
              <w:top w:val="single" w:sz="4" w:space="0" w:color="000000"/>
              <w:left w:val="single" w:sz="4" w:space="0" w:color="000000"/>
              <w:bottom w:val="single" w:sz="4" w:space="0" w:color="000000"/>
              <w:right w:val="single" w:sz="4" w:space="0" w:color="000000"/>
            </w:tcBorders>
          </w:tcPr>
          <w:p w14:paraId="31E9EE5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Методички приступ Јефимијиној "Похвали кнезу Лазару“</w:t>
            </w:r>
          </w:p>
          <w:p w14:paraId="766A421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Снежана Божић (ментор), др Марина Јањић, др Драгиша Бојовић</w:t>
            </w:r>
          </w:p>
          <w:p w14:paraId="0FAD47F8" w14:textId="7B95E233"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7. 7. 2020.</w:t>
            </w:r>
          </w:p>
        </w:tc>
      </w:tr>
      <w:tr w:rsidR="00172C33" w:rsidRPr="008A185E" w14:paraId="190A1AC3"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19ADCD6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24.</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3BAD4C3F"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КРИСТИНА ВЛАЈОВИЋ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0252DB5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Психологија</w:t>
            </w:r>
          </w:p>
        </w:tc>
        <w:tc>
          <w:tcPr>
            <w:tcW w:w="4575" w:type="dxa"/>
            <w:tcBorders>
              <w:top w:val="single" w:sz="4" w:space="0" w:color="000000"/>
              <w:left w:val="single" w:sz="4" w:space="0" w:color="000000"/>
              <w:bottom w:val="single" w:sz="4" w:space="0" w:color="000000"/>
              <w:right w:val="single" w:sz="4" w:space="0" w:color="000000"/>
            </w:tcBorders>
          </w:tcPr>
          <w:p w14:paraId="3FB552E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Личност и мотивационе карактеристике наставника као предиктори ставова према инклузивном образовању</w:t>
            </w:r>
          </w:p>
          <w:p w14:paraId="2A3A278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Милица Тошић Радев (ментор), др Гордана Ђигић, др Снежана Стојиљковић</w:t>
            </w:r>
          </w:p>
          <w:p w14:paraId="140B856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7. 7. 2020.</w:t>
            </w:r>
          </w:p>
        </w:tc>
      </w:tr>
      <w:tr w:rsidR="00172C33" w:rsidRPr="008A185E" w14:paraId="6B5A85CF"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33B169D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25.</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3836C72F"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ЈЕЛЕНА МИТРОВИЋ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28841AA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Психологија</w:t>
            </w:r>
          </w:p>
        </w:tc>
        <w:tc>
          <w:tcPr>
            <w:tcW w:w="4575" w:type="dxa"/>
            <w:tcBorders>
              <w:top w:val="single" w:sz="4" w:space="0" w:color="000000"/>
              <w:left w:val="single" w:sz="4" w:space="0" w:color="000000"/>
              <w:bottom w:val="single" w:sz="4" w:space="0" w:color="000000"/>
              <w:right w:val="single" w:sz="4" w:space="0" w:color="000000"/>
            </w:tcBorders>
          </w:tcPr>
          <w:p w14:paraId="6EFE9A6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Ирационална и рационална уверења, </w:t>
            </w:r>
            <w:r w:rsidRPr="008A185E">
              <w:rPr>
                <w:rFonts w:asciiTheme="minorHAnsi" w:eastAsia="Cambria" w:hAnsiTheme="minorHAnsi" w:cs="Cambria"/>
                <w:color w:val="000000" w:themeColor="text1"/>
                <w:sz w:val="22"/>
                <w:szCs w:val="22"/>
              </w:rPr>
              <w:lastRenderedPageBreak/>
              <w:t>усамљеност и социјалне стратегије код студената</w:t>
            </w:r>
          </w:p>
          <w:p w14:paraId="387674A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Марина Хаџи Пешић (ментор), др Мирослав Комленић, Кристина Ранђеловић</w:t>
            </w:r>
          </w:p>
          <w:p w14:paraId="336601A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8. 7. 2020.</w:t>
            </w:r>
          </w:p>
        </w:tc>
      </w:tr>
      <w:tr w:rsidR="00172C33" w:rsidRPr="008A185E" w14:paraId="4ECF70C5"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0ACC591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26.</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5C82FA82"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ДРАГАНА МИЛИЋ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27D132A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Историја</w:t>
            </w:r>
          </w:p>
        </w:tc>
        <w:tc>
          <w:tcPr>
            <w:tcW w:w="4575" w:type="dxa"/>
            <w:tcBorders>
              <w:top w:val="single" w:sz="4" w:space="0" w:color="000000"/>
              <w:left w:val="single" w:sz="4" w:space="0" w:color="000000"/>
              <w:bottom w:val="single" w:sz="4" w:space="0" w:color="000000"/>
              <w:right w:val="single" w:sz="4" w:space="0" w:color="000000"/>
            </w:tcBorders>
          </w:tcPr>
          <w:p w14:paraId="1F9214C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Манастир Морача у XIII веку</w:t>
            </w:r>
          </w:p>
          <w:p w14:paraId="4234E34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Ђорђе Ђекић (ментор), др Милош Ђорђевић, др Владимир Алексић</w:t>
            </w:r>
          </w:p>
          <w:p w14:paraId="01FFD65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9. 7. 2020.</w:t>
            </w:r>
          </w:p>
        </w:tc>
      </w:tr>
      <w:tr w:rsidR="00172C33" w:rsidRPr="008A185E" w14:paraId="30C5E443"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07261E3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27.</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5C6317D9"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СОЊА ДОБРИЋ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6096CC2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Социјални рад</w:t>
            </w:r>
          </w:p>
        </w:tc>
        <w:tc>
          <w:tcPr>
            <w:tcW w:w="4575" w:type="dxa"/>
            <w:tcBorders>
              <w:top w:val="single" w:sz="4" w:space="0" w:color="000000"/>
              <w:left w:val="single" w:sz="4" w:space="0" w:color="000000"/>
              <w:bottom w:val="single" w:sz="4" w:space="0" w:color="000000"/>
              <w:right w:val="single" w:sz="4" w:space="0" w:color="000000"/>
            </w:tcBorders>
          </w:tcPr>
          <w:p w14:paraId="1423CD3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Aктивне мере за укључивање младих на тржиште рада</w:t>
            </w:r>
          </w:p>
          <w:p w14:paraId="3C847BE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Сунчица Димитријоска (ментор), др Јасмина Петровић, др Горана Ђорић</w:t>
            </w:r>
          </w:p>
          <w:p w14:paraId="41929E0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9. 7. 2020.</w:t>
            </w:r>
          </w:p>
        </w:tc>
      </w:tr>
      <w:tr w:rsidR="00172C33" w:rsidRPr="008A185E" w14:paraId="74CFE293"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32D2B72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28. </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58C85031"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ДАНИЦА ДИМИТРИЈЕВИЋ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17B9548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Србистика</w:t>
            </w:r>
          </w:p>
        </w:tc>
        <w:tc>
          <w:tcPr>
            <w:tcW w:w="4575" w:type="dxa"/>
            <w:tcBorders>
              <w:top w:val="single" w:sz="4" w:space="0" w:color="000000"/>
              <w:left w:val="single" w:sz="4" w:space="0" w:color="000000"/>
              <w:bottom w:val="single" w:sz="4" w:space="0" w:color="000000"/>
              <w:right w:val="single" w:sz="4" w:space="0" w:color="000000"/>
            </w:tcBorders>
          </w:tcPr>
          <w:p w14:paraId="3BEC61A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Појмовне метафоре у економском дискурсу на примеру Нове економије и Политике</w:t>
            </w:r>
          </w:p>
          <w:p w14:paraId="766B671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Мирјана Илић (ментор), др Марина Јањић, др Александра Јанић</w:t>
            </w:r>
          </w:p>
          <w:p w14:paraId="115E96E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10. 7. 2020.</w:t>
            </w:r>
          </w:p>
        </w:tc>
      </w:tr>
      <w:tr w:rsidR="00172C33" w:rsidRPr="008A185E" w14:paraId="7473B66F"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6634064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29.</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74E0D855"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КРИСТИНА ЂОРЂЕВИЋ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70D8243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Психологија</w:t>
            </w:r>
          </w:p>
        </w:tc>
        <w:tc>
          <w:tcPr>
            <w:tcW w:w="4575" w:type="dxa"/>
            <w:tcBorders>
              <w:top w:val="single" w:sz="4" w:space="0" w:color="000000"/>
              <w:left w:val="single" w:sz="4" w:space="0" w:color="000000"/>
              <w:bottom w:val="single" w:sz="4" w:space="0" w:color="000000"/>
              <w:right w:val="single" w:sz="4" w:space="0" w:color="000000"/>
            </w:tcBorders>
          </w:tcPr>
          <w:p w14:paraId="2EF2758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Начин реаговања средњошколаца у конфликтним ситуацијама</w:t>
            </w:r>
          </w:p>
          <w:p w14:paraId="269469C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Јелисавета Тодоровић (ментор), др Наталија Јовановић, др Сузана Марковић Крстић</w:t>
            </w:r>
          </w:p>
          <w:p w14:paraId="04D4D81E" w14:textId="4013B9DC"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13.7.2020.</w:t>
            </w:r>
          </w:p>
        </w:tc>
      </w:tr>
      <w:tr w:rsidR="00172C33" w:rsidRPr="008A185E" w14:paraId="6AE4E7DB"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162AC1B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30.</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0156CABA"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КАТАРИНА РАНЧИЋ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79ABDFF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Педагогија</w:t>
            </w:r>
          </w:p>
        </w:tc>
        <w:tc>
          <w:tcPr>
            <w:tcW w:w="4575" w:type="dxa"/>
            <w:tcBorders>
              <w:top w:val="single" w:sz="4" w:space="0" w:color="000000"/>
              <w:left w:val="single" w:sz="4" w:space="0" w:color="000000"/>
              <w:bottom w:val="single" w:sz="4" w:space="0" w:color="000000"/>
              <w:right w:val="single" w:sz="4" w:space="0" w:color="000000"/>
            </w:tcBorders>
          </w:tcPr>
          <w:p w14:paraId="51BCE35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Слободно време младих – најчешћи обрасци и потенцијали за јачање емоционалних компетенција</w:t>
            </w:r>
          </w:p>
          <w:p w14:paraId="566B9FA2"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Комисија: др Јелена Петровић (ментор), др Јелена Максимовић, др Драгана Јовановић</w:t>
            </w:r>
          </w:p>
          <w:p w14:paraId="79D7E7CF"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14. 7. 2020.</w:t>
            </w:r>
          </w:p>
        </w:tc>
      </w:tr>
      <w:tr w:rsidR="00172C33" w:rsidRPr="008A185E" w14:paraId="4C71F554"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6A9FBFE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31.</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0D921129"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САЊА ЈОВАНОВИЋ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37A8F84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Педагогија</w:t>
            </w:r>
          </w:p>
        </w:tc>
        <w:tc>
          <w:tcPr>
            <w:tcW w:w="4575" w:type="dxa"/>
            <w:tcBorders>
              <w:top w:val="single" w:sz="4" w:space="0" w:color="000000"/>
              <w:left w:val="single" w:sz="4" w:space="0" w:color="000000"/>
              <w:bottom w:val="single" w:sz="4" w:space="0" w:color="000000"/>
              <w:right w:val="single" w:sz="4" w:space="0" w:color="000000"/>
            </w:tcBorders>
          </w:tcPr>
          <w:p w14:paraId="6848D5D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Компетенције тимова за инклузивно образовање</w:t>
            </w:r>
          </w:p>
          <w:p w14:paraId="4D3F849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Јелена Максимовић (ментор), др Зорица Станисављевић Петровић, др Јелена Петровић</w:t>
            </w:r>
          </w:p>
          <w:p w14:paraId="4DE7B0AF" w14:textId="4FCE0629"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 xml:space="preserve"> </w:t>
            </w:r>
            <w:r w:rsidRPr="008A185E">
              <w:rPr>
                <w:rFonts w:asciiTheme="minorHAnsi" w:eastAsia="Cambria" w:hAnsiTheme="minorHAnsi" w:cs="Cambria"/>
                <w:color w:val="000000" w:themeColor="text1"/>
                <w:sz w:val="22"/>
                <w:szCs w:val="22"/>
              </w:rPr>
              <w:t>15. 7. 2020.</w:t>
            </w:r>
          </w:p>
        </w:tc>
      </w:tr>
      <w:tr w:rsidR="00172C33" w:rsidRPr="008A185E" w14:paraId="5DD52DA2"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4ADD637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32. </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2A3EB9A8"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МАЈА ХРИСТИЋ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4365368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Англистика</w:t>
            </w:r>
          </w:p>
        </w:tc>
        <w:tc>
          <w:tcPr>
            <w:tcW w:w="4575" w:type="dxa"/>
            <w:tcBorders>
              <w:top w:val="single" w:sz="4" w:space="0" w:color="000000"/>
              <w:left w:val="single" w:sz="4" w:space="0" w:color="000000"/>
              <w:bottom w:val="single" w:sz="4" w:space="0" w:color="000000"/>
              <w:right w:val="single" w:sz="4" w:space="0" w:color="000000"/>
            </w:tcBorders>
          </w:tcPr>
          <w:p w14:paraId="1CEA94D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Грешке у преводу романа „Генерација А“ на српски језик/ Translation Errors in the Serbian Translation of the Novel “Generation A”</w:t>
            </w:r>
          </w:p>
          <w:p w14:paraId="6E5DD3B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Комисија: др Владан Павловић (ментор), др Виолета Стојичић, др Бранимир </w:t>
            </w:r>
            <w:r w:rsidRPr="008A185E">
              <w:rPr>
                <w:rFonts w:asciiTheme="minorHAnsi" w:eastAsia="Cambria" w:hAnsiTheme="minorHAnsi" w:cs="Cambria"/>
                <w:color w:val="000000" w:themeColor="text1"/>
                <w:sz w:val="22"/>
                <w:szCs w:val="22"/>
              </w:rPr>
              <w:lastRenderedPageBreak/>
              <w:t>Станковић</w:t>
            </w:r>
          </w:p>
          <w:p w14:paraId="2090609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17. 7. 2020.</w:t>
            </w:r>
          </w:p>
        </w:tc>
      </w:tr>
      <w:tr w:rsidR="00172C33" w:rsidRPr="008A185E" w14:paraId="057F8EE7"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564477F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33.</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1BBB2FF3"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МИЛАНКА МИТИЋ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772B425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Англистика</w:t>
            </w:r>
          </w:p>
        </w:tc>
        <w:tc>
          <w:tcPr>
            <w:tcW w:w="4575" w:type="dxa"/>
            <w:tcBorders>
              <w:top w:val="single" w:sz="4" w:space="0" w:color="000000"/>
              <w:left w:val="single" w:sz="4" w:space="0" w:color="000000"/>
              <w:bottom w:val="single" w:sz="4" w:space="0" w:color="000000"/>
              <w:right w:val="single" w:sz="4" w:space="0" w:color="000000"/>
            </w:tcBorders>
          </w:tcPr>
          <w:p w14:paraId="519DAF6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Основни глаголи пословног енглеског језика / Core Verbs in Business English</w:t>
            </w:r>
          </w:p>
          <w:p w14:paraId="295E85C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Виолета Стојичић (ментор), др Душан Стаменковић, др Јасмина Ђорђевић</w:t>
            </w:r>
          </w:p>
          <w:p w14:paraId="5FC0E0DE" w14:textId="2DCF398C"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7. 9. 2020.</w:t>
            </w:r>
          </w:p>
        </w:tc>
      </w:tr>
      <w:tr w:rsidR="00172C33" w:rsidRPr="008A185E" w14:paraId="10E9C8EA"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0999D6C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34.</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6DD0BC12"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ВУКАШИН НИКОЛИЋ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7BCBF87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Психологија</w:t>
            </w:r>
          </w:p>
        </w:tc>
        <w:tc>
          <w:tcPr>
            <w:tcW w:w="4575" w:type="dxa"/>
            <w:tcBorders>
              <w:top w:val="single" w:sz="4" w:space="0" w:color="000000"/>
              <w:left w:val="single" w:sz="4" w:space="0" w:color="000000"/>
              <w:bottom w:val="single" w:sz="4" w:space="0" w:color="000000"/>
              <w:right w:val="single" w:sz="4" w:space="0" w:color="000000"/>
            </w:tcBorders>
          </w:tcPr>
          <w:p w14:paraId="5B071BA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Ирационална уверења, самопоштовање и усамљеност у одраслој доби</w:t>
            </w:r>
          </w:p>
          <w:p w14:paraId="3ABBF72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Марина Хаџи Пешић (ментор), др Јелена Опсеница Костић, др Мирослав Комленић</w:t>
            </w:r>
          </w:p>
          <w:p w14:paraId="58069E0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8. 9. 2020.</w:t>
            </w:r>
          </w:p>
        </w:tc>
      </w:tr>
      <w:tr w:rsidR="00172C33" w:rsidRPr="008A185E" w14:paraId="750B2D02"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73CD865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35.</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2EA7561A"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БИЉАНА СТАМЕНКОВИЋ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649EFA9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Србистика</w:t>
            </w:r>
          </w:p>
        </w:tc>
        <w:tc>
          <w:tcPr>
            <w:tcW w:w="4575" w:type="dxa"/>
            <w:tcBorders>
              <w:top w:val="single" w:sz="4" w:space="0" w:color="000000"/>
              <w:left w:val="single" w:sz="4" w:space="0" w:color="000000"/>
              <w:bottom w:val="single" w:sz="4" w:space="0" w:color="000000"/>
              <w:right w:val="single" w:sz="4" w:space="0" w:color="000000"/>
            </w:tcBorders>
          </w:tcPr>
          <w:p w14:paraId="42002FD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Антропонимија у романима Милована Витезовића</w:t>
            </w:r>
          </w:p>
          <w:p w14:paraId="1C386C2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Татјана Трајковић (ментор), др Надежда Јовић, др Данијела Костадиновић</w:t>
            </w:r>
          </w:p>
          <w:p w14:paraId="3B98EEB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8. 9. 2020.</w:t>
            </w:r>
          </w:p>
        </w:tc>
      </w:tr>
      <w:tr w:rsidR="00172C33" w:rsidRPr="008A185E" w14:paraId="0A19CA30"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48CAA4F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36.</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21270EF7"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СОФИЈА ФИЛИПОВИЋ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7275E9E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Француски кезик и књижевност</w:t>
            </w:r>
          </w:p>
        </w:tc>
        <w:tc>
          <w:tcPr>
            <w:tcW w:w="4575" w:type="dxa"/>
            <w:tcBorders>
              <w:top w:val="single" w:sz="4" w:space="0" w:color="000000"/>
              <w:left w:val="single" w:sz="4" w:space="0" w:color="000000"/>
              <w:bottom w:val="single" w:sz="4" w:space="0" w:color="000000"/>
              <w:right w:val="single" w:sz="4" w:space="0" w:color="000000"/>
            </w:tcBorders>
          </w:tcPr>
          <w:p w14:paraId="309B2A6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Уџбеник француског као страног језика Échange : израда и тестирање наставног материјала / Мanuel du FLE Échange: Élaboration et expérimentation du matériel</w:t>
            </w:r>
          </w:p>
          <w:p w14:paraId="4BB638B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Селена Станковић (ментор), др Весна Симовић, др Фредерикос Валетопулос, др Лори Декиси</w:t>
            </w:r>
          </w:p>
          <w:p w14:paraId="28A9832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11. 9. 2020.</w:t>
            </w:r>
          </w:p>
        </w:tc>
      </w:tr>
      <w:tr w:rsidR="00172C33" w:rsidRPr="008A185E" w14:paraId="4C210FD1"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1A6E447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37. </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134474F3"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ЈЕЛЕНА СИМИЋ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4447563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Француски језик и књижевност</w:t>
            </w:r>
          </w:p>
        </w:tc>
        <w:tc>
          <w:tcPr>
            <w:tcW w:w="4575" w:type="dxa"/>
            <w:tcBorders>
              <w:top w:val="single" w:sz="4" w:space="0" w:color="000000"/>
              <w:left w:val="single" w:sz="4" w:space="0" w:color="000000"/>
              <w:bottom w:val="single" w:sz="4" w:space="0" w:color="000000"/>
              <w:right w:val="single" w:sz="4" w:space="0" w:color="000000"/>
            </w:tcBorders>
          </w:tcPr>
          <w:p w14:paraId="7FC3177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Уџбеник француског као страног језика Réflexe : израда и тестирање наставног материјала / Manuel de FLE Réflexe : Élaboration et expérimentation du matériel</w:t>
            </w:r>
          </w:p>
          <w:p w14:paraId="7A68968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Весна Симовић (ментор), др Селена Станковић, др Фредерикос Валетопулос, др Лори Декиси</w:t>
            </w:r>
          </w:p>
          <w:p w14:paraId="1964D3E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11. 9. 2020.</w:t>
            </w:r>
          </w:p>
        </w:tc>
      </w:tr>
      <w:tr w:rsidR="00172C33" w:rsidRPr="008A185E" w14:paraId="55D00774"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2B689DC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38.</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677A388E"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МИЛИЦА СТЕВАНОВИЋ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56D8882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Француски језик и књижевност</w:t>
            </w:r>
          </w:p>
        </w:tc>
        <w:tc>
          <w:tcPr>
            <w:tcW w:w="4575" w:type="dxa"/>
            <w:tcBorders>
              <w:top w:val="single" w:sz="4" w:space="0" w:color="000000"/>
              <w:left w:val="single" w:sz="4" w:space="0" w:color="000000"/>
              <w:bottom w:val="single" w:sz="4" w:space="0" w:color="000000"/>
              <w:right w:val="single" w:sz="4" w:space="0" w:color="000000"/>
            </w:tcBorders>
          </w:tcPr>
          <w:p w14:paraId="4BED62CB" w14:textId="5649C520"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Уџбеник француског као страног језика Progrès : израда и тестирање наставног материјала</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Manuel de FLE Progrès : Élaboration et expérimentation du matériel</w:t>
            </w:r>
          </w:p>
          <w:p w14:paraId="6CF3D8E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Селена Станковић (ментор), др Фредерикос Валетопулос, др Весна Симовић, др Лори Декиси</w:t>
            </w:r>
          </w:p>
          <w:p w14:paraId="61D57AA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11. 9. 2020.</w:t>
            </w:r>
          </w:p>
        </w:tc>
      </w:tr>
      <w:tr w:rsidR="00172C33" w:rsidRPr="008A185E" w14:paraId="338B2788"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28BAC75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39. </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207EBC36"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ДРАГАНА </w:t>
            </w:r>
            <w:r w:rsidRPr="00EC580C">
              <w:rPr>
                <w:rFonts w:asciiTheme="minorHAnsi" w:hAnsiTheme="minorHAnsi"/>
                <w:bCs/>
                <w:color w:val="000000" w:themeColor="text1"/>
                <w:sz w:val="22"/>
                <w:szCs w:val="22"/>
              </w:rPr>
              <w:lastRenderedPageBreak/>
              <w:t xml:space="preserve">ЋИРКОВИЋ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3907286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Педагогија</w:t>
            </w:r>
          </w:p>
        </w:tc>
        <w:tc>
          <w:tcPr>
            <w:tcW w:w="4575" w:type="dxa"/>
            <w:tcBorders>
              <w:top w:val="single" w:sz="4" w:space="0" w:color="000000"/>
              <w:left w:val="single" w:sz="4" w:space="0" w:color="000000"/>
              <w:bottom w:val="single" w:sz="4" w:space="0" w:color="000000"/>
              <w:right w:val="single" w:sz="4" w:space="0" w:color="000000"/>
            </w:tcBorders>
          </w:tcPr>
          <w:p w14:paraId="62A5C78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Васпитни стил родитеља и школски успех </w:t>
            </w:r>
            <w:r w:rsidRPr="008A185E">
              <w:rPr>
                <w:rFonts w:asciiTheme="minorHAnsi" w:eastAsia="Cambria" w:hAnsiTheme="minorHAnsi" w:cs="Cambria"/>
                <w:color w:val="000000" w:themeColor="text1"/>
                <w:sz w:val="22"/>
                <w:szCs w:val="22"/>
              </w:rPr>
              <w:lastRenderedPageBreak/>
              <w:t>адолесцената</w:t>
            </w:r>
          </w:p>
          <w:p w14:paraId="0CE3F377"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Комисија: др Марина Матејевић (ментор), др Јелена Максимовић, др Марија Јовановић</w:t>
            </w:r>
          </w:p>
          <w:p w14:paraId="1FFFCDE9"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21. 9. 2020.</w:t>
            </w:r>
          </w:p>
        </w:tc>
      </w:tr>
      <w:tr w:rsidR="00172C33" w:rsidRPr="008A185E" w14:paraId="3D64921C"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7C78559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40.</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2F792D45"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ЈОВАНА ПЕТРОВИЋ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56CA839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Србистика</w:t>
            </w:r>
          </w:p>
        </w:tc>
        <w:tc>
          <w:tcPr>
            <w:tcW w:w="4575" w:type="dxa"/>
            <w:tcBorders>
              <w:top w:val="single" w:sz="4" w:space="0" w:color="000000"/>
              <w:left w:val="single" w:sz="4" w:space="0" w:color="000000"/>
              <w:bottom w:val="single" w:sz="4" w:space="0" w:color="000000"/>
              <w:right w:val="single" w:sz="4" w:space="0" w:color="000000"/>
            </w:tcBorders>
          </w:tcPr>
          <w:p w14:paraId="3227E5D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Животињски свет у „Речнику говора Лужнице” Љубисава Ћирића</w:t>
            </w:r>
          </w:p>
          <w:p w14:paraId="3FA85D3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Татјана Трајковић (ментор9, др Надежда Јовић, др Мирјана Илић</w:t>
            </w:r>
          </w:p>
          <w:p w14:paraId="390CDC1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22. 9. 2020.</w:t>
            </w:r>
          </w:p>
        </w:tc>
      </w:tr>
      <w:tr w:rsidR="00172C33" w:rsidRPr="008A185E" w14:paraId="55E6335B" w14:textId="77777777" w:rsidTr="001B2ECB">
        <w:trPr>
          <w:trHeight w:val="151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56460CA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41.</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585FF2ED"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МАРИЈА ГОЛУБОВИЋ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73F757E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Социологија</w:t>
            </w:r>
          </w:p>
        </w:tc>
        <w:tc>
          <w:tcPr>
            <w:tcW w:w="4575" w:type="dxa"/>
            <w:tcBorders>
              <w:top w:val="single" w:sz="4" w:space="0" w:color="000000"/>
              <w:left w:val="single" w:sz="4" w:space="0" w:color="000000"/>
              <w:bottom w:val="single" w:sz="4" w:space="0" w:color="000000"/>
              <w:right w:val="single" w:sz="4" w:space="0" w:color="000000"/>
            </w:tcBorders>
          </w:tcPr>
          <w:p w14:paraId="72F3D84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Праксе интимности деце у нуклеарној породици</w:t>
            </w:r>
          </w:p>
          <w:p w14:paraId="0FBE531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Немања Крстић (ментор), др Милош Јовановић, др Ивана Јанковић</w:t>
            </w:r>
          </w:p>
          <w:p w14:paraId="334414FE" w14:textId="01DF83DC"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22. 9. 2020.</w:t>
            </w:r>
          </w:p>
        </w:tc>
      </w:tr>
      <w:tr w:rsidR="00172C33" w:rsidRPr="008A185E" w14:paraId="2E7708C6"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7B4D172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42.</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577E1EFD"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ИРЕНА СПАСИЋ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1C77B87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Педагогија</w:t>
            </w:r>
          </w:p>
        </w:tc>
        <w:tc>
          <w:tcPr>
            <w:tcW w:w="4575" w:type="dxa"/>
            <w:tcBorders>
              <w:top w:val="single" w:sz="4" w:space="0" w:color="000000"/>
              <w:left w:val="single" w:sz="4" w:space="0" w:color="000000"/>
              <w:bottom w:val="single" w:sz="4" w:space="0" w:color="000000"/>
              <w:right w:val="single" w:sz="4" w:space="0" w:color="000000"/>
            </w:tcBorders>
          </w:tcPr>
          <w:p w14:paraId="37EB631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Методолошки и сазнајни аспекти истраживања превенције електронског насиља</w:t>
            </w:r>
          </w:p>
          <w:p w14:paraId="5C44A73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Јелена Максимовић (ментор), др Бисера Јевтић, др Зорица Станисављевић Петровић</w:t>
            </w:r>
          </w:p>
          <w:p w14:paraId="50CEF41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23. 9. 2020.</w:t>
            </w:r>
          </w:p>
        </w:tc>
      </w:tr>
      <w:tr w:rsidR="00172C33" w:rsidRPr="008A185E" w14:paraId="24E6DE5D"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2798556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43.</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1A11BA46"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ДИЈАНА ДРАГИЋ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3523BF1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Педагогија</w:t>
            </w:r>
          </w:p>
        </w:tc>
        <w:tc>
          <w:tcPr>
            <w:tcW w:w="4575" w:type="dxa"/>
            <w:tcBorders>
              <w:top w:val="single" w:sz="4" w:space="0" w:color="000000"/>
              <w:left w:val="single" w:sz="4" w:space="0" w:color="000000"/>
              <w:bottom w:val="single" w:sz="4" w:space="0" w:color="000000"/>
              <w:right w:val="single" w:sz="4" w:space="0" w:color="000000"/>
            </w:tcBorders>
          </w:tcPr>
          <w:p w14:paraId="3766768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Mикс метод као истраживачки тренд у образовању студената педагогије</w:t>
            </w:r>
          </w:p>
          <w:p w14:paraId="70DEC49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Јелена Максимовић (ментор), др Бисера Јевтић, др Зорица Станисављевић Петровић</w:t>
            </w:r>
          </w:p>
          <w:p w14:paraId="2D294FC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23. 9. 2020.</w:t>
            </w:r>
          </w:p>
        </w:tc>
      </w:tr>
      <w:tr w:rsidR="00172C33" w:rsidRPr="008A185E" w14:paraId="5FC31107"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47ED516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44. </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7659B2EA"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СТРАХИЊА ГОЛУБОВИЋ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6A319F8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Психологија</w:t>
            </w:r>
          </w:p>
        </w:tc>
        <w:tc>
          <w:tcPr>
            <w:tcW w:w="4575" w:type="dxa"/>
            <w:tcBorders>
              <w:top w:val="single" w:sz="4" w:space="0" w:color="000000"/>
              <w:left w:val="single" w:sz="4" w:space="0" w:color="000000"/>
              <w:bottom w:val="single" w:sz="4" w:space="0" w:color="000000"/>
              <w:right w:val="single" w:sz="4" w:space="0" w:color="000000"/>
            </w:tcBorders>
          </w:tcPr>
          <w:p w14:paraId="0CC3282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Особине личности и вредносне оријентације као предиктори преференције музичких жанрова код студената</w:t>
            </w:r>
          </w:p>
          <w:p w14:paraId="35E8865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Небојша Милићевић (ментор), др Снежана Стојиљковић, др Весна Анђелковић</w:t>
            </w:r>
          </w:p>
          <w:p w14:paraId="34774C9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23. 9. 2020.</w:t>
            </w:r>
          </w:p>
        </w:tc>
      </w:tr>
      <w:tr w:rsidR="00172C33" w:rsidRPr="008A185E" w14:paraId="508644EA"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59712C4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45.</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65BBBD56"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ЈЕЛЕНА СТОЈАНОВИЋ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6E5B728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Србистика</w:t>
            </w:r>
          </w:p>
        </w:tc>
        <w:tc>
          <w:tcPr>
            <w:tcW w:w="4575" w:type="dxa"/>
            <w:tcBorders>
              <w:top w:val="single" w:sz="4" w:space="0" w:color="000000"/>
              <w:left w:val="single" w:sz="4" w:space="0" w:color="000000"/>
              <w:bottom w:val="single" w:sz="4" w:space="0" w:color="000000"/>
              <w:right w:val="single" w:sz="4" w:space="0" w:color="000000"/>
            </w:tcBorders>
          </w:tcPr>
          <w:p w14:paraId="45452FD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Екранизација романа „Државни саветник“ Бориса Акуњина</w:t>
            </w:r>
          </w:p>
          <w:p w14:paraId="0A48DE3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Дејан Милутиновић (ментор), др Јелена Јовановић, др Снежана Божић</w:t>
            </w:r>
          </w:p>
          <w:p w14:paraId="1070C019" w14:textId="2360FDBF"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23. 9. 2020.</w:t>
            </w:r>
          </w:p>
        </w:tc>
      </w:tr>
      <w:tr w:rsidR="00172C33" w:rsidRPr="008A185E" w14:paraId="02BDE492"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4A0EA9F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46. </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2F9A295D"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ДРАГАНА МИЛЕТИЋ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4831B21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Србистика</w:t>
            </w:r>
          </w:p>
        </w:tc>
        <w:tc>
          <w:tcPr>
            <w:tcW w:w="4575" w:type="dxa"/>
            <w:tcBorders>
              <w:top w:val="single" w:sz="4" w:space="0" w:color="000000"/>
              <w:left w:val="single" w:sz="4" w:space="0" w:color="000000"/>
              <w:bottom w:val="single" w:sz="4" w:space="0" w:color="000000"/>
              <w:right w:val="single" w:sz="4" w:space="0" w:color="000000"/>
            </w:tcBorders>
          </w:tcPr>
          <w:p w14:paraId="35893BD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Теоријска тежишта Андрићеве експлицитне поетике</w:t>
            </w:r>
          </w:p>
          <w:p w14:paraId="6CC9CF7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Комисија: др Снежама Милосављевић Милић (ментор), др Горан Максимовић, др </w:t>
            </w:r>
            <w:r w:rsidRPr="008A185E">
              <w:rPr>
                <w:rFonts w:asciiTheme="minorHAnsi" w:eastAsia="Cambria" w:hAnsiTheme="minorHAnsi" w:cs="Cambria"/>
                <w:color w:val="000000" w:themeColor="text1"/>
                <w:sz w:val="22"/>
                <w:szCs w:val="22"/>
              </w:rPr>
              <w:lastRenderedPageBreak/>
              <w:t>Јелена Јовановић</w:t>
            </w:r>
          </w:p>
          <w:p w14:paraId="630CF272" w14:textId="5AF3412E"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25. 9. 2020.</w:t>
            </w:r>
          </w:p>
        </w:tc>
      </w:tr>
      <w:tr w:rsidR="00172C33" w:rsidRPr="008A185E" w14:paraId="6C2F547B"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49F670C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47.</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0E509368"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ВЛАДИМИР ЛУКИЋ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4433A77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Филозофија</w:t>
            </w:r>
          </w:p>
        </w:tc>
        <w:tc>
          <w:tcPr>
            <w:tcW w:w="4575" w:type="dxa"/>
            <w:tcBorders>
              <w:top w:val="single" w:sz="4" w:space="0" w:color="000000"/>
              <w:left w:val="single" w:sz="4" w:space="0" w:color="000000"/>
              <w:bottom w:val="single" w:sz="4" w:space="0" w:color="000000"/>
              <w:right w:val="single" w:sz="4" w:space="0" w:color="000000"/>
            </w:tcBorders>
          </w:tcPr>
          <w:p w14:paraId="0CAD54C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Гејминг и Мекинтајеров појам праксе</w:t>
            </w:r>
          </w:p>
          <w:p w14:paraId="709A457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Ратислав Динић (ментор), др Зоран Димић, др Ненад Благојевић</w:t>
            </w:r>
          </w:p>
          <w:p w14:paraId="6968952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28. 9. 2020.</w:t>
            </w:r>
          </w:p>
        </w:tc>
      </w:tr>
      <w:tr w:rsidR="00172C33" w:rsidRPr="008A185E" w14:paraId="412492D2"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6EC8E5E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48.</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2C2976A9"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АЛЕКСА АНЂЕЛИЋ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4DBA08D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Комуникологија</w:t>
            </w:r>
          </w:p>
        </w:tc>
        <w:tc>
          <w:tcPr>
            <w:tcW w:w="4575" w:type="dxa"/>
            <w:tcBorders>
              <w:top w:val="single" w:sz="4" w:space="0" w:color="000000"/>
              <w:left w:val="single" w:sz="4" w:space="0" w:color="000000"/>
              <w:bottom w:val="single" w:sz="4" w:space="0" w:color="000000"/>
              <w:right w:val="single" w:sz="4" w:space="0" w:color="000000"/>
            </w:tcBorders>
          </w:tcPr>
          <w:p w14:paraId="74F1D29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Инфлуенсери и медији: садржаји на профилима инфлуенсера на друштвеним мрежама као новинарски извори</w:t>
            </w:r>
          </w:p>
          <w:p w14:paraId="7C296E7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Анка Михајлов Прокоповић (ментор), др Татјана Вулић, др Марија Вујовић</w:t>
            </w:r>
          </w:p>
          <w:p w14:paraId="5C804D5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30. 9. 2020.</w:t>
            </w:r>
          </w:p>
        </w:tc>
      </w:tr>
      <w:tr w:rsidR="00172C33" w:rsidRPr="008A185E" w14:paraId="68F28F97"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3321584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49. </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21459642"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АНЂЕЛА ЛАБАТ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05A2275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Комуникологија</w:t>
            </w:r>
          </w:p>
        </w:tc>
        <w:tc>
          <w:tcPr>
            <w:tcW w:w="4575" w:type="dxa"/>
            <w:tcBorders>
              <w:top w:val="single" w:sz="4" w:space="0" w:color="000000"/>
              <w:left w:val="single" w:sz="4" w:space="0" w:color="000000"/>
              <w:bottom w:val="single" w:sz="4" w:space="0" w:color="000000"/>
              <w:right w:val="single" w:sz="4" w:space="0" w:color="000000"/>
            </w:tcBorders>
          </w:tcPr>
          <w:p w14:paraId="38CCD5E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Родни стереотипи у рекламама</w:t>
            </w:r>
          </w:p>
          <w:p w14:paraId="2536E4D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Марија Вујовић (ментор), др Татјана Вулић, др Ивана Стојановић Прелевић</w:t>
            </w:r>
          </w:p>
          <w:p w14:paraId="45F5275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30. 9. 2020.</w:t>
            </w:r>
          </w:p>
        </w:tc>
      </w:tr>
      <w:tr w:rsidR="00172C33" w:rsidRPr="008A185E" w14:paraId="0BADD3E4"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3C7B780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50.</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67B8C57D"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ИВА ВИДАКОВИЋ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367D2C8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Англистика</w:t>
            </w:r>
          </w:p>
        </w:tc>
        <w:tc>
          <w:tcPr>
            <w:tcW w:w="4575" w:type="dxa"/>
            <w:tcBorders>
              <w:top w:val="single" w:sz="4" w:space="0" w:color="000000"/>
              <w:left w:val="single" w:sz="4" w:space="0" w:color="000000"/>
              <w:bottom w:val="single" w:sz="4" w:space="0" w:color="000000"/>
              <w:right w:val="single" w:sz="4" w:space="0" w:color="000000"/>
            </w:tcBorders>
          </w:tcPr>
          <w:p w14:paraId="7B22AC0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Развијање вештина читања код ученика енглеског као страног језика на средњем нивоу језичке компетенције / The development of reading skills in Serbian EFL students at pre-intermediate and intermediate levels of proficiency</w:t>
            </w:r>
          </w:p>
          <w:p w14:paraId="7C2F93F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Татјана Пауновић (ментор), др Милица Живковић, др Милица Радуловић</w:t>
            </w:r>
          </w:p>
          <w:p w14:paraId="484B4BF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3. 10. 2020.</w:t>
            </w:r>
          </w:p>
        </w:tc>
      </w:tr>
      <w:tr w:rsidR="00172C33" w:rsidRPr="008A185E" w14:paraId="7EB5848D"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26A69C2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51.</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60C18B90"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ЈЕЛЕНА ИЛИЋ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7C13F5C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Психологија</w:t>
            </w:r>
          </w:p>
        </w:tc>
        <w:tc>
          <w:tcPr>
            <w:tcW w:w="4575" w:type="dxa"/>
            <w:tcBorders>
              <w:top w:val="single" w:sz="4" w:space="0" w:color="000000"/>
              <w:left w:val="single" w:sz="4" w:space="0" w:color="000000"/>
              <w:bottom w:val="single" w:sz="4" w:space="0" w:color="000000"/>
              <w:right w:val="single" w:sz="4" w:space="0" w:color="000000"/>
            </w:tcBorders>
          </w:tcPr>
          <w:p w14:paraId="24C853F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Мотиви гледања филмова, осетљивост на поткрепљење и флоу као предиктори преференције различитих жанрова филмова</w:t>
            </w:r>
          </w:p>
          <w:p w14:paraId="344A1CF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Небојша Милићевић (ментор), др Мирослав Комленић, др Миодраг Миленовић</w:t>
            </w:r>
          </w:p>
          <w:p w14:paraId="39EAC5DD" w14:textId="411875C6"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5.10. 2020.</w:t>
            </w:r>
          </w:p>
        </w:tc>
      </w:tr>
      <w:tr w:rsidR="00172C33" w:rsidRPr="008A185E" w14:paraId="7B96EF22"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14AB0A3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52.</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00B29BBF"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МИХАИЛО СТОЈАНОВИЋ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5F0DACB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Филозофија</w:t>
            </w:r>
          </w:p>
        </w:tc>
        <w:tc>
          <w:tcPr>
            <w:tcW w:w="4575" w:type="dxa"/>
            <w:tcBorders>
              <w:top w:val="single" w:sz="4" w:space="0" w:color="000000"/>
              <w:left w:val="single" w:sz="4" w:space="0" w:color="000000"/>
              <w:bottom w:val="single" w:sz="4" w:space="0" w:color="000000"/>
              <w:right w:val="single" w:sz="4" w:space="0" w:color="000000"/>
            </w:tcBorders>
          </w:tcPr>
          <w:p w14:paraId="2AA83A3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Савремена апоретика свести у старогрчкој дијалектици ума</w:t>
            </w:r>
          </w:p>
          <w:p w14:paraId="12CDD20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(Случај Платон)</w:t>
            </w:r>
          </w:p>
          <w:p w14:paraId="7CFE468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Горан Ружић (ментор), др Биљана Радовановић, др Слађана Ристић Георгиев</w:t>
            </w:r>
          </w:p>
          <w:p w14:paraId="41E4A4E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6. 10. 2020.</w:t>
            </w:r>
          </w:p>
        </w:tc>
      </w:tr>
      <w:tr w:rsidR="00172C33" w:rsidRPr="008A185E" w14:paraId="0B90F9C6"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6860D48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53.</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65C6FFF5"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ТЕОДОРА ЂОРЂЕВИЋ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1E5658E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Србистика</w:t>
            </w:r>
          </w:p>
        </w:tc>
        <w:tc>
          <w:tcPr>
            <w:tcW w:w="4575" w:type="dxa"/>
            <w:tcBorders>
              <w:top w:val="single" w:sz="4" w:space="0" w:color="000000"/>
              <w:left w:val="single" w:sz="4" w:space="0" w:color="000000"/>
              <w:bottom w:val="single" w:sz="4" w:space="0" w:color="000000"/>
              <w:right w:val="single" w:sz="4" w:space="0" w:color="000000"/>
            </w:tcBorders>
          </w:tcPr>
          <w:p w14:paraId="719E971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Ликови Вишњићеве устаничке епике</w:t>
            </w:r>
          </w:p>
          <w:p w14:paraId="6C18795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Комисија: др Кристина Митић (ментор), др </w:t>
            </w:r>
            <w:r w:rsidRPr="008A185E">
              <w:rPr>
                <w:rFonts w:asciiTheme="minorHAnsi" w:eastAsia="Cambria" w:hAnsiTheme="minorHAnsi" w:cs="Cambria"/>
                <w:color w:val="000000" w:themeColor="text1"/>
                <w:sz w:val="22"/>
                <w:szCs w:val="22"/>
              </w:rPr>
              <w:lastRenderedPageBreak/>
              <w:t>Горан Максимовић, др Данијела Поповић Николић</w:t>
            </w:r>
          </w:p>
          <w:p w14:paraId="01F4133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7. 10. 2020.</w:t>
            </w:r>
          </w:p>
        </w:tc>
      </w:tr>
      <w:tr w:rsidR="00172C33" w:rsidRPr="008A185E" w14:paraId="6350A5B0"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53CAD28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54.</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26FBA5AF"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МАРИЈА СТАЈИЋ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1F0FDF8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Србистика</w:t>
            </w:r>
          </w:p>
        </w:tc>
        <w:tc>
          <w:tcPr>
            <w:tcW w:w="4575" w:type="dxa"/>
            <w:tcBorders>
              <w:top w:val="single" w:sz="4" w:space="0" w:color="000000"/>
              <w:left w:val="single" w:sz="4" w:space="0" w:color="000000"/>
              <w:bottom w:val="single" w:sz="4" w:space="0" w:color="000000"/>
              <w:right w:val="single" w:sz="4" w:space="0" w:color="000000"/>
            </w:tcBorders>
          </w:tcPr>
          <w:p w14:paraId="3EFFE7C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Турцизми у роману „Ветрови Старе планине“ Слободана Џунића</w:t>
            </w:r>
          </w:p>
          <w:p w14:paraId="7A6CC3E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Мирјана Илић (ментор), др Надежда Јовић, др Татјана Трајковић</w:t>
            </w:r>
          </w:p>
          <w:p w14:paraId="39A3FDE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8. 10. 2020.</w:t>
            </w:r>
          </w:p>
        </w:tc>
      </w:tr>
      <w:tr w:rsidR="00172C33" w:rsidRPr="008A185E" w14:paraId="00B96C94"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27F14D2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55.</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6F2A4A9A"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ЈЕЛЕНА ЦАКИЋ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447CE9E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Психологија</w:t>
            </w:r>
          </w:p>
        </w:tc>
        <w:tc>
          <w:tcPr>
            <w:tcW w:w="4575" w:type="dxa"/>
            <w:tcBorders>
              <w:top w:val="single" w:sz="4" w:space="0" w:color="000000"/>
              <w:left w:val="single" w:sz="4" w:space="0" w:color="000000"/>
              <w:bottom w:val="single" w:sz="4" w:space="0" w:color="000000"/>
              <w:right w:val="single" w:sz="4" w:space="0" w:color="000000"/>
            </w:tcBorders>
          </w:tcPr>
          <w:p w14:paraId="0727568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Вршњачко насиље – повезаност са вршњачком виктимизацијом, вредносним орјентацијама и перципираним родитељским понашањем</w:t>
            </w:r>
          </w:p>
          <w:p w14:paraId="0B30728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Јелена Опсеница Костић (ментор), др Гордана Ђигић, др Владимир Хедрих</w:t>
            </w:r>
          </w:p>
          <w:p w14:paraId="5CA6A94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8. 10. 2020.</w:t>
            </w:r>
          </w:p>
        </w:tc>
      </w:tr>
      <w:tr w:rsidR="00172C33" w:rsidRPr="008A185E" w14:paraId="7BE60995"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6487246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56. </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2F8D98C8"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ЈОВАНА ТОМЧИЋ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662B098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Историја</w:t>
            </w:r>
          </w:p>
        </w:tc>
        <w:tc>
          <w:tcPr>
            <w:tcW w:w="4575" w:type="dxa"/>
            <w:tcBorders>
              <w:top w:val="single" w:sz="4" w:space="0" w:color="000000"/>
              <w:left w:val="single" w:sz="4" w:space="0" w:color="000000"/>
              <w:bottom w:val="single" w:sz="4" w:space="0" w:color="000000"/>
              <w:right w:val="single" w:sz="4" w:space="0" w:color="000000"/>
            </w:tcBorders>
          </w:tcPr>
          <w:p w14:paraId="1C191D7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Београдски пашалук од Свиштовског мира до Српске револуције 1804. године</w:t>
            </w:r>
          </w:p>
          <w:p w14:paraId="0A8D2D0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Милош Ђорђевић (ментор), др Славиша Недељковић, др Мирослав Пешић</w:t>
            </w:r>
          </w:p>
          <w:p w14:paraId="6504957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8. 10. 2020.</w:t>
            </w:r>
          </w:p>
        </w:tc>
      </w:tr>
      <w:tr w:rsidR="00172C33" w:rsidRPr="008A185E" w14:paraId="7FD3B173"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430A8AC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57.</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067B7CB8"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КРИСТИНА ГРОЗДАНОВИЋ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4A6C52B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Историја</w:t>
            </w:r>
          </w:p>
        </w:tc>
        <w:tc>
          <w:tcPr>
            <w:tcW w:w="4575" w:type="dxa"/>
            <w:tcBorders>
              <w:top w:val="single" w:sz="4" w:space="0" w:color="000000"/>
              <w:left w:val="single" w:sz="4" w:space="0" w:color="000000"/>
              <w:bottom w:val="single" w:sz="4" w:space="0" w:color="000000"/>
              <w:right w:val="single" w:sz="4" w:space="0" w:color="000000"/>
            </w:tcBorders>
          </w:tcPr>
          <w:p w14:paraId="38AD44D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Склапање брака између Манојла II Палеолога и Јелене Драгаш 1392. године</w:t>
            </w:r>
          </w:p>
          <w:p w14:paraId="2CAE7838" w14:textId="41034D50"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Владимир Алексић (ментор), др Ђорђе Ђекић, др Милош Ђорђевић</w:t>
            </w:r>
          </w:p>
          <w:p w14:paraId="3C46B67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9. 10. 2020.</w:t>
            </w:r>
          </w:p>
        </w:tc>
      </w:tr>
      <w:tr w:rsidR="00172C33" w:rsidRPr="008A185E" w14:paraId="66D00180"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774B730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58. </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24889CE6"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КАТАРИНА МИЛЕНКОВИЋ</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27F7F6C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Србистика</w:t>
            </w:r>
          </w:p>
        </w:tc>
        <w:tc>
          <w:tcPr>
            <w:tcW w:w="4575" w:type="dxa"/>
            <w:tcBorders>
              <w:top w:val="single" w:sz="4" w:space="0" w:color="000000"/>
              <w:left w:val="single" w:sz="4" w:space="0" w:color="000000"/>
              <w:bottom w:val="single" w:sz="4" w:space="0" w:color="000000"/>
              <w:right w:val="single" w:sz="4" w:space="0" w:color="000000"/>
            </w:tcBorders>
          </w:tcPr>
          <w:p w14:paraId="6EC3E8B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 слагању предиката са паукалном синтагмом у савременом српском језику</w:t>
            </w:r>
          </w:p>
          <w:p w14:paraId="6CC4ABC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Бранимир Станковић (ментор), др Ивана Митић, др Мирјана Мирић</w:t>
            </w:r>
          </w:p>
          <w:p w14:paraId="1896A8A2" w14:textId="36B9D453"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12. 10. 2020.</w:t>
            </w:r>
          </w:p>
        </w:tc>
      </w:tr>
      <w:tr w:rsidR="00172C33" w:rsidRPr="008A185E" w14:paraId="08093B7B"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54D6839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59. </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4483D808"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СУЗАНА КНЕЖЕВИЋ</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1103750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Мастер предметна настава</w:t>
            </w:r>
          </w:p>
        </w:tc>
        <w:tc>
          <w:tcPr>
            <w:tcW w:w="4575" w:type="dxa"/>
            <w:tcBorders>
              <w:top w:val="single" w:sz="4" w:space="0" w:color="000000"/>
              <w:left w:val="single" w:sz="4" w:space="0" w:color="000000"/>
              <w:bottom w:val="single" w:sz="4" w:space="0" w:color="000000"/>
              <w:right w:val="single" w:sz="4" w:space="0" w:color="000000"/>
            </w:tcBorders>
          </w:tcPr>
          <w:p w14:paraId="4CACC03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Школска превенција вршњачког насиља</w:t>
            </w:r>
          </w:p>
          <w:p w14:paraId="1A56ECC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Марија Марковић (ментор), др Наталија Јовановић, др Зорица Станисављевић Петровић</w:t>
            </w:r>
          </w:p>
          <w:p w14:paraId="5E0BDC24" w14:textId="12133AF6"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13. 10. 2020.</w:t>
            </w:r>
          </w:p>
        </w:tc>
      </w:tr>
      <w:tr w:rsidR="00172C33" w:rsidRPr="008A185E" w14:paraId="3BFA5F8F"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653B8E7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60.</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38D52839"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МАЈА ЛАЦКОВИЋ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6474E70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Педагогија</w:t>
            </w:r>
          </w:p>
        </w:tc>
        <w:tc>
          <w:tcPr>
            <w:tcW w:w="4575" w:type="dxa"/>
            <w:tcBorders>
              <w:top w:val="single" w:sz="4" w:space="0" w:color="000000"/>
              <w:left w:val="single" w:sz="4" w:space="0" w:color="000000"/>
              <w:bottom w:val="single" w:sz="4" w:space="0" w:color="000000"/>
              <w:right w:val="single" w:sz="4" w:space="0" w:color="000000"/>
            </w:tcBorders>
          </w:tcPr>
          <w:p w14:paraId="73CED21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Вршњачка прихваћеност деце са посебним потребама</w:t>
            </w:r>
          </w:p>
          <w:p w14:paraId="605F06E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Марија Марковић (ментор), др Зорица Станисављевић Петровић, др Јелена Петровић</w:t>
            </w:r>
          </w:p>
          <w:p w14:paraId="38980B6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13. 10. 2020.</w:t>
            </w:r>
          </w:p>
        </w:tc>
      </w:tr>
      <w:tr w:rsidR="00172C33" w:rsidRPr="008A185E" w14:paraId="64CF8BE7"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0F30D56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61.</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5F78A6B0"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КРИСТИНА </w:t>
            </w:r>
            <w:r w:rsidRPr="00EC580C">
              <w:rPr>
                <w:rFonts w:asciiTheme="minorHAnsi" w:hAnsiTheme="minorHAnsi"/>
                <w:bCs/>
                <w:color w:val="000000" w:themeColor="text1"/>
                <w:sz w:val="22"/>
                <w:szCs w:val="22"/>
              </w:rPr>
              <w:lastRenderedPageBreak/>
              <w:t xml:space="preserve">СТАМЕНКОВИЋ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329FA3F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Педагогија</w:t>
            </w:r>
          </w:p>
        </w:tc>
        <w:tc>
          <w:tcPr>
            <w:tcW w:w="4575" w:type="dxa"/>
            <w:tcBorders>
              <w:top w:val="single" w:sz="4" w:space="0" w:color="000000"/>
              <w:left w:val="single" w:sz="4" w:space="0" w:color="000000"/>
              <w:bottom w:val="single" w:sz="4" w:space="0" w:color="000000"/>
              <w:right w:val="single" w:sz="4" w:space="0" w:color="000000"/>
            </w:tcBorders>
          </w:tcPr>
          <w:p w14:paraId="31617E5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Поступци наставника рефлексивног </w:t>
            </w:r>
            <w:r w:rsidRPr="008A185E">
              <w:rPr>
                <w:rFonts w:asciiTheme="minorHAnsi" w:eastAsia="Cambria" w:hAnsiTheme="minorHAnsi" w:cs="Cambria"/>
                <w:color w:val="000000" w:themeColor="text1"/>
                <w:sz w:val="22"/>
                <w:szCs w:val="22"/>
              </w:rPr>
              <w:lastRenderedPageBreak/>
              <w:t>практичара у мотивисаности ученика основних школа за рад и учење</w:t>
            </w:r>
          </w:p>
          <w:p w14:paraId="04389A0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Јелена Максимовић (ментор), др Бисера Јевтић, др Зорица Станисављевић Петровић</w:t>
            </w:r>
          </w:p>
          <w:p w14:paraId="0A7926B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14. 10. 2020.</w:t>
            </w:r>
          </w:p>
        </w:tc>
      </w:tr>
      <w:tr w:rsidR="00172C33" w:rsidRPr="008A185E" w14:paraId="46F1F726" w14:textId="77777777" w:rsidTr="001B2ECB">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0937110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62.</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209634C2"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КАТАРИНА ПЕТРОВИЋ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3D72B4D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Психологија</w:t>
            </w:r>
          </w:p>
        </w:tc>
        <w:tc>
          <w:tcPr>
            <w:tcW w:w="4575" w:type="dxa"/>
            <w:tcBorders>
              <w:top w:val="single" w:sz="4" w:space="0" w:color="000000"/>
              <w:left w:val="single" w:sz="4" w:space="0" w:color="000000"/>
              <w:bottom w:val="single" w:sz="4" w:space="0" w:color="000000"/>
              <w:right w:val="single" w:sz="4" w:space="0" w:color="000000"/>
            </w:tcBorders>
          </w:tcPr>
          <w:p w14:paraId="748F948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Квалитет комуникације, афективна везаност и привлачност као предиктори сексуалног задовољства</w:t>
            </w:r>
          </w:p>
          <w:p w14:paraId="43431B9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Татјана Стефановић Станојевић (ментор), др Миодраг Миленовић, др Милица Тошић Радев</w:t>
            </w:r>
          </w:p>
          <w:p w14:paraId="00869AE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14. 10. 2020.</w:t>
            </w:r>
          </w:p>
        </w:tc>
      </w:tr>
      <w:tr w:rsidR="00172C33" w:rsidRPr="008A185E" w14:paraId="2C0A56E7" w14:textId="77777777" w:rsidTr="001B2ECB">
        <w:trPr>
          <w:trHeight w:val="2250"/>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4BA3351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63.</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4F396357"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МИЉАНА ЦВЕТКОВИЋ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67A4D73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Педагогија</w:t>
            </w:r>
          </w:p>
        </w:tc>
        <w:tc>
          <w:tcPr>
            <w:tcW w:w="4575" w:type="dxa"/>
            <w:tcBorders>
              <w:top w:val="single" w:sz="4" w:space="0" w:color="000000"/>
              <w:left w:val="single" w:sz="4" w:space="0" w:color="000000"/>
              <w:bottom w:val="single" w:sz="4" w:space="0" w:color="000000"/>
              <w:right w:val="single" w:sz="4" w:space="0" w:color="000000"/>
            </w:tcBorders>
          </w:tcPr>
          <w:p w14:paraId="39E17EA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Методолошки приступ истраживања здравственог васпитања, здравих навика и слободних активности ученика средњих школа</w:t>
            </w:r>
          </w:p>
          <w:p w14:paraId="1AC4711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Јелена Максимовић (ментор), др Бисера Јевтић, др Зорица Станисављевић Петровић</w:t>
            </w:r>
          </w:p>
          <w:p w14:paraId="7D33171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14. 10. 2020.</w:t>
            </w:r>
          </w:p>
        </w:tc>
      </w:tr>
      <w:tr w:rsidR="00172C33" w:rsidRPr="008A185E" w14:paraId="1EEA5330"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23B4AB9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64.</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6526B6BC"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МИЛИЦА ПЕТРОВИЋ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193D3B1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Педагогија</w:t>
            </w:r>
          </w:p>
        </w:tc>
        <w:tc>
          <w:tcPr>
            <w:tcW w:w="4575" w:type="dxa"/>
            <w:tcBorders>
              <w:top w:val="single" w:sz="4" w:space="0" w:color="000000"/>
              <w:left w:val="single" w:sz="4" w:space="0" w:color="000000"/>
              <w:bottom w:val="single" w:sz="4" w:space="0" w:color="000000"/>
              <w:right w:val="single" w:sz="4" w:space="0" w:color="000000"/>
            </w:tcBorders>
          </w:tcPr>
          <w:p w14:paraId="5D0FBCD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Мотивисаност ученика средњих школа за електронско учење</w:t>
            </w:r>
          </w:p>
          <w:p w14:paraId="3FCB55E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Јелена Максимовић (ментор), др Бисера Јевтић, др Зорица Станисављевић Петровић</w:t>
            </w:r>
          </w:p>
          <w:p w14:paraId="76AB265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14. 10. 2020.</w:t>
            </w:r>
          </w:p>
        </w:tc>
      </w:tr>
      <w:tr w:rsidR="00172C33" w:rsidRPr="008A185E" w14:paraId="6AFFE8A5"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1E8616D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65.</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19278ECD"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БРАНКА ПЕНИЋ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1D9E0DA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Педагогија</w:t>
            </w:r>
          </w:p>
        </w:tc>
        <w:tc>
          <w:tcPr>
            <w:tcW w:w="4575" w:type="dxa"/>
            <w:tcBorders>
              <w:top w:val="single" w:sz="4" w:space="0" w:color="000000"/>
              <w:left w:val="single" w:sz="4" w:space="0" w:color="000000"/>
              <w:bottom w:val="single" w:sz="4" w:space="0" w:color="000000"/>
              <w:right w:val="single" w:sz="4" w:space="0" w:color="000000"/>
            </w:tcBorders>
          </w:tcPr>
          <w:p w14:paraId="537E04C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Емпиријска валидација улоге слободног времена у мотивацији ученика и студената у учењу</w:t>
            </w:r>
          </w:p>
          <w:p w14:paraId="248A029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Јелена Максимовић (ментор), др Бисера Јевтић, др Зорица Станисављевић Петровић</w:t>
            </w:r>
          </w:p>
          <w:p w14:paraId="5D92FCF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14. 10. 2020.</w:t>
            </w:r>
          </w:p>
        </w:tc>
      </w:tr>
      <w:tr w:rsidR="00172C33" w:rsidRPr="008A185E" w14:paraId="7CBEDF25"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768CFC5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66.</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19BAC139"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КАТАРИНА ИГЊАТОВИЋ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2C93732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Педагогија</w:t>
            </w:r>
          </w:p>
        </w:tc>
        <w:tc>
          <w:tcPr>
            <w:tcW w:w="4575" w:type="dxa"/>
            <w:tcBorders>
              <w:top w:val="single" w:sz="4" w:space="0" w:color="000000"/>
              <w:left w:val="single" w:sz="4" w:space="0" w:color="000000"/>
              <w:bottom w:val="single" w:sz="4" w:space="0" w:color="000000"/>
              <w:right w:val="single" w:sz="4" w:space="0" w:color="000000"/>
            </w:tcBorders>
          </w:tcPr>
          <w:p w14:paraId="2FB5C25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Рефлексивне компетенције наставника за рад са даровитом децом</w:t>
            </w:r>
          </w:p>
          <w:p w14:paraId="6AEE34C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Јелена Максимовић (ментор), др Бисера Јевтић, др Зорица Станисављевић Петровић</w:t>
            </w:r>
          </w:p>
          <w:p w14:paraId="4F6BFC6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14. 10. 2020.</w:t>
            </w:r>
          </w:p>
        </w:tc>
      </w:tr>
      <w:tr w:rsidR="00172C33" w:rsidRPr="008A185E" w14:paraId="6627CF47"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4183859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67.</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6DA85169"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САЊА СТАНЧИЋ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6D48106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Педагогија</w:t>
            </w:r>
          </w:p>
        </w:tc>
        <w:tc>
          <w:tcPr>
            <w:tcW w:w="4575" w:type="dxa"/>
            <w:tcBorders>
              <w:top w:val="single" w:sz="4" w:space="0" w:color="000000"/>
              <w:left w:val="single" w:sz="4" w:space="0" w:color="000000"/>
              <w:bottom w:val="single" w:sz="4" w:space="0" w:color="000000"/>
              <w:right w:val="single" w:sz="4" w:space="0" w:color="000000"/>
            </w:tcBorders>
          </w:tcPr>
          <w:p w14:paraId="00A9D83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Место и улога игре и спорта у слободном времену старијих адолесцената и студената</w:t>
            </w:r>
          </w:p>
          <w:p w14:paraId="0ED8BAF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Јелена Петровић (ментор), др Бисера Јевтић, др Драгана Јовановић</w:t>
            </w:r>
          </w:p>
          <w:p w14:paraId="2B89F27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14. 10. 2020.</w:t>
            </w:r>
          </w:p>
        </w:tc>
      </w:tr>
      <w:tr w:rsidR="00172C33" w:rsidRPr="008A185E" w14:paraId="1F0002B7"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2047CBA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68.</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7D5C49DC" w14:textId="77777777" w:rsidR="00172C33" w:rsidRPr="00EC580C" w:rsidRDefault="00AC0625" w:rsidP="00D50B31">
            <w:pPr>
              <w:spacing w:line="276" w:lineRule="auto"/>
              <w:rPr>
                <w:rFonts w:asciiTheme="minorHAnsi" w:hAnsiTheme="minorHAnsi"/>
                <w:bCs/>
                <w:color w:val="000000" w:themeColor="text1"/>
                <w:sz w:val="22"/>
                <w:szCs w:val="22"/>
              </w:rPr>
            </w:pPr>
            <w:r w:rsidRPr="00EC580C">
              <w:rPr>
                <w:rFonts w:asciiTheme="minorHAnsi" w:hAnsiTheme="minorHAnsi"/>
                <w:bCs/>
                <w:color w:val="000000" w:themeColor="text1"/>
                <w:sz w:val="22"/>
                <w:szCs w:val="22"/>
              </w:rPr>
              <w:t>НЕДА СТЕФАНОВИЋ</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588A83B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Србистика</w:t>
            </w:r>
          </w:p>
        </w:tc>
        <w:tc>
          <w:tcPr>
            <w:tcW w:w="4575" w:type="dxa"/>
            <w:tcBorders>
              <w:top w:val="single" w:sz="4" w:space="0" w:color="000000"/>
              <w:left w:val="single" w:sz="4" w:space="0" w:color="000000"/>
              <w:bottom w:val="single" w:sz="4" w:space="0" w:color="000000"/>
              <w:right w:val="single" w:sz="4" w:space="0" w:color="000000"/>
            </w:tcBorders>
          </w:tcPr>
          <w:p w14:paraId="7C08B13F" w14:textId="7E0962D8"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Елипса глагола са антецедентом различите дијатезе у српском језику</w:t>
            </w:r>
          </w:p>
          <w:p w14:paraId="7484A8F5" w14:textId="400C08C8"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Бранимир Станковић (ментор), др Ивана Митић, др Владан Павловић</w:t>
            </w:r>
          </w:p>
          <w:p w14:paraId="2052AE9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16. 10. 2020.</w:t>
            </w:r>
          </w:p>
        </w:tc>
      </w:tr>
      <w:tr w:rsidR="00172C33" w:rsidRPr="008A185E" w14:paraId="22572290"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5E74DAA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69.</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43F43C83"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ДУШИЦА ЉУБИНКОВИЋ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0BC2484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Англистика</w:t>
            </w:r>
          </w:p>
        </w:tc>
        <w:tc>
          <w:tcPr>
            <w:tcW w:w="4575" w:type="dxa"/>
            <w:tcBorders>
              <w:top w:val="single" w:sz="4" w:space="0" w:color="000000"/>
              <w:left w:val="single" w:sz="4" w:space="0" w:color="000000"/>
              <w:bottom w:val="single" w:sz="4" w:space="0" w:color="000000"/>
              <w:right w:val="single" w:sz="4" w:space="0" w:color="000000"/>
            </w:tcBorders>
          </w:tcPr>
          <w:p w14:paraId="375AB73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Еколошка визија у романима Маргарет Етвуд и Џ. М. Куција</w:t>
            </w:r>
          </w:p>
          <w:p w14:paraId="2E33650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Наташа Тучев (ментор), др Весна Лопичић, др Данијела Петковић</w:t>
            </w:r>
          </w:p>
          <w:p w14:paraId="04B802F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17. 10. 2020.</w:t>
            </w:r>
          </w:p>
        </w:tc>
      </w:tr>
      <w:tr w:rsidR="00172C33" w:rsidRPr="008A185E" w14:paraId="75698EAF"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03D5BDD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70. </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39DFA3B0"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ИВАНА ЈАНИЋ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5397699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Англистика</w:t>
            </w:r>
          </w:p>
        </w:tc>
        <w:tc>
          <w:tcPr>
            <w:tcW w:w="4575" w:type="dxa"/>
            <w:tcBorders>
              <w:top w:val="single" w:sz="4" w:space="0" w:color="000000"/>
              <w:left w:val="single" w:sz="4" w:space="0" w:color="000000"/>
              <w:bottom w:val="single" w:sz="4" w:space="0" w:color="000000"/>
              <w:right w:val="single" w:sz="4" w:space="0" w:color="000000"/>
            </w:tcBorders>
          </w:tcPr>
          <w:p w14:paraId="72BA606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Друштвена критика у романима Хари Потер и Затвореник из Азкабана и Хари Потер и Ред Феникса</w:t>
            </w:r>
          </w:p>
          <w:p w14:paraId="73104E9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Данијела Петковић (ментор), др Милена Каличанин, др Наташа Тучев</w:t>
            </w:r>
          </w:p>
          <w:p w14:paraId="53A4D41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19. 10. 2020.</w:t>
            </w:r>
          </w:p>
        </w:tc>
      </w:tr>
      <w:tr w:rsidR="00172C33" w:rsidRPr="008A185E" w14:paraId="260560BF"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6D93B3F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71. </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566C66F2"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ТАМАРА САВИЋ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17B625C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Србистика</w:t>
            </w:r>
          </w:p>
        </w:tc>
        <w:tc>
          <w:tcPr>
            <w:tcW w:w="4575" w:type="dxa"/>
            <w:tcBorders>
              <w:top w:val="single" w:sz="4" w:space="0" w:color="000000"/>
              <w:left w:val="single" w:sz="4" w:space="0" w:color="000000"/>
              <w:bottom w:val="single" w:sz="4" w:space="0" w:color="000000"/>
              <w:right w:val="single" w:sz="4" w:space="0" w:color="000000"/>
            </w:tcBorders>
          </w:tcPr>
          <w:p w14:paraId="41D3672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Именице у школским граматикама – некада и сада</w:t>
            </w:r>
          </w:p>
          <w:p w14:paraId="66284D2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Марина Јањић (ментор), др Мирјана Илић, др Снежана Божић</w:t>
            </w:r>
          </w:p>
          <w:p w14:paraId="3324CE2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21. 10. 2020.</w:t>
            </w:r>
          </w:p>
        </w:tc>
      </w:tr>
      <w:tr w:rsidR="00172C33" w:rsidRPr="008A185E" w14:paraId="5C46FFDD"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375D4A2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72.</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10F311BD"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МИЛЕНА ЧИРИШАНОВИЋ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57FC496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Педагогија</w:t>
            </w:r>
          </w:p>
        </w:tc>
        <w:tc>
          <w:tcPr>
            <w:tcW w:w="4575" w:type="dxa"/>
            <w:tcBorders>
              <w:top w:val="single" w:sz="4" w:space="0" w:color="000000"/>
              <w:left w:val="single" w:sz="4" w:space="0" w:color="000000"/>
              <w:bottom w:val="single" w:sz="4" w:space="0" w:color="000000"/>
              <w:right w:val="single" w:sz="4" w:space="0" w:color="000000"/>
            </w:tcBorders>
          </w:tcPr>
          <w:p w14:paraId="049850F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Tеоријско-методолошки приступ примене савремених модела наставе из угла наставника</w:t>
            </w:r>
          </w:p>
          <w:p w14:paraId="626763E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Јелена Максимовић (ментор), др Бисера Јевтић, др Зорица Станисављевић Петровић</w:t>
            </w:r>
          </w:p>
          <w:p w14:paraId="336F9F8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21. 10. 2020.</w:t>
            </w:r>
          </w:p>
        </w:tc>
      </w:tr>
      <w:tr w:rsidR="00172C33" w:rsidRPr="008A185E" w14:paraId="6C3787D7" w14:textId="77777777" w:rsidTr="001B2ECB">
        <w:trPr>
          <w:trHeight w:val="1557"/>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2AD29F9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73.</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6D426489" w14:textId="796ADDD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ТАМАРА ИГЊАТОВИЋ</w:t>
            </w:r>
            <w:r w:rsidR="0079769D" w:rsidRPr="00EC580C">
              <w:rPr>
                <w:rFonts w:asciiTheme="minorHAnsi" w:hAnsiTheme="minorHAnsi"/>
                <w:bCs/>
                <w:color w:val="000000" w:themeColor="text1"/>
                <w:sz w:val="22"/>
                <w:szCs w:val="22"/>
              </w:rPr>
              <w:t xml:space="preserve">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2717CA7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Педагогија</w:t>
            </w:r>
          </w:p>
        </w:tc>
        <w:tc>
          <w:tcPr>
            <w:tcW w:w="4575" w:type="dxa"/>
            <w:tcBorders>
              <w:top w:val="single" w:sz="4" w:space="0" w:color="000000"/>
              <w:left w:val="single" w:sz="4" w:space="0" w:color="000000"/>
              <w:bottom w:val="single" w:sz="4" w:space="0" w:color="000000"/>
              <w:right w:val="single" w:sz="4" w:space="0" w:color="000000"/>
            </w:tcBorders>
          </w:tcPr>
          <w:p w14:paraId="56BE0F7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Методолошки модели у истраживању даровитих ученика</w:t>
            </w:r>
          </w:p>
          <w:p w14:paraId="54642DD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Јелена Максимовић (ментор), др Бисера Јевтић, др Зорица Станисављевић Петровић</w:t>
            </w:r>
          </w:p>
          <w:p w14:paraId="223F29E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21. 10. 2020.</w:t>
            </w:r>
          </w:p>
        </w:tc>
      </w:tr>
      <w:tr w:rsidR="00172C33" w:rsidRPr="008A185E" w14:paraId="244EB057" w14:textId="77777777" w:rsidTr="001B2ECB">
        <w:trPr>
          <w:trHeight w:val="1767"/>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296325C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74.</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5BAD7266"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НАТАЛИЈА ЛАЗИЋ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280A9FD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Педагогија</w:t>
            </w:r>
          </w:p>
        </w:tc>
        <w:tc>
          <w:tcPr>
            <w:tcW w:w="4575" w:type="dxa"/>
            <w:tcBorders>
              <w:top w:val="single" w:sz="4" w:space="0" w:color="000000"/>
              <w:left w:val="single" w:sz="4" w:space="0" w:color="000000"/>
              <w:bottom w:val="single" w:sz="4" w:space="0" w:color="000000"/>
              <w:right w:val="single" w:sz="4" w:space="0" w:color="000000"/>
            </w:tcBorders>
          </w:tcPr>
          <w:p w14:paraId="3AA33E2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Ставови студената о одликама и могућностима електронског учења у високом образовању</w:t>
            </w:r>
          </w:p>
          <w:p w14:paraId="2393E40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Марија Јовановић (ментор), др Драгана Јовановић, др Јелена Петровић</w:t>
            </w:r>
          </w:p>
          <w:p w14:paraId="23B65103" w14:textId="7D86453E"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21. 10. 2020.</w:t>
            </w:r>
          </w:p>
        </w:tc>
      </w:tr>
      <w:tr w:rsidR="00172C33" w:rsidRPr="008A185E" w14:paraId="33904124"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79CFC1A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75. </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32464CBD"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ЂОРЂЕ ТОМОВИЋ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4DFAB35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Педагогија</w:t>
            </w:r>
          </w:p>
        </w:tc>
        <w:tc>
          <w:tcPr>
            <w:tcW w:w="4575" w:type="dxa"/>
            <w:tcBorders>
              <w:top w:val="single" w:sz="4" w:space="0" w:color="000000"/>
              <w:left w:val="single" w:sz="4" w:space="0" w:color="000000"/>
              <w:bottom w:val="single" w:sz="4" w:space="0" w:color="000000"/>
              <w:right w:val="single" w:sz="4" w:space="0" w:color="000000"/>
            </w:tcBorders>
          </w:tcPr>
          <w:p w14:paraId="25C00CA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стручних тимова са циљем информисања ученика средњих школа о штетности психоактивних супстанци</w:t>
            </w:r>
          </w:p>
          <w:p w14:paraId="53B1D43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Комисија: др Јелена Максимовић (ментор), др Бисера Јевтић, др Зорица Станисављевић Петровић</w:t>
            </w:r>
          </w:p>
          <w:p w14:paraId="6826CCE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21. 10. 2020.</w:t>
            </w:r>
          </w:p>
        </w:tc>
      </w:tr>
      <w:tr w:rsidR="00172C33" w:rsidRPr="008A185E" w14:paraId="52013A61"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401FDFE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76.</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21DCF131"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САНДРА ЗЛАТАНОВИЋ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341DA39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Педагогија</w:t>
            </w:r>
          </w:p>
        </w:tc>
        <w:tc>
          <w:tcPr>
            <w:tcW w:w="4575" w:type="dxa"/>
            <w:tcBorders>
              <w:top w:val="single" w:sz="4" w:space="0" w:color="000000"/>
              <w:left w:val="single" w:sz="4" w:space="0" w:color="000000"/>
              <w:bottom w:val="single" w:sz="4" w:space="0" w:color="000000"/>
              <w:right w:val="single" w:sz="4" w:space="0" w:color="000000"/>
            </w:tcBorders>
          </w:tcPr>
          <w:p w14:paraId="7019B9E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Емпиријско истраживање могућности превенције малолетничке делинквенције</w:t>
            </w:r>
          </w:p>
          <w:p w14:paraId="25FEFD1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Јелена Максимовић (ментор), др Бисера Јевтић, др Зорица Станисављевић Петровић</w:t>
            </w:r>
          </w:p>
          <w:p w14:paraId="4240FB9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21. 10. 2020.</w:t>
            </w:r>
          </w:p>
        </w:tc>
      </w:tr>
      <w:tr w:rsidR="00172C33" w:rsidRPr="008A185E" w14:paraId="52996185"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1429899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77.</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1890EE81"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ДУШАН ПЕТРОВИЋ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0B1A939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Англистика</w:t>
            </w:r>
          </w:p>
        </w:tc>
        <w:tc>
          <w:tcPr>
            <w:tcW w:w="4575" w:type="dxa"/>
            <w:tcBorders>
              <w:top w:val="single" w:sz="4" w:space="0" w:color="000000"/>
              <w:left w:val="single" w:sz="4" w:space="0" w:color="000000"/>
              <w:bottom w:val="single" w:sz="4" w:space="0" w:color="000000"/>
              <w:right w:val="single" w:sz="4" w:space="0" w:color="000000"/>
            </w:tcBorders>
          </w:tcPr>
          <w:p w14:paraId="159DFC8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Мултимодална и анализа дискурса независног и суперхеројског мејнстрим стрипа: Хабиби и Бетмен/ Multimodal and Discourse Analysis of Independent Comics and Mainstream Superhero Comics: Habibi and Batman</w:t>
            </w:r>
          </w:p>
          <w:p w14:paraId="68EE732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Душан Стаменковић (ментор), др Наташа Симеуновић Бајић, др Милош Тасић</w:t>
            </w:r>
          </w:p>
          <w:p w14:paraId="1EC3A4E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22. 10. 2020.</w:t>
            </w:r>
          </w:p>
        </w:tc>
      </w:tr>
      <w:tr w:rsidR="00172C33" w:rsidRPr="008A185E" w14:paraId="72155107"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613F08F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78.</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4A483A9B"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ДАНА МИТРОВСКА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4FFD39B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Комуникологија</w:t>
            </w:r>
          </w:p>
        </w:tc>
        <w:tc>
          <w:tcPr>
            <w:tcW w:w="4575" w:type="dxa"/>
            <w:tcBorders>
              <w:top w:val="single" w:sz="4" w:space="0" w:color="000000"/>
              <w:left w:val="single" w:sz="4" w:space="0" w:color="000000"/>
              <w:bottom w:val="single" w:sz="4" w:space="0" w:color="000000"/>
              <w:right w:val="single" w:sz="4" w:space="0" w:color="000000"/>
            </w:tcBorders>
          </w:tcPr>
          <w:p w14:paraId="409B8FB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Родни стереотипи у медијима и њихов утицај на идентитет жена</w:t>
            </w:r>
          </w:p>
          <w:p w14:paraId="2AE5842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Марија Вујовић (ментор), др Анка Михајлов Прокоповић, др Наташа Симеуновић Бајић</w:t>
            </w:r>
          </w:p>
          <w:p w14:paraId="420C6F4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22. 10. 2020.</w:t>
            </w:r>
          </w:p>
        </w:tc>
      </w:tr>
      <w:tr w:rsidR="00172C33" w:rsidRPr="008A185E" w14:paraId="273B338F"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36D264C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79. </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40708A58"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МИЛОШ ЈОВАНОВИЋ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3878355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Англистика</w:t>
            </w:r>
          </w:p>
        </w:tc>
        <w:tc>
          <w:tcPr>
            <w:tcW w:w="4575" w:type="dxa"/>
            <w:tcBorders>
              <w:top w:val="single" w:sz="4" w:space="0" w:color="000000"/>
              <w:left w:val="single" w:sz="4" w:space="0" w:color="000000"/>
              <w:bottom w:val="single" w:sz="4" w:space="0" w:color="000000"/>
              <w:right w:val="single" w:sz="4" w:space="0" w:color="000000"/>
            </w:tcBorders>
          </w:tcPr>
          <w:p w14:paraId="76A2857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Акустичка својства апроксиманта [ɹ] и перцепција страног нагласка код словенских говорника у енглеском као страном језику/ Acoustic Properties of the Approximant [ɹ] and the Perception of Foreign Accent in L1 Slavic EFL speakers</w:t>
            </w:r>
          </w:p>
          <w:p w14:paraId="53E64D8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Татјана Пауновић (ментор), др Александра Лончар Раичевић, др Милица Радуловић</w:t>
            </w:r>
          </w:p>
          <w:p w14:paraId="4538986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23. 10. 2020.</w:t>
            </w:r>
          </w:p>
        </w:tc>
      </w:tr>
      <w:tr w:rsidR="00172C33" w:rsidRPr="008A185E" w14:paraId="0D29E296"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2535B8C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80.</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18FDD314"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МИЛОШ МИЛИСАВЉЕВИЋ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5C976F9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Англистика</w:t>
            </w:r>
          </w:p>
        </w:tc>
        <w:tc>
          <w:tcPr>
            <w:tcW w:w="4575" w:type="dxa"/>
            <w:tcBorders>
              <w:top w:val="single" w:sz="4" w:space="0" w:color="000000"/>
              <w:left w:val="single" w:sz="4" w:space="0" w:color="000000"/>
              <w:bottom w:val="single" w:sz="4" w:space="0" w:color="000000"/>
              <w:right w:val="single" w:sz="4" w:space="0" w:color="000000"/>
            </w:tcBorders>
          </w:tcPr>
          <w:p w14:paraId="38A1F9E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Анализа реторичке структуре новинских наслова ca кликбејтом/ Analysis of the Rhetorical Structure of Clickbait News Titles</w:t>
            </w:r>
          </w:p>
          <w:p w14:paraId="38FE112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Душан Стаменковић (ментор), др Биљана Мишић Илић, др Иван Цветановић</w:t>
            </w:r>
          </w:p>
          <w:p w14:paraId="1335AC91" w14:textId="231B47F2"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 xml:space="preserve"> </w:t>
            </w:r>
            <w:r w:rsidRPr="008A185E">
              <w:rPr>
                <w:rFonts w:asciiTheme="minorHAnsi" w:eastAsia="Cambria" w:hAnsiTheme="minorHAnsi" w:cs="Cambria"/>
                <w:color w:val="000000" w:themeColor="text1"/>
                <w:sz w:val="22"/>
                <w:szCs w:val="22"/>
              </w:rPr>
              <w:t>23. 10. 2020.</w:t>
            </w:r>
          </w:p>
        </w:tc>
      </w:tr>
      <w:tr w:rsidR="00172C33" w:rsidRPr="008A185E" w14:paraId="12F33260"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1AE658E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81.</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11ED698B"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МИРОСЛАВА ГОЛУБОВИЋ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5BF6A1E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Англистика</w:t>
            </w:r>
          </w:p>
        </w:tc>
        <w:tc>
          <w:tcPr>
            <w:tcW w:w="4575" w:type="dxa"/>
            <w:tcBorders>
              <w:top w:val="single" w:sz="4" w:space="0" w:color="000000"/>
              <w:left w:val="single" w:sz="4" w:space="0" w:color="000000"/>
              <w:bottom w:val="single" w:sz="4" w:space="0" w:color="000000"/>
              <w:right w:val="single" w:sz="4" w:space="0" w:color="000000"/>
            </w:tcBorders>
          </w:tcPr>
          <w:p w14:paraId="1FAD314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Губитници или гангстери: потрага за америчким сном у филмовима браће Коен </w:t>
            </w:r>
            <w:r w:rsidRPr="008A185E">
              <w:rPr>
                <w:rFonts w:asciiTheme="minorHAnsi" w:eastAsia="Cambria" w:hAnsiTheme="minorHAnsi" w:cs="Cambria"/>
                <w:color w:val="000000" w:themeColor="text1"/>
                <w:sz w:val="22"/>
                <w:szCs w:val="22"/>
              </w:rPr>
              <w:lastRenderedPageBreak/>
              <w:t>и Мартина Скорсезеа/Losers or Gangsters: Pursuit of the American Dream in the Films of the Coen Brothers and Martin Scorsese</w:t>
            </w:r>
          </w:p>
          <w:p w14:paraId="5247F98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Драгана Машовић (ментор), др Милена Каличанин, др Ана Коцић Станковић</w:t>
            </w:r>
          </w:p>
          <w:p w14:paraId="2E3DC67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26. 10. 2020.</w:t>
            </w:r>
          </w:p>
        </w:tc>
      </w:tr>
      <w:tr w:rsidR="00172C33" w:rsidRPr="008A185E" w14:paraId="6779256C"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16E0456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82.</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34D225B4"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МАРКО МИТИЋ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7CFD3C3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Англистика</w:t>
            </w:r>
          </w:p>
        </w:tc>
        <w:tc>
          <w:tcPr>
            <w:tcW w:w="4575" w:type="dxa"/>
            <w:tcBorders>
              <w:top w:val="single" w:sz="4" w:space="0" w:color="000000"/>
              <w:left w:val="single" w:sz="4" w:space="0" w:color="000000"/>
              <w:bottom w:val="single" w:sz="4" w:space="0" w:color="000000"/>
              <w:right w:val="single" w:sz="4" w:space="0" w:color="000000"/>
            </w:tcBorders>
          </w:tcPr>
          <w:p w14:paraId="19FBCAF2" w14:textId="4A5FEE0E"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Књижевност Ернеста Хемингвеја у контексту америчког</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жанра film noirа / Ernest Hemingway’s Literary Works in the Context of American Film Noir</w:t>
            </w:r>
          </w:p>
          <w:p w14:paraId="6BA56BF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Драгана Машовић (ментор) др Ана Коцић Станковић, др Дејан Милутиновић</w:t>
            </w:r>
          </w:p>
          <w:p w14:paraId="442C02E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26. 10. 2020.</w:t>
            </w:r>
          </w:p>
        </w:tc>
      </w:tr>
      <w:tr w:rsidR="00172C33" w:rsidRPr="008A185E" w14:paraId="644D89FE" w14:textId="77777777" w:rsidTr="001B2ECB">
        <w:trPr>
          <w:trHeight w:val="2783"/>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2D9D8C9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83. </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1026FCA2"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НИКОЛА ПЕТРОВИЋ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42B697C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Англистика</w:t>
            </w:r>
          </w:p>
        </w:tc>
        <w:tc>
          <w:tcPr>
            <w:tcW w:w="4575" w:type="dxa"/>
            <w:tcBorders>
              <w:top w:val="single" w:sz="4" w:space="0" w:color="000000"/>
              <w:left w:val="single" w:sz="4" w:space="0" w:color="000000"/>
              <w:bottom w:val="single" w:sz="4" w:space="0" w:color="000000"/>
              <w:right w:val="single" w:sz="4" w:space="0" w:color="000000"/>
            </w:tcBorders>
          </w:tcPr>
          <w:p w14:paraId="71E9D80D" w14:textId="77777777" w:rsidR="00172C33" w:rsidRPr="008A185E" w:rsidRDefault="00AC0625" w:rsidP="00D50B31">
            <w:pPr>
              <w:spacing w:line="276" w:lineRule="auto"/>
              <w:rPr>
                <w:rFonts w:asciiTheme="minorHAnsi" w:eastAsia="Cambria" w:hAnsiTheme="minorHAnsi" w:cs="Cambria"/>
                <w:i/>
                <w:color w:val="000000" w:themeColor="text1"/>
                <w:sz w:val="22"/>
                <w:szCs w:val="22"/>
              </w:rPr>
            </w:pPr>
            <w:r w:rsidRPr="008A185E">
              <w:rPr>
                <w:rFonts w:asciiTheme="minorHAnsi" w:eastAsia="Cambria" w:hAnsiTheme="minorHAnsi" w:cs="Cambria"/>
                <w:color w:val="000000" w:themeColor="text1"/>
                <w:sz w:val="22"/>
                <w:szCs w:val="22"/>
              </w:rPr>
              <w:t>Насиље као вид отпора систему у романима „Домородац“ Ричарда Рајта и „Борилачки клуб“ Чака Палахњука/ Violence as a means of resistance in Richard Wright’s Native Son and Chuck Palahniuk’s Fight Clu</w:t>
            </w:r>
            <w:r w:rsidRPr="008A185E">
              <w:rPr>
                <w:rFonts w:asciiTheme="minorHAnsi" w:eastAsia="Cambria" w:hAnsiTheme="minorHAnsi" w:cs="Cambria"/>
                <w:i/>
                <w:color w:val="000000" w:themeColor="text1"/>
                <w:sz w:val="22"/>
                <w:szCs w:val="22"/>
              </w:rPr>
              <w:t>b</w:t>
            </w:r>
          </w:p>
          <w:p w14:paraId="3312695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Ана Коцић Станковић (ментор), др Драгана Машовић, др Наташа Тучев</w:t>
            </w:r>
          </w:p>
          <w:p w14:paraId="64607AA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26. 10. 2020.</w:t>
            </w:r>
          </w:p>
        </w:tc>
      </w:tr>
      <w:tr w:rsidR="00172C33" w:rsidRPr="008A185E" w14:paraId="5C3A538C"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0DB3B9C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84.</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42E9EAD8"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МАРИНА МИЛОШЕВИЋ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22E3301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Педагогија</w:t>
            </w:r>
          </w:p>
        </w:tc>
        <w:tc>
          <w:tcPr>
            <w:tcW w:w="4575" w:type="dxa"/>
            <w:tcBorders>
              <w:top w:val="single" w:sz="4" w:space="0" w:color="000000"/>
              <w:left w:val="single" w:sz="4" w:space="0" w:color="000000"/>
              <w:bottom w:val="single" w:sz="4" w:space="0" w:color="000000"/>
              <w:right w:val="single" w:sz="4" w:space="0" w:color="000000"/>
            </w:tcBorders>
          </w:tcPr>
          <w:p w14:paraId="00B9CBF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Инклузивно образовање у основним и средњим школама из перспективе наставника</w:t>
            </w:r>
          </w:p>
          <w:p w14:paraId="72D266C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Марија Марковић (ментор), др Зорица Станисављевић Петровић, др Јелена Петровић</w:t>
            </w:r>
          </w:p>
          <w:p w14:paraId="0CBD7B9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26. 10. 2020.</w:t>
            </w:r>
          </w:p>
        </w:tc>
      </w:tr>
      <w:tr w:rsidR="00172C33" w:rsidRPr="008A185E" w14:paraId="0AA800DB"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44A414F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85.</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65C4881D"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АНИТА ЛАЗАРЕВИЋ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3FA6B89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Педагогија</w:t>
            </w:r>
          </w:p>
        </w:tc>
        <w:tc>
          <w:tcPr>
            <w:tcW w:w="4575" w:type="dxa"/>
            <w:tcBorders>
              <w:top w:val="single" w:sz="4" w:space="0" w:color="000000"/>
              <w:left w:val="single" w:sz="4" w:space="0" w:color="000000"/>
              <w:bottom w:val="single" w:sz="4" w:space="0" w:color="000000"/>
              <w:right w:val="single" w:sz="4" w:space="0" w:color="000000"/>
            </w:tcBorders>
          </w:tcPr>
          <w:p w14:paraId="7A03926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Ставови наставника основних школа о инклузивном образовању</w:t>
            </w:r>
          </w:p>
          <w:p w14:paraId="7615542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Марија Марковић (ментор), др Зорица Станисављевић Петровић, др Јелена Петровић</w:t>
            </w:r>
          </w:p>
          <w:p w14:paraId="2B4B813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26. 10. 2020.</w:t>
            </w:r>
          </w:p>
        </w:tc>
      </w:tr>
      <w:tr w:rsidR="00172C33" w:rsidRPr="008A185E" w14:paraId="5E552EC3"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6A35930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86. </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245703C2"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СЛАЂАНА ДЕКИЋ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3937FF7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Англистика</w:t>
            </w:r>
          </w:p>
        </w:tc>
        <w:tc>
          <w:tcPr>
            <w:tcW w:w="4575" w:type="dxa"/>
            <w:tcBorders>
              <w:top w:val="single" w:sz="4" w:space="0" w:color="000000"/>
              <w:left w:val="single" w:sz="4" w:space="0" w:color="000000"/>
              <w:bottom w:val="single" w:sz="4" w:space="0" w:color="000000"/>
              <w:right w:val="single" w:sz="4" w:space="0" w:color="000000"/>
            </w:tcBorders>
          </w:tcPr>
          <w:p w14:paraId="345172B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Комплементација придева предлошким фразама у српском и енглеском језику – анализа преводилачких грешака ученика средњих школа / Adjective Complementation by Prepositional Phrases in Serbian and English – Analysis of High School Students’ Translation Errors</w:t>
            </w:r>
          </w:p>
          <w:p w14:paraId="33A9DC0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Комисија: др Владан Павловић (ментор), др Милица Радуловић, др Мирјана Илић</w:t>
            </w:r>
          </w:p>
          <w:p w14:paraId="38F9B302" w14:textId="3BBB2375"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27. 10. 2020.</w:t>
            </w:r>
          </w:p>
        </w:tc>
      </w:tr>
      <w:tr w:rsidR="00172C33" w:rsidRPr="008A185E" w14:paraId="50E87481"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04EFE34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87.</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01EEFEFA"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МАРИЈА РАКИЋ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48B86AA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Социјални рад</w:t>
            </w:r>
          </w:p>
        </w:tc>
        <w:tc>
          <w:tcPr>
            <w:tcW w:w="4575" w:type="dxa"/>
            <w:tcBorders>
              <w:top w:val="single" w:sz="4" w:space="0" w:color="000000"/>
              <w:left w:val="single" w:sz="4" w:space="0" w:color="000000"/>
              <w:bottom w:val="single" w:sz="4" w:space="0" w:color="000000"/>
              <w:right w:val="single" w:sz="4" w:space="0" w:color="000000"/>
            </w:tcBorders>
          </w:tcPr>
          <w:p w14:paraId="65E14EF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стручних сарадника на решавању вршњачког насиља</w:t>
            </w:r>
          </w:p>
          <w:p w14:paraId="0F9FE5C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Наталија Јовановић (ментор), др Гордана Ђигић, др Лела Милошевић Радуловић</w:t>
            </w:r>
          </w:p>
          <w:p w14:paraId="043DC62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28. 10. 2020.</w:t>
            </w:r>
          </w:p>
        </w:tc>
      </w:tr>
      <w:tr w:rsidR="00172C33" w:rsidRPr="008A185E" w14:paraId="4FE0D4B7"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00CA4FA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88.</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6C5DBA5D"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АНДРИЈАНА ЦВЕТКОВИЋ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62C36AA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Психологија</w:t>
            </w:r>
          </w:p>
        </w:tc>
        <w:tc>
          <w:tcPr>
            <w:tcW w:w="4575" w:type="dxa"/>
            <w:tcBorders>
              <w:top w:val="single" w:sz="4" w:space="0" w:color="000000"/>
              <w:left w:val="single" w:sz="4" w:space="0" w:color="000000"/>
              <w:bottom w:val="single" w:sz="4" w:space="0" w:color="000000"/>
              <w:right w:val="single" w:sz="4" w:space="0" w:color="000000"/>
            </w:tcBorders>
          </w:tcPr>
          <w:p w14:paraId="7DE0AC5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Депресивност, самопоштовање и склоност ка ризичном и деликвентном понашању адолесцената</w:t>
            </w:r>
          </w:p>
          <w:p w14:paraId="2F406D9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Јелисавета Тодоровић (ментор), др Татјана Стефановић Станојевић, др Весна Анђелковић</w:t>
            </w:r>
          </w:p>
          <w:p w14:paraId="55B9B1A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28. 10. 2020.</w:t>
            </w:r>
          </w:p>
        </w:tc>
      </w:tr>
      <w:tr w:rsidR="00172C33" w:rsidRPr="008A185E" w14:paraId="03E49532"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7F4D5F2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89.</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56481982"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СТЕФАН СМИЉКОВИЋ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27076ED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Историја</w:t>
            </w:r>
          </w:p>
        </w:tc>
        <w:tc>
          <w:tcPr>
            <w:tcW w:w="4575" w:type="dxa"/>
            <w:tcBorders>
              <w:top w:val="single" w:sz="4" w:space="0" w:color="000000"/>
              <w:left w:val="single" w:sz="4" w:space="0" w:color="000000"/>
              <w:bottom w:val="single" w:sz="4" w:space="0" w:color="000000"/>
              <w:right w:val="single" w:sz="4" w:space="0" w:color="000000"/>
            </w:tcBorders>
          </w:tcPr>
          <w:p w14:paraId="6334D79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Географски аспект битке код Велбужда 1330</w:t>
            </w:r>
          </w:p>
          <w:p w14:paraId="7D3EDA3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Владимир Алексић (ментор), др Милош Ђорђевић, др Ђорђе Ђекић</w:t>
            </w:r>
          </w:p>
          <w:p w14:paraId="6F46A2E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29. 10. 2020.</w:t>
            </w:r>
          </w:p>
        </w:tc>
      </w:tr>
      <w:tr w:rsidR="00172C33" w:rsidRPr="008A185E" w14:paraId="02A46E36"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733C5CD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90.</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6DC21DA9"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НИНА СТОЈИЉКОВИЋ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4AF8C4E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Историја</w:t>
            </w:r>
          </w:p>
        </w:tc>
        <w:tc>
          <w:tcPr>
            <w:tcW w:w="4575" w:type="dxa"/>
            <w:tcBorders>
              <w:top w:val="single" w:sz="4" w:space="0" w:color="000000"/>
              <w:left w:val="single" w:sz="4" w:space="0" w:color="000000"/>
              <w:bottom w:val="single" w:sz="4" w:space="0" w:color="000000"/>
              <w:right w:val="single" w:sz="4" w:space="0" w:color="000000"/>
            </w:tcBorders>
          </w:tcPr>
          <w:p w14:paraId="44A7543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Ана-Неда Немањић између Србије и Бугарске</w:t>
            </w:r>
          </w:p>
          <w:p w14:paraId="6255E06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Владимир Алексић (ментор), др Славиша Недељковић, др Ђорђе Ђекић</w:t>
            </w:r>
          </w:p>
          <w:p w14:paraId="138F7C6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29. 10. 2020.</w:t>
            </w:r>
          </w:p>
        </w:tc>
      </w:tr>
      <w:tr w:rsidR="00172C33" w:rsidRPr="008A185E" w14:paraId="17A1ADDC"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7924CB9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91.</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13A2F54A"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НАТАЛИЈА СТАНКОВИЋ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6DA8E07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Србистика</w:t>
            </w:r>
          </w:p>
        </w:tc>
        <w:tc>
          <w:tcPr>
            <w:tcW w:w="4575" w:type="dxa"/>
            <w:tcBorders>
              <w:top w:val="single" w:sz="4" w:space="0" w:color="000000"/>
              <w:left w:val="single" w:sz="4" w:space="0" w:color="000000"/>
              <w:bottom w:val="single" w:sz="4" w:space="0" w:color="000000"/>
              <w:right w:val="single" w:sz="4" w:space="0" w:color="000000"/>
            </w:tcBorders>
          </w:tcPr>
          <w:p w14:paraId="02B8F5A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Фолклорни подтекст Глишићевог приповедања</w:t>
            </w:r>
          </w:p>
          <w:p w14:paraId="0CB3C94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Кристина Митић (ментор), др Горан Максимовић, др Ненад Благојевић</w:t>
            </w:r>
          </w:p>
          <w:p w14:paraId="683D6D9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2. 11. 2020.</w:t>
            </w:r>
          </w:p>
        </w:tc>
      </w:tr>
      <w:tr w:rsidR="00172C33" w:rsidRPr="008A185E" w14:paraId="498F00D6"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3097991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92.</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42D86B08"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ИРИНА ДУГОЊИВАЦ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038EF8C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Мастер предметна настава</w:t>
            </w:r>
          </w:p>
        </w:tc>
        <w:tc>
          <w:tcPr>
            <w:tcW w:w="4575" w:type="dxa"/>
            <w:tcBorders>
              <w:top w:val="single" w:sz="4" w:space="0" w:color="000000"/>
              <w:left w:val="single" w:sz="4" w:space="0" w:color="000000"/>
              <w:bottom w:val="single" w:sz="4" w:space="0" w:color="000000"/>
              <w:right w:val="single" w:sz="4" w:space="0" w:color="000000"/>
            </w:tcBorders>
          </w:tcPr>
          <w:p w14:paraId="1EEAF98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Улога самопоштовања и васпитних стилова родитеља у насилном понашању ученика основне школе</w:t>
            </w:r>
          </w:p>
          <w:p w14:paraId="3774A1D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Јелисавета Тодоровић (ментор), др Марија Јовановић, др Марија Марковић</w:t>
            </w:r>
          </w:p>
          <w:p w14:paraId="1070919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3. 11. 2020.</w:t>
            </w:r>
          </w:p>
        </w:tc>
      </w:tr>
      <w:tr w:rsidR="00172C33" w:rsidRPr="008A185E" w14:paraId="59E58891"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0E1FF28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93.</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7AA8D8C5"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СУЗАНА ПЕТКОВИЋ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3A90FDB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Србистика</w:t>
            </w:r>
          </w:p>
        </w:tc>
        <w:tc>
          <w:tcPr>
            <w:tcW w:w="4575" w:type="dxa"/>
            <w:tcBorders>
              <w:top w:val="single" w:sz="4" w:space="0" w:color="000000"/>
              <w:left w:val="single" w:sz="4" w:space="0" w:color="000000"/>
              <w:bottom w:val="single" w:sz="4" w:space="0" w:color="000000"/>
              <w:right w:val="single" w:sz="4" w:space="0" w:color="000000"/>
            </w:tcBorders>
          </w:tcPr>
          <w:p w14:paraId="6761608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Примена комуникативнe методе у наставној интерпретацији прилога</w:t>
            </w:r>
          </w:p>
          <w:p w14:paraId="1DC0936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Марина Јањић (ментор), др Снежана Божић, др Александра Лончар Раичевић</w:t>
            </w:r>
          </w:p>
          <w:p w14:paraId="7FE39C0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4. 11. 2020.</w:t>
            </w:r>
          </w:p>
        </w:tc>
      </w:tr>
      <w:tr w:rsidR="00172C33" w:rsidRPr="008A185E" w14:paraId="0DA52CAC"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55B4FC3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94.</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1B3CA625"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БИСЕРКА ЋОСО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00BE9CF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Психологија</w:t>
            </w:r>
          </w:p>
        </w:tc>
        <w:tc>
          <w:tcPr>
            <w:tcW w:w="4575" w:type="dxa"/>
            <w:tcBorders>
              <w:top w:val="single" w:sz="4" w:space="0" w:color="000000"/>
              <w:left w:val="single" w:sz="4" w:space="0" w:color="000000"/>
              <w:bottom w:val="single" w:sz="4" w:space="0" w:color="000000"/>
              <w:right w:val="single" w:sz="4" w:space="0" w:color="000000"/>
            </w:tcBorders>
          </w:tcPr>
          <w:p w14:paraId="2B98095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Афективна везаност, стилови љубави и </w:t>
            </w:r>
            <w:r w:rsidRPr="008A185E">
              <w:rPr>
                <w:rFonts w:asciiTheme="minorHAnsi" w:eastAsia="Cambria" w:hAnsiTheme="minorHAnsi" w:cs="Cambria"/>
                <w:color w:val="000000" w:themeColor="text1"/>
                <w:sz w:val="22"/>
                <w:szCs w:val="22"/>
              </w:rPr>
              <w:lastRenderedPageBreak/>
              <w:t>тактике манипулације код особа различите сексуалне оријентације</w:t>
            </w:r>
          </w:p>
          <w:p w14:paraId="02AC34F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Милица Тошић Радев (ментор), др Татјана Стефановић Станојевић, др Миодраг Миленовић</w:t>
            </w:r>
          </w:p>
          <w:p w14:paraId="2379AB1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4. 11. 2020.</w:t>
            </w:r>
          </w:p>
        </w:tc>
      </w:tr>
      <w:tr w:rsidR="00172C33" w:rsidRPr="008A185E" w14:paraId="3F3D5FBE"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14AF81C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95.</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2C11EBAC"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МИЛЕНА ИВАНКОВИЋ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468AEEC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Психологија</w:t>
            </w:r>
          </w:p>
        </w:tc>
        <w:tc>
          <w:tcPr>
            <w:tcW w:w="4575" w:type="dxa"/>
            <w:tcBorders>
              <w:top w:val="single" w:sz="4" w:space="0" w:color="000000"/>
              <w:left w:val="single" w:sz="4" w:space="0" w:color="000000"/>
              <w:bottom w:val="single" w:sz="4" w:space="0" w:color="000000"/>
              <w:right w:val="single" w:sz="4" w:space="0" w:color="000000"/>
            </w:tcBorders>
          </w:tcPr>
          <w:p w14:paraId="5AF8115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Родитељско прихватање-одбацивање и емоционална интелигенција као предиктори емпатије код студената</w:t>
            </w:r>
          </w:p>
          <w:p w14:paraId="79BE171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Јелисавета Тодоровић (ментор), др Гордана Ђигић, др Ивана Јанковић</w:t>
            </w:r>
          </w:p>
          <w:p w14:paraId="13BC70BB" w14:textId="154C0AF6"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4. 11. 2020.</w:t>
            </w:r>
          </w:p>
        </w:tc>
      </w:tr>
      <w:tr w:rsidR="00172C33" w:rsidRPr="008A185E" w14:paraId="20ECB2E9"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308EE38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96. </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74BA796B"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ИВАН ТУКА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30D0E87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Историја</w:t>
            </w:r>
          </w:p>
        </w:tc>
        <w:tc>
          <w:tcPr>
            <w:tcW w:w="4575" w:type="dxa"/>
            <w:tcBorders>
              <w:top w:val="single" w:sz="4" w:space="0" w:color="000000"/>
              <w:left w:val="single" w:sz="4" w:space="0" w:color="000000"/>
              <w:bottom w:val="single" w:sz="4" w:space="0" w:color="000000"/>
              <w:right w:val="single" w:sz="4" w:space="0" w:color="000000"/>
            </w:tcBorders>
          </w:tcPr>
          <w:p w14:paraId="597415E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Нирнбершки процес у дневним листовима ,,Борба“ и ,,Политика“ (1945-1946)</w:t>
            </w:r>
          </w:p>
          <w:p w14:paraId="5578D02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Дејан Антић (ментор), др Славиша Недељковић, др Мирослав Пешић</w:t>
            </w:r>
          </w:p>
          <w:p w14:paraId="33676725" w14:textId="214D2F79"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6. 11. 2020.</w:t>
            </w:r>
          </w:p>
        </w:tc>
      </w:tr>
      <w:tr w:rsidR="00172C33" w:rsidRPr="008A185E" w14:paraId="4BE91B59"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33985E8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97. </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776F1843"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СТЕФАНА СТОЈКОВИЋ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7C02BD8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Историја</w:t>
            </w:r>
          </w:p>
        </w:tc>
        <w:tc>
          <w:tcPr>
            <w:tcW w:w="4575" w:type="dxa"/>
            <w:tcBorders>
              <w:top w:val="single" w:sz="4" w:space="0" w:color="000000"/>
              <w:left w:val="single" w:sz="4" w:space="0" w:color="000000"/>
              <w:bottom w:val="single" w:sz="4" w:space="0" w:color="000000"/>
              <w:right w:val="single" w:sz="4" w:space="0" w:color="000000"/>
            </w:tcBorders>
          </w:tcPr>
          <w:p w14:paraId="102D88D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Југословенско-совјетски односи (1945-1955)</w:t>
            </w:r>
          </w:p>
          <w:p w14:paraId="3DE7346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Дејан Антић (ментор), др Славиша Недељковић, др Мирослав Пешић</w:t>
            </w:r>
          </w:p>
          <w:p w14:paraId="69D2829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6. 11. 2020.</w:t>
            </w:r>
          </w:p>
        </w:tc>
      </w:tr>
      <w:tr w:rsidR="00172C33" w:rsidRPr="008A185E" w14:paraId="44E53F44"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48CAF12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98.</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2C9284D7"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АЛЕКСАНДРА ИЛИЋ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0BFF08D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Историја</w:t>
            </w:r>
          </w:p>
        </w:tc>
        <w:tc>
          <w:tcPr>
            <w:tcW w:w="4575" w:type="dxa"/>
            <w:tcBorders>
              <w:top w:val="single" w:sz="4" w:space="0" w:color="000000"/>
              <w:left w:val="single" w:sz="4" w:space="0" w:color="000000"/>
              <w:bottom w:val="single" w:sz="4" w:space="0" w:color="000000"/>
              <w:right w:val="single" w:sz="4" w:space="0" w:color="000000"/>
            </w:tcBorders>
          </w:tcPr>
          <w:p w14:paraId="5204018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Југословенско-бугарски односи od 1919. до стварања Балканског пакта</w:t>
            </w:r>
          </w:p>
          <w:p w14:paraId="7EBC039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Комисија:др Дејан Антић (ментор), др Славиша Недељковић, др Мирослав Пешић</w:t>
            </w:r>
          </w:p>
          <w:p w14:paraId="70AD56BB" w14:textId="2922FFF6"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6. 11. 2020.</w:t>
            </w:r>
          </w:p>
        </w:tc>
      </w:tr>
      <w:tr w:rsidR="00172C33" w:rsidRPr="008A185E" w14:paraId="076C276D"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29B8ECF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99.</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3666C034"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МИЛОШ РИСТИЋ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1EE85EE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Историја</w:t>
            </w:r>
          </w:p>
        </w:tc>
        <w:tc>
          <w:tcPr>
            <w:tcW w:w="4575" w:type="dxa"/>
            <w:tcBorders>
              <w:top w:val="single" w:sz="4" w:space="0" w:color="000000"/>
              <w:left w:val="single" w:sz="4" w:space="0" w:color="000000"/>
              <w:bottom w:val="single" w:sz="4" w:space="0" w:color="000000"/>
              <w:right w:val="single" w:sz="4" w:space="0" w:color="000000"/>
            </w:tcBorders>
          </w:tcPr>
          <w:p w14:paraId="538CF5B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Друштвено-политичка делатност Драгољуба Јовановића од 1945. до 1977.</w:t>
            </w:r>
          </w:p>
          <w:p w14:paraId="61BA6F3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Комисија:др Дејан Антић (ментор), др Славиша Недељковић, др Мирослав Пешић</w:t>
            </w:r>
          </w:p>
          <w:p w14:paraId="54742995" w14:textId="3EC25363"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6. 11. 2020.</w:t>
            </w:r>
          </w:p>
        </w:tc>
      </w:tr>
      <w:tr w:rsidR="00172C33" w:rsidRPr="008A185E" w14:paraId="0F5FABC3"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5B31427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100.</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0BCF75BF"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ЈЕЛЕНА ПЕШИЋ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30E4E1C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Психологија</w:t>
            </w:r>
          </w:p>
        </w:tc>
        <w:tc>
          <w:tcPr>
            <w:tcW w:w="4575" w:type="dxa"/>
            <w:tcBorders>
              <w:top w:val="single" w:sz="4" w:space="0" w:color="000000"/>
              <w:left w:val="single" w:sz="4" w:space="0" w:color="000000"/>
              <w:bottom w:val="single" w:sz="4" w:space="0" w:color="000000"/>
              <w:right w:val="single" w:sz="4" w:space="0" w:color="000000"/>
            </w:tcBorders>
          </w:tcPr>
          <w:p w14:paraId="57B73EE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Задовољство животом, усклађеност са брачним партнером и социо-емоционално прихватање детета код мајки деце из планираних и непланираних трудноћа</w:t>
            </w:r>
          </w:p>
          <w:p w14:paraId="2BF4FE0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Милица Тошић Радев (ментор), др Јелисавета Тодоровић, др Јелена Опсеница Костић</w:t>
            </w:r>
          </w:p>
          <w:p w14:paraId="70C34CA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10. 11. 2020.</w:t>
            </w:r>
          </w:p>
        </w:tc>
      </w:tr>
      <w:tr w:rsidR="00172C33" w:rsidRPr="008A185E" w14:paraId="140FAEAA"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644D014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101.</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7936C56D"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ЈОВАНА ВУКОВИЋ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4540CF1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Комуникологија</w:t>
            </w:r>
          </w:p>
        </w:tc>
        <w:tc>
          <w:tcPr>
            <w:tcW w:w="4575" w:type="dxa"/>
            <w:tcBorders>
              <w:top w:val="single" w:sz="4" w:space="0" w:color="000000"/>
              <w:left w:val="single" w:sz="4" w:space="0" w:color="000000"/>
              <w:bottom w:val="single" w:sz="4" w:space="0" w:color="000000"/>
              <w:right w:val="single" w:sz="4" w:space="0" w:color="000000"/>
            </w:tcBorders>
          </w:tcPr>
          <w:p w14:paraId="6256C11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Карактеристике, функција и специфични механизми друштвених медија у области односа с јавношћу</w:t>
            </w:r>
          </w:p>
          <w:p w14:paraId="353A474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Комисија: проф. др Владета Радовић </w:t>
            </w:r>
            <w:r w:rsidRPr="008A185E">
              <w:rPr>
                <w:rFonts w:asciiTheme="minorHAnsi" w:eastAsia="Cambria" w:hAnsiTheme="minorHAnsi" w:cs="Cambria"/>
                <w:color w:val="000000" w:themeColor="text1"/>
                <w:sz w:val="22"/>
                <w:szCs w:val="22"/>
              </w:rPr>
              <w:lastRenderedPageBreak/>
              <w:t>(ментор), др Иван Цветановић, др Ивана Стојановић Прелевић</w:t>
            </w:r>
          </w:p>
          <w:p w14:paraId="17CC4F6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10. 11. 2020.</w:t>
            </w:r>
          </w:p>
        </w:tc>
      </w:tr>
      <w:tr w:rsidR="00172C33" w:rsidRPr="008A185E" w14:paraId="72CE8EBA"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38AC6DB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102.</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49FA345D"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МИЛИЦА ЈОВАНОВИЋ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1EB7ABA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Србистика</w:t>
            </w:r>
          </w:p>
        </w:tc>
        <w:tc>
          <w:tcPr>
            <w:tcW w:w="4575" w:type="dxa"/>
            <w:tcBorders>
              <w:top w:val="single" w:sz="4" w:space="0" w:color="000000"/>
              <w:left w:val="single" w:sz="4" w:space="0" w:color="000000"/>
              <w:bottom w:val="single" w:sz="4" w:space="0" w:color="000000"/>
              <w:right w:val="single" w:sz="4" w:space="0" w:color="000000"/>
            </w:tcBorders>
          </w:tcPr>
          <w:p w14:paraId="0741E82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Антропонимија у телевизијским серијама Синише Павића</w:t>
            </w:r>
          </w:p>
          <w:p w14:paraId="06743E5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Татјана Трајковић (ментор), др Надежда Јовић, др Снежана Божић</w:t>
            </w:r>
          </w:p>
          <w:p w14:paraId="34887A7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12. 11. 2020.</w:t>
            </w:r>
          </w:p>
        </w:tc>
      </w:tr>
      <w:tr w:rsidR="00172C33" w:rsidRPr="008A185E" w14:paraId="2872C078"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7946668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103.</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1CD978DB"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АЛЕКСАНДАР ЗДРАВКОВИЋ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5DFE3B9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Србистика</w:t>
            </w:r>
          </w:p>
        </w:tc>
        <w:tc>
          <w:tcPr>
            <w:tcW w:w="4575" w:type="dxa"/>
            <w:tcBorders>
              <w:top w:val="single" w:sz="4" w:space="0" w:color="000000"/>
              <w:left w:val="single" w:sz="4" w:space="0" w:color="000000"/>
              <w:bottom w:val="single" w:sz="4" w:space="0" w:color="000000"/>
              <w:right w:val="single" w:sz="4" w:space="0" w:color="000000"/>
            </w:tcBorders>
          </w:tcPr>
          <w:p w14:paraId="7D417F2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Жанрови усмене књижевности у наставним плановима и програмима</w:t>
            </w:r>
          </w:p>
          <w:p w14:paraId="54B8C15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Кристина Митић (ментор), др Данијела Поповић Николић, др Снежана Божић</w:t>
            </w:r>
          </w:p>
          <w:p w14:paraId="4EDDA79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12. 11. 2020.</w:t>
            </w:r>
          </w:p>
        </w:tc>
      </w:tr>
      <w:tr w:rsidR="00172C33" w:rsidRPr="008A185E" w14:paraId="1CE4F081"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554E7E0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104.</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3F46BD59"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СТЕФАН СТАНКОВИЋ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17DAC62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Историја</w:t>
            </w:r>
          </w:p>
        </w:tc>
        <w:tc>
          <w:tcPr>
            <w:tcW w:w="4575" w:type="dxa"/>
            <w:tcBorders>
              <w:top w:val="single" w:sz="4" w:space="0" w:color="000000"/>
              <w:left w:val="single" w:sz="4" w:space="0" w:color="000000"/>
              <w:bottom w:val="single" w:sz="4" w:space="0" w:color="000000"/>
              <w:right w:val="single" w:sz="4" w:space="0" w:color="000000"/>
            </w:tcBorders>
          </w:tcPr>
          <w:p w14:paraId="3EF01F8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Краљ Драгутин и Угарска</w:t>
            </w:r>
          </w:p>
          <w:p w14:paraId="1CF57C3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Ђорђе Ђекић (ментор), др Владимир Алексић, др Милош Ђорђевић</w:t>
            </w:r>
          </w:p>
          <w:p w14:paraId="6F4A9FE4" w14:textId="4005E0B2"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12. 11. 2020.</w:t>
            </w:r>
          </w:p>
        </w:tc>
      </w:tr>
      <w:tr w:rsidR="00172C33" w:rsidRPr="008A185E" w14:paraId="18D8FDB8"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15EB565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105.</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005AFF8D"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МИЛИЦА МЕДИЋ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3E0A787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Руски језик и књижевност</w:t>
            </w:r>
          </w:p>
        </w:tc>
        <w:tc>
          <w:tcPr>
            <w:tcW w:w="4575" w:type="dxa"/>
            <w:tcBorders>
              <w:top w:val="single" w:sz="4" w:space="0" w:color="000000"/>
              <w:left w:val="single" w:sz="4" w:space="0" w:color="000000"/>
              <w:bottom w:val="single" w:sz="4" w:space="0" w:color="000000"/>
              <w:right w:val="single" w:sz="4" w:space="0" w:color="000000"/>
            </w:tcBorders>
          </w:tcPr>
          <w:p w14:paraId="32BB9E69" w14:textId="77777777" w:rsidR="00172C33" w:rsidRPr="008A185E" w:rsidRDefault="00AC0625" w:rsidP="00D50B31">
            <w:pPr>
              <w:spacing w:line="276" w:lineRule="auto"/>
              <w:rPr>
                <w:rFonts w:asciiTheme="minorHAnsi" w:eastAsia="Cambria" w:hAnsiTheme="minorHAnsi" w:cs="Cambria"/>
                <w:i/>
                <w:color w:val="000000" w:themeColor="text1"/>
                <w:sz w:val="22"/>
                <w:szCs w:val="22"/>
              </w:rPr>
            </w:pPr>
            <w:r w:rsidRPr="008A185E">
              <w:rPr>
                <w:rFonts w:asciiTheme="minorHAnsi" w:eastAsia="Cambria" w:hAnsiTheme="minorHAnsi" w:cs="Cambria"/>
                <w:color w:val="000000" w:themeColor="text1"/>
                <w:sz w:val="22"/>
                <w:szCs w:val="22"/>
              </w:rPr>
              <w:t>Л</w:t>
            </w:r>
            <w:r w:rsidRPr="008A185E">
              <w:rPr>
                <w:rFonts w:asciiTheme="minorHAnsi" w:eastAsia="Cambria" w:hAnsiTheme="minorHAnsi" w:cs="Cambria"/>
                <w:i/>
                <w:color w:val="000000" w:themeColor="text1"/>
                <w:sz w:val="22"/>
                <w:szCs w:val="22"/>
              </w:rPr>
              <w:t>ексичко-семантичка анализа српских и руских фразеологизама са воћарском лексиком</w:t>
            </w:r>
          </w:p>
          <w:p w14:paraId="62B8E0B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Дејан Марковић (ментор), др Виолета Џонић, др Ненад Благојевић</w:t>
            </w:r>
          </w:p>
          <w:p w14:paraId="0C00E189" w14:textId="3C89DD70"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13. 11. 2020.</w:t>
            </w:r>
          </w:p>
        </w:tc>
      </w:tr>
      <w:tr w:rsidR="00172C33" w:rsidRPr="008A185E" w14:paraId="07F96AA9"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578A311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106.</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6B8B2B5B"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НЕВЕНА ЖИВАНОВИЋ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550B2BA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Србистика</w:t>
            </w:r>
          </w:p>
        </w:tc>
        <w:tc>
          <w:tcPr>
            <w:tcW w:w="4575" w:type="dxa"/>
            <w:tcBorders>
              <w:top w:val="single" w:sz="4" w:space="0" w:color="000000"/>
              <w:left w:val="single" w:sz="4" w:space="0" w:color="000000"/>
              <w:bottom w:val="single" w:sz="4" w:space="0" w:color="000000"/>
              <w:right w:val="single" w:sz="4" w:space="0" w:color="000000"/>
            </w:tcBorders>
          </w:tcPr>
          <w:p w14:paraId="2895BD2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Ка поетици савременог српског путописа: награда Љубомир Ненадовић</w:t>
            </w:r>
          </w:p>
          <w:p w14:paraId="1385FF5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Јелена Јовановић (ментор), др Горан Максимовић, др Снежана Божић</w:t>
            </w:r>
          </w:p>
          <w:p w14:paraId="799C9B29" w14:textId="1000E430"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13. 11. 2020.</w:t>
            </w:r>
          </w:p>
        </w:tc>
      </w:tr>
      <w:tr w:rsidR="00172C33" w:rsidRPr="008A185E" w14:paraId="13180E4E"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067D852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107.</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1868EB27"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ЈОВАНА ВЕЉОВИЋ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0C11F86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Србистика</w:t>
            </w:r>
          </w:p>
        </w:tc>
        <w:tc>
          <w:tcPr>
            <w:tcW w:w="4575" w:type="dxa"/>
            <w:tcBorders>
              <w:top w:val="single" w:sz="4" w:space="0" w:color="000000"/>
              <w:left w:val="single" w:sz="4" w:space="0" w:color="000000"/>
              <w:bottom w:val="single" w:sz="4" w:space="0" w:color="000000"/>
              <w:right w:val="single" w:sz="4" w:space="0" w:color="000000"/>
            </w:tcBorders>
          </w:tcPr>
          <w:p w14:paraId="287475D2" w14:textId="77777777" w:rsidR="00172C33" w:rsidRPr="008A185E" w:rsidRDefault="00AC0625" w:rsidP="00D50B31">
            <w:pPr>
              <w:spacing w:line="276" w:lineRule="auto"/>
              <w:rPr>
                <w:rFonts w:asciiTheme="minorHAnsi" w:eastAsia="Cambria" w:hAnsiTheme="minorHAnsi" w:cs="Cambria"/>
                <w:i/>
                <w:color w:val="000000" w:themeColor="text1"/>
                <w:sz w:val="22"/>
                <w:szCs w:val="22"/>
              </w:rPr>
            </w:pPr>
            <w:r w:rsidRPr="008A185E">
              <w:rPr>
                <w:rFonts w:asciiTheme="minorHAnsi" w:eastAsia="Cambria" w:hAnsiTheme="minorHAnsi" w:cs="Cambria"/>
                <w:i/>
                <w:color w:val="000000" w:themeColor="text1"/>
                <w:sz w:val="22"/>
                <w:szCs w:val="22"/>
              </w:rPr>
              <w:t>Поетичка прожимања Дучићевих љубавних песама и записа о љубави у Благу цара Радована</w:t>
            </w:r>
          </w:p>
          <w:p w14:paraId="16D8B54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Горан Максимовић (ментор), др Јелена Јовановић, доц. др Мирјана Бојанић Ћирковић</w:t>
            </w:r>
          </w:p>
          <w:p w14:paraId="12B05E2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16. 11. 2020.</w:t>
            </w:r>
          </w:p>
        </w:tc>
      </w:tr>
      <w:tr w:rsidR="00172C33" w:rsidRPr="008A185E" w14:paraId="0CBDD5EE"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1CE9728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108.</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42DC1EC7"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МИРЈАНА ШРОТ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1195A1C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Србистика</w:t>
            </w:r>
          </w:p>
        </w:tc>
        <w:tc>
          <w:tcPr>
            <w:tcW w:w="4575" w:type="dxa"/>
            <w:tcBorders>
              <w:top w:val="single" w:sz="4" w:space="0" w:color="000000"/>
              <w:left w:val="single" w:sz="4" w:space="0" w:color="000000"/>
              <w:bottom w:val="single" w:sz="4" w:space="0" w:color="000000"/>
              <w:right w:val="single" w:sz="4" w:space="0" w:color="000000"/>
            </w:tcBorders>
          </w:tcPr>
          <w:p w14:paraId="346CB8F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Јунакиње у романима Стевана Сремца</w:t>
            </w:r>
          </w:p>
          <w:p w14:paraId="4A01D6B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Горан Максимовић (ментор), др Јелена Јовановић, доц. др Мирјана Бојанић Ћирковић</w:t>
            </w:r>
          </w:p>
          <w:p w14:paraId="17CC1E94" w14:textId="0D3EB864"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16. 11.</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2020.</w:t>
            </w:r>
          </w:p>
        </w:tc>
      </w:tr>
      <w:tr w:rsidR="00172C33" w:rsidRPr="008A185E" w14:paraId="7D0934E1"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69C4CDD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109.</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3E19D520"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БОЈАН ПЕТРОВ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0011F78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Историја</w:t>
            </w:r>
          </w:p>
        </w:tc>
        <w:tc>
          <w:tcPr>
            <w:tcW w:w="4575" w:type="dxa"/>
            <w:tcBorders>
              <w:top w:val="single" w:sz="4" w:space="0" w:color="000000"/>
              <w:left w:val="single" w:sz="4" w:space="0" w:color="000000"/>
              <w:bottom w:val="single" w:sz="4" w:space="0" w:color="000000"/>
              <w:right w:val="single" w:sz="4" w:space="0" w:color="000000"/>
            </w:tcBorders>
          </w:tcPr>
          <w:p w14:paraId="4C52CEA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Кнежевина Србија на Берлинском конгресу 1878. године</w:t>
            </w:r>
          </w:p>
          <w:p w14:paraId="1FCE2B1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Мирослав Пешић (ментор), др Славиша Недељковић, др Дејан Антић</w:t>
            </w:r>
          </w:p>
          <w:p w14:paraId="4357093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16. 11. 2020.</w:t>
            </w:r>
          </w:p>
        </w:tc>
      </w:tr>
      <w:tr w:rsidR="00172C33" w:rsidRPr="008A185E" w14:paraId="0B1CD387"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653E9AE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110.</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2DC9001C"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НИКОЛА РАДОСАВЉЕВИЋ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1315FF8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Историја</w:t>
            </w:r>
          </w:p>
        </w:tc>
        <w:tc>
          <w:tcPr>
            <w:tcW w:w="4575" w:type="dxa"/>
            <w:tcBorders>
              <w:top w:val="single" w:sz="4" w:space="0" w:color="000000"/>
              <w:left w:val="single" w:sz="4" w:space="0" w:color="000000"/>
              <w:bottom w:val="single" w:sz="4" w:space="0" w:color="000000"/>
              <w:right w:val="single" w:sz="4" w:space="0" w:color="000000"/>
            </w:tcBorders>
          </w:tcPr>
          <w:p w14:paraId="4DF7965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Спољна политика Милана Стојадиновића од 1935. до 1939. године</w:t>
            </w:r>
          </w:p>
          <w:p w14:paraId="2E501E7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Дејан Антић (ментор), др Славиша Недељковић, др Мирослав Пешић</w:t>
            </w:r>
          </w:p>
          <w:p w14:paraId="52AE7DC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16. 11. 2020.</w:t>
            </w:r>
          </w:p>
        </w:tc>
      </w:tr>
      <w:tr w:rsidR="00172C33" w:rsidRPr="008A185E" w14:paraId="089C7B8B"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6BEBA26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111.</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49C24ABE"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КРИСТИНА ПЕТРОВИЋ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3DBA48A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Србистика</w:t>
            </w:r>
          </w:p>
        </w:tc>
        <w:tc>
          <w:tcPr>
            <w:tcW w:w="4575" w:type="dxa"/>
            <w:tcBorders>
              <w:top w:val="single" w:sz="4" w:space="0" w:color="000000"/>
              <w:left w:val="single" w:sz="4" w:space="0" w:color="000000"/>
              <w:bottom w:val="single" w:sz="4" w:space="0" w:color="000000"/>
              <w:right w:val="single" w:sz="4" w:space="0" w:color="000000"/>
            </w:tcBorders>
          </w:tcPr>
          <w:p w14:paraId="2E81B1D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Патријархално Врање у делу Бприсава Станковића</w:t>
            </w:r>
          </w:p>
          <w:p w14:paraId="408F6A8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Комисија:др Горан Максимовић (ментор), др Јелена Јовановић, доц. др Мирјана Бојанић Ћирковић</w:t>
            </w:r>
          </w:p>
          <w:p w14:paraId="58F6A17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16. 11. 2020.</w:t>
            </w:r>
          </w:p>
        </w:tc>
      </w:tr>
      <w:tr w:rsidR="00172C33" w:rsidRPr="008A185E" w14:paraId="381811A0"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763C30E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112.</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7E2CEA9A"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ЕМИЛИЈА ПОПОВИЋ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1C310A5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Психологија</w:t>
            </w:r>
          </w:p>
        </w:tc>
        <w:tc>
          <w:tcPr>
            <w:tcW w:w="4575" w:type="dxa"/>
            <w:tcBorders>
              <w:top w:val="single" w:sz="4" w:space="0" w:color="000000"/>
              <w:left w:val="single" w:sz="4" w:space="0" w:color="000000"/>
              <w:bottom w:val="single" w:sz="4" w:space="0" w:color="000000"/>
              <w:right w:val="single" w:sz="4" w:space="0" w:color="000000"/>
            </w:tcBorders>
          </w:tcPr>
          <w:p w14:paraId="206555F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Однос између особина личности, емпатије и преференције различитих врста комедије</w:t>
            </w:r>
          </w:p>
          <w:p w14:paraId="6AA083D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Небојша Милићевић (ментор), др Весна Анђелковић, др Мирослав Комленић</w:t>
            </w:r>
          </w:p>
          <w:p w14:paraId="2AEF443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16. 11. 2020.</w:t>
            </w:r>
          </w:p>
        </w:tc>
      </w:tr>
      <w:tr w:rsidR="00172C33" w:rsidRPr="008A185E" w14:paraId="6DDB7BE3"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0E68EA5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113.</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69F2BC75"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МИЛАН КАСУНИЋ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2034BED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Историја</w:t>
            </w:r>
          </w:p>
        </w:tc>
        <w:tc>
          <w:tcPr>
            <w:tcW w:w="4575" w:type="dxa"/>
            <w:tcBorders>
              <w:top w:val="single" w:sz="4" w:space="0" w:color="000000"/>
              <w:left w:val="single" w:sz="4" w:space="0" w:color="000000"/>
              <w:bottom w:val="single" w:sz="4" w:space="0" w:color="000000"/>
              <w:right w:val="single" w:sz="4" w:space="0" w:color="000000"/>
            </w:tcBorders>
          </w:tcPr>
          <w:p w14:paraId="22899B3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Политички односи Краљевине Срба, Хрвата и Словенаца- Југославије и Француске од 1919 до 1933. године</w:t>
            </w:r>
          </w:p>
          <w:p w14:paraId="141367E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Дејан Антић (ментор), др Славиша Недељковић, др Мирослав Пешић</w:t>
            </w:r>
          </w:p>
          <w:p w14:paraId="06B521B9" w14:textId="3A349B96"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16. 11. 2020.</w:t>
            </w:r>
          </w:p>
        </w:tc>
      </w:tr>
      <w:tr w:rsidR="00172C33" w:rsidRPr="008A185E" w14:paraId="795440FB"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182CB0D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114.</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05883DC9"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КАТАРИНА НОВАКОВИЋ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56B7052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Педагогија</w:t>
            </w:r>
          </w:p>
        </w:tc>
        <w:tc>
          <w:tcPr>
            <w:tcW w:w="4575" w:type="dxa"/>
            <w:tcBorders>
              <w:top w:val="single" w:sz="4" w:space="0" w:color="000000"/>
              <w:left w:val="single" w:sz="4" w:space="0" w:color="000000"/>
              <w:bottom w:val="single" w:sz="4" w:space="0" w:color="000000"/>
              <w:right w:val="single" w:sz="4" w:space="0" w:color="000000"/>
            </w:tcBorders>
          </w:tcPr>
          <w:p w14:paraId="464DD82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Академско писање из перспективе студената</w:t>
            </w:r>
          </w:p>
          <w:p w14:paraId="3369227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Јелена Максимовић (ментор), др Бисера Јевтић, др Зорица Станисављевић Петровић</w:t>
            </w:r>
          </w:p>
          <w:p w14:paraId="635CC73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16. 11. 2020.</w:t>
            </w:r>
          </w:p>
        </w:tc>
      </w:tr>
      <w:tr w:rsidR="00172C33" w:rsidRPr="008A185E" w14:paraId="393A269E"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304DC48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115.</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32789BA6"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АЛЕКСАНДАР ПОПОВИЋ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57F802C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Историја</w:t>
            </w:r>
          </w:p>
        </w:tc>
        <w:tc>
          <w:tcPr>
            <w:tcW w:w="4575" w:type="dxa"/>
            <w:tcBorders>
              <w:top w:val="single" w:sz="4" w:space="0" w:color="000000"/>
              <w:left w:val="single" w:sz="4" w:space="0" w:color="000000"/>
              <w:bottom w:val="single" w:sz="4" w:space="0" w:color="000000"/>
              <w:right w:val="single" w:sz="4" w:space="0" w:color="000000"/>
            </w:tcBorders>
          </w:tcPr>
          <w:p w14:paraId="608F4D1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Берзe у Краљевини Југославији</w:t>
            </w:r>
          </w:p>
          <w:p w14:paraId="748DE33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Комисија:др Дејан Антић (ментор), др Славиша Недељковић, др Иван Бецић (виши научни сарадник)</w:t>
            </w:r>
          </w:p>
          <w:p w14:paraId="0252B01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16. 11. 2020.</w:t>
            </w:r>
          </w:p>
        </w:tc>
      </w:tr>
      <w:tr w:rsidR="00172C33" w:rsidRPr="008A185E" w14:paraId="004A3DEF"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06E8411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116. </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1715B0A0"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ЈЕЛЕНА ЖИВАДИНОВИЋ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3625B67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Педагогија</w:t>
            </w:r>
          </w:p>
        </w:tc>
        <w:tc>
          <w:tcPr>
            <w:tcW w:w="4575" w:type="dxa"/>
            <w:tcBorders>
              <w:top w:val="single" w:sz="4" w:space="0" w:color="000000"/>
              <w:left w:val="single" w:sz="4" w:space="0" w:color="000000"/>
              <w:bottom w:val="single" w:sz="4" w:space="0" w:color="000000"/>
              <w:right w:val="single" w:sz="4" w:space="0" w:color="000000"/>
            </w:tcBorders>
          </w:tcPr>
          <w:p w14:paraId="5FD643A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Информисаност деце и младих о вршњачком насиљу: трансверзално истраживање</w:t>
            </w:r>
          </w:p>
          <w:p w14:paraId="39EF507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Комисија:др Јелена Максимовић (ментор), др Бисера Јевтић, др Зорица Станисављевић Петровић</w:t>
            </w:r>
          </w:p>
          <w:p w14:paraId="2CEFA2E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16. 11. 2020.</w:t>
            </w:r>
          </w:p>
        </w:tc>
      </w:tr>
      <w:tr w:rsidR="00172C33" w:rsidRPr="008A185E" w14:paraId="1CD164DE"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3B36B98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117.</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3D77BF91"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МАРИЈА ПАВЛОВИЋ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35FCF1E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Историја</w:t>
            </w:r>
          </w:p>
        </w:tc>
        <w:tc>
          <w:tcPr>
            <w:tcW w:w="4575" w:type="dxa"/>
            <w:tcBorders>
              <w:top w:val="single" w:sz="4" w:space="0" w:color="000000"/>
              <w:left w:val="single" w:sz="4" w:space="0" w:color="000000"/>
              <w:bottom w:val="single" w:sz="4" w:space="0" w:color="000000"/>
              <w:right w:val="single" w:sz="4" w:space="0" w:color="000000"/>
            </w:tcBorders>
          </w:tcPr>
          <w:p w14:paraId="43D8BE53" w14:textId="77777777" w:rsidR="00172C33" w:rsidRPr="008A185E" w:rsidRDefault="00AC0625" w:rsidP="00D50B31">
            <w:pPr>
              <w:spacing w:line="276" w:lineRule="auto"/>
              <w:rPr>
                <w:rFonts w:asciiTheme="minorHAnsi" w:eastAsia="Cambria" w:hAnsiTheme="minorHAnsi" w:cs="Cambria"/>
                <w:i/>
                <w:color w:val="000000" w:themeColor="text1"/>
                <w:sz w:val="22"/>
                <w:szCs w:val="22"/>
              </w:rPr>
            </w:pPr>
            <w:r w:rsidRPr="008A185E">
              <w:rPr>
                <w:rFonts w:asciiTheme="minorHAnsi" w:eastAsia="Cambria" w:hAnsiTheme="minorHAnsi" w:cs="Cambria"/>
                <w:i/>
                <w:color w:val="000000" w:themeColor="text1"/>
                <w:sz w:val="22"/>
                <w:szCs w:val="22"/>
              </w:rPr>
              <w:t>Економска историја у Лесковачком зборнику</w:t>
            </w:r>
          </w:p>
          <w:p w14:paraId="6D0A51B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Комисија:др Дејан Антић (ментор), др Славиша Недељковић, др Иван Бецић (виши научни сарадник)</w:t>
            </w:r>
          </w:p>
          <w:p w14:paraId="3FEDB1F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16. 11. 2020.</w:t>
            </w:r>
          </w:p>
        </w:tc>
      </w:tr>
      <w:tr w:rsidR="00172C33" w:rsidRPr="008A185E" w14:paraId="0BDF3F8F"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2817501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118.</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21689272"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НЕМАЊА ЦВЕТКОВИЋ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43C6DE3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Историја</w:t>
            </w:r>
          </w:p>
        </w:tc>
        <w:tc>
          <w:tcPr>
            <w:tcW w:w="4575" w:type="dxa"/>
            <w:tcBorders>
              <w:top w:val="single" w:sz="4" w:space="0" w:color="000000"/>
              <w:left w:val="single" w:sz="4" w:space="0" w:color="000000"/>
              <w:bottom w:val="single" w:sz="4" w:space="0" w:color="000000"/>
              <w:right w:val="single" w:sz="4" w:space="0" w:color="000000"/>
            </w:tcBorders>
          </w:tcPr>
          <w:p w14:paraId="3F4752F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Развој лесковачке индустрије двадесетих година XX века</w:t>
            </w:r>
          </w:p>
          <w:p w14:paraId="2E46EB6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Комисија:др Дејан Антић (ментор), др Славиша Недељковић, др Иван Бецић (виши научни сарадник)</w:t>
            </w:r>
          </w:p>
          <w:p w14:paraId="71C0C8A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16. 11. 2020.</w:t>
            </w:r>
          </w:p>
        </w:tc>
      </w:tr>
      <w:tr w:rsidR="00172C33" w:rsidRPr="008A185E" w14:paraId="57123185"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0E96191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119.</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2F4DF794"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ЈОВАНА НИКОЛИЋ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5D1FA94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Педагогија</w:t>
            </w:r>
          </w:p>
        </w:tc>
        <w:tc>
          <w:tcPr>
            <w:tcW w:w="4575" w:type="dxa"/>
            <w:tcBorders>
              <w:top w:val="single" w:sz="4" w:space="0" w:color="000000"/>
              <w:left w:val="single" w:sz="4" w:space="0" w:color="000000"/>
              <w:bottom w:val="single" w:sz="4" w:space="0" w:color="000000"/>
              <w:right w:val="single" w:sz="4" w:space="0" w:color="000000"/>
            </w:tcBorders>
          </w:tcPr>
          <w:p w14:paraId="22ADF1B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Задовољство породицом и школски успех ученика</w:t>
            </w:r>
          </w:p>
          <w:p w14:paraId="061DF88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Бисера Јевтић (ментор), др Јелена Максимовић, др Зорица Станисављевић Петровић</w:t>
            </w:r>
          </w:p>
          <w:p w14:paraId="46D43C1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16. 11. 2020.</w:t>
            </w:r>
          </w:p>
        </w:tc>
      </w:tr>
      <w:tr w:rsidR="00172C33" w:rsidRPr="008A185E" w14:paraId="5036BEE2"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70029C1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120.</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2F2C452D"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КРИСТИНА МИЉКОВИЋ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5066A93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Психологија</w:t>
            </w:r>
          </w:p>
        </w:tc>
        <w:tc>
          <w:tcPr>
            <w:tcW w:w="4575" w:type="dxa"/>
            <w:tcBorders>
              <w:top w:val="single" w:sz="4" w:space="0" w:color="000000"/>
              <w:left w:val="single" w:sz="4" w:space="0" w:color="000000"/>
              <w:bottom w:val="single" w:sz="4" w:space="0" w:color="000000"/>
              <w:right w:val="single" w:sz="4" w:space="0" w:color="000000"/>
            </w:tcBorders>
          </w:tcPr>
          <w:p w14:paraId="0D75681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Професионални стрес, депресивност и задовољство животом као предиктори синдрома изгарања код медицинских сестара и здравствених техничара</w:t>
            </w:r>
          </w:p>
          <w:p w14:paraId="6C27D38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Душан Тодоровић (ментор), др Небојша Милићевић, др Миодраг Миленовић</w:t>
            </w:r>
          </w:p>
          <w:p w14:paraId="4EEC098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18. 11. 2020.</w:t>
            </w:r>
          </w:p>
        </w:tc>
      </w:tr>
      <w:tr w:rsidR="00172C33" w:rsidRPr="008A185E" w14:paraId="15ACD74B"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5F45D67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121.</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15408DF0"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АНА ФИЛИПОВИЋ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6891DE5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Англистика</w:t>
            </w:r>
          </w:p>
        </w:tc>
        <w:tc>
          <w:tcPr>
            <w:tcW w:w="4575" w:type="dxa"/>
            <w:tcBorders>
              <w:top w:val="single" w:sz="4" w:space="0" w:color="000000"/>
              <w:left w:val="single" w:sz="4" w:space="0" w:color="000000"/>
              <w:bottom w:val="single" w:sz="4" w:space="0" w:color="000000"/>
              <w:right w:val="single" w:sz="4" w:space="0" w:color="000000"/>
            </w:tcBorders>
          </w:tcPr>
          <w:p w14:paraId="3F0BAB9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Појмовне метафоре код особа са урођеним слепилом /The Understanding of Conceptual Metaphors among the Congenitally Blind</w:t>
            </w:r>
          </w:p>
          <w:p w14:paraId="3DC3711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Душан Стаменковић (ментор), др Биљана Мишић Илић, др Милица Радуловић</w:t>
            </w:r>
          </w:p>
          <w:p w14:paraId="0DD73F8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19. 11. 2020.</w:t>
            </w:r>
          </w:p>
        </w:tc>
      </w:tr>
      <w:tr w:rsidR="00172C33" w:rsidRPr="008A185E" w14:paraId="18FC6B66"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22CC030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122.</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079D18E2"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ЈЕЛЕНА ЗДРАВКОВИЋ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30D05AD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Историја</w:t>
            </w:r>
          </w:p>
        </w:tc>
        <w:tc>
          <w:tcPr>
            <w:tcW w:w="4575" w:type="dxa"/>
            <w:tcBorders>
              <w:top w:val="single" w:sz="4" w:space="0" w:color="000000"/>
              <w:left w:val="single" w:sz="4" w:space="0" w:color="000000"/>
              <w:bottom w:val="single" w:sz="4" w:space="0" w:color="000000"/>
              <w:right w:val="single" w:sz="4" w:space="0" w:color="000000"/>
            </w:tcBorders>
          </w:tcPr>
          <w:p w14:paraId="4438A6B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Римске царске палате на тлу Србије</w:t>
            </w:r>
          </w:p>
          <w:p w14:paraId="4C5FB8EE" w14:textId="4977760A"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др Ирена Љубомировић (ментор), др Ђорђе Ђекић, др Бранко Горгиев</w:t>
            </w:r>
          </w:p>
          <w:p w14:paraId="0F465A2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19. 11. 2020.</w:t>
            </w:r>
          </w:p>
        </w:tc>
      </w:tr>
      <w:tr w:rsidR="00172C33" w:rsidRPr="008A185E" w14:paraId="306FF47D"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26B0DF8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123.</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6A7B1B39"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КРИСТИНА ИЛИЋ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0FD03ED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Англистика</w:t>
            </w:r>
          </w:p>
        </w:tc>
        <w:tc>
          <w:tcPr>
            <w:tcW w:w="4575" w:type="dxa"/>
            <w:tcBorders>
              <w:top w:val="single" w:sz="4" w:space="0" w:color="000000"/>
              <w:left w:val="single" w:sz="4" w:space="0" w:color="000000"/>
              <w:bottom w:val="single" w:sz="4" w:space="0" w:color="000000"/>
              <w:right w:val="single" w:sz="4" w:space="0" w:color="000000"/>
            </w:tcBorders>
          </w:tcPr>
          <w:p w14:paraId="43086001" w14:textId="77777777" w:rsidR="00172C33" w:rsidRPr="008A185E" w:rsidRDefault="00AC0625" w:rsidP="00D50B31">
            <w:pPr>
              <w:spacing w:line="276" w:lineRule="auto"/>
              <w:rPr>
                <w:rFonts w:asciiTheme="minorHAnsi" w:eastAsia="Cambria" w:hAnsiTheme="minorHAnsi" w:cs="Cambria"/>
                <w:i/>
                <w:color w:val="000000" w:themeColor="text1"/>
                <w:sz w:val="22"/>
                <w:szCs w:val="22"/>
              </w:rPr>
            </w:pPr>
            <w:r w:rsidRPr="008A185E">
              <w:rPr>
                <w:rFonts w:asciiTheme="minorHAnsi" w:eastAsia="Cambria" w:hAnsiTheme="minorHAnsi" w:cs="Cambria"/>
                <w:i/>
                <w:color w:val="000000" w:themeColor="text1"/>
                <w:sz w:val="22"/>
                <w:szCs w:val="22"/>
              </w:rPr>
              <w:t>Развој Интеркултурне комуникативне компетенције: Утицај програма размене студената на развој етнорелативних ставова /Development of Intercultural Communicative Competence: The Effects of Student Exchange Programs on Students’ Ethnorelative Attitudes</w:t>
            </w:r>
          </w:p>
          <w:p w14:paraId="3357D74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Комисија: др Татјана Пауновић (ментор), др Ана Коцић Станковић, др Немања </w:t>
            </w:r>
            <w:r w:rsidRPr="008A185E">
              <w:rPr>
                <w:rFonts w:asciiTheme="minorHAnsi" w:eastAsia="Cambria" w:hAnsiTheme="minorHAnsi" w:cs="Cambria"/>
                <w:color w:val="000000" w:themeColor="text1"/>
                <w:sz w:val="22"/>
                <w:szCs w:val="22"/>
              </w:rPr>
              <w:lastRenderedPageBreak/>
              <w:t>Крстић</w:t>
            </w:r>
          </w:p>
          <w:p w14:paraId="0E6AC0B7" w14:textId="0F41995E"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20. 11. 2020.</w:t>
            </w:r>
          </w:p>
        </w:tc>
      </w:tr>
      <w:tr w:rsidR="00172C33" w:rsidRPr="008A185E" w14:paraId="63F84A1C"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5203283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124.</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5E2B9B47"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МЛАДЕН ЖИВАНОВИЋ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49F0DAF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Комуникологија</w:t>
            </w:r>
          </w:p>
        </w:tc>
        <w:tc>
          <w:tcPr>
            <w:tcW w:w="4575" w:type="dxa"/>
            <w:tcBorders>
              <w:top w:val="single" w:sz="4" w:space="0" w:color="000000"/>
              <w:left w:val="single" w:sz="4" w:space="0" w:color="000000"/>
              <w:bottom w:val="single" w:sz="4" w:space="0" w:color="000000"/>
              <w:right w:val="single" w:sz="4" w:space="0" w:color="000000"/>
            </w:tcBorders>
          </w:tcPr>
          <w:p w14:paraId="380C3BD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Утицај маркетинга и дигитализације медија на развој корпоративног система у савременим компанијама</w:t>
            </w:r>
          </w:p>
          <w:p w14:paraId="485FD33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Владета Радовић (ментор), др Анка Михајлов Прокоповић, др Ивана Стојановић Прелевић</w:t>
            </w:r>
          </w:p>
          <w:p w14:paraId="67813C6F" w14:textId="62A576C0"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23. 11. 2020.</w:t>
            </w:r>
          </w:p>
        </w:tc>
      </w:tr>
      <w:tr w:rsidR="00172C33" w:rsidRPr="008A185E" w14:paraId="20C33F42"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4740019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125.</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7D88F901"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ИРЕНА ВУЛОВИЋ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0AC599B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Психологија</w:t>
            </w:r>
          </w:p>
        </w:tc>
        <w:tc>
          <w:tcPr>
            <w:tcW w:w="4575" w:type="dxa"/>
            <w:tcBorders>
              <w:top w:val="single" w:sz="4" w:space="0" w:color="000000"/>
              <w:left w:val="single" w:sz="4" w:space="0" w:color="000000"/>
              <w:bottom w:val="single" w:sz="4" w:space="0" w:color="000000"/>
              <w:right w:val="single" w:sz="4" w:space="0" w:color="000000"/>
            </w:tcBorders>
          </w:tcPr>
          <w:p w14:paraId="59A5FEB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Интегритет личности, брачни локус контроле и доживљај квалитета брака</w:t>
            </w:r>
          </w:p>
          <w:p w14:paraId="502A273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Јелисавета Тодоровић (ментор), др Љубиша Златановић, др Милица Тошић Радев</w:t>
            </w:r>
          </w:p>
          <w:p w14:paraId="7C2E8C2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24. 11. 2020.</w:t>
            </w:r>
          </w:p>
        </w:tc>
      </w:tr>
      <w:tr w:rsidR="00172C33" w:rsidRPr="008A185E" w14:paraId="30F3DBFA"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7D5E9C5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126.</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319FCB5C"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МИЛИЦА СИМИЋ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5A494CA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Психологија</w:t>
            </w:r>
          </w:p>
        </w:tc>
        <w:tc>
          <w:tcPr>
            <w:tcW w:w="4575" w:type="dxa"/>
            <w:tcBorders>
              <w:top w:val="single" w:sz="4" w:space="0" w:color="000000"/>
              <w:left w:val="single" w:sz="4" w:space="0" w:color="000000"/>
              <w:bottom w:val="single" w:sz="4" w:space="0" w:color="000000"/>
              <w:right w:val="single" w:sz="4" w:space="0" w:color="000000"/>
            </w:tcBorders>
          </w:tcPr>
          <w:p w14:paraId="490F9B4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Повезаност породичног функционисања, статуса идентитета и психолошке сепарације код студената</w:t>
            </w:r>
          </w:p>
          <w:p w14:paraId="76C409F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Весна Анђелковић (ментор), др Јелисавета Тодоровић, др Јелена Опсениц Костић</w:t>
            </w:r>
          </w:p>
          <w:p w14:paraId="19B43221" w14:textId="00C98828"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24. 11. 2020.</w:t>
            </w:r>
          </w:p>
        </w:tc>
      </w:tr>
      <w:tr w:rsidR="00172C33" w:rsidRPr="008A185E" w14:paraId="62FE2EFB"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164AE44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127.</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5225600C"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МИЛИЦА КАРАЏИЋ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7EE292C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Социјални рад</w:t>
            </w:r>
          </w:p>
        </w:tc>
        <w:tc>
          <w:tcPr>
            <w:tcW w:w="4575" w:type="dxa"/>
            <w:tcBorders>
              <w:top w:val="single" w:sz="4" w:space="0" w:color="000000"/>
              <w:left w:val="single" w:sz="4" w:space="0" w:color="000000"/>
              <w:bottom w:val="single" w:sz="4" w:space="0" w:color="000000"/>
              <w:right w:val="single" w:sz="4" w:space="0" w:color="000000"/>
            </w:tcBorders>
          </w:tcPr>
          <w:p w14:paraId="55260E7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Ставови ученика средњих школа у Нишу према коришћењу психоактивних супстанци и укљученост у вршњачку групу</w:t>
            </w:r>
          </w:p>
          <w:p w14:paraId="30060FB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Наталија Јовановић (ментор), др Јелисавета Тодоровић, др Лела Милошевић Радуловић</w:t>
            </w:r>
          </w:p>
          <w:p w14:paraId="393C8D1C" w14:textId="4E79294B"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25. 11. 2020.</w:t>
            </w:r>
          </w:p>
        </w:tc>
      </w:tr>
      <w:tr w:rsidR="00172C33" w:rsidRPr="008A185E" w14:paraId="38972C43"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4C5D3BC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128.</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2FCB5760"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ЗЛАТИЦА СТОЈАНОВИЋ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26E3D10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Социјални рад</w:t>
            </w:r>
          </w:p>
        </w:tc>
        <w:tc>
          <w:tcPr>
            <w:tcW w:w="4575" w:type="dxa"/>
            <w:tcBorders>
              <w:top w:val="single" w:sz="4" w:space="0" w:color="000000"/>
              <w:left w:val="single" w:sz="4" w:space="0" w:color="000000"/>
              <w:bottom w:val="single" w:sz="4" w:space="0" w:color="000000"/>
              <w:right w:val="single" w:sz="4" w:space="0" w:color="000000"/>
            </w:tcBorders>
          </w:tcPr>
          <w:p w14:paraId="0CD784A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Став родитеља о инклузији деце са инвалидитетом</w:t>
            </w:r>
          </w:p>
          <w:p w14:paraId="4309364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Наталија Јовановић (ментор), др Јелисавета Тодоровић, др Лела Милошевић Радуловић</w:t>
            </w:r>
          </w:p>
          <w:p w14:paraId="5374882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25. 11. 2020.</w:t>
            </w:r>
          </w:p>
        </w:tc>
      </w:tr>
      <w:tr w:rsidR="00172C33" w:rsidRPr="008A185E" w14:paraId="44B37458"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1A89CAC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129.</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3333FB5F"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АЛЕКСАНДРА ЖАРКОВИЋ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6C3F3A4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Француски језик и књижевност</w:t>
            </w:r>
          </w:p>
        </w:tc>
        <w:tc>
          <w:tcPr>
            <w:tcW w:w="4575" w:type="dxa"/>
            <w:tcBorders>
              <w:top w:val="single" w:sz="4" w:space="0" w:color="000000"/>
              <w:left w:val="single" w:sz="4" w:space="0" w:color="000000"/>
              <w:bottom w:val="single" w:sz="4" w:space="0" w:color="000000"/>
              <w:right w:val="single" w:sz="4" w:space="0" w:color="000000"/>
            </w:tcBorders>
          </w:tcPr>
          <w:p w14:paraId="50AAF28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Поезија Артура Рембоа у преводу на српски језик: лингвистички и књижевноуметнички аспект</w:t>
            </w:r>
          </w:p>
          <w:p w14:paraId="49263AD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Иван Јовановић (ментор), др Владимир Ђурић, др Никола Бјелић</w:t>
            </w:r>
          </w:p>
          <w:p w14:paraId="5AAD481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25. 11. 2020.</w:t>
            </w:r>
          </w:p>
        </w:tc>
      </w:tr>
      <w:tr w:rsidR="00172C33" w:rsidRPr="008A185E" w14:paraId="0EA37D6F"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3383339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130.</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4B5E85EA"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АЛЕКСАНДРА КРСТИЋ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044430F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Психологија</w:t>
            </w:r>
          </w:p>
        </w:tc>
        <w:tc>
          <w:tcPr>
            <w:tcW w:w="4575" w:type="dxa"/>
            <w:tcBorders>
              <w:top w:val="single" w:sz="4" w:space="0" w:color="000000"/>
              <w:left w:val="single" w:sz="4" w:space="0" w:color="000000"/>
              <w:bottom w:val="single" w:sz="4" w:space="0" w:color="000000"/>
              <w:right w:val="single" w:sz="4" w:space="0" w:color="000000"/>
            </w:tcBorders>
          </w:tcPr>
          <w:p w14:paraId="4717F84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Квалитет породичне интеракције и стратегије емоционалне регулације код студената</w:t>
            </w:r>
          </w:p>
          <w:p w14:paraId="7D9BC51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Комисија: др Небојша Милићевић </w:t>
            </w:r>
            <w:r w:rsidRPr="008A185E">
              <w:rPr>
                <w:rFonts w:asciiTheme="minorHAnsi" w:eastAsia="Cambria" w:hAnsiTheme="minorHAnsi" w:cs="Cambria"/>
                <w:color w:val="000000" w:themeColor="text1"/>
                <w:sz w:val="22"/>
                <w:szCs w:val="22"/>
              </w:rPr>
              <w:lastRenderedPageBreak/>
              <w:t>(ментор), др Јелисавета Тодоровић, др Ивана Јанковић</w:t>
            </w:r>
          </w:p>
          <w:p w14:paraId="5BE5817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25. 11. 2020.</w:t>
            </w:r>
          </w:p>
        </w:tc>
      </w:tr>
      <w:tr w:rsidR="00172C33" w:rsidRPr="008A185E" w14:paraId="0CD07816"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310FB35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131.</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425FC3EE"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НИКОЛА КРСТИЋ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6EEC6B8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Психологија</w:t>
            </w:r>
          </w:p>
        </w:tc>
        <w:tc>
          <w:tcPr>
            <w:tcW w:w="4575" w:type="dxa"/>
            <w:tcBorders>
              <w:top w:val="single" w:sz="4" w:space="0" w:color="000000"/>
              <w:left w:val="single" w:sz="4" w:space="0" w:color="000000"/>
              <w:bottom w:val="single" w:sz="4" w:space="0" w:color="000000"/>
              <w:right w:val="single" w:sz="4" w:space="0" w:color="000000"/>
            </w:tcBorders>
          </w:tcPr>
          <w:p w14:paraId="7EE72E9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Повезаност перфекционизма, задовољства послом и депресивности са синдромом изгарања</w:t>
            </w:r>
          </w:p>
          <w:p w14:paraId="05F2D7A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Душан Тодоровић (ментор), др Владимир Хедрих, др Ивана Јанковић</w:t>
            </w:r>
          </w:p>
          <w:p w14:paraId="1CC6AC66" w14:textId="1931F605"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25. 11. 2020.</w:t>
            </w:r>
          </w:p>
        </w:tc>
      </w:tr>
      <w:tr w:rsidR="00172C33" w:rsidRPr="008A185E" w14:paraId="05DDFB07"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349B8BD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132.</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4E511C50"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АНА АЛЕКСИЋ ТРАЈКОВИЋ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18B7F50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Француски језик и књижевност</w:t>
            </w:r>
          </w:p>
        </w:tc>
        <w:tc>
          <w:tcPr>
            <w:tcW w:w="4575" w:type="dxa"/>
            <w:tcBorders>
              <w:top w:val="single" w:sz="4" w:space="0" w:color="000000"/>
              <w:left w:val="single" w:sz="4" w:space="0" w:color="000000"/>
              <w:bottom w:val="single" w:sz="4" w:space="0" w:color="000000"/>
              <w:right w:val="single" w:sz="4" w:space="0" w:color="000000"/>
            </w:tcBorders>
          </w:tcPr>
          <w:p w14:paraId="6440618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Аутобиографски елементи у Стендаловом делу Живот Анрија Брилара</w:t>
            </w:r>
          </w:p>
          <w:p w14:paraId="14E9D97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Никола Бјелић (ментор), др Нермин Вучељ, др Владимир Ђурић</w:t>
            </w:r>
          </w:p>
          <w:p w14:paraId="6A48CC9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25. 11. 2020.</w:t>
            </w:r>
          </w:p>
        </w:tc>
      </w:tr>
      <w:tr w:rsidR="00172C33" w:rsidRPr="008A185E" w14:paraId="2C9BF00B"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2FF3EF2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133.</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3C2B243B"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НАТАША КРКИЋ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5E19BC9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Психологија</w:t>
            </w:r>
          </w:p>
        </w:tc>
        <w:tc>
          <w:tcPr>
            <w:tcW w:w="4575" w:type="dxa"/>
            <w:tcBorders>
              <w:top w:val="single" w:sz="4" w:space="0" w:color="000000"/>
              <w:left w:val="single" w:sz="4" w:space="0" w:color="000000"/>
              <w:bottom w:val="single" w:sz="4" w:space="0" w:color="000000"/>
              <w:right w:val="single" w:sz="4" w:space="0" w:color="000000"/>
            </w:tcBorders>
          </w:tcPr>
          <w:p w14:paraId="1C646F1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Проактивна стратегија превладавања стреса, перципирана социјална подршка и локус контроле као предиктори перципиране несигурности запослења</w:t>
            </w:r>
          </w:p>
          <w:p w14:paraId="5407238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Душан Тодоровић (ментор), др Небојша Милићевић, др Мирослав Комленић</w:t>
            </w:r>
          </w:p>
          <w:p w14:paraId="30EA6E7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25. 11. 2020.</w:t>
            </w:r>
          </w:p>
        </w:tc>
      </w:tr>
      <w:tr w:rsidR="00172C33" w:rsidRPr="008A185E" w14:paraId="14C5501A"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7554ADA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134.</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4C971A2A"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ДАРИЈА СТОЈАНОВИЋ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5BD39B2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Француски језик и књижевност</w:t>
            </w:r>
          </w:p>
        </w:tc>
        <w:tc>
          <w:tcPr>
            <w:tcW w:w="4575" w:type="dxa"/>
            <w:tcBorders>
              <w:top w:val="single" w:sz="4" w:space="0" w:color="000000"/>
              <w:left w:val="single" w:sz="4" w:space="0" w:color="000000"/>
              <w:bottom w:val="single" w:sz="4" w:space="0" w:color="000000"/>
              <w:right w:val="single" w:sz="4" w:space="0" w:color="000000"/>
            </w:tcBorders>
          </w:tcPr>
          <w:p w14:paraId="5FF3A4C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Руски лексички елементи у роману Пнин Владимира Набокова: из енглеског у француски и српски језик</w:t>
            </w:r>
          </w:p>
          <w:p w14:paraId="2104FA9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Селена Станковић (ментор), др Нермин Вучељ, др Дејан Марковић</w:t>
            </w:r>
          </w:p>
          <w:p w14:paraId="676B2708" w14:textId="250A0338"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26. 11. 2020.</w:t>
            </w:r>
          </w:p>
        </w:tc>
      </w:tr>
      <w:tr w:rsidR="00172C33" w:rsidRPr="008A185E" w14:paraId="663F3DA7"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709EA20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135.</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10BAC34F"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ЈЕЛЕНА ИВАНОВ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67E35C6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Француски језик и књижевност</w:t>
            </w:r>
          </w:p>
        </w:tc>
        <w:tc>
          <w:tcPr>
            <w:tcW w:w="4575" w:type="dxa"/>
            <w:tcBorders>
              <w:top w:val="single" w:sz="4" w:space="0" w:color="000000"/>
              <w:left w:val="single" w:sz="4" w:space="0" w:color="000000"/>
              <w:bottom w:val="single" w:sz="4" w:space="0" w:color="000000"/>
              <w:right w:val="single" w:sz="4" w:space="0" w:color="000000"/>
            </w:tcBorders>
          </w:tcPr>
          <w:p w14:paraId="185BD54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Француски и српски фразеологизми с именима домаћих животиња у семантичком пољу „људске особине“</w:t>
            </w:r>
          </w:p>
          <w:p w14:paraId="1612993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Иван Јовановић (менот), др Селена Станковић, др Ивана Миљковић</w:t>
            </w:r>
          </w:p>
          <w:p w14:paraId="38F9E7D2" w14:textId="0C2A40E1"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26. 11. 2020.</w:t>
            </w:r>
          </w:p>
        </w:tc>
      </w:tr>
      <w:tr w:rsidR="00172C33" w:rsidRPr="008A185E" w14:paraId="016756D8" w14:textId="77777777" w:rsidTr="001B2ECB">
        <w:trPr>
          <w:trHeight w:val="285"/>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232D0BC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136.</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1228CE06"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САЊА СТОЈИЛКОВИЋ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427466A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Француски језик и књижевност</w:t>
            </w:r>
          </w:p>
        </w:tc>
        <w:tc>
          <w:tcPr>
            <w:tcW w:w="4575" w:type="dxa"/>
            <w:tcBorders>
              <w:top w:val="single" w:sz="4" w:space="0" w:color="000000"/>
              <w:left w:val="single" w:sz="4" w:space="0" w:color="000000"/>
              <w:bottom w:val="single" w:sz="4" w:space="0" w:color="000000"/>
              <w:right w:val="single" w:sz="4" w:space="0" w:color="000000"/>
            </w:tcBorders>
          </w:tcPr>
          <w:p w14:paraId="0693613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Лексеме ватра и вода у француској и српској фразеологији и паремиологији</w:t>
            </w:r>
          </w:p>
          <w:p w14:paraId="5F059CE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Иван Јовановић (менот), др Селена Станковић, др Ивана Миљковић</w:t>
            </w:r>
          </w:p>
          <w:p w14:paraId="27EB1A94" w14:textId="4C07C0CB"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26. 11. 2020.</w:t>
            </w:r>
          </w:p>
        </w:tc>
      </w:tr>
      <w:tr w:rsidR="00172C33" w:rsidRPr="008A185E" w14:paraId="466C711A"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747B3CF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137.</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36DF894F"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НИКОЛИЈА ГРОЗДАНОВИЋ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38A3612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Француски језик и књижевност</w:t>
            </w:r>
          </w:p>
        </w:tc>
        <w:tc>
          <w:tcPr>
            <w:tcW w:w="4575" w:type="dxa"/>
            <w:tcBorders>
              <w:top w:val="single" w:sz="4" w:space="0" w:color="000000"/>
              <w:left w:val="single" w:sz="4" w:space="0" w:color="000000"/>
              <w:bottom w:val="single" w:sz="4" w:space="0" w:color="000000"/>
              <w:right w:val="single" w:sz="4" w:space="0" w:color="000000"/>
            </w:tcBorders>
          </w:tcPr>
          <w:p w14:paraId="6ED323F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Дневник путовања у настави француског језика</w:t>
            </w:r>
          </w:p>
          <w:p w14:paraId="351835F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Весна Симовић (ментор), др Селена Станковић, др Снежана Божић</w:t>
            </w:r>
          </w:p>
          <w:p w14:paraId="7D6FD5DD" w14:textId="607C0968"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26. 11. 2020.</w:t>
            </w:r>
          </w:p>
        </w:tc>
      </w:tr>
      <w:tr w:rsidR="00172C33" w:rsidRPr="008A185E" w14:paraId="0F014495" w14:textId="77777777" w:rsidTr="001B2ECB">
        <w:trPr>
          <w:trHeight w:val="305"/>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493BC8F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138.</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159A63E2"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АЊА ТОШИЋ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5EF6A40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Англистика</w:t>
            </w:r>
          </w:p>
        </w:tc>
        <w:tc>
          <w:tcPr>
            <w:tcW w:w="4575" w:type="dxa"/>
            <w:tcBorders>
              <w:top w:val="single" w:sz="4" w:space="0" w:color="000000"/>
              <w:left w:val="single" w:sz="4" w:space="0" w:color="000000"/>
              <w:bottom w:val="single" w:sz="4" w:space="0" w:color="000000"/>
              <w:right w:val="single" w:sz="4" w:space="0" w:color="000000"/>
            </w:tcBorders>
          </w:tcPr>
          <w:p w14:paraId="36FE781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Дислексија из перспективе когнитивне </w:t>
            </w:r>
            <w:r w:rsidRPr="008A185E">
              <w:rPr>
                <w:rFonts w:asciiTheme="minorHAnsi" w:eastAsia="Cambria" w:hAnsiTheme="minorHAnsi" w:cs="Cambria"/>
                <w:color w:val="000000" w:themeColor="text1"/>
                <w:sz w:val="22"/>
                <w:szCs w:val="22"/>
              </w:rPr>
              <w:lastRenderedPageBreak/>
              <w:t>лингвистике / Dyslexia from the Perspective of Cognitive Linguistics</w:t>
            </w:r>
          </w:p>
          <w:p w14:paraId="5B52710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Душан Стаменковић (ментор), др Владан Павловић, др Милица Радуловић</w:t>
            </w:r>
          </w:p>
          <w:p w14:paraId="04C830B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27. 11. 2020.</w:t>
            </w:r>
          </w:p>
        </w:tc>
      </w:tr>
      <w:tr w:rsidR="00172C33" w:rsidRPr="008A185E" w14:paraId="50640EF0"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3EB0BDC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139.</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1D6D573B"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ЈЕЛЕНА МИЛИВОЈЕВИЋ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06B8476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Мастер предметна настава</w:t>
            </w:r>
          </w:p>
        </w:tc>
        <w:tc>
          <w:tcPr>
            <w:tcW w:w="4575" w:type="dxa"/>
            <w:tcBorders>
              <w:top w:val="single" w:sz="4" w:space="0" w:color="000000"/>
              <w:left w:val="single" w:sz="4" w:space="0" w:color="000000"/>
              <w:bottom w:val="single" w:sz="4" w:space="0" w:color="000000"/>
              <w:right w:val="single" w:sz="4" w:space="0" w:color="000000"/>
            </w:tcBorders>
          </w:tcPr>
          <w:p w14:paraId="6698138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Дидактички медији и образовни софтвер – модели примене у предметној настави</w:t>
            </w:r>
          </w:p>
          <w:p w14:paraId="73313AF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Марија Јовановић (ментор), др Јелисавета Тодоровић, др Драгана Јовановић</w:t>
            </w:r>
          </w:p>
          <w:p w14:paraId="42AF0BC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27. 11. 2020.</w:t>
            </w:r>
          </w:p>
        </w:tc>
      </w:tr>
      <w:tr w:rsidR="00172C33" w:rsidRPr="008A185E" w14:paraId="51D8934C"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299DDCC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140.</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282AFAEF"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БОГДАНА СТАНКОВИЋ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13E9715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Психологија</w:t>
            </w:r>
          </w:p>
        </w:tc>
        <w:tc>
          <w:tcPr>
            <w:tcW w:w="4575" w:type="dxa"/>
            <w:tcBorders>
              <w:top w:val="single" w:sz="4" w:space="0" w:color="000000"/>
              <w:left w:val="single" w:sz="4" w:space="0" w:color="000000"/>
              <w:bottom w:val="single" w:sz="4" w:space="0" w:color="000000"/>
              <w:right w:val="single" w:sz="4" w:space="0" w:color="000000"/>
            </w:tcBorders>
          </w:tcPr>
          <w:p w14:paraId="7DAE4AF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Асертивност, негативне аутоматске мисли и депресивност као предиктори перцепције стреса код незапослених особа</w:t>
            </w:r>
          </w:p>
          <w:p w14:paraId="227E7AD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Душан Тодоровић (ментор), др Бојана Димитријевић, др Небојша Милићевић</w:t>
            </w:r>
          </w:p>
          <w:p w14:paraId="44823283" w14:textId="3845C612"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27. 11. 2020.</w:t>
            </w:r>
          </w:p>
        </w:tc>
      </w:tr>
      <w:tr w:rsidR="00172C33" w:rsidRPr="008A185E" w14:paraId="52921168"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7C979DE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141.</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5F928CB3"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АЛЕКСАНДРА ПОПОВИЋ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142C95C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Психологија</w:t>
            </w:r>
          </w:p>
        </w:tc>
        <w:tc>
          <w:tcPr>
            <w:tcW w:w="4575" w:type="dxa"/>
            <w:tcBorders>
              <w:top w:val="single" w:sz="4" w:space="0" w:color="000000"/>
              <w:left w:val="single" w:sz="4" w:space="0" w:color="000000"/>
              <w:bottom w:val="single" w:sz="4" w:space="0" w:color="000000"/>
              <w:right w:val="single" w:sz="4" w:space="0" w:color="000000"/>
            </w:tcBorders>
          </w:tcPr>
          <w:p w14:paraId="0D79E81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Мрачна тријада, ослобађање од моралне одговорности и сајбер-агресија</w:t>
            </w:r>
          </w:p>
          <w:p w14:paraId="18C90E6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Јелена Опсеница Костић (ментор), др Снежана Стојиљковић, др Владимри Хедрих</w:t>
            </w:r>
          </w:p>
          <w:p w14:paraId="74393AC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30. 11. 2020.</w:t>
            </w:r>
          </w:p>
        </w:tc>
      </w:tr>
      <w:tr w:rsidR="00172C33" w:rsidRPr="008A185E" w14:paraId="6DD39829"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48B2A68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142.</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08AAC05E"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ЛАЗАР НИКОЛИЋ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19A2824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Социјални рад</w:t>
            </w:r>
          </w:p>
        </w:tc>
        <w:tc>
          <w:tcPr>
            <w:tcW w:w="4575" w:type="dxa"/>
            <w:tcBorders>
              <w:top w:val="single" w:sz="4" w:space="0" w:color="000000"/>
              <w:left w:val="single" w:sz="4" w:space="0" w:color="000000"/>
              <w:bottom w:val="single" w:sz="4" w:space="0" w:color="000000"/>
              <w:right w:val="single" w:sz="4" w:space="0" w:color="000000"/>
            </w:tcBorders>
          </w:tcPr>
          <w:p w14:paraId="0A6CDD79" w14:textId="41D37CE4"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Историјски</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развој</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школског</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социјалног</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рада</w:t>
            </w:r>
          </w:p>
          <w:p w14:paraId="0D79323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Наталија Јовановић (ментор), др Сузана Марковић Крстић, др Лела Милошевић Радуловић</w:t>
            </w:r>
          </w:p>
          <w:p w14:paraId="7D8837D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30. 11. 2020.</w:t>
            </w:r>
          </w:p>
        </w:tc>
      </w:tr>
      <w:tr w:rsidR="00172C33" w:rsidRPr="008A185E" w14:paraId="79345A0F"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6981415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143. </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1EB5C9AF"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ПЕТРА МОСКАТЕЛО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3F06EED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Педагогија</w:t>
            </w:r>
          </w:p>
        </w:tc>
        <w:tc>
          <w:tcPr>
            <w:tcW w:w="4575" w:type="dxa"/>
            <w:tcBorders>
              <w:top w:val="single" w:sz="4" w:space="0" w:color="000000"/>
              <w:left w:val="single" w:sz="4" w:space="0" w:color="000000"/>
              <w:bottom w:val="single" w:sz="4" w:space="0" w:color="000000"/>
              <w:right w:val="single" w:sz="4" w:space="0" w:color="000000"/>
            </w:tcBorders>
          </w:tcPr>
          <w:p w14:paraId="080513F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Eмпиријска валидација квалитета и начина провођења слободног времена ученика основних и средњих школа</w:t>
            </w:r>
          </w:p>
          <w:p w14:paraId="45DB68C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Јелена Петровић (ментор), др Јелена Максимовић, др Бисера Јевтић</w:t>
            </w:r>
          </w:p>
          <w:p w14:paraId="437EF972" w14:textId="67CC81DE"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30. 11. 2020.</w:t>
            </w:r>
          </w:p>
        </w:tc>
      </w:tr>
      <w:tr w:rsidR="00172C33" w:rsidRPr="008A185E" w14:paraId="1AFD151C"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686FF4D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144.</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2A11FFEE"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МИЛИЦА ЛАЗАРЕВИЋ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0F941D0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Педагогија</w:t>
            </w:r>
          </w:p>
        </w:tc>
        <w:tc>
          <w:tcPr>
            <w:tcW w:w="4575" w:type="dxa"/>
            <w:tcBorders>
              <w:top w:val="single" w:sz="4" w:space="0" w:color="000000"/>
              <w:left w:val="single" w:sz="4" w:space="0" w:color="000000"/>
              <w:bottom w:val="single" w:sz="4" w:space="0" w:color="000000"/>
              <w:right w:val="single" w:sz="4" w:space="0" w:color="000000"/>
            </w:tcBorders>
          </w:tcPr>
          <w:p w14:paraId="402AB85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Утицај масовних медија на појаву девијантног понашања код деце и младих</w:t>
            </w:r>
          </w:p>
          <w:p w14:paraId="41EF964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Бисера Јевтић (ментор), др Јелена Максимовић, др Јелена Петровић</w:t>
            </w:r>
          </w:p>
          <w:p w14:paraId="30251E03" w14:textId="2B9F1FFB"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30. 11. 2020.</w:t>
            </w:r>
          </w:p>
        </w:tc>
      </w:tr>
      <w:tr w:rsidR="00172C33" w:rsidRPr="008A185E" w14:paraId="1CAECCE8"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7A1F999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145. </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29549F42"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ЈОВАНА ЦВЕТАНОВИЋ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2E6E79A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Англистика</w:t>
            </w:r>
          </w:p>
        </w:tc>
        <w:tc>
          <w:tcPr>
            <w:tcW w:w="4575" w:type="dxa"/>
            <w:tcBorders>
              <w:top w:val="single" w:sz="4" w:space="0" w:color="000000"/>
              <w:left w:val="single" w:sz="4" w:space="0" w:color="000000"/>
              <w:bottom w:val="single" w:sz="4" w:space="0" w:color="000000"/>
              <w:right w:val="single" w:sz="4" w:space="0" w:color="000000"/>
            </w:tcBorders>
          </w:tcPr>
          <w:p w14:paraId="5F3CB00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Појмовне метафоре у хорор филмовима – Мултимодални приступ / Conceptual metaphors in horror movies – A multimodal </w:t>
            </w:r>
            <w:r w:rsidRPr="008A185E">
              <w:rPr>
                <w:rFonts w:asciiTheme="minorHAnsi" w:eastAsia="Cambria" w:hAnsiTheme="minorHAnsi" w:cs="Cambria"/>
                <w:color w:val="000000" w:themeColor="text1"/>
                <w:sz w:val="22"/>
                <w:szCs w:val="22"/>
              </w:rPr>
              <w:lastRenderedPageBreak/>
              <w:t>approach</w:t>
            </w:r>
          </w:p>
          <w:p w14:paraId="3639487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Душан Стаменковић (ментор), др Ана Коцић Станковић, др Милош Тасић</w:t>
            </w:r>
          </w:p>
          <w:p w14:paraId="4E9DF43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30. 11. 2020.</w:t>
            </w:r>
          </w:p>
        </w:tc>
      </w:tr>
      <w:tr w:rsidR="00172C33" w:rsidRPr="008A185E" w14:paraId="0B5476A3"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78F79B7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 xml:space="preserve">146. </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4E145DD4"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НАТАЛИЈА СТАНОЈЕВИЋ </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7E60650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Педагогија</w:t>
            </w:r>
          </w:p>
        </w:tc>
        <w:tc>
          <w:tcPr>
            <w:tcW w:w="4575" w:type="dxa"/>
            <w:tcBorders>
              <w:top w:val="single" w:sz="4" w:space="0" w:color="000000"/>
              <w:left w:val="single" w:sz="4" w:space="0" w:color="000000"/>
              <w:bottom w:val="single" w:sz="4" w:space="0" w:color="000000"/>
              <w:right w:val="single" w:sz="4" w:space="0" w:color="000000"/>
            </w:tcBorders>
          </w:tcPr>
          <w:p w14:paraId="530FD32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Васпитни поступци родитеља – трансгенерацијски пренос</w:t>
            </w:r>
          </w:p>
          <w:p w14:paraId="21240EF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Бисера Јевтић (ментор), др Јелена Максимовић, др Јелена Петровић</w:t>
            </w:r>
          </w:p>
          <w:p w14:paraId="1B8D0062" w14:textId="4EF55FCA"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30. 11. 2020.</w:t>
            </w:r>
          </w:p>
        </w:tc>
      </w:tr>
      <w:tr w:rsidR="00172C33" w:rsidRPr="008A185E" w14:paraId="651A0D86"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4258062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147.</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45F2110A" w14:textId="77777777" w:rsidR="00172C33" w:rsidRPr="00EC580C" w:rsidRDefault="00AC0625" w:rsidP="00D50B31">
            <w:pPr>
              <w:spacing w:line="276" w:lineRule="auto"/>
              <w:ind w:hanging="2"/>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МАРИЈА БОЈОВИЋ</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72848FE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Руски језик и књижевност</w:t>
            </w:r>
          </w:p>
        </w:tc>
        <w:tc>
          <w:tcPr>
            <w:tcW w:w="4575" w:type="dxa"/>
            <w:tcBorders>
              <w:top w:val="single" w:sz="4" w:space="0" w:color="000000"/>
              <w:left w:val="single" w:sz="4" w:space="0" w:color="000000"/>
              <w:bottom w:val="single" w:sz="4" w:space="0" w:color="000000"/>
              <w:right w:val="single" w:sz="4" w:space="0" w:color="000000"/>
            </w:tcBorders>
          </w:tcPr>
          <w:p w14:paraId="6291D155" w14:textId="77777777" w:rsidR="00172C33" w:rsidRPr="008A185E" w:rsidRDefault="00AC0625" w:rsidP="00D50B31">
            <w:pPr>
              <w:spacing w:line="276" w:lineRule="auto"/>
              <w:ind w:hanging="2"/>
              <w:rPr>
                <w:rFonts w:asciiTheme="minorHAnsi" w:hAnsiTheme="minorHAnsi"/>
                <w:color w:val="000000" w:themeColor="text1"/>
                <w:sz w:val="22"/>
                <w:szCs w:val="22"/>
              </w:rPr>
            </w:pPr>
            <w:r w:rsidRPr="008A185E">
              <w:rPr>
                <w:rFonts w:asciiTheme="minorHAnsi" w:hAnsiTheme="minorHAnsi"/>
                <w:color w:val="000000" w:themeColor="text1"/>
                <w:sz w:val="22"/>
                <w:szCs w:val="22"/>
              </w:rPr>
              <w:t>Екранизација дела А.П. Чехова на примеру приповетке ,,Двобој“ и драме ,,Ујка Вања“</w:t>
            </w:r>
          </w:p>
          <w:p w14:paraId="3D1CDD83" w14:textId="36689F73" w:rsidR="00172C33" w:rsidRPr="008A185E" w:rsidRDefault="00AC0625" w:rsidP="001B2ECB">
            <w:pPr>
              <w:spacing w:line="276" w:lineRule="auto"/>
              <w:ind w:hanging="2"/>
              <w:rPr>
                <w:rFonts w:asciiTheme="minorHAnsi" w:hAnsiTheme="minorHAnsi"/>
                <w:color w:val="000000" w:themeColor="text1"/>
                <w:sz w:val="22"/>
                <w:szCs w:val="22"/>
              </w:rPr>
            </w:pPr>
            <w:r w:rsidRPr="008A185E">
              <w:rPr>
                <w:rFonts w:asciiTheme="minorHAnsi" w:hAnsiTheme="minorHAnsi"/>
                <w:color w:val="000000" w:themeColor="text1"/>
                <w:sz w:val="22"/>
                <w:szCs w:val="22"/>
              </w:rPr>
              <w:t>Комисија: др Ненад Благојевић (ментор), др Велимир Илић, др Снежана Божић</w:t>
            </w:r>
          </w:p>
          <w:p w14:paraId="76603D3C" w14:textId="66B9DB29"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1.12. 2020.</w:t>
            </w:r>
          </w:p>
        </w:tc>
      </w:tr>
      <w:tr w:rsidR="00172C33" w:rsidRPr="008A185E" w14:paraId="016176B6"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3385A8B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148.</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29A668EC" w14:textId="77777777" w:rsidR="00172C33" w:rsidRPr="00EC580C" w:rsidRDefault="00AC0625" w:rsidP="00D50B31">
            <w:pPr>
              <w:spacing w:line="276" w:lineRule="auto"/>
              <w:rPr>
                <w:rFonts w:asciiTheme="minorHAnsi" w:hAnsiTheme="minorHAnsi"/>
                <w:bCs/>
                <w:color w:val="000000" w:themeColor="text1"/>
                <w:sz w:val="22"/>
                <w:szCs w:val="22"/>
              </w:rPr>
            </w:pPr>
            <w:r w:rsidRPr="00EC580C">
              <w:rPr>
                <w:rFonts w:asciiTheme="minorHAnsi" w:hAnsiTheme="minorHAnsi"/>
                <w:bCs/>
                <w:color w:val="000000" w:themeColor="text1"/>
                <w:sz w:val="22"/>
                <w:szCs w:val="22"/>
              </w:rPr>
              <w:t>КРИСТИНА ГАВРИЋ</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7013E38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Србистика</w:t>
            </w:r>
          </w:p>
        </w:tc>
        <w:tc>
          <w:tcPr>
            <w:tcW w:w="4575" w:type="dxa"/>
            <w:tcBorders>
              <w:top w:val="single" w:sz="4" w:space="0" w:color="000000"/>
              <w:left w:val="single" w:sz="4" w:space="0" w:color="000000"/>
              <w:bottom w:val="single" w:sz="4" w:space="0" w:color="000000"/>
              <w:right w:val="single" w:sz="4" w:space="0" w:color="000000"/>
            </w:tcBorders>
          </w:tcPr>
          <w:p w14:paraId="460D6C71" w14:textId="77777777" w:rsidR="00172C33" w:rsidRPr="008A185E" w:rsidRDefault="00AC0625" w:rsidP="00D50B31">
            <w:pPr>
              <w:spacing w:line="276" w:lineRule="auto"/>
              <w:ind w:hanging="2"/>
              <w:rPr>
                <w:rFonts w:asciiTheme="minorHAnsi" w:hAnsiTheme="minorHAnsi"/>
                <w:i/>
                <w:color w:val="000000" w:themeColor="text1"/>
                <w:sz w:val="22"/>
                <w:szCs w:val="22"/>
              </w:rPr>
            </w:pPr>
            <w:r w:rsidRPr="008A185E">
              <w:rPr>
                <w:rFonts w:asciiTheme="minorHAnsi" w:hAnsiTheme="minorHAnsi"/>
                <w:i/>
                <w:color w:val="000000" w:themeColor="text1"/>
                <w:sz w:val="22"/>
                <w:szCs w:val="22"/>
              </w:rPr>
              <w:t>Репертоар Вукових певачица према грађи из „Ерлангенског рукописа“</w:t>
            </w:r>
          </w:p>
          <w:p w14:paraId="0C060B30" w14:textId="77777777" w:rsidR="00172C33" w:rsidRPr="008A185E" w:rsidRDefault="00AC0625" w:rsidP="00D50B31">
            <w:pPr>
              <w:spacing w:line="276" w:lineRule="auto"/>
              <w:ind w:hanging="2"/>
              <w:rPr>
                <w:rFonts w:asciiTheme="minorHAnsi" w:hAnsiTheme="minorHAnsi"/>
                <w:color w:val="000000" w:themeColor="text1"/>
                <w:sz w:val="22"/>
                <w:szCs w:val="22"/>
              </w:rPr>
            </w:pPr>
            <w:r w:rsidRPr="008A185E">
              <w:rPr>
                <w:rFonts w:asciiTheme="minorHAnsi" w:hAnsiTheme="minorHAnsi"/>
                <w:color w:val="000000" w:themeColor="text1"/>
                <w:sz w:val="22"/>
                <w:szCs w:val="22"/>
              </w:rPr>
              <w:t>Комисија: др Кристина Митић (ментор), др Драгиша Бојовић, др Данијела Поповић Николић</w:t>
            </w:r>
          </w:p>
          <w:p w14:paraId="5EE7E5A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1.12. 2020.</w:t>
            </w:r>
          </w:p>
        </w:tc>
      </w:tr>
      <w:tr w:rsidR="00172C33" w:rsidRPr="008A185E" w14:paraId="43F87B2E"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1313C51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149.</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787CB3D5" w14:textId="77777777" w:rsidR="00172C33" w:rsidRPr="00EC580C" w:rsidRDefault="00AC0625" w:rsidP="00D50B31">
            <w:pPr>
              <w:spacing w:line="276" w:lineRule="auto"/>
              <w:rPr>
                <w:rFonts w:asciiTheme="minorHAnsi" w:hAnsiTheme="minorHAnsi"/>
                <w:bCs/>
                <w:color w:val="000000" w:themeColor="text1"/>
                <w:sz w:val="22"/>
                <w:szCs w:val="22"/>
              </w:rPr>
            </w:pPr>
            <w:r w:rsidRPr="00EC580C">
              <w:rPr>
                <w:rFonts w:asciiTheme="minorHAnsi" w:hAnsiTheme="minorHAnsi"/>
                <w:bCs/>
                <w:color w:val="000000" w:themeColor="text1"/>
                <w:sz w:val="22"/>
                <w:szCs w:val="22"/>
              </w:rPr>
              <w:t>АНА РАЈКОВИЋ</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630BEBB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Руски језик и књижевност</w:t>
            </w:r>
          </w:p>
        </w:tc>
        <w:tc>
          <w:tcPr>
            <w:tcW w:w="4575" w:type="dxa"/>
            <w:tcBorders>
              <w:top w:val="single" w:sz="4" w:space="0" w:color="000000"/>
              <w:left w:val="single" w:sz="4" w:space="0" w:color="000000"/>
              <w:bottom w:val="single" w:sz="4" w:space="0" w:color="000000"/>
              <w:right w:val="single" w:sz="4" w:space="0" w:color="000000"/>
            </w:tcBorders>
          </w:tcPr>
          <w:p w14:paraId="5B5F0BAC"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Митолошки аспекти поетике Љ. Уљицке, Љ. Петрушевске и Т. Толстој</w:t>
            </w:r>
          </w:p>
          <w:p w14:paraId="684F9BCD"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Комисија: др Ненад Благојевић (ментор), др Велимир Илић, др Снежана Божић</w:t>
            </w:r>
          </w:p>
          <w:p w14:paraId="5118EAE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1.12. 2020.</w:t>
            </w:r>
          </w:p>
        </w:tc>
      </w:tr>
      <w:tr w:rsidR="00172C33" w:rsidRPr="008A185E" w14:paraId="11A197F5"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2E9A76B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150.</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76C83C1D" w14:textId="77777777" w:rsidR="00172C33" w:rsidRPr="00EC580C" w:rsidRDefault="00AC0625" w:rsidP="00D50B31">
            <w:pPr>
              <w:spacing w:line="276" w:lineRule="auto"/>
              <w:rPr>
                <w:rFonts w:asciiTheme="minorHAnsi" w:hAnsiTheme="minorHAnsi"/>
                <w:bCs/>
                <w:color w:val="000000" w:themeColor="text1"/>
                <w:sz w:val="22"/>
                <w:szCs w:val="22"/>
              </w:rPr>
            </w:pPr>
            <w:r w:rsidRPr="00EC580C">
              <w:rPr>
                <w:rFonts w:asciiTheme="minorHAnsi" w:hAnsiTheme="minorHAnsi"/>
                <w:bCs/>
                <w:color w:val="000000" w:themeColor="text1"/>
                <w:sz w:val="22"/>
                <w:szCs w:val="22"/>
              </w:rPr>
              <w:t>САРА КОКОВИЋ</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7AB7203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Србистика</w:t>
            </w:r>
          </w:p>
        </w:tc>
        <w:tc>
          <w:tcPr>
            <w:tcW w:w="4575" w:type="dxa"/>
            <w:tcBorders>
              <w:top w:val="single" w:sz="4" w:space="0" w:color="000000"/>
              <w:left w:val="single" w:sz="4" w:space="0" w:color="000000"/>
              <w:bottom w:val="single" w:sz="4" w:space="0" w:color="000000"/>
              <w:right w:val="single" w:sz="4" w:space="0" w:color="000000"/>
            </w:tcBorders>
          </w:tcPr>
          <w:p w14:paraId="5E5CC02A" w14:textId="77777777" w:rsidR="00172C33" w:rsidRPr="008A185E" w:rsidRDefault="00AC0625" w:rsidP="00D50B31">
            <w:pPr>
              <w:spacing w:line="276" w:lineRule="auto"/>
              <w:ind w:hanging="2"/>
              <w:rPr>
                <w:rFonts w:asciiTheme="minorHAnsi" w:hAnsiTheme="minorHAnsi"/>
                <w:color w:val="000000" w:themeColor="text1"/>
                <w:sz w:val="22"/>
                <w:szCs w:val="22"/>
              </w:rPr>
            </w:pPr>
            <w:r w:rsidRPr="008A185E">
              <w:rPr>
                <w:rFonts w:asciiTheme="minorHAnsi" w:hAnsiTheme="minorHAnsi"/>
                <w:i/>
                <w:color w:val="000000" w:themeColor="text1"/>
                <w:sz w:val="22"/>
                <w:szCs w:val="22"/>
              </w:rPr>
              <w:t>Однос родитеља и деце у усменим баладама</w:t>
            </w:r>
          </w:p>
          <w:p w14:paraId="2744FCC7" w14:textId="77777777" w:rsidR="00172C33" w:rsidRPr="008A185E" w:rsidRDefault="00AC0625" w:rsidP="00D50B31">
            <w:pPr>
              <w:spacing w:line="276" w:lineRule="auto"/>
              <w:ind w:hanging="2"/>
              <w:rPr>
                <w:rFonts w:asciiTheme="minorHAnsi" w:hAnsiTheme="minorHAnsi"/>
                <w:color w:val="000000" w:themeColor="text1"/>
                <w:sz w:val="22"/>
                <w:szCs w:val="22"/>
              </w:rPr>
            </w:pPr>
            <w:r w:rsidRPr="008A185E">
              <w:rPr>
                <w:rFonts w:asciiTheme="minorHAnsi" w:hAnsiTheme="minorHAnsi"/>
                <w:color w:val="000000" w:themeColor="text1"/>
                <w:sz w:val="22"/>
                <w:szCs w:val="22"/>
              </w:rPr>
              <w:t>Комисија: др Кристина Митић (ментор), др Драгиша Бојовић, др Данијела Поповић Николић</w:t>
            </w:r>
          </w:p>
          <w:p w14:paraId="1CA218E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1.12. 2020.</w:t>
            </w:r>
          </w:p>
        </w:tc>
      </w:tr>
      <w:tr w:rsidR="00172C33" w:rsidRPr="008A185E" w14:paraId="488D477B"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7F4F3D2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151.</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1DEA3FB7"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МИРЈАНА МИЛИЋ</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3E9AFFA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Педагогија</w:t>
            </w:r>
          </w:p>
        </w:tc>
        <w:tc>
          <w:tcPr>
            <w:tcW w:w="4575" w:type="dxa"/>
            <w:tcBorders>
              <w:top w:val="single" w:sz="4" w:space="0" w:color="000000"/>
              <w:left w:val="single" w:sz="4" w:space="0" w:color="000000"/>
              <w:bottom w:val="single" w:sz="4" w:space="0" w:color="000000"/>
              <w:right w:val="single" w:sz="4" w:space="0" w:color="000000"/>
            </w:tcBorders>
          </w:tcPr>
          <w:p w14:paraId="5B4EC85D"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i/>
                <w:color w:val="000000" w:themeColor="text1"/>
                <w:sz w:val="22"/>
                <w:szCs w:val="22"/>
              </w:rPr>
              <w:t>Фактори који утичу на одабир активности у слободно време</w:t>
            </w:r>
          </w:p>
          <w:p w14:paraId="78698D0B"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Комисија: др Јелена Петровић (ментор), др Марија Јовановић, др Марија Марковић</w:t>
            </w:r>
          </w:p>
          <w:p w14:paraId="0454E978"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eastAsia="Cambria" w:hAnsiTheme="minorHAnsi" w:cs="Cambria"/>
                <w:color w:val="000000" w:themeColor="text1"/>
                <w:sz w:val="22"/>
                <w:szCs w:val="22"/>
              </w:rPr>
              <w:t>2.12. 2020.</w:t>
            </w:r>
          </w:p>
        </w:tc>
      </w:tr>
      <w:tr w:rsidR="00172C33" w:rsidRPr="008A185E" w14:paraId="19D0FD53"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6EFC1DE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152.</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59155B60"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 xml:space="preserve"> НЕДА НИКОЛИЋ</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235F4DF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Француски језик и књижевност</w:t>
            </w:r>
          </w:p>
        </w:tc>
        <w:tc>
          <w:tcPr>
            <w:tcW w:w="4575" w:type="dxa"/>
            <w:tcBorders>
              <w:top w:val="single" w:sz="4" w:space="0" w:color="000000"/>
              <w:left w:val="single" w:sz="4" w:space="0" w:color="000000"/>
              <w:bottom w:val="single" w:sz="4" w:space="0" w:color="000000"/>
              <w:right w:val="single" w:sz="4" w:space="0" w:color="000000"/>
            </w:tcBorders>
          </w:tcPr>
          <w:p w14:paraId="1A3EB946" w14:textId="77777777" w:rsidR="00172C33" w:rsidRPr="008A185E" w:rsidRDefault="00AC0625" w:rsidP="00D50B31">
            <w:pPr>
              <w:spacing w:line="276" w:lineRule="auto"/>
              <w:ind w:hanging="2"/>
              <w:rPr>
                <w:rFonts w:asciiTheme="minorHAnsi" w:hAnsiTheme="minorHAnsi"/>
                <w:i/>
                <w:color w:val="000000" w:themeColor="text1"/>
                <w:sz w:val="22"/>
                <w:szCs w:val="22"/>
              </w:rPr>
            </w:pPr>
            <w:r w:rsidRPr="008A185E">
              <w:rPr>
                <w:rFonts w:asciiTheme="minorHAnsi" w:hAnsiTheme="minorHAnsi"/>
                <w:i/>
                <w:color w:val="000000" w:themeColor="text1"/>
                <w:sz w:val="22"/>
                <w:szCs w:val="22"/>
              </w:rPr>
              <w:t>Oсобине предавача и игровне активности као фактори мотивације у настави француског као страног језика</w:t>
            </w:r>
          </w:p>
          <w:p w14:paraId="73568346"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Комисија: др Иван Јовановић (ментор), др Весна Симовић, др Ивана Миљковић</w:t>
            </w:r>
          </w:p>
          <w:p w14:paraId="58F71442"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eastAsia="Cambria" w:hAnsiTheme="minorHAnsi" w:cs="Cambria"/>
                <w:color w:val="000000" w:themeColor="text1"/>
                <w:sz w:val="22"/>
                <w:szCs w:val="22"/>
              </w:rPr>
              <w:t>2.12. 2020.</w:t>
            </w:r>
          </w:p>
        </w:tc>
      </w:tr>
      <w:tr w:rsidR="00172C33" w:rsidRPr="008A185E" w14:paraId="3D4DB5A9"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0193085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153.</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00B47589"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ПЕТРА ГРОЗДАНОВИЋ</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260DC08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Француски језик и књижевност</w:t>
            </w:r>
          </w:p>
        </w:tc>
        <w:tc>
          <w:tcPr>
            <w:tcW w:w="4575" w:type="dxa"/>
            <w:tcBorders>
              <w:top w:val="single" w:sz="4" w:space="0" w:color="000000"/>
              <w:left w:val="single" w:sz="4" w:space="0" w:color="000000"/>
              <w:bottom w:val="single" w:sz="4" w:space="0" w:color="000000"/>
              <w:right w:val="single" w:sz="4" w:space="0" w:color="000000"/>
            </w:tcBorders>
          </w:tcPr>
          <w:p w14:paraId="789F72AF"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 xml:space="preserve">Игровне активности и драмске технике у настави француског језика на примеру одломка Молијерове драме „Уображени </w:t>
            </w:r>
            <w:r w:rsidRPr="008A185E">
              <w:rPr>
                <w:rFonts w:asciiTheme="minorHAnsi" w:hAnsiTheme="minorHAnsi"/>
                <w:i/>
                <w:color w:val="000000" w:themeColor="text1"/>
                <w:sz w:val="22"/>
                <w:szCs w:val="22"/>
              </w:rPr>
              <w:lastRenderedPageBreak/>
              <w:t>болесник“</w:t>
            </w:r>
          </w:p>
          <w:p w14:paraId="17FF9641"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Комисија: др Весна Симовић (ментор), др Иван Јовановић, др Снежана Божић</w:t>
            </w:r>
          </w:p>
          <w:p w14:paraId="4334026C"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eastAsia="Cambria" w:hAnsiTheme="minorHAnsi" w:cs="Cambria"/>
                <w:color w:val="000000" w:themeColor="text1"/>
                <w:sz w:val="22"/>
                <w:szCs w:val="22"/>
              </w:rPr>
              <w:t>2.12. 2020.</w:t>
            </w:r>
          </w:p>
        </w:tc>
      </w:tr>
      <w:tr w:rsidR="00172C33" w:rsidRPr="008A185E" w14:paraId="790E21BA"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693EF8B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154.</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2FD8B35D" w14:textId="77777777" w:rsidR="00172C33" w:rsidRPr="00EC580C" w:rsidRDefault="00AC0625" w:rsidP="00D50B31">
            <w:pPr>
              <w:spacing w:line="276" w:lineRule="auto"/>
              <w:rPr>
                <w:rFonts w:asciiTheme="minorHAnsi" w:hAnsiTheme="minorHAnsi"/>
                <w:bCs/>
                <w:color w:val="000000" w:themeColor="text1"/>
                <w:sz w:val="22"/>
                <w:szCs w:val="22"/>
              </w:rPr>
            </w:pPr>
            <w:r w:rsidRPr="00EC580C">
              <w:rPr>
                <w:rFonts w:asciiTheme="minorHAnsi" w:hAnsiTheme="minorHAnsi"/>
                <w:bCs/>
                <w:color w:val="000000" w:themeColor="text1"/>
                <w:sz w:val="22"/>
                <w:szCs w:val="22"/>
              </w:rPr>
              <w:t>СОЊА МАРКОВИЋ ТОМИЋ</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2765CEA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Социјални рад</w:t>
            </w:r>
          </w:p>
        </w:tc>
        <w:tc>
          <w:tcPr>
            <w:tcW w:w="4575" w:type="dxa"/>
            <w:tcBorders>
              <w:top w:val="single" w:sz="4" w:space="0" w:color="000000"/>
              <w:left w:val="single" w:sz="4" w:space="0" w:color="000000"/>
              <w:bottom w:val="single" w:sz="4" w:space="0" w:color="000000"/>
              <w:right w:val="single" w:sz="4" w:space="0" w:color="000000"/>
            </w:tcBorders>
          </w:tcPr>
          <w:p w14:paraId="07B69F2A"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Ефекти примене Протокола у превенцији школског насиља</w:t>
            </w:r>
          </w:p>
          <w:p w14:paraId="0404B958"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Комисија: др Наталија Јовановић (ментор), др Гордана Ђигић, др Марина Матејевић</w:t>
            </w:r>
          </w:p>
          <w:p w14:paraId="4447297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2. 12. 2020.</w:t>
            </w:r>
          </w:p>
        </w:tc>
      </w:tr>
      <w:tr w:rsidR="00172C33" w:rsidRPr="008A185E" w14:paraId="4363183A"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2E30CD9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155.</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214AE3DB" w14:textId="77777777" w:rsidR="00172C33" w:rsidRPr="00EC580C" w:rsidRDefault="00AC0625" w:rsidP="00D50B31">
            <w:pPr>
              <w:spacing w:line="276" w:lineRule="auto"/>
              <w:rPr>
                <w:rFonts w:asciiTheme="minorHAnsi" w:hAnsiTheme="minorHAnsi"/>
                <w:bCs/>
                <w:color w:val="000000" w:themeColor="text1"/>
                <w:sz w:val="22"/>
                <w:szCs w:val="22"/>
              </w:rPr>
            </w:pPr>
            <w:r w:rsidRPr="00EC580C">
              <w:rPr>
                <w:rFonts w:asciiTheme="minorHAnsi" w:hAnsiTheme="minorHAnsi"/>
                <w:bCs/>
                <w:color w:val="000000" w:themeColor="text1"/>
                <w:sz w:val="22"/>
                <w:szCs w:val="22"/>
              </w:rPr>
              <w:t>ТИЈАНА ЂУРИЋ</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51141A8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Психологија</w:t>
            </w:r>
          </w:p>
        </w:tc>
        <w:tc>
          <w:tcPr>
            <w:tcW w:w="4575" w:type="dxa"/>
            <w:tcBorders>
              <w:top w:val="single" w:sz="4" w:space="0" w:color="000000"/>
              <w:left w:val="single" w:sz="4" w:space="0" w:color="000000"/>
              <w:bottom w:val="single" w:sz="4" w:space="0" w:color="000000"/>
              <w:right w:val="single" w:sz="4" w:space="0" w:color="000000"/>
            </w:tcBorders>
          </w:tcPr>
          <w:p w14:paraId="0B4AA24F" w14:textId="77777777" w:rsidR="00172C33" w:rsidRPr="008A185E" w:rsidRDefault="00AC0625" w:rsidP="00D50B31">
            <w:pPr>
              <w:spacing w:line="276" w:lineRule="auto"/>
              <w:ind w:hanging="2"/>
              <w:rPr>
                <w:rFonts w:asciiTheme="minorHAnsi" w:hAnsiTheme="minorHAnsi"/>
                <w:i/>
                <w:color w:val="000000" w:themeColor="text1"/>
                <w:sz w:val="22"/>
                <w:szCs w:val="22"/>
              </w:rPr>
            </w:pPr>
            <w:r w:rsidRPr="008A185E">
              <w:rPr>
                <w:rFonts w:asciiTheme="minorHAnsi" w:hAnsiTheme="minorHAnsi"/>
                <w:i/>
                <w:color w:val="000000" w:themeColor="text1"/>
                <w:sz w:val="22"/>
                <w:szCs w:val="22"/>
              </w:rPr>
              <w:t>Стратегија когнитивно-емоционалне регулације и хумор као предиктори страха од болести COVID-19</w:t>
            </w:r>
          </w:p>
          <w:p w14:paraId="49416E71" w14:textId="77777777" w:rsidR="00172C33" w:rsidRPr="008A185E" w:rsidRDefault="00AC0625" w:rsidP="00D50B31">
            <w:pPr>
              <w:spacing w:line="276" w:lineRule="auto"/>
              <w:ind w:hanging="2"/>
              <w:rPr>
                <w:rFonts w:asciiTheme="minorHAnsi" w:hAnsiTheme="minorHAnsi"/>
                <w:color w:val="000000" w:themeColor="text1"/>
                <w:sz w:val="22"/>
                <w:szCs w:val="22"/>
              </w:rPr>
            </w:pPr>
            <w:r w:rsidRPr="008A185E">
              <w:rPr>
                <w:rFonts w:asciiTheme="minorHAnsi" w:hAnsiTheme="minorHAnsi"/>
                <w:color w:val="000000" w:themeColor="text1"/>
                <w:sz w:val="22"/>
                <w:szCs w:val="22"/>
              </w:rPr>
              <w:t>Комисија: Мирослав Комленић (ментор), др Марина Хаџи Пешић, др Небојша Милићевић</w:t>
            </w:r>
          </w:p>
          <w:p w14:paraId="6E36B24D" w14:textId="77777777" w:rsidR="00172C33" w:rsidRPr="008A185E" w:rsidRDefault="00AC0625" w:rsidP="00D50B31">
            <w:pPr>
              <w:spacing w:line="276" w:lineRule="auto"/>
              <w:ind w:hanging="2"/>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4. 12. 2020.</w:t>
            </w:r>
          </w:p>
        </w:tc>
      </w:tr>
      <w:tr w:rsidR="00172C33" w:rsidRPr="008A185E" w14:paraId="30DE13FC"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4BA5446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156.</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1E3E33BB" w14:textId="77777777" w:rsidR="00172C33" w:rsidRPr="00EC580C" w:rsidRDefault="00AC0625" w:rsidP="00D50B31">
            <w:pPr>
              <w:spacing w:line="276" w:lineRule="auto"/>
              <w:rPr>
                <w:rFonts w:asciiTheme="minorHAnsi" w:hAnsiTheme="minorHAnsi"/>
                <w:bCs/>
                <w:color w:val="000000" w:themeColor="text1"/>
                <w:sz w:val="22"/>
                <w:szCs w:val="22"/>
              </w:rPr>
            </w:pPr>
            <w:r w:rsidRPr="00EC580C">
              <w:rPr>
                <w:rFonts w:asciiTheme="minorHAnsi" w:hAnsiTheme="minorHAnsi"/>
                <w:bCs/>
                <w:color w:val="000000" w:themeColor="text1"/>
                <w:sz w:val="22"/>
                <w:szCs w:val="22"/>
              </w:rPr>
              <w:t>ДРАГАН ПАВЛОВИЋ</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535360A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Педагогија</w:t>
            </w:r>
          </w:p>
        </w:tc>
        <w:tc>
          <w:tcPr>
            <w:tcW w:w="4575" w:type="dxa"/>
            <w:tcBorders>
              <w:top w:val="single" w:sz="4" w:space="0" w:color="000000"/>
              <w:left w:val="single" w:sz="4" w:space="0" w:color="000000"/>
              <w:bottom w:val="single" w:sz="4" w:space="0" w:color="000000"/>
              <w:right w:val="single" w:sz="4" w:space="0" w:color="000000"/>
            </w:tcBorders>
          </w:tcPr>
          <w:p w14:paraId="40AED635"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Рад школске на превенцији поремећаја у понашању код ученика</w:t>
            </w:r>
          </w:p>
          <w:p w14:paraId="0E5C814E"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Комисија: др Марија Марквоић (ментор), др Зорица Станисављевић Петровић, др Ивана Јанковић</w:t>
            </w:r>
          </w:p>
          <w:p w14:paraId="61FFE416" w14:textId="0319B2AD" w:rsidR="00172C33" w:rsidRPr="008A185E" w:rsidRDefault="00AC0625" w:rsidP="001B2ECB">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7. 12. 2020.</w:t>
            </w:r>
          </w:p>
        </w:tc>
      </w:tr>
      <w:tr w:rsidR="00172C33" w:rsidRPr="008A185E" w14:paraId="3B69753F"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52B164E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157.</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7A7951F3" w14:textId="77777777" w:rsidR="00172C33" w:rsidRPr="00EC580C" w:rsidRDefault="00AC0625" w:rsidP="00D50B31">
            <w:pPr>
              <w:spacing w:line="276" w:lineRule="auto"/>
              <w:rPr>
                <w:rFonts w:asciiTheme="minorHAnsi" w:hAnsiTheme="minorHAnsi"/>
                <w:bCs/>
                <w:color w:val="000000" w:themeColor="text1"/>
                <w:sz w:val="22"/>
                <w:szCs w:val="22"/>
              </w:rPr>
            </w:pPr>
            <w:r w:rsidRPr="00EC580C">
              <w:rPr>
                <w:rFonts w:asciiTheme="minorHAnsi" w:hAnsiTheme="minorHAnsi"/>
                <w:bCs/>
                <w:color w:val="000000" w:themeColor="text1"/>
                <w:sz w:val="22"/>
                <w:szCs w:val="22"/>
              </w:rPr>
              <w:t>САШКА ЈОВИЋ</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1B49DB8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Србистика</w:t>
            </w:r>
          </w:p>
        </w:tc>
        <w:tc>
          <w:tcPr>
            <w:tcW w:w="4575" w:type="dxa"/>
            <w:tcBorders>
              <w:top w:val="single" w:sz="4" w:space="0" w:color="000000"/>
              <w:left w:val="single" w:sz="4" w:space="0" w:color="000000"/>
              <w:bottom w:val="single" w:sz="4" w:space="0" w:color="000000"/>
              <w:right w:val="single" w:sz="4" w:space="0" w:color="000000"/>
            </w:tcBorders>
          </w:tcPr>
          <w:p w14:paraId="7B779472" w14:textId="77777777" w:rsidR="00172C33" w:rsidRPr="008A185E" w:rsidRDefault="00AC0625" w:rsidP="00D50B31">
            <w:pPr>
              <w:spacing w:line="276" w:lineRule="auto"/>
              <w:ind w:hanging="2"/>
              <w:rPr>
                <w:rFonts w:asciiTheme="minorHAnsi" w:hAnsiTheme="minorHAnsi"/>
                <w:i/>
                <w:color w:val="000000" w:themeColor="text1"/>
                <w:sz w:val="22"/>
                <w:szCs w:val="22"/>
              </w:rPr>
            </w:pPr>
            <w:r w:rsidRPr="008A185E">
              <w:rPr>
                <w:rFonts w:asciiTheme="minorHAnsi" w:hAnsiTheme="minorHAnsi"/>
                <w:i/>
                <w:color w:val="000000" w:themeColor="text1"/>
                <w:sz w:val="22"/>
                <w:szCs w:val="22"/>
              </w:rPr>
              <w:t>Систем личних имена у роману Љубомир у Јелисијуму Милована Видаковића (1814, 1817)</w:t>
            </w:r>
          </w:p>
          <w:p w14:paraId="3586C16A" w14:textId="77777777" w:rsidR="00172C33" w:rsidRPr="008A185E" w:rsidRDefault="00AC0625" w:rsidP="00D50B31">
            <w:pPr>
              <w:spacing w:line="276" w:lineRule="auto"/>
              <w:ind w:hanging="2"/>
              <w:rPr>
                <w:rFonts w:asciiTheme="minorHAnsi" w:hAnsiTheme="minorHAnsi"/>
                <w:color w:val="000000" w:themeColor="text1"/>
                <w:sz w:val="22"/>
                <w:szCs w:val="22"/>
              </w:rPr>
            </w:pPr>
            <w:r w:rsidRPr="008A185E">
              <w:rPr>
                <w:rFonts w:asciiTheme="minorHAnsi" w:hAnsiTheme="minorHAnsi"/>
                <w:color w:val="000000" w:themeColor="text1"/>
                <w:sz w:val="22"/>
                <w:szCs w:val="22"/>
              </w:rPr>
              <w:t>Комисија: проф. др Ирена Цветковић Теофиловић (ментор), др Надежда Јовић, др Татјана Трајковић</w:t>
            </w:r>
          </w:p>
          <w:p w14:paraId="0DB6DDD9" w14:textId="77777777" w:rsidR="00172C33" w:rsidRPr="008A185E" w:rsidRDefault="00AC0625" w:rsidP="00D50B31">
            <w:pPr>
              <w:spacing w:line="276" w:lineRule="auto"/>
              <w:ind w:hanging="2"/>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8. 12. 2020.</w:t>
            </w:r>
          </w:p>
        </w:tc>
      </w:tr>
      <w:tr w:rsidR="00172C33" w:rsidRPr="008A185E" w14:paraId="62236944"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57C3BA3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158.</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0ACACE82" w14:textId="77777777" w:rsidR="00172C33" w:rsidRPr="00EC580C" w:rsidRDefault="00AC0625" w:rsidP="00D50B31">
            <w:pPr>
              <w:spacing w:line="276" w:lineRule="auto"/>
              <w:rPr>
                <w:rFonts w:asciiTheme="minorHAnsi" w:hAnsiTheme="minorHAnsi"/>
                <w:bCs/>
                <w:color w:val="000000" w:themeColor="text1"/>
                <w:sz w:val="22"/>
                <w:szCs w:val="22"/>
              </w:rPr>
            </w:pPr>
            <w:r w:rsidRPr="00EC580C">
              <w:rPr>
                <w:rFonts w:asciiTheme="minorHAnsi" w:hAnsiTheme="minorHAnsi"/>
                <w:bCs/>
                <w:color w:val="000000" w:themeColor="text1"/>
                <w:sz w:val="22"/>
                <w:szCs w:val="22"/>
              </w:rPr>
              <w:t>АНДРЕА ПАНЧИЋ</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2161098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Психологија</w:t>
            </w:r>
          </w:p>
        </w:tc>
        <w:tc>
          <w:tcPr>
            <w:tcW w:w="4575" w:type="dxa"/>
            <w:tcBorders>
              <w:top w:val="single" w:sz="4" w:space="0" w:color="000000"/>
              <w:left w:val="single" w:sz="4" w:space="0" w:color="000000"/>
              <w:bottom w:val="single" w:sz="4" w:space="0" w:color="000000"/>
              <w:right w:val="single" w:sz="4" w:space="0" w:color="000000"/>
            </w:tcBorders>
          </w:tcPr>
          <w:p w14:paraId="22B636CA" w14:textId="77777777" w:rsidR="00172C33" w:rsidRPr="008A185E" w:rsidRDefault="00AC0625" w:rsidP="00D50B31">
            <w:pPr>
              <w:spacing w:line="276" w:lineRule="auto"/>
              <w:ind w:hanging="2"/>
              <w:rPr>
                <w:rFonts w:asciiTheme="minorHAnsi" w:hAnsiTheme="minorHAnsi"/>
                <w:i/>
                <w:color w:val="000000" w:themeColor="text1"/>
                <w:sz w:val="22"/>
                <w:szCs w:val="22"/>
              </w:rPr>
            </w:pPr>
            <w:r w:rsidRPr="008A185E">
              <w:rPr>
                <w:rFonts w:asciiTheme="minorHAnsi" w:hAnsiTheme="minorHAnsi"/>
                <w:i/>
                <w:color w:val="000000" w:themeColor="text1"/>
                <w:sz w:val="22"/>
                <w:szCs w:val="22"/>
              </w:rPr>
              <w:t>Предикција склоности ка превари у романтичним релацијама на основу социодемографских варијабли и партнерске афективне везаности</w:t>
            </w:r>
          </w:p>
          <w:p w14:paraId="43609B34" w14:textId="77777777" w:rsidR="00172C33" w:rsidRPr="008A185E" w:rsidRDefault="00AC0625" w:rsidP="00D50B31">
            <w:pPr>
              <w:spacing w:line="276" w:lineRule="auto"/>
              <w:ind w:hanging="2"/>
              <w:rPr>
                <w:rFonts w:asciiTheme="minorHAnsi" w:hAnsiTheme="minorHAnsi"/>
                <w:color w:val="000000" w:themeColor="text1"/>
                <w:sz w:val="22"/>
                <w:szCs w:val="22"/>
              </w:rPr>
            </w:pPr>
            <w:r w:rsidRPr="008A185E">
              <w:rPr>
                <w:rFonts w:asciiTheme="minorHAnsi" w:hAnsiTheme="minorHAnsi"/>
                <w:color w:val="000000" w:themeColor="text1"/>
                <w:sz w:val="22"/>
                <w:szCs w:val="22"/>
              </w:rPr>
              <w:t>Комисија: проф. др Татјана Стефановић Станојевић (ментор), др Јелена Опсеница Костић, др Милица Тошић Радев</w:t>
            </w:r>
          </w:p>
          <w:p w14:paraId="6C2F0017" w14:textId="77777777" w:rsidR="00172C33" w:rsidRPr="008A185E" w:rsidRDefault="00AC0625" w:rsidP="00D50B31">
            <w:pPr>
              <w:spacing w:line="276" w:lineRule="auto"/>
              <w:ind w:hanging="2"/>
              <w:rPr>
                <w:rFonts w:asciiTheme="minorHAnsi" w:hAnsiTheme="minorHAnsi"/>
                <w:color w:val="000000" w:themeColor="text1"/>
                <w:sz w:val="22"/>
                <w:szCs w:val="22"/>
              </w:rPr>
            </w:pPr>
            <w:r w:rsidRPr="008A185E">
              <w:rPr>
                <w:rFonts w:asciiTheme="minorHAnsi" w:eastAsia="Cambria" w:hAnsiTheme="minorHAnsi" w:cs="Cambria"/>
                <w:color w:val="000000" w:themeColor="text1"/>
                <w:sz w:val="22"/>
                <w:szCs w:val="22"/>
              </w:rPr>
              <w:t>8. 12. 2020.</w:t>
            </w:r>
          </w:p>
        </w:tc>
      </w:tr>
      <w:tr w:rsidR="00172C33" w:rsidRPr="008A185E" w14:paraId="252FB1D4"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038A39B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159. </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68D5A794" w14:textId="77777777" w:rsidR="00172C33" w:rsidRPr="00EC580C" w:rsidRDefault="00AC0625" w:rsidP="00D50B31">
            <w:pPr>
              <w:spacing w:line="276" w:lineRule="auto"/>
              <w:rPr>
                <w:rFonts w:asciiTheme="minorHAnsi" w:hAnsiTheme="minorHAnsi"/>
                <w:bCs/>
                <w:color w:val="000000" w:themeColor="text1"/>
                <w:sz w:val="22"/>
                <w:szCs w:val="22"/>
              </w:rPr>
            </w:pPr>
            <w:r w:rsidRPr="00EC580C">
              <w:rPr>
                <w:rFonts w:asciiTheme="minorHAnsi" w:hAnsiTheme="minorHAnsi"/>
                <w:bCs/>
                <w:color w:val="000000" w:themeColor="text1"/>
                <w:sz w:val="22"/>
                <w:szCs w:val="22"/>
              </w:rPr>
              <w:t>СОЊА НИКОЛИЋ</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678AC12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Србистика</w:t>
            </w:r>
          </w:p>
        </w:tc>
        <w:tc>
          <w:tcPr>
            <w:tcW w:w="4575" w:type="dxa"/>
            <w:tcBorders>
              <w:top w:val="single" w:sz="4" w:space="0" w:color="000000"/>
              <w:left w:val="single" w:sz="4" w:space="0" w:color="000000"/>
              <w:bottom w:val="single" w:sz="4" w:space="0" w:color="000000"/>
              <w:right w:val="single" w:sz="4" w:space="0" w:color="000000"/>
            </w:tcBorders>
          </w:tcPr>
          <w:p w14:paraId="51205CE4" w14:textId="77777777" w:rsidR="00172C33" w:rsidRPr="008A185E" w:rsidRDefault="00AC0625" w:rsidP="00D50B31">
            <w:pPr>
              <w:spacing w:line="276" w:lineRule="auto"/>
              <w:ind w:hanging="2"/>
              <w:rPr>
                <w:rFonts w:asciiTheme="minorHAnsi" w:hAnsiTheme="minorHAnsi"/>
                <w:i/>
                <w:color w:val="000000" w:themeColor="text1"/>
                <w:sz w:val="22"/>
                <w:szCs w:val="22"/>
              </w:rPr>
            </w:pPr>
            <w:r w:rsidRPr="008A185E">
              <w:rPr>
                <w:rFonts w:asciiTheme="minorHAnsi" w:hAnsiTheme="minorHAnsi"/>
                <w:i/>
                <w:color w:val="000000" w:themeColor="text1"/>
                <w:sz w:val="22"/>
                <w:szCs w:val="22"/>
              </w:rPr>
              <w:t>Београд у комедијама Бранислава Нушића</w:t>
            </w:r>
          </w:p>
          <w:p w14:paraId="6198765C" w14:textId="77777777" w:rsidR="00172C33" w:rsidRPr="008A185E" w:rsidRDefault="00AC0625" w:rsidP="00D50B31">
            <w:pPr>
              <w:spacing w:line="276" w:lineRule="auto"/>
              <w:ind w:hanging="2"/>
              <w:rPr>
                <w:rFonts w:asciiTheme="minorHAnsi" w:hAnsiTheme="minorHAnsi"/>
                <w:color w:val="000000" w:themeColor="text1"/>
                <w:sz w:val="22"/>
                <w:szCs w:val="22"/>
              </w:rPr>
            </w:pPr>
            <w:r w:rsidRPr="008A185E">
              <w:rPr>
                <w:rFonts w:asciiTheme="minorHAnsi" w:hAnsiTheme="minorHAnsi"/>
                <w:color w:val="000000" w:themeColor="text1"/>
                <w:sz w:val="22"/>
                <w:szCs w:val="22"/>
              </w:rPr>
              <w:t>Комисија: проф. др Горан Максимовић (ментор), др Снежана Милосављевић Милић, др Мирјана Бојанић Ћирковић</w:t>
            </w:r>
          </w:p>
          <w:p w14:paraId="310197F7" w14:textId="77777777" w:rsidR="00172C33" w:rsidRPr="008A185E" w:rsidRDefault="00AC0625" w:rsidP="00D50B31">
            <w:pPr>
              <w:spacing w:line="276" w:lineRule="auto"/>
              <w:ind w:hanging="2"/>
              <w:rPr>
                <w:rFonts w:asciiTheme="minorHAnsi" w:hAnsiTheme="minorHAnsi"/>
                <w:color w:val="000000" w:themeColor="text1"/>
                <w:sz w:val="22"/>
                <w:szCs w:val="22"/>
              </w:rPr>
            </w:pPr>
            <w:r w:rsidRPr="008A185E">
              <w:rPr>
                <w:rFonts w:asciiTheme="minorHAnsi" w:eastAsia="Cambria" w:hAnsiTheme="minorHAnsi" w:cs="Cambria"/>
                <w:color w:val="000000" w:themeColor="text1"/>
                <w:sz w:val="22"/>
                <w:szCs w:val="22"/>
              </w:rPr>
              <w:t>9. 12. 2020</w:t>
            </w:r>
          </w:p>
        </w:tc>
      </w:tr>
      <w:tr w:rsidR="00172C33" w:rsidRPr="008A185E" w14:paraId="6E82412D"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31C5D65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160.</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0DBD075A" w14:textId="77777777" w:rsidR="00172C33" w:rsidRPr="00EC580C" w:rsidRDefault="00AC0625" w:rsidP="00D50B31">
            <w:pPr>
              <w:spacing w:line="276" w:lineRule="auto"/>
              <w:rPr>
                <w:rFonts w:asciiTheme="minorHAnsi" w:eastAsia="Cambria" w:hAnsiTheme="minorHAnsi" w:cs="Cambria"/>
                <w:bCs/>
                <w:color w:val="000000" w:themeColor="text1"/>
                <w:sz w:val="22"/>
                <w:szCs w:val="22"/>
              </w:rPr>
            </w:pPr>
            <w:r w:rsidRPr="00EC580C">
              <w:rPr>
                <w:rFonts w:asciiTheme="minorHAnsi" w:hAnsiTheme="minorHAnsi"/>
                <w:bCs/>
                <w:color w:val="000000" w:themeColor="text1"/>
                <w:sz w:val="22"/>
                <w:szCs w:val="22"/>
              </w:rPr>
              <w:t>МАРИЈА ЂОРЂЕВИЋ</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27CFB43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Србистика</w:t>
            </w:r>
          </w:p>
        </w:tc>
        <w:tc>
          <w:tcPr>
            <w:tcW w:w="4575" w:type="dxa"/>
            <w:tcBorders>
              <w:top w:val="single" w:sz="4" w:space="0" w:color="000000"/>
              <w:left w:val="single" w:sz="4" w:space="0" w:color="000000"/>
              <w:bottom w:val="single" w:sz="4" w:space="0" w:color="000000"/>
              <w:right w:val="single" w:sz="4" w:space="0" w:color="000000"/>
            </w:tcBorders>
          </w:tcPr>
          <w:p w14:paraId="664104AE"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Породични односи у делу Борисава Станковића</w:t>
            </w:r>
          </w:p>
          <w:p w14:paraId="0A01209B" w14:textId="0BE85737" w:rsidR="00172C33" w:rsidRPr="008A185E" w:rsidRDefault="00AC0625" w:rsidP="001B2ECB">
            <w:pPr>
              <w:spacing w:line="276" w:lineRule="auto"/>
              <w:ind w:hanging="2"/>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Комисија: проф. др Горан Максимовић </w:t>
            </w:r>
            <w:r w:rsidRPr="008A185E">
              <w:rPr>
                <w:rFonts w:asciiTheme="minorHAnsi" w:hAnsiTheme="minorHAnsi"/>
                <w:color w:val="000000" w:themeColor="text1"/>
                <w:sz w:val="22"/>
                <w:szCs w:val="22"/>
              </w:rPr>
              <w:lastRenderedPageBreak/>
              <w:t>(ментор), др Јелена Јовановић, др Снежана Милосављевић Милић</w:t>
            </w:r>
          </w:p>
          <w:p w14:paraId="5CE23E70" w14:textId="6B668D95" w:rsidR="00172C33" w:rsidRPr="008A185E" w:rsidRDefault="00AC0625" w:rsidP="001B2ECB">
            <w:pPr>
              <w:spacing w:line="276" w:lineRule="auto"/>
              <w:ind w:hanging="2"/>
              <w:rPr>
                <w:rFonts w:asciiTheme="minorHAnsi" w:hAnsiTheme="minorHAnsi"/>
                <w:color w:val="000000" w:themeColor="text1"/>
                <w:sz w:val="22"/>
                <w:szCs w:val="22"/>
              </w:rPr>
            </w:pPr>
            <w:r w:rsidRPr="008A185E">
              <w:rPr>
                <w:rFonts w:asciiTheme="minorHAnsi" w:eastAsia="Cambria" w:hAnsiTheme="minorHAnsi" w:cs="Cambria"/>
                <w:color w:val="000000" w:themeColor="text1"/>
                <w:sz w:val="22"/>
                <w:szCs w:val="22"/>
              </w:rPr>
              <w:t>9. 12. 2020.</w:t>
            </w:r>
          </w:p>
        </w:tc>
      </w:tr>
      <w:tr w:rsidR="00172C33" w:rsidRPr="008A185E" w14:paraId="372AA817"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160B4A2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lastRenderedPageBreak/>
              <w:t xml:space="preserve">161. </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4A291FF9" w14:textId="77777777" w:rsidR="00172C33" w:rsidRPr="00EC580C" w:rsidRDefault="00AC0625" w:rsidP="00D50B31">
            <w:pPr>
              <w:spacing w:line="276" w:lineRule="auto"/>
              <w:rPr>
                <w:rFonts w:ascii="Cambria" w:hAnsi="Cambria"/>
                <w:bCs/>
                <w:color w:val="000000" w:themeColor="text1"/>
                <w:sz w:val="22"/>
                <w:szCs w:val="22"/>
              </w:rPr>
            </w:pPr>
            <w:r w:rsidRPr="00EC580C">
              <w:rPr>
                <w:rFonts w:ascii="Cambria" w:hAnsi="Cambria"/>
                <w:bCs/>
                <w:color w:val="000000" w:themeColor="text1"/>
                <w:sz w:val="22"/>
                <w:szCs w:val="22"/>
              </w:rPr>
              <w:t>НОВИЦА ЈОВАНОВИЋ</w:t>
            </w: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26BC70D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Социологија</w:t>
            </w:r>
          </w:p>
        </w:tc>
        <w:tc>
          <w:tcPr>
            <w:tcW w:w="4575" w:type="dxa"/>
            <w:tcBorders>
              <w:top w:val="single" w:sz="4" w:space="0" w:color="000000"/>
              <w:left w:val="single" w:sz="4" w:space="0" w:color="000000"/>
              <w:bottom w:val="single" w:sz="4" w:space="0" w:color="000000"/>
              <w:right w:val="single" w:sz="4" w:space="0" w:color="000000"/>
            </w:tcBorders>
          </w:tcPr>
          <w:p w14:paraId="2640E834"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Ставови према браку, породици и родним улогама у Србији – између традиционалног и модерног</w:t>
            </w:r>
          </w:p>
          <w:p w14:paraId="2318EA69"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Комисија: проф. др Горана Ђорић (ментор), др Данијела Гавриловић, др Јасмина Петровић </w:t>
            </w:r>
          </w:p>
          <w:p w14:paraId="0DE5779E" w14:textId="77777777" w:rsidR="00172C33" w:rsidRPr="008A185E" w:rsidRDefault="00AC0625" w:rsidP="00D50B31">
            <w:pPr>
              <w:spacing w:line="276" w:lineRule="auto"/>
              <w:ind w:hanging="2"/>
              <w:rPr>
                <w:rFonts w:asciiTheme="minorHAnsi" w:hAnsiTheme="minorHAnsi"/>
                <w:color w:val="000000" w:themeColor="text1"/>
                <w:sz w:val="22"/>
                <w:szCs w:val="22"/>
              </w:rPr>
            </w:pPr>
            <w:r w:rsidRPr="008A185E">
              <w:rPr>
                <w:rFonts w:asciiTheme="minorHAnsi" w:eastAsia="Cambria" w:hAnsiTheme="minorHAnsi" w:cs="Cambria"/>
                <w:color w:val="000000" w:themeColor="text1"/>
                <w:sz w:val="22"/>
                <w:szCs w:val="22"/>
              </w:rPr>
              <w:t>9. 12. 2020.</w:t>
            </w:r>
          </w:p>
        </w:tc>
      </w:tr>
      <w:tr w:rsidR="00172C33" w:rsidRPr="008A185E" w14:paraId="1DBF5496" w14:textId="77777777" w:rsidTr="001B2ECB">
        <w:trPr>
          <w:trHeight w:val="272"/>
        </w:trPr>
        <w:tc>
          <w:tcPr>
            <w:tcW w:w="720" w:type="dxa"/>
            <w:tcBorders>
              <w:top w:val="single" w:sz="4" w:space="0" w:color="000000"/>
              <w:left w:val="single" w:sz="4" w:space="0" w:color="000000"/>
              <w:bottom w:val="single" w:sz="4" w:space="0" w:color="000000"/>
              <w:right w:val="single" w:sz="4" w:space="0" w:color="000000"/>
            </w:tcBorders>
            <w:shd w:val="clear" w:color="auto" w:fill="auto"/>
          </w:tcPr>
          <w:p w14:paraId="7A7F3CF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162. </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14:paraId="7E52BBEC" w14:textId="77777777" w:rsidR="00172C33" w:rsidRPr="00EC580C" w:rsidRDefault="00AC0625" w:rsidP="00596322">
            <w:pPr>
              <w:rPr>
                <w:rFonts w:ascii="Cambria" w:hAnsi="Cambria"/>
                <w:bCs/>
                <w:color w:val="000000" w:themeColor="text1"/>
                <w:sz w:val="22"/>
                <w:szCs w:val="22"/>
              </w:rPr>
            </w:pPr>
            <w:bookmarkStart w:id="3" w:name="_ldz4r130ukpl" w:colFirst="0" w:colLast="0"/>
            <w:bookmarkEnd w:id="3"/>
            <w:r w:rsidRPr="00EC580C">
              <w:rPr>
                <w:rFonts w:ascii="Cambria" w:hAnsi="Cambria"/>
                <w:bCs/>
                <w:color w:val="000000" w:themeColor="text1"/>
                <w:sz w:val="22"/>
                <w:szCs w:val="22"/>
              </w:rPr>
              <w:t>ESTEBAN TELLIER</w:t>
            </w:r>
          </w:p>
          <w:p w14:paraId="47005807" w14:textId="77777777" w:rsidR="00172C33" w:rsidRPr="00EC580C" w:rsidRDefault="00172C33" w:rsidP="00D50B31">
            <w:pPr>
              <w:spacing w:line="276" w:lineRule="auto"/>
              <w:rPr>
                <w:rFonts w:ascii="Cambria" w:hAnsi="Cambria"/>
                <w:bCs/>
                <w:color w:val="000000" w:themeColor="text1"/>
                <w:sz w:val="22"/>
                <w:szCs w:val="22"/>
              </w:rPr>
            </w:pPr>
          </w:p>
        </w:tc>
        <w:tc>
          <w:tcPr>
            <w:tcW w:w="2083" w:type="dxa"/>
            <w:tcBorders>
              <w:top w:val="single" w:sz="4" w:space="0" w:color="000000"/>
              <w:left w:val="single" w:sz="4" w:space="0" w:color="000000"/>
              <w:bottom w:val="single" w:sz="4" w:space="0" w:color="000000"/>
              <w:right w:val="single" w:sz="4" w:space="0" w:color="000000"/>
            </w:tcBorders>
            <w:shd w:val="clear" w:color="auto" w:fill="auto"/>
          </w:tcPr>
          <w:p w14:paraId="25A63D0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Француски језик и књижевност</w:t>
            </w:r>
          </w:p>
        </w:tc>
        <w:tc>
          <w:tcPr>
            <w:tcW w:w="4575" w:type="dxa"/>
            <w:tcBorders>
              <w:top w:val="single" w:sz="4" w:space="0" w:color="000000"/>
              <w:left w:val="single" w:sz="4" w:space="0" w:color="000000"/>
              <w:bottom w:val="single" w:sz="4" w:space="0" w:color="000000"/>
              <w:right w:val="single" w:sz="4" w:space="0" w:color="000000"/>
            </w:tcBorders>
          </w:tcPr>
          <w:p w14:paraId="24D64131" w14:textId="58526B3A"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Уџбеник за француски као страни језик: FLEuve tranquille: Креирање и експериментисње материјала/Manuel de FLE FLEuve tranquille : Elaboration et Expérimentation de materiel</w:t>
            </w:r>
          </w:p>
          <w:p w14:paraId="4A8FC8A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Комисија: др Весна Симовић, (ментор), Весна др Фредерикос Валетопулос, др Селена Станковић, др Лори Декиси</w:t>
            </w:r>
          </w:p>
          <w:p w14:paraId="76A7C862" w14:textId="6CE88688"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11. 9. 2020.</w:t>
            </w:r>
          </w:p>
        </w:tc>
      </w:tr>
    </w:tbl>
    <w:p w14:paraId="501CB111"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77C1CA50" w14:textId="77777777" w:rsidR="00172C33" w:rsidRPr="008A185E" w:rsidRDefault="00AC0625"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3.6.</w:t>
      </w:r>
      <w:r w:rsidRPr="008A185E">
        <w:rPr>
          <w:rFonts w:asciiTheme="minorHAnsi" w:eastAsia="Cambria" w:hAnsiTheme="minorHAnsi" w:cs="Cambria"/>
          <w:b/>
          <w:color w:val="000000" w:themeColor="text1"/>
          <w:sz w:val="22"/>
          <w:szCs w:val="22"/>
        </w:rPr>
        <w:tab/>
        <w:t>Теме мастер радова које су одобрене у 2020. а још нису одбрањене</w:t>
      </w:r>
    </w:p>
    <w:p w14:paraId="607B69E7" w14:textId="77777777" w:rsidR="00172C33" w:rsidRPr="008A185E" w:rsidRDefault="00172C33" w:rsidP="00D50B31">
      <w:pPr>
        <w:spacing w:line="276" w:lineRule="auto"/>
        <w:jc w:val="center"/>
        <w:rPr>
          <w:rFonts w:asciiTheme="minorHAnsi" w:eastAsia="Cambria" w:hAnsiTheme="minorHAnsi" w:cs="Cambria"/>
          <w:b/>
          <w:color w:val="000000" w:themeColor="text1"/>
          <w:sz w:val="22"/>
          <w:szCs w:val="22"/>
        </w:rPr>
      </w:pPr>
    </w:p>
    <w:tbl>
      <w:tblPr>
        <w:tblStyle w:val="afc"/>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926"/>
        <w:gridCol w:w="1304"/>
        <w:gridCol w:w="1806"/>
        <w:gridCol w:w="1864"/>
        <w:gridCol w:w="2969"/>
      </w:tblGrid>
      <w:tr w:rsidR="00172C33" w:rsidRPr="008A185E" w14:paraId="11836EBB" w14:textId="77777777" w:rsidTr="00596322">
        <w:trPr>
          <w:trHeight w:val="500"/>
        </w:trPr>
        <w:tc>
          <w:tcPr>
            <w:tcW w:w="0" w:type="auto"/>
            <w:shd w:val="clear" w:color="auto" w:fill="DBD3E5"/>
          </w:tcPr>
          <w:p w14:paraId="799AB315" w14:textId="77777777" w:rsidR="00172C33" w:rsidRPr="008A185E" w:rsidRDefault="00AC0625"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Департман</w:t>
            </w:r>
          </w:p>
        </w:tc>
        <w:tc>
          <w:tcPr>
            <w:tcW w:w="0" w:type="auto"/>
            <w:shd w:val="clear" w:color="auto" w:fill="DBD3E5"/>
          </w:tcPr>
          <w:p w14:paraId="3ED5299C" w14:textId="77777777" w:rsidR="00172C33" w:rsidRPr="008A185E" w:rsidRDefault="00AC0625"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Датум одобрења</w:t>
            </w:r>
          </w:p>
        </w:tc>
        <w:tc>
          <w:tcPr>
            <w:tcW w:w="0" w:type="auto"/>
            <w:shd w:val="clear" w:color="auto" w:fill="DBD3E5"/>
          </w:tcPr>
          <w:p w14:paraId="12AA1E9D"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Име и презиме</w:t>
            </w:r>
          </w:p>
        </w:tc>
        <w:tc>
          <w:tcPr>
            <w:tcW w:w="0" w:type="auto"/>
            <w:shd w:val="clear" w:color="auto" w:fill="DBD3E5"/>
          </w:tcPr>
          <w:p w14:paraId="236537D1"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Комисија</w:t>
            </w:r>
          </w:p>
        </w:tc>
        <w:tc>
          <w:tcPr>
            <w:tcW w:w="0" w:type="auto"/>
            <w:shd w:val="clear" w:color="auto" w:fill="DBD3E5"/>
          </w:tcPr>
          <w:p w14:paraId="7D1B0B0A" w14:textId="77777777" w:rsidR="00172C33" w:rsidRPr="008A185E" w:rsidRDefault="00AC0625" w:rsidP="00D50B31">
            <w:pPr>
              <w:spacing w:line="276" w:lineRule="auto"/>
              <w:jc w:val="center"/>
              <w:rPr>
                <w:rFonts w:asciiTheme="minorHAnsi" w:eastAsia="Cambria" w:hAnsiTheme="minorHAnsi" w:cs="Cambria"/>
                <w:b/>
                <w:i/>
                <w:color w:val="000000" w:themeColor="text1"/>
                <w:sz w:val="22"/>
                <w:szCs w:val="22"/>
              </w:rPr>
            </w:pPr>
            <w:r w:rsidRPr="008A185E">
              <w:rPr>
                <w:rFonts w:asciiTheme="minorHAnsi" w:eastAsia="Cambria" w:hAnsiTheme="minorHAnsi" w:cs="Cambria"/>
                <w:b/>
                <w:i/>
                <w:color w:val="000000" w:themeColor="text1"/>
                <w:sz w:val="22"/>
                <w:szCs w:val="22"/>
              </w:rPr>
              <w:t>Тема</w:t>
            </w:r>
          </w:p>
        </w:tc>
      </w:tr>
      <w:tr w:rsidR="00172C33" w:rsidRPr="008A185E" w14:paraId="396981AB" w14:textId="77777777" w:rsidTr="00596322">
        <w:trPr>
          <w:trHeight w:val="289"/>
        </w:trPr>
        <w:tc>
          <w:tcPr>
            <w:tcW w:w="0" w:type="auto"/>
          </w:tcPr>
          <w:p w14:paraId="7A3BA537"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Социјална политика и социјални рад</w:t>
            </w:r>
          </w:p>
        </w:tc>
        <w:tc>
          <w:tcPr>
            <w:tcW w:w="0" w:type="auto"/>
          </w:tcPr>
          <w:p w14:paraId="5D3E3267" w14:textId="77777777" w:rsidR="00172C33" w:rsidRPr="008A185E" w:rsidRDefault="00172C33" w:rsidP="00D50B31">
            <w:pPr>
              <w:spacing w:line="276" w:lineRule="auto"/>
              <w:jc w:val="center"/>
              <w:rPr>
                <w:rFonts w:asciiTheme="minorHAnsi" w:hAnsiTheme="minorHAnsi"/>
                <w:color w:val="000000" w:themeColor="text1"/>
                <w:sz w:val="22"/>
                <w:szCs w:val="22"/>
              </w:rPr>
            </w:pPr>
          </w:p>
          <w:p w14:paraId="36208A56" w14:textId="1FBADC66" w:rsidR="00172C33" w:rsidRPr="008A185E" w:rsidRDefault="0079769D" w:rsidP="00D50B31">
            <w:pPr>
              <w:spacing w:line="276" w:lineRule="auto"/>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 xml:space="preserve">  </w:t>
            </w:r>
            <w:r w:rsidR="00AC0625" w:rsidRPr="008A185E">
              <w:rPr>
                <w:rFonts w:asciiTheme="minorHAnsi" w:hAnsiTheme="minorHAnsi"/>
                <w:color w:val="000000" w:themeColor="text1"/>
                <w:sz w:val="22"/>
                <w:szCs w:val="22"/>
              </w:rPr>
              <w:t>12. 2. 2020.</w:t>
            </w:r>
          </w:p>
        </w:tc>
        <w:tc>
          <w:tcPr>
            <w:tcW w:w="0" w:type="auto"/>
          </w:tcPr>
          <w:p w14:paraId="1967D4D2"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Тања Радоичић</w:t>
            </w:r>
          </w:p>
          <w:p w14:paraId="3F5C2C05"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4E118A57"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11F5133C"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Сунчица Димитријевић</w:t>
            </w:r>
          </w:p>
          <w:p w14:paraId="01EFA04B"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Татјана Стефановић Станојевић</w:t>
            </w:r>
          </w:p>
          <w:p w14:paraId="60E5194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Доц. др Немања Крстић</w:t>
            </w:r>
          </w:p>
        </w:tc>
        <w:tc>
          <w:tcPr>
            <w:tcW w:w="0" w:type="auto"/>
          </w:tcPr>
          <w:p w14:paraId="50070C23" w14:textId="77777777" w:rsidR="00172C33" w:rsidRPr="008A185E" w:rsidRDefault="00AC0625" w:rsidP="00D50B31">
            <w:pPr>
              <w:spacing w:line="276" w:lineRule="auto"/>
              <w:rPr>
                <w:rFonts w:asciiTheme="minorHAnsi" w:eastAsia="Cambria" w:hAnsiTheme="minorHAnsi" w:cs="Cambria"/>
                <w:i/>
                <w:color w:val="000000" w:themeColor="text1"/>
                <w:sz w:val="22"/>
                <w:szCs w:val="22"/>
              </w:rPr>
            </w:pPr>
            <w:r w:rsidRPr="008A185E">
              <w:rPr>
                <w:rFonts w:asciiTheme="minorHAnsi" w:hAnsiTheme="minorHAnsi"/>
                <w:i/>
                <w:color w:val="000000" w:themeColor="text1"/>
                <w:sz w:val="22"/>
                <w:szCs w:val="22"/>
              </w:rPr>
              <w:t>Социјална подршка деци у хранитељским породицама</w:t>
            </w:r>
          </w:p>
        </w:tc>
      </w:tr>
      <w:tr w:rsidR="00172C33" w:rsidRPr="008A185E" w14:paraId="12241547" w14:textId="77777777" w:rsidTr="00596322">
        <w:trPr>
          <w:trHeight w:val="289"/>
        </w:trPr>
        <w:tc>
          <w:tcPr>
            <w:tcW w:w="0" w:type="auto"/>
            <w:tcBorders>
              <w:top w:val="single" w:sz="4" w:space="0" w:color="000000"/>
              <w:left w:val="single" w:sz="4" w:space="0" w:color="000000"/>
              <w:bottom w:val="single" w:sz="4" w:space="0" w:color="000000"/>
              <w:right w:val="single" w:sz="4" w:space="0" w:color="000000"/>
            </w:tcBorders>
          </w:tcPr>
          <w:p w14:paraId="1FA046A1"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Француски језик и књижевност</w:t>
            </w:r>
          </w:p>
        </w:tc>
        <w:tc>
          <w:tcPr>
            <w:tcW w:w="0" w:type="auto"/>
            <w:tcBorders>
              <w:top w:val="single" w:sz="4" w:space="0" w:color="000000"/>
              <w:left w:val="single" w:sz="4" w:space="0" w:color="000000"/>
              <w:bottom w:val="single" w:sz="4" w:space="0" w:color="000000"/>
              <w:right w:val="single" w:sz="4" w:space="0" w:color="000000"/>
            </w:tcBorders>
          </w:tcPr>
          <w:p w14:paraId="62C2493B" w14:textId="77777777" w:rsidR="00172C33" w:rsidRPr="008A185E" w:rsidRDefault="00172C33" w:rsidP="00D50B31">
            <w:pPr>
              <w:spacing w:line="276" w:lineRule="auto"/>
              <w:jc w:val="center"/>
              <w:rPr>
                <w:rFonts w:asciiTheme="minorHAnsi" w:hAnsiTheme="minorHAnsi"/>
                <w:color w:val="000000" w:themeColor="text1"/>
                <w:sz w:val="22"/>
                <w:szCs w:val="22"/>
              </w:rPr>
            </w:pPr>
          </w:p>
          <w:p w14:paraId="528045DB"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26. 5. 2020.</w:t>
            </w:r>
          </w:p>
        </w:tc>
        <w:tc>
          <w:tcPr>
            <w:tcW w:w="0" w:type="auto"/>
            <w:tcBorders>
              <w:top w:val="single" w:sz="4" w:space="0" w:color="000000"/>
              <w:left w:val="single" w:sz="4" w:space="0" w:color="000000"/>
              <w:bottom w:val="single" w:sz="4" w:space="0" w:color="000000"/>
              <w:right w:val="single" w:sz="4" w:space="0" w:color="000000"/>
            </w:tcBorders>
          </w:tcPr>
          <w:p w14:paraId="1E04D234"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Наталија Ташков</w:t>
            </w:r>
          </w:p>
          <w:p w14:paraId="3A00E118"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Borders>
              <w:top w:val="single" w:sz="4" w:space="0" w:color="000000"/>
              <w:left w:val="single" w:sz="4" w:space="0" w:color="000000"/>
              <w:bottom w:val="single" w:sz="4" w:space="0" w:color="000000"/>
              <w:right w:val="single" w:sz="4" w:space="0" w:color="000000"/>
            </w:tcBorders>
          </w:tcPr>
          <w:p w14:paraId="4EC82524"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6F45C498" w14:textId="202C602E"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w:t>
            </w:r>
            <w:r w:rsidR="0079769D"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Никола Бјелић</w:t>
            </w:r>
          </w:p>
          <w:p w14:paraId="6293F859"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Нермин Вучељ</w:t>
            </w:r>
          </w:p>
          <w:p w14:paraId="04F67AE6" w14:textId="29031A1E"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Владимир Ђурић</w:t>
            </w:r>
          </w:p>
        </w:tc>
        <w:tc>
          <w:tcPr>
            <w:tcW w:w="0" w:type="auto"/>
            <w:tcBorders>
              <w:top w:val="single" w:sz="4" w:space="0" w:color="000000"/>
              <w:left w:val="single" w:sz="4" w:space="0" w:color="000000"/>
              <w:bottom w:val="single" w:sz="4" w:space="0" w:color="000000"/>
              <w:right w:val="single" w:sz="4" w:space="0" w:color="000000"/>
            </w:tcBorders>
          </w:tcPr>
          <w:p w14:paraId="7ED5802D"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Типологија женских ликова у Мопасановим романима Један живот и Љубимац</w:t>
            </w:r>
          </w:p>
          <w:p w14:paraId="1147FF91" w14:textId="307C3B7E"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La typologie des personnages féminins dans les romans Une vie et Bel-Ami de Maupassant</w:t>
            </w:r>
          </w:p>
        </w:tc>
      </w:tr>
      <w:tr w:rsidR="00172C33" w:rsidRPr="008A185E" w14:paraId="39760DD9" w14:textId="77777777" w:rsidTr="00596322">
        <w:trPr>
          <w:trHeight w:val="289"/>
        </w:trPr>
        <w:tc>
          <w:tcPr>
            <w:tcW w:w="0" w:type="auto"/>
            <w:tcBorders>
              <w:top w:val="single" w:sz="4" w:space="0" w:color="000000"/>
              <w:left w:val="single" w:sz="4" w:space="0" w:color="000000"/>
              <w:bottom w:val="single" w:sz="4" w:space="0" w:color="000000"/>
              <w:right w:val="single" w:sz="4" w:space="0" w:color="000000"/>
            </w:tcBorders>
          </w:tcPr>
          <w:p w14:paraId="0D50EFBB"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Англистика</w:t>
            </w:r>
          </w:p>
        </w:tc>
        <w:tc>
          <w:tcPr>
            <w:tcW w:w="0" w:type="auto"/>
            <w:tcBorders>
              <w:top w:val="single" w:sz="4" w:space="0" w:color="000000"/>
              <w:left w:val="single" w:sz="4" w:space="0" w:color="000000"/>
              <w:bottom w:val="single" w:sz="4" w:space="0" w:color="000000"/>
              <w:right w:val="single" w:sz="4" w:space="0" w:color="000000"/>
            </w:tcBorders>
          </w:tcPr>
          <w:p w14:paraId="75098F7A"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5. 6. 2020.</w:t>
            </w:r>
          </w:p>
        </w:tc>
        <w:tc>
          <w:tcPr>
            <w:tcW w:w="0" w:type="auto"/>
            <w:tcBorders>
              <w:top w:val="single" w:sz="4" w:space="0" w:color="000000"/>
              <w:left w:val="single" w:sz="4" w:space="0" w:color="000000"/>
              <w:bottom w:val="single" w:sz="4" w:space="0" w:color="000000"/>
              <w:right w:val="single" w:sz="4" w:space="0" w:color="000000"/>
            </w:tcBorders>
          </w:tcPr>
          <w:p w14:paraId="0AD24485"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Гордана Ивковић</w:t>
            </w:r>
          </w:p>
          <w:p w14:paraId="3F9B45E8"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Borders>
              <w:top w:val="single" w:sz="4" w:space="0" w:color="000000"/>
              <w:left w:val="single" w:sz="4" w:space="0" w:color="000000"/>
              <w:bottom w:val="single" w:sz="4" w:space="0" w:color="000000"/>
              <w:right w:val="single" w:sz="4" w:space="0" w:color="000000"/>
            </w:tcBorders>
          </w:tcPr>
          <w:p w14:paraId="42D5B9D6"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 доц. др Милица Радуловић</w:t>
            </w:r>
          </w:p>
          <w:p w14:paraId="1C471771"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lastRenderedPageBreak/>
              <w:t>Проф. др Милена Каличанин</w:t>
            </w:r>
          </w:p>
          <w:p w14:paraId="6E5B159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Проф. др Душан Стаменковић</w:t>
            </w:r>
          </w:p>
        </w:tc>
        <w:tc>
          <w:tcPr>
            <w:tcW w:w="0" w:type="auto"/>
            <w:tcBorders>
              <w:top w:val="single" w:sz="4" w:space="0" w:color="000000"/>
              <w:left w:val="single" w:sz="4" w:space="0" w:color="000000"/>
              <w:bottom w:val="single" w:sz="4" w:space="0" w:color="000000"/>
              <w:right w:val="single" w:sz="4" w:space="0" w:color="000000"/>
            </w:tcBorders>
          </w:tcPr>
          <w:p w14:paraId="3757AC34" w14:textId="77777777" w:rsidR="00172C33" w:rsidRPr="008A185E" w:rsidRDefault="00AC0625" w:rsidP="00D50B31">
            <w:pPr>
              <w:spacing w:line="276" w:lineRule="auto"/>
              <w:rPr>
                <w:rFonts w:asciiTheme="minorHAnsi" w:eastAsia="Cambria" w:hAnsiTheme="minorHAnsi" w:cs="Cambria"/>
                <w:i/>
                <w:color w:val="000000" w:themeColor="text1"/>
                <w:sz w:val="22"/>
                <w:szCs w:val="22"/>
              </w:rPr>
            </w:pPr>
            <w:r w:rsidRPr="008A185E">
              <w:rPr>
                <w:rFonts w:asciiTheme="minorHAnsi" w:hAnsiTheme="minorHAnsi"/>
                <w:i/>
                <w:color w:val="000000" w:themeColor="text1"/>
                <w:sz w:val="22"/>
                <w:szCs w:val="22"/>
              </w:rPr>
              <w:lastRenderedPageBreak/>
              <w:t xml:space="preserve">Анализа могућих извора и ефеката неспоразума у српском и енглеском језику </w:t>
            </w:r>
            <w:r w:rsidRPr="008A185E">
              <w:rPr>
                <w:rFonts w:asciiTheme="minorHAnsi" w:hAnsiTheme="minorHAnsi"/>
                <w:i/>
                <w:color w:val="000000" w:themeColor="text1"/>
                <w:sz w:val="22"/>
                <w:szCs w:val="22"/>
              </w:rPr>
              <w:lastRenderedPageBreak/>
              <w:t>у оквиру теорије релеванције / А relevance-theoretic analysis of the potential sources and effects of misunderstandings in Serbian and English languages</w:t>
            </w:r>
          </w:p>
        </w:tc>
      </w:tr>
      <w:tr w:rsidR="00172C33" w:rsidRPr="008A185E" w14:paraId="17C89A02" w14:textId="77777777" w:rsidTr="00596322">
        <w:trPr>
          <w:trHeight w:val="289"/>
        </w:trPr>
        <w:tc>
          <w:tcPr>
            <w:tcW w:w="0" w:type="auto"/>
            <w:tcBorders>
              <w:top w:val="single" w:sz="4" w:space="0" w:color="000000"/>
              <w:left w:val="single" w:sz="4" w:space="0" w:color="000000"/>
              <w:bottom w:val="single" w:sz="4" w:space="0" w:color="000000"/>
              <w:right w:val="single" w:sz="4" w:space="0" w:color="000000"/>
            </w:tcBorders>
          </w:tcPr>
          <w:p w14:paraId="00FE1833"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lastRenderedPageBreak/>
              <w:t>Англистика</w:t>
            </w:r>
          </w:p>
        </w:tc>
        <w:tc>
          <w:tcPr>
            <w:tcW w:w="0" w:type="auto"/>
            <w:tcBorders>
              <w:top w:val="single" w:sz="4" w:space="0" w:color="000000"/>
              <w:left w:val="single" w:sz="4" w:space="0" w:color="000000"/>
              <w:bottom w:val="single" w:sz="4" w:space="0" w:color="000000"/>
              <w:right w:val="single" w:sz="4" w:space="0" w:color="000000"/>
            </w:tcBorders>
          </w:tcPr>
          <w:p w14:paraId="2EF31241"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5. 6. 2020.</w:t>
            </w:r>
          </w:p>
        </w:tc>
        <w:tc>
          <w:tcPr>
            <w:tcW w:w="0" w:type="auto"/>
            <w:tcBorders>
              <w:top w:val="single" w:sz="4" w:space="0" w:color="000000"/>
              <w:left w:val="single" w:sz="4" w:space="0" w:color="000000"/>
              <w:bottom w:val="single" w:sz="4" w:space="0" w:color="000000"/>
              <w:right w:val="single" w:sz="4" w:space="0" w:color="000000"/>
            </w:tcBorders>
          </w:tcPr>
          <w:p w14:paraId="3E100428"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Катарина Дамјанић</w:t>
            </w:r>
          </w:p>
          <w:p w14:paraId="077C4EE2"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Borders>
              <w:top w:val="single" w:sz="4" w:space="0" w:color="000000"/>
              <w:left w:val="single" w:sz="4" w:space="0" w:color="000000"/>
              <w:bottom w:val="single" w:sz="4" w:space="0" w:color="000000"/>
              <w:right w:val="single" w:sz="4" w:space="0" w:color="000000"/>
            </w:tcBorders>
          </w:tcPr>
          <w:p w14:paraId="46EAF5E3"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 доц. др Милица Радуловић</w:t>
            </w:r>
          </w:p>
          <w:p w14:paraId="3EE7F1BD"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Душан Стаменковић</w:t>
            </w:r>
          </w:p>
          <w:p w14:paraId="6331A53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Доц. др Марија Вујовић</w:t>
            </w:r>
          </w:p>
        </w:tc>
        <w:tc>
          <w:tcPr>
            <w:tcW w:w="0" w:type="auto"/>
            <w:tcBorders>
              <w:top w:val="single" w:sz="4" w:space="0" w:color="000000"/>
              <w:left w:val="single" w:sz="4" w:space="0" w:color="000000"/>
              <w:bottom w:val="single" w:sz="4" w:space="0" w:color="000000"/>
              <w:right w:val="single" w:sz="4" w:space="0" w:color="000000"/>
            </w:tcBorders>
          </w:tcPr>
          <w:p w14:paraId="029B3839" w14:textId="77777777" w:rsidR="00172C33" w:rsidRPr="008A185E" w:rsidRDefault="00AC0625" w:rsidP="00D50B31">
            <w:pPr>
              <w:spacing w:line="276" w:lineRule="auto"/>
              <w:rPr>
                <w:rFonts w:asciiTheme="minorHAnsi" w:eastAsia="Cambria" w:hAnsiTheme="minorHAnsi" w:cs="Cambria"/>
                <w:i/>
                <w:color w:val="000000" w:themeColor="text1"/>
                <w:sz w:val="22"/>
                <w:szCs w:val="22"/>
              </w:rPr>
            </w:pPr>
            <w:r w:rsidRPr="008A185E">
              <w:rPr>
                <w:rFonts w:asciiTheme="minorHAnsi" w:hAnsiTheme="minorHAnsi"/>
                <w:i/>
                <w:color w:val="000000" w:themeColor="text1"/>
                <w:sz w:val="22"/>
                <w:szCs w:val="22"/>
              </w:rPr>
              <w:t>Нејасноћа и дисоцијација у дискурсу политичких вести на енглеском језику/ Vagueness and Dissociation in English Political News Discourse</w:t>
            </w:r>
          </w:p>
        </w:tc>
      </w:tr>
      <w:tr w:rsidR="00172C33" w:rsidRPr="008A185E" w14:paraId="77419E6B" w14:textId="77777777" w:rsidTr="00596322">
        <w:trPr>
          <w:trHeight w:val="289"/>
        </w:trPr>
        <w:tc>
          <w:tcPr>
            <w:tcW w:w="0" w:type="auto"/>
            <w:tcBorders>
              <w:top w:val="single" w:sz="4" w:space="0" w:color="000000"/>
              <w:left w:val="single" w:sz="4" w:space="0" w:color="000000"/>
              <w:bottom w:val="single" w:sz="4" w:space="0" w:color="000000"/>
              <w:right w:val="single" w:sz="4" w:space="0" w:color="000000"/>
            </w:tcBorders>
          </w:tcPr>
          <w:p w14:paraId="05C8F428" w14:textId="032E3070"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Француски језик и</w:t>
            </w:r>
            <w:r w:rsidR="0079769D"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књижевност</w:t>
            </w:r>
          </w:p>
        </w:tc>
        <w:tc>
          <w:tcPr>
            <w:tcW w:w="0" w:type="auto"/>
            <w:tcBorders>
              <w:top w:val="single" w:sz="4" w:space="0" w:color="000000"/>
              <w:left w:val="single" w:sz="4" w:space="0" w:color="000000"/>
              <w:bottom w:val="single" w:sz="4" w:space="0" w:color="000000"/>
              <w:right w:val="single" w:sz="4" w:space="0" w:color="000000"/>
            </w:tcBorders>
          </w:tcPr>
          <w:p w14:paraId="094B5A35"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1.7.2020.</w:t>
            </w:r>
          </w:p>
          <w:p w14:paraId="2AD05528"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Borders>
              <w:top w:val="single" w:sz="4" w:space="0" w:color="000000"/>
              <w:left w:val="single" w:sz="4" w:space="0" w:color="000000"/>
              <w:bottom w:val="single" w:sz="4" w:space="0" w:color="000000"/>
              <w:right w:val="single" w:sz="4" w:space="0" w:color="000000"/>
            </w:tcBorders>
          </w:tcPr>
          <w:p w14:paraId="155FB853"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Ана Петровић</w:t>
            </w:r>
          </w:p>
          <w:p w14:paraId="142F04FF"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Borders>
              <w:top w:val="single" w:sz="4" w:space="0" w:color="000000"/>
              <w:left w:val="single" w:sz="4" w:space="0" w:color="000000"/>
              <w:bottom w:val="single" w:sz="4" w:space="0" w:color="000000"/>
              <w:right w:val="single" w:sz="4" w:space="0" w:color="000000"/>
            </w:tcBorders>
          </w:tcPr>
          <w:p w14:paraId="6ADF70FE"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 Доц. др Весна Симовић</w:t>
            </w:r>
          </w:p>
          <w:p w14:paraId="18FEAF9F"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Иван Јовановић</w:t>
            </w:r>
          </w:p>
          <w:p w14:paraId="7DA4173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Доц. др Ивана Миљковић</w:t>
            </w:r>
          </w:p>
        </w:tc>
        <w:tc>
          <w:tcPr>
            <w:tcW w:w="0" w:type="auto"/>
            <w:tcBorders>
              <w:top w:val="single" w:sz="4" w:space="0" w:color="000000"/>
              <w:left w:val="single" w:sz="4" w:space="0" w:color="000000"/>
              <w:bottom w:val="single" w:sz="4" w:space="0" w:color="000000"/>
              <w:right w:val="single" w:sz="4" w:space="0" w:color="000000"/>
            </w:tcBorders>
          </w:tcPr>
          <w:p w14:paraId="1B1C6D02"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Потешкоће у учењу француског језика као страног језика код србофоних студената</w:t>
            </w:r>
          </w:p>
          <w:p w14:paraId="2C8EA44B" w14:textId="77777777" w:rsidR="00172C33" w:rsidRPr="008A185E" w:rsidRDefault="00172C33" w:rsidP="00D50B31">
            <w:pPr>
              <w:spacing w:line="276" w:lineRule="auto"/>
              <w:rPr>
                <w:rFonts w:asciiTheme="minorHAnsi" w:eastAsia="Cambria" w:hAnsiTheme="minorHAnsi" w:cs="Cambria"/>
                <w:i/>
                <w:color w:val="000000" w:themeColor="text1"/>
                <w:sz w:val="22"/>
                <w:szCs w:val="22"/>
              </w:rPr>
            </w:pPr>
          </w:p>
        </w:tc>
      </w:tr>
      <w:tr w:rsidR="00172C33" w:rsidRPr="008A185E" w14:paraId="2FC12B5C" w14:textId="77777777" w:rsidTr="00596322">
        <w:trPr>
          <w:trHeight w:val="289"/>
        </w:trPr>
        <w:tc>
          <w:tcPr>
            <w:tcW w:w="0" w:type="auto"/>
            <w:tcBorders>
              <w:top w:val="single" w:sz="4" w:space="0" w:color="000000"/>
              <w:left w:val="single" w:sz="4" w:space="0" w:color="000000"/>
              <w:bottom w:val="single" w:sz="4" w:space="0" w:color="000000"/>
              <w:right w:val="single" w:sz="4" w:space="0" w:color="000000"/>
            </w:tcBorders>
          </w:tcPr>
          <w:p w14:paraId="2B677286"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Англистика</w:t>
            </w:r>
          </w:p>
        </w:tc>
        <w:tc>
          <w:tcPr>
            <w:tcW w:w="0" w:type="auto"/>
            <w:tcBorders>
              <w:top w:val="single" w:sz="4" w:space="0" w:color="000000"/>
              <w:left w:val="single" w:sz="4" w:space="0" w:color="000000"/>
              <w:bottom w:val="single" w:sz="4" w:space="0" w:color="000000"/>
              <w:right w:val="single" w:sz="4" w:space="0" w:color="000000"/>
            </w:tcBorders>
          </w:tcPr>
          <w:p w14:paraId="3AA137B3"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2. 7. 2020.</w:t>
            </w:r>
          </w:p>
        </w:tc>
        <w:tc>
          <w:tcPr>
            <w:tcW w:w="0" w:type="auto"/>
            <w:tcBorders>
              <w:top w:val="single" w:sz="4" w:space="0" w:color="000000"/>
              <w:left w:val="single" w:sz="4" w:space="0" w:color="000000"/>
              <w:bottom w:val="single" w:sz="4" w:space="0" w:color="000000"/>
              <w:right w:val="single" w:sz="4" w:space="0" w:color="000000"/>
            </w:tcBorders>
          </w:tcPr>
          <w:p w14:paraId="55E2B0A2"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Тамара Карановић</w:t>
            </w:r>
          </w:p>
          <w:p w14:paraId="749F1230"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Borders>
              <w:top w:val="single" w:sz="4" w:space="0" w:color="000000"/>
              <w:left w:val="single" w:sz="4" w:space="0" w:color="000000"/>
              <w:bottom w:val="single" w:sz="4" w:space="0" w:color="000000"/>
              <w:right w:val="single" w:sz="4" w:space="0" w:color="000000"/>
            </w:tcBorders>
          </w:tcPr>
          <w:p w14:paraId="1589A564"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5C9A9ACF"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Милена Каличанин</w:t>
            </w:r>
          </w:p>
          <w:p w14:paraId="3231DADB"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Данијела Петковић</w:t>
            </w:r>
          </w:p>
          <w:p w14:paraId="3DA5CD5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Проф. др Милица Живковић</w:t>
            </w:r>
          </w:p>
        </w:tc>
        <w:tc>
          <w:tcPr>
            <w:tcW w:w="0" w:type="auto"/>
            <w:tcBorders>
              <w:top w:val="single" w:sz="4" w:space="0" w:color="000000"/>
              <w:left w:val="single" w:sz="4" w:space="0" w:color="000000"/>
              <w:bottom w:val="single" w:sz="4" w:space="0" w:color="000000"/>
              <w:right w:val="single" w:sz="4" w:space="0" w:color="000000"/>
            </w:tcBorders>
          </w:tcPr>
          <w:p w14:paraId="1CC43F68" w14:textId="77777777" w:rsidR="00172C33" w:rsidRPr="008A185E" w:rsidRDefault="00AC0625" w:rsidP="00D50B31">
            <w:pPr>
              <w:spacing w:line="276" w:lineRule="auto"/>
              <w:rPr>
                <w:rFonts w:asciiTheme="minorHAnsi" w:eastAsia="Cambria" w:hAnsiTheme="minorHAnsi" w:cs="Cambria"/>
                <w:i/>
                <w:color w:val="000000" w:themeColor="text1"/>
                <w:sz w:val="22"/>
                <w:szCs w:val="22"/>
              </w:rPr>
            </w:pPr>
            <w:r w:rsidRPr="008A185E">
              <w:rPr>
                <w:rFonts w:asciiTheme="minorHAnsi" w:hAnsiTheme="minorHAnsi"/>
                <w:i/>
                <w:color w:val="000000" w:themeColor="text1"/>
                <w:sz w:val="22"/>
                <w:szCs w:val="22"/>
              </w:rPr>
              <w:t>Mакијавелизам у Шекспировим драмама Ричард III и Хенри V / Machiavelliаnism in Shakespeare’s plays Richard III and Henry V</w:t>
            </w:r>
          </w:p>
        </w:tc>
      </w:tr>
      <w:tr w:rsidR="00172C33" w:rsidRPr="008A185E" w14:paraId="616C2F15" w14:textId="77777777" w:rsidTr="00596322">
        <w:trPr>
          <w:trHeight w:val="289"/>
        </w:trPr>
        <w:tc>
          <w:tcPr>
            <w:tcW w:w="0" w:type="auto"/>
            <w:tcBorders>
              <w:top w:val="single" w:sz="4" w:space="0" w:color="000000"/>
              <w:left w:val="single" w:sz="4" w:space="0" w:color="000000"/>
              <w:bottom w:val="single" w:sz="4" w:space="0" w:color="000000"/>
              <w:right w:val="single" w:sz="4" w:space="0" w:color="000000"/>
            </w:tcBorders>
          </w:tcPr>
          <w:p w14:paraId="20A93334"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Мастер предметна настава</w:t>
            </w:r>
          </w:p>
        </w:tc>
        <w:tc>
          <w:tcPr>
            <w:tcW w:w="0" w:type="auto"/>
            <w:tcBorders>
              <w:top w:val="single" w:sz="4" w:space="0" w:color="000000"/>
              <w:left w:val="single" w:sz="4" w:space="0" w:color="000000"/>
              <w:bottom w:val="single" w:sz="4" w:space="0" w:color="000000"/>
              <w:right w:val="single" w:sz="4" w:space="0" w:color="000000"/>
            </w:tcBorders>
          </w:tcPr>
          <w:p w14:paraId="161E1002"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8.7.2020.</w:t>
            </w:r>
          </w:p>
        </w:tc>
        <w:tc>
          <w:tcPr>
            <w:tcW w:w="0" w:type="auto"/>
            <w:tcBorders>
              <w:top w:val="single" w:sz="4" w:space="0" w:color="000000"/>
              <w:left w:val="single" w:sz="4" w:space="0" w:color="000000"/>
              <w:bottom w:val="single" w:sz="4" w:space="0" w:color="000000"/>
              <w:right w:val="single" w:sz="4" w:space="0" w:color="000000"/>
            </w:tcBorders>
          </w:tcPr>
          <w:p w14:paraId="1A58E675"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Александра Станковић</w:t>
            </w:r>
          </w:p>
          <w:p w14:paraId="5F8DE627"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Borders>
              <w:top w:val="single" w:sz="4" w:space="0" w:color="000000"/>
              <w:left w:val="single" w:sz="4" w:space="0" w:color="000000"/>
              <w:bottom w:val="single" w:sz="4" w:space="0" w:color="000000"/>
              <w:right w:val="single" w:sz="4" w:space="0" w:color="000000"/>
            </w:tcBorders>
          </w:tcPr>
          <w:p w14:paraId="61C3433A"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1AF6F8D7"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Зорица Станисављевић Петровић</w:t>
            </w:r>
          </w:p>
          <w:p w14:paraId="0FB511BF"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Јелена Максимовић</w:t>
            </w:r>
          </w:p>
          <w:p w14:paraId="4DC08B32" w14:textId="58AF6325"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w:t>
            </w:r>
            <w:r w:rsidR="0079769D"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др Марија Марковић</w:t>
            </w:r>
          </w:p>
        </w:tc>
        <w:tc>
          <w:tcPr>
            <w:tcW w:w="0" w:type="auto"/>
            <w:tcBorders>
              <w:top w:val="single" w:sz="4" w:space="0" w:color="000000"/>
              <w:left w:val="single" w:sz="4" w:space="0" w:color="000000"/>
              <w:bottom w:val="single" w:sz="4" w:space="0" w:color="000000"/>
              <w:right w:val="single" w:sz="4" w:space="0" w:color="000000"/>
            </w:tcBorders>
          </w:tcPr>
          <w:p w14:paraId="6EA8EBD5" w14:textId="77777777" w:rsidR="00172C33" w:rsidRPr="008A185E" w:rsidRDefault="00AC0625" w:rsidP="00D50B31">
            <w:pPr>
              <w:spacing w:line="276" w:lineRule="auto"/>
              <w:rPr>
                <w:rFonts w:asciiTheme="minorHAnsi" w:eastAsia="Cambria" w:hAnsiTheme="minorHAnsi" w:cs="Cambria"/>
                <w:i/>
                <w:color w:val="000000" w:themeColor="text1"/>
                <w:sz w:val="22"/>
                <w:szCs w:val="22"/>
              </w:rPr>
            </w:pPr>
            <w:r w:rsidRPr="008A185E">
              <w:rPr>
                <w:rFonts w:asciiTheme="minorHAnsi" w:hAnsiTheme="minorHAnsi"/>
                <w:i/>
                <w:color w:val="000000" w:themeColor="text1"/>
                <w:sz w:val="22"/>
                <w:szCs w:val="22"/>
                <w:highlight w:val="white"/>
              </w:rPr>
              <w:t>Претпоставке за развој партнерског односа са родитељима у савременој школи</w:t>
            </w:r>
            <w:r w:rsidRPr="008A185E">
              <w:rPr>
                <w:rFonts w:asciiTheme="minorHAnsi" w:hAnsiTheme="minorHAnsi"/>
                <w:i/>
                <w:color w:val="000000" w:themeColor="text1"/>
                <w:sz w:val="22"/>
                <w:szCs w:val="22"/>
              </w:rPr>
              <w:t xml:space="preserve"> </w:t>
            </w:r>
          </w:p>
        </w:tc>
      </w:tr>
      <w:tr w:rsidR="00172C33" w:rsidRPr="008A185E" w14:paraId="7621FABD" w14:textId="77777777" w:rsidTr="00596322">
        <w:trPr>
          <w:trHeight w:val="289"/>
        </w:trPr>
        <w:tc>
          <w:tcPr>
            <w:tcW w:w="0" w:type="auto"/>
            <w:tcBorders>
              <w:top w:val="single" w:sz="4" w:space="0" w:color="000000"/>
              <w:left w:val="single" w:sz="4" w:space="0" w:color="000000"/>
              <w:bottom w:val="single" w:sz="4" w:space="0" w:color="000000"/>
              <w:right w:val="single" w:sz="4" w:space="0" w:color="000000"/>
            </w:tcBorders>
          </w:tcPr>
          <w:p w14:paraId="0E571744"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Мастер предметна настава</w:t>
            </w:r>
          </w:p>
        </w:tc>
        <w:tc>
          <w:tcPr>
            <w:tcW w:w="0" w:type="auto"/>
            <w:tcBorders>
              <w:top w:val="single" w:sz="4" w:space="0" w:color="000000"/>
              <w:left w:val="single" w:sz="4" w:space="0" w:color="000000"/>
              <w:bottom w:val="single" w:sz="4" w:space="0" w:color="000000"/>
              <w:right w:val="single" w:sz="4" w:space="0" w:color="000000"/>
            </w:tcBorders>
          </w:tcPr>
          <w:p w14:paraId="3E244EFD"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8.7.2020.</w:t>
            </w:r>
          </w:p>
          <w:p w14:paraId="11F71E19"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Borders>
              <w:top w:val="single" w:sz="4" w:space="0" w:color="000000"/>
              <w:left w:val="single" w:sz="4" w:space="0" w:color="000000"/>
              <w:bottom w:val="single" w:sz="4" w:space="0" w:color="000000"/>
              <w:right w:val="single" w:sz="4" w:space="0" w:color="000000"/>
            </w:tcBorders>
          </w:tcPr>
          <w:p w14:paraId="504A64EC"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Бојана Каличанин</w:t>
            </w:r>
          </w:p>
          <w:p w14:paraId="510E8248"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Borders>
              <w:top w:val="single" w:sz="4" w:space="0" w:color="000000"/>
              <w:left w:val="single" w:sz="4" w:space="0" w:color="000000"/>
              <w:bottom w:val="single" w:sz="4" w:space="0" w:color="000000"/>
              <w:right w:val="single" w:sz="4" w:space="0" w:color="000000"/>
            </w:tcBorders>
          </w:tcPr>
          <w:p w14:paraId="34A8E81D"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4EDD5FD9" w14:textId="5C7D30DD"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w:t>
            </w:r>
            <w:r w:rsidR="0079769D"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др Марија Марковић</w:t>
            </w:r>
          </w:p>
          <w:p w14:paraId="1DB2F455"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Проф. др Зорица Станисављевић </w:t>
            </w:r>
            <w:r w:rsidRPr="008A185E">
              <w:rPr>
                <w:rFonts w:asciiTheme="minorHAnsi" w:hAnsiTheme="minorHAnsi"/>
                <w:color w:val="000000" w:themeColor="text1"/>
                <w:sz w:val="22"/>
                <w:szCs w:val="22"/>
              </w:rPr>
              <w:lastRenderedPageBreak/>
              <w:t>Петровић</w:t>
            </w:r>
          </w:p>
          <w:p w14:paraId="35B4B7B2" w14:textId="59234690"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Марија Јовановић</w:t>
            </w:r>
          </w:p>
        </w:tc>
        <w:tc>
          <w:tcPr>
            <w:tcW w:w="0" w:type="auto"/>
            <w:tcBorders>
              <w:top w:val="single" w:sz="4" w:space="0" w:color="000000"/>
              <w:left w:val="single" w:sz="4" w:space="0" w:color="000000"/>
              <w:bottom w:val="single" w:sz="4" w:space="0" w:color="000000"/>
              <w:right w:val="single" w:sz="4" w:space="0" w:color="000000"/>
            </w:tcBorders>
          </w:tcPr>
          <w:p w14:paraId="70F80698" w14:textId="77777777" w:rsidR="00172C33" w:rsidRPr="008A185E" w:rsidRDefault="00AC0625" w:rsidP="00D50B31">
            <w:pPr>
              <w:spacing w:line="276" w:lineRule="auto"/>
              <w:rPr>
                <w:rFonts w:asciiTheme="minorHAnsi" w:eastAsia="Cambria" w:hAnsiTheme="minorHAnsi" w:cs="Cambria"/>
                <w:i/>
                <w:color w:val="000000" w:themeColor="text1"/>
                <w:sz w:val="22"/>
                <w:szCs w:val="22"/>
              </w:rPr>
            </w:pPr>
            <w:r w:rsidRPr="008A185E">
              <w:rPr>
                <w:rFonts w:asciiTheme="minorHAnsi" w:hAnsiTheme="minorHAnsi"/>
                <w:i/>
                <w:color w:val="000000" w:themeColor="text1"/>
                <w:sz w:val="22"/>
                <w:szCs w:val="22"/>
                <w:highlight w:val="white"/>
              </w:rPr>
              <w:lastRenderedPageBreak/>
              <w:t>Идентификација и инклузија даровитих ученика у школи</w:t>
            </w:r>
            <w:r w:rsidRPr="008A185E">
              <w:rPr>
                <w:rFonts w:asciiTheme="minorHAnsi" w:hAnsiTheme="minorHAnsi"/>
                <w:i/>
                <w:color w:val="000000" w:themeColor="text1"/>
                <w:sz w:val="22"/>
                <w:szCs w:val="22"/>
              </w:rPr>
              <w:t xml:space="preserve"> </w:t>
            </w:r>
          </w:p>
        </w:tc>
      </w:tr>
      <w:tr w:rsidR="00172C33" w:rsidRPr="008A185E" w14:paraId="6F30B5D1" w14:textId="77777777" w:rsidTr="00596322">
        <w:trPr>
          <w:trHeight w:val="289"/>
        </w:trPr>
        <w:tc>
          <w:tcPr>
            <w:tcW w:w="0" w:type="auto"/>
            <w:tcBorders>
              <w:top w:val="single" w:sz="4" w:space="0" w:color="000000"/>
              <w:left w:val="single" w:sz="4" w:space="0" w:color="000000"/>
              <w:bottom w:val="single" w:sz="4" w:space="0" w:color="000000"/>
              <w:right w:val="single" w:sz="4" w:space="0" w:color="000000"/>
            </w:tcBorders>
          </w:tcPr>
          <w:p w14:paraId="109D18E1"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lastRenderedPageBreak/>
              <w:t>Мастер предметна настава</w:t>
            </w:r>
          </w:p>
        </w:tc>
        <w:tc>
          <w:tcPr>
            <w:tcW w:w="0" w:type="auto"/>
            <w:tcBorders>
              <w:top w:val="single" w:sz="4" w:space="0" w:color="000000"/>
              <w:left w:val="single" w:sz="4" w:space="0" w:color="000000"/>
              <w:bottom w:val="single" w:sz="4" w:space="0" w:color="000000"/>
              <w:right w:val="single" w:sz="4" w:space="0" w:color="000000"/>
            </w:tcBorders>
          </w:tcPr>
          <w:p w14:paraId="75D018B9"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8.7.2020.</w:t>
            </w:r>
          </w:p>
        </w:tc>
        <w:tc>
          <w:tcPr>
            <w:tcW w:w="0" w:type="auto"/>
            <w:tcBorders>
              <w:top w:val="single" w:sz="4" w:space="0" w:color="000000"/>
              <w:left w:val="single" w:sz="4" w:space="0" w:color="000000"/>
              <w:bottom w:val="single" w:sz="4" w:space="0" w:color="000000"/>
              <w:right w:val="single" w:sz="4" w:space="0" w:color="000000"/>
            </w:tcBorders>
          </w:tcPr>
          <w:p w14:paraId="4B5158C2"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Миљан Коцановић</w:t>
            </w:r>
          </w:p>
        </w:tc>
        <w:tc>
          <w:tcPr>
            <w:tcW w:w="0" w:type="auto"/>
            <w:tcBorders>
              <w:top w:val="single" w:sz="4" w:space="0" w:color="000000"/>
              <w:left w:val="single" w:sz="4" w:space="0" w:color="000000"/>
              <w:bottom w:val="single" w:sz="4" w:space="0" w:color="000000"/>
              <w:right w:val="single" w:sz="4" w:space="0" w:color="000000"/>
            </w:tcBorders>
          </w:tcPr>
          <w:p w14:paraId="0AC6E585"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0B5FC708"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Марија Јовановић</w:t>
            </w:r>
          </w:p>
          <w:p w14:paraId="74633BB8"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Јелена Петровић</w:t>
            </w:r>
          </w:p>
          <w:p w14:paraId="273EC1BC" w14:textId="3956F986"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Драгана Јовановић</w:t>
            </w:r>
          </w:p>
        </w:tc>
        <w:tc>
          <w:tcPr>
            <w:tcW w:w="0" w:type="auto"/>
            <w:tcBorders>
              <w:top w:val="single" w:sz="4" w:space="0" w:color="000000"/>
              <w:left w:val="single" w:sz="4" w:space="0" w:color="000000"/>
              <w:bottom w:val="single" w:sz="4" w:space="0" w:color="000000"/>
              <w:right w:val="single" w:sz="4" w:space="0" w:color="000000"/>
            </w:tcBorders>
          </w:tcPr>
          <w:p w14:paraId="2D9AFE7F"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Наставни план и програм православне веронауке религијског педагога професора др Јордана П. Илића</w:t>
            </w:r>
          </w:p>
          <w:p w14:paraId="2E2226A1" w14:textId="77777777" w:rsidR="00172C33" w:rsidRPr="008A185E" w:rsidRDefault="00172C33" w:rsidP="00D50B31">
            <w:pPr>
              <w:spacing w:line="276" w:lineRule="auto"/>
              <w:rPr>
                <w:rFonts w:asciiTheme="minorHAnsi" w:eastAsia="Cambria" w:hAnsiTheme="minorHAnsi" w:cs="Cambria"/>
                <w:i/>
                <w:color w:val="000000" w:themeColor="text1"/>
                <w:sz w:val="22"/>
                <w:szCs w:val="22"/>
              </w:rPr>
            </w:pPr>
          </w:p>
        </w:tc>
      </w:tr>
      <w:tr w:rsidR="00172C33" w:rsidRPr="008A185E" w14:paraId="402EC33D" w14:textId="77777777" w:rsidTr="00596322">
        <w:trPr>
          <w:trHeight w:val="289"/>
        </w:trPr>
        <w:tc>
          <w:tcPr>
            <w:tcW w:w="0" w:type="auto"/>
            <w:tcBorders>
              <w:top w:val="single" w:sz="4" w:space="0" w:color="000000"/>
              <w:left w:val="single" w:sz="4" w:space="0" w:color="000000"/>
              <w:bottom w:val="single" w:sz="4" w:space="0" w:color="000000"/>
              <w:right w:val="single" w:sz="4" w:space="0" w:color="000000"/>
            </w:tcBorders>
          </w:tcPr>
          <w:p w14:paraId="3ABC1022"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Педагогија</w:t>
            </w:r>
          </w:p>
        </w:tc>
        <w:tc>
          <w:tcPr>
            <w:tcW w:w="0" w:type="auto"/>
            <w:tcBorders>
              <w:top w:val="single" w:sz="4" w:space="0" w:color="000000"/>
              <w:left w:val="single" w:sz="4" w:space="0" w:color="000000"/>
              <w:bottom w:val="single" w:sz="4" w:space="0" w:color="000000"/>
              <w:right w:val="single" w:sz="4" w:space="0" w:color="000000"/>
            </w:tcBorders>
          </w:tcPr>
          <w:p w14:paraId="5BC3AFE8"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7.7.2020.</w:t>
            </w:r>
          </w:p>
        </w:tc>
        <w:tc>
          <w:tcPr>
            <w:tcW w:w="0" w:type="auto"/>
            <w:tcBorders>
              <w:top w:val="single" w:sz="4" w:space="0" w:color="000000"/>
              <w:left w:val="single" w:sz="4" w:space="0" w:color="000000"/>
              <w:bottom w:val="single" w:sz="4" w:space="0" w:color="000000"/>
              <w:right w:val="single" w:sz="4" w:space="0" w:color="000000"/>
            </w:tcBorders>
          </w:tcPr>
          <w:p w14:paraId="7D404306"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Јована Арсић</w:t>
            </w:r>
          </w:p>
        </w:tc>
        <w:tc>
          <w:tcPr>
            <w:tcW w:w="0" w:type="auto"/>
            <w:tcBorders>
              <w:top w:val="single" w:sz="4" w:space="0" w:color="000000"/>
              <w:left w:val="single" w:sz="4" w:space="0" w:color="000000"/>
              <w:bottom w:val="single" w:sz="4" w:space="0" w:color="000000"/>
              <w:right w:val="single" w:sz="4" w:space="0" w:color="000000"/>
            </w:tcBorders>
          </w:tcPr>
          <w:p w14:paraId="25584507"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465CDD28"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Јелена Максимовић</w:t>
            </w:r>
          </w:p>
          <w:p w14:paraId="739D2989"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Бисера Јевтић</w:t>
            </w:r>
          </w:p>
          <w:p w14:paraId="6F4F5D1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проф. др Зорица Станисављевић Петровић</w:t>
            </w:r>
          </w:p>
        </w:tc>
        <w:tc>
          <w:tcPr>
            <w:tcW w:w="0" w:type="auto"/>
            <w:tcBorders>
              <w:top w:val="single" w:sz="4" w:space="0" w:color="000000"/>
              <w:left w:val="single" w:sz="4" w:space="0" w:color="000000"/>
              <w:bottom w:val="single" w:sz="4" w:space="0" w:color="000000"/>
              <w:right w:val="single" w:sz="4" w:space="0" w:color="000000"/>
            </w:tcBorders>
          </w:tcPr>
          <w:p w14:paraId="52B2F99F"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Емпиријска валидација интегративне наставе као савремене наставне стратегије из угла наставника</w:t>
            </w:r>
          </w:p>
          <w:p w14:paraId="371F2081" w14:textId="77777777" w:rsidR="00172C33" w:rsidRPr="008A185E" w:rsidRDefault="00172C33" w:rsidP="00D50B31">
            <w:pPr>
              <w:spacing w:line="276" w:lineRule="auto"/>
              <w:rPr>
                <w:rFonts w:asciiTheme="minorHAnsi" w:eastAsia="Cambria" w:hAnsiTheme="minorHAnsi" w:cs="Cambria"/>
                <w:i/>
                <w:color w:val="000000" w:themeColor="text1"/>
                <w:sz w:val="22"/>
                <w:szCs w:val="22"/>
              </w:rPr>
            </w:pPr>
          </w:p>
        </w:tc>
      </w:tr>
      <w:tr w:rsidR="00172C33" w:rsidRPr="008A185E" w14:paraId="2EA819E9" w14:textId="77777777" w:rsidTr="00596322">
        <w:trPr>
          <w:trHeight w:val="289"/>
        </w:trPr>
        <w:tc>
          <w:tcPr>
            <w:tcW w:w="0" w:type="auto"/>
            <w:tcBorders>
              <w:top w:val="single" w:sz="4" w:space="0" w:color="000000"/>
              <w:left w:val="single" w:sz="4" w:space="0" w:color="000000"/>
              <w:bottom w:val="single" w:sz="4" w:space="0" w:color="000000"/>
              <w:right w:val="single" w:sz="4" w:space="0" w:color="000000"/>
            </w:tcBorders>
          </w:tcPr>
          <w:p w14:paraId="5D04D4D9"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Педагогија</w:t>
            </w:r>
          </w:p>
        </w:tc>
        <w:tc>
          <w:tcPr>
            <w:tcW w:w="0" w:type="auto"/>
            <w:tcBorders>
              <w:top w:val="single" w:sz="4" w:space="0" w:color="000000"/>
              <w:left w:val="single" w:sz="4" w:space="0" w:color="000000"/>
              <w:bottom w:val="single" w:sz="4" w:space="0" w:color="000000"/>
              <w:right w:val="single" w:sz="4" w:space="0" w:color="000000"/>
            </w:tcBorders>
          </w:tcPr>
          <w:p w14:paraId="1D6672EF"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7. 7. 2020.</w:t>
            </w:r>
          </w:p>
        </w:tc>
        <w:tc>
          <w:tcPr>
            <w:tcW w:w="0" w:type="auto"/>
            <w:tcBorders>
              <w:top w:val="single" w:sz="4" w:space="0" w:color="000000"/>
              <w:left w:val="single" w:sz="4" w:space="0" w:color="000000"/>
              <w:bottom w:val="single" w:sz="4" w:space="0" w:color="000000"/>
              <w:right w:val="single" w:sz="4" w:space="0" w:color="000000"/>
            </w:tcBorders>
          </w:tcPr>
          <w:p w14:paraId="7E53F617"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Александра Михајловић</w:t>
            </w:r>
          </w:p>
        </w:tc>
        <w:tc>
          <w:tcPr>
            <w:tcW w:w="0" w:type="auto"/>
            <w:tcBorders>
              <w:top w:val="single" w:sz="4" w:space="0" w:color="000000"/>
              <w:left w:val="single" w:sz="4" w:space="0" w:color="000000"/>
              <w:bottom w:val="single" w:sz="4" w:space="0" w:color="000000"/>
              <w:right w:val="single" w:sz="4" w:space="0" w:color="000000"/>
            </w:tcBorders>
          </w:tcPr>
          <w:p w14:paraId="7614C431"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15B7851D"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Бисера Јевтић</w:t>
            </w:r>
          </w:p>
          <w:p w14:paraId="3C7A6002"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Јелена Максимовић</w:t>
            </w:r>
          </w:p>
          <w:p w14:paraId="3DC2089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Доц. др Јелена Петровић</w:t>
            </w:r>
          </w:p>
        </w:tc>
        <w:tc>
          <w:tcPr>
            <w:tcW w:w="0" w:type="auto"/>
            <w:tcBorders>
              <w:top w:val="single" w:sz="4" w:space="0" w:color="000000"/>
              <w:left w:val="single" w:sz="4" w:space="0" w:color="000000"/>
              <w:bottom w:val="single" w:sz="4" w:space="0" w:color="000000"/>
              <w:right w:val="single" w:sz="4" w:space="0" w:color="000000"/>
            </w:tcBorders>
          </w:tcPr>
          <w:p w14:paraId="57D056DB"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Васпитни утицај медијског садржаја на развој личности младих</w:t>
            </w:r>
          </w:p>
          <w:p w14:paraId="6EA0ECC4" w14:textId="77777777" w:rsidR="00172C33" w:rsidRPr="008A185E" w:rsidRDefault="00172C33" w:rsidP="00D50B31">
            <w:pPr>
              <w:spacing w:line="276" w:lineRule="auto"/>
              <w:rPr>
                <w:rFonts w:asciiTheme="minorHAnsi" w:eastAsia="Cambria" w:hAnsiTheme="minorHAnsi" w:cs="Cambria"/>
                <w:i/>
                <w:color w:val="000000" w:themeColor="text1"/>
                <w:sz w:val="22"/>
                <w:szCs w:val="22"/>
              </w:rPr>
            </w:pPr>
          </w:p>
        </w:tc>
      </w:tr>
      <w:tr w:rsidR="00172C33" w:rsidRPr="008A185E" w14:paraId="6061D877" w14:textId="77777777" w:rsidTr="00596322">
        <w:trPr>
          <w:trHeight w:val="289"/>
        </w:trPr>
        <w:tc>
          <w:tcPr>
            <w:tcW w:w="0" w:type="auto"/>
            <w:tcBorders>
              <w:top w:val="single" w:sz="4" w:space="0" w:color="000000"/>
              <w:left w:val="single" w:sz="4" w:space="0" w:color="000000"/>
              <w:bottom w:val="single" w:sz="4" w:space="0" w:color="000000"/>
              <w:right w:val="single" w:sz="4" w:space="0" w:color="000000"/>
            </w:tcBorders>
          </w:tcPr>
          <w:p w14:paraId="01F6B91E"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Педагогија</w:t>
            </w:r>
          </w:p>
        </w:tc>
        <w:tc>
          <w:tcPr>
            <w:tcW w:w="0" w:type="auto"/>
            <w:tcBorders>
              <w:top w:val="single" w:sz="4" w:space="0" w:color="000000"/>
              <w:left w:val="single" w:sz="4" w:space="0" w:color="000000"/>
              <w:bottom w:val="single" w:sz="4" w:space="0" w:color="000000"/>
              <w:right w:val="single" w:sz="4" w:space="0" w:color="000000"/>
            </w:tcBorders>
          </w:tcPr>
          <w:p w14:paraId="71287396"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13.7.2020.</w:t>
            </w:r>
          </w:p>
        </w:tc>
        <w:tc>
          <w:tcPr>
            <w:tcW w:w="0" w:type="auto"/>
            <w:tcBorders>
              <w:top w:val="single" w:sz="4" w:space="0" w:color="000000"/>
              <w:left w:val="single" w:sz="4" w:space="0" w:color="000000"/>
              <w:bottom w:val="single" w:sz="4" w:space="0" w:color="000000"/>
              <w:right w:val="single" w:sz="4" w:space="0" w:color="000000"/>
            </w:tcBorders>
          </w:tcPr>
          <w:p w14:paraId="37E72A78" w14:textId="2A23F038"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Димитрије</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Станковић</w:t>
            </w:r>
          </w:p>
        </w:tc>
        <w:tc>
          <w:tcPr>
            <w:tcW w:w="0" w:type="auto"/>
            <w:tcBorders>
              <w:top w:val="single" w:sz="4" w:space="0" w:color="000000"/>
              <w:left w:val="single" w:sz="4" w:space="0" w:color="000000"/>
              <w:bottom w:val="single" w:sz="4" w:space="0" w:color="000000"/>
              <w:right w:val="single" w:sz="4" w:space="0" w:color="000000"/>
            </w:tcBorders>
          </w:tcPr>
          <w:p w14:paraId="3A551A6E"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6DE3C9D2"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Јелена Петровић</w:t>
            </w:r>
          </w:p>
          <w:p w14:paraId="56C271A7"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Јелена Максимовић</w:t>
            </w:r>
          </w:p>
          <w:p w14:paraId="7C8EF0F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Проф. др Марија Јовановић</w:t>
            </w:r>
          </w:p>
        </w:tc>
        <w:tc>
          <w:tcPr>
            <w:tcW w:w="0" w:type="auto"/>
            <w:tcBorders>
              <w:top w:val="single" w:sz="4" w:space="0" w:color="000000"/>
              <w:left w:val="single" w:sz="4" w:space="0" w:color="000000"/>
              <w:bottom w:val="single" w:sz="4" w:space="0" w:color="000000"/>
              <w:right w:val="single" w:sz="4" w:space="0" w:color="000000"/>
            </w:tcBorders>
          </w:tcPr>
          <w:p w14:paraId="12BE9FF4" w14:textId="6D4BF94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Слободно време младих у свету савремених технологија</w:t>
            </w:r>
            <w:r w:rsidR="0079769D" w:rsidRPr="008A185E">
              <w:rPr>
                <w:rFonts w:asciiTheme="minorHAnsi" w:hAnsiTheme="minorHAnsi"/>
                <w:i/>
                <w:color w:val="000000" w:themeColor="text1"/>
                <w:sz w:val="22"/>
                <w:szCs w:val="22"/>
              </w:rPr>
              <w:t xml:space="preserve"> – </w:t>
            </w:r>
            <w:r w:rsidRPr="008A185E">
              <w:rPr>
                <w:rFonts w:asciiTheme="minorHAnsi" w:hAnsiTheme="minorHAnsi"/>
                <w:i/>
                <w:color w:val="000000" w:themeColor="text1"/>
                <w:sz w:val="22"/>
                <w:szCs w:val="22"/>
              </w:rPr>
              <w:t>потенцијали и изазови</w:t>
            </w:r>
          </w:p>
          <w:p w14:paraId="360B08EA" w14:textId="77777777" w:rsidR="00172C33" w:rsidRPr="008A185E" w:rsidRDefault="00172C33" w:rsidP="00D50B31">
            <w:pPr>
              <w:spacing w:line="276" w:lineRule="auto"/>
              <w:rPr>
                <w:rFonts w:asciiTheme="minorHAnsi" w:eastAsia="Cambria" w:hAnsiTheme="minorHAnsi" w:cs="Cambria"/>
                <w:i/>
                <w:color w:val="000000" w:themeColor="text1"/>
                <w:sz w:val="22"/>
                <w:szCs w:val="22"/>
              </w:rPr>
            </w:pPr>
          </w:p>
        </w:tc>
      </w:tr>
      <w:tr w:rsidR="00172C33" w:rsidRPr="008A185E" w14:paraId="578B084A" w14:textId="77777777" w:rsidTr="00596322">
        <w:trPr>
          <w:trHeight w:val="289"/>
        </w:trPr>
        <w:tc>
          <w:tcPr>
            <w:tcW w:w="0" w:type="auto"/>
            <w:tcBorders>
              <w:top w:val="single" w:sz="4" w:space="0" w:color="000000"/>
              <w:left w:val="single" w:sz="4" w:space="0" w:color="000000"/>
              <w:bottom w:val="single" w:sz="4" w:space="0" w:color="000000"/>
              <w:right w:val="single" w:sz="4" w:space="0" w:color="000000"/>
            </w:tcBorders>
          </w:tcPr>
          <w:p w14:paraId="24BA36CE"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Социологија</w:t>
            </w:r>
          </w:p>
        </w:tc>
        <w:tc>
          <w:tcPr>
            <w:tcW w:w="0" w:type="auto"/>
            <w:tcBorders>
              <w:top w:val="single" w:sz="4" w:space="0" w:color="000000"/>
              <w:left w:val="single" w:sz="4" w:space="0" w:color="000000"/>
              <w:bottom w:val="single" w:sz="4" w:space="0" w:color="000000"/>
              <w:right w:val="single" w:sz="4" w:space="0" w:color="000000"/>
            </w:tcBorders>
          </w:tcPr>
          <w:p w14:paraId="16D5540E"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13.7.2020.</w:t>
            </w:r>
          </w:p>
        </w:tc>
        <w:tc>
          <w:tcPr>
            <w:tcW w:w="0" w:type="auto"/>
            <w:tcBorders>
              <w:top w:val="single" w:sz="4" w:space="0" w:color="000000"/>
              <w:left w:val="single" w:sz="4" w:space="0" w:color="000000"/>
              <w:bottom w:val="single" w:sz="4" w:space="0" w:color="000000"/>
              <w:right w:val="single" w:sz="4" w:space="0" w:color="000000"/>
            </w:tcBorders>
          </w:tcPr>
          <w:p w14:paraId="1106610D"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Миљана Живић</w:t>
            </w:r>
          </w:p>
          <w:p w14:paraId="3CC5D988"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Borders>
              <w:top w:val="single" w:sz="4" w:space="0" w:color="000000"/>
              <w:left w:val="single" w:sz="4" w:space="0" w:color="000000"/>
              <w:bottom w:val="single" w:sz="4" w:space="0" w:color="000000"/>
              <w:right w:val="single" w:sz="4" w:space="0" w:color="000000"/>
            </w:tcBorders>
          </w:tcPr>
          <w:p w14:paraId="0D371DE3"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 проф. др Сунчица Димитријоска</w:t>
            </w:r>
          </w:p>
          <w:p w14:paraId="16823B06"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Лела Милошевић Радуловић</w:t>
            </w:r>
          </w:p>
          <w:p w14:paraId="1D1F197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Проф. др Сузана Марковић Крстић</w:t>
            </w:r>
          </w:p>
        </w:tc>
        <w:tc>
          <w:tcPr>
            <w:tcW w:w="0" w:type="auto"/>
            <w:tcBorders>
              <w:top w:val="single" w:sz="4" w:space="0" w:color="000000"/>
              <w:left w:val="single" w:sz="4" w:space="0" w:color="000000"/>
              <w:bottom w:val="single" w:sz="4" w:space="0" w:color="000000"/>
              <w:right w:val="single" w:sz="4" w:space="0" w:color="000000"/>
            </w:tcBorders>
          </w:tcPr>
          <w:p w14:paraId="4D1FC9BC" w14:textId="44675547" w:rsidR="00172C33" w:rsidRPr="008A185E" w:rsidRDefault="00AC0625" w:rsidP="00D50B31">
            <w:pPr>
              <w:spacing w:line="276" w:lineRule="auto"/>
              <w:rPr>
                <w:rFonts w:asciiTheme="minorHAnsi" w:eastAsia="Cambria" w:hAnsiTheme="minorHAnsi" w:cs="Cambria"/>
                <w:i/>
                <w:color w:val="000000" w:themeColor="text1"/>
                <w:sz w:val="22"/>
                <w:szCs w:val="22"/>
              </w:rPr>
            </w:pPr>
            <w:r w:rsidRPr="008A185E">
              <w:rPr>
                <w:rFonts w:asciiTheme="minorHAnsi" w:hAnsiTheme="minorHAnsi"/>
                <w:i/>
                <w:color w:val="000000" w:themeColor="text1"/>
                <w:sz w:val="22"/>
                <w:szCs w:val="22"/>
              </w:rPr>
              <w:t>Доступност услуга социјалне заштите</w:t>
            </w:r>
            <w:r w:rsidR="0079769D" w:rsidRPr="008A185E">
              <w:rPr>
                <w:rFonts w:asciiTheme="minorHAnsi" w:hAnsiTheme="minorHAnsi"/>
                <w:i/>
                <w:color w:val="000000" w:themeColor="text1"/>
                <w:sz w:val="22"/>
                <w:szCs w:val="22"/>
              </w:rPr>
              <w:t xml:space="preserve"> </w:t>
            </w:r>
            <w:r w:rsidRPr="008A185E">
              <w:rPr>
                <w:rFonts w:asciiTheme="minorHAnsi" w:hAnsiTheme="minorHAnsi"/>
                <w:i/>
                <w:color w:val="000000" w:themeColor="text1"/>
                <w:sz w:val="22"/>
                <w:szCs w:val="22"/>
              </w:rPr>
              <w:t>старијим особама у руралној средини</w:t>
            </w:r>
          </w:p>
        </w:tc>
      </w:tr>
      <w:tr w:rsidR="00172C33" w:rsidRPr="008A185E" w14:paraId="34587A64" w14:textId="77777777" w:rsidTr="00596322">
        <w:trPr>
          <w:trHeight w:val="289"/>
        </w:trPr>
        <w:tc>
          <w:tcPr>
            <w:tcW w:w="0" w:type="auto"/>
            <w:tcBorders>
              <w:top w:val="single" w:sz="4" w:space="0" w:color="000000"/>
              <w:left w:val="single" w:sz="4" w:space="0" w:color="000000"/>
              <w:bottom w:val="single" w:sz="4" w:space="0" w:color="000000"/>
              <w:right w:val="single" w:sz="4" w:space="0" w:color="000000"/>
            </w:tcBorders>
          </w:tcPr>
          <w:p w14:paraId="0BC9D44E"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Србистика</w:t>
            </w:r>
          </w:p>
        </w:tc>
        <w:tc>
          <w:tcPr>
            <w:tcW w:w="0" w:type="auto"/>
            <w:tcBorders>
              <w:top w:val="single" w:sz="4" w:space="0" w:color="000000"/>
              <w:left w:val="single" w:sz="4" w:space="0" w:color="000000"/>
              <w:bottom w:val="single" w:sz="4" w:space="0" w:color="000000"/>
              <w:right w:val="single" w:sz="4" w:space="0" w:color="000000"/>
            </w:tcBorders>
          </w:tcPr>
          <w:p w14:paraId="58E26A82"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13. 7. 2020.</w:t>
            </w:r>
          </w:p>
        </w:tc>
        <w:tc>
          <w:tcPr>
            <w:tcW w:w="0" w:type="auto"/>
            <w:tcBorders>
              <w:top w:val="single" w:sz="4" w:space="0" w:color="000000"/>
              <w:left w:val="single" w:sz="4" w:space="0" w:color="000000"/>
              <w:bottom w:val="single" w:sz="4" w:space="0" w:color="000000"/>
              <w:right w:val="single" w:sz="4" w:space="0" w:color="000000"/>
            </w:tcBorders>
          </w:tcPr>
          <w:p w14:paraId="011CE395"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Маша Николић</w:t>
            </w:r>
          </w:p>
        </w:tc>
        <w:tc>
          <w:tcPr>
            <w:tcW w:w="0" w:type="auto"/>
            <w:tcBorders>
              <w:top w:val="single" w:sz="4" w:space="0" w:color="000000"/>
              <w:left w:val="single" w:sz="4" w:space="0" w:color="000000"/>
              <w:bottom w:val="single" w:sz="4" w:space="0" w:color="000000"/>
              <w:right w:val="single" w:sz="4" w:space="0" w:color="000000"/>
            </w:tcBorders>
          </w:tcPr>
          <w:p w14:paraId="4C538340"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 доц. др Татјана Трајковић</w:t>
            </w:r>
          </w:p>
          <w:p w14:paraId="3ADF09F7"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Проф. др </w:t>
            </w:r>
            <w:r w:rsidRPr="008A185E">
              <w:rPr>
                <w:rFonts w:asciiTheme="minorHAnsi" w:hAnsiTheme="minorHAnsi"/>
                <w:color w:val="000000" w:themeColor="text1"/>
                <w:sz w:val="22"/>
                <w:szCs w:val="22"/>
              </w:rPr>
              <w:lastRenderedPageBreak/>
              <w:t>Надежда Јовић</w:t>
            </w:r>
          </w:p>
          <w:p w14:paraId="198E144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Проф. др Мирјана Илић</w:t>
            </w:r>
          </w:p>
        </w:tc>
        <w:tc>
          <w:tcPr>
            <w:tcW w:w="0" w:type="auto"/>
            <w:tcBorders>
              <w:top w:val="single" w:sz="4" w:space="0" w:color="000000"/>
              <w:left w:val="single" w:sz="4" w:space="0" w:color="000000"/>
              <w:bottom w:val="single" w:sz="4" w:space="0" w:color="000000"/>
              <w:right w:val="single" w:sz="4" w:space="0" w:color="000000"/>
            </w:tcBorders>
          </w:tcPr>
          <w:p w14:paraId="7AAC0569" w14:textId="77777777" w:rsidR="00172C33" w:rsidRPr="008A185E" w:rsidRDefault="00AC0625" w:rsidP="00D50B31">
            <w:pPr>
              <w:spacing w:line="276" w:lineRule="auto"/>
              <w:rPr>
                <w:rFonts w:asciiTheme="minorHAnsi" w:eastAsia="Cambria" w:hAnsiTheme="minorHAnsi" w:cs="Cambria"/>
                <w:i/>
                <w:color w:val="000000" w:themeColor="text1"/>
                <w:sz w:val="22"/>
                <w:szCs w:val="22"/>
              </w:rPr>
            </w:pPr>
            <w:r w:rsidRPr="008A185E">
              <w:rPr>
                <w:rFonts w:asciiTheme="minorHAnsi" w:hAnsiTheme="minorHAnsi"/>
                <w:i/>
                <w:color w:val="000000" w:themeColor="text1"/>
                <w:sz w:val="22"/>
                <w:szCs w:val="22"/>
                <w:highlight w:val="white"/>
              </w:rPr>
              <w:lastRenderedPageBreak/>
              <w:t>Лексика именовања женске особе у Антропографском речнику југоисточне Србије Недељка Богдановића</w:t>
            </w:r>
          </w:p>
        </w:tc>
      </w:tr>
      <w:tr w:rsidR="00172C33" w:rsidRPr="008A185E" w14:paraId="785BE872" w14:textId="77777777" w:rsidTr="00596322">
        <w:trPr>
          <w:trHeight w:val="289"/>
        </w:trPr>
        <w:tc>
          <w:tcPr>
            <w:tcW w:w="0" w:type="auto"/>
            <w:tcBorders>
              <w:top w:val="single" w:sz="4" w:space="0" w:color="000000"/>
              <w:left w:val="single" w:sz="4" w:space="0" w:color="000000"/>
              <w:bottom w:val="single" w:sz="4" w:space="0" w:color="000000"/>
              <w:right w:val="single" w:sz="4" w:space="0" w:color="000000"/>
            </w:tcBorders>
          </w:tcPr>
          <w:p w14:paraId="415C21E0"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lastRenderedPageBreak/>
              <w:t>Србистика</w:t>
            </w:r>
          </w:p>
        </w:tc>
        <w:tc>
          <w:tcPr>
            <w:tcW w:w="0" w:type="auto"/>
            <w:tcBorders>
              <w:top w:val="single" w:sz="4" w:space="0" w:color="000000"/>
              <w:left w:val="single" w:sz="4" w:space="0" w:color="000000"/>
              <w:bottom w:val="single" w:sz="4" w:space="0" w:color="000000"/>
              <w:right w:val="single" w:sz="4" w:space="0" w:color="000000"/>
            </w:tcBorders>
          </w:tcPr>
          <w:p w14:paraId="068C5629"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13.7.2020.</w:t>
            </w:r>
          </w:p>
        </w:tc>
        <w:tc>
          <w:tcPr>
            <w:tcW w:w="0" w:type="auto"/>
            <w:tcBorders>
              <w:top w:val="single" w:sz="4" w:space="0" w:color="000000"/>
              <w:left w:val="single" w:sz="4" w:space="0" w:color="000000"/>
              <w:bottom w:val="single" w:sz="4" w:space="0" w:color="000000"/>
              <w:right w:val="single" w:sz="4" w:space="0" w:color="000000"/>
            </w:tcBorders>
          </w:tcPr>
          <w:p w14:paraId="50D216D2"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Александра Ђорђевић Ранђеловић</w:t>
            </w:r>
          </w:p>
          <w:p w14:paraId="26C24B69"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Borders>
              <w:top w:val="single" w:sz="4" w:space="0" w:color="000000"/>
              <w:left w:val="single" w:sz="4" w:space="0" w:color="000000"/>
              <w:bottom w:val="single" w:sz="4" w:space="0" w:color="000000"/>
              <w:right w:val="single" w:sz="4" w:space="0" w:color="000000"/>
            </w:tcBorders>
          </w:tcPr>
          <w:p w14:paraId="06D3BBD0"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 проф. др Данијела Костадиновић</w:t>
            </w:r>
          </w:p>
          <w:p w14:paraId="03D8C4AD"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Мирјана Илић</w:t>
            </w:r>
          </w:p>
          <w:p w14:paraId="2DFDD77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Доц. др Мирјана Бојанић Ћирковић</w:t>
            </w:r>
          </w:p>
        </w:tc>
        <w:tc>
          <w:tcPr>
            <w:tcW w:w="0" w:type="auto"/>
            <w:tcBorders>
              <w:top w:val="single" w:sz="4" w:space="0" w:color="000000"/>
              <w:left w:val="single" w:sz="4" w:space="0" w:color="000000"/>
              <w:bottom w:val="single" w:sz="4" w:space="0" w:color="000000"/>
              <w:right w:val="single" w:sz="4" w:space="0" w:color="000000"/>
            </w:tcBorders>
          </w:tcPr>
          <w:p w14:paraId="7E400064" w14:textId="77777777" w:rsidR="00172C33" w:rsidRPr="008A185E" w:rsidRDefault="00AC0625" w:rsidP="00D50B31">
            <w:pPr>
              <w:spacing w:line="276" w:lineRule="auto"/>
              <w:rPr>
                <w:rFonts w:asciiTheme="minorHAnsi" w:eastAsia="Cambria" w:hAnsiTheme="minorHAnsi" w:cs="Cambria"/>
                <w:i/>
                <w:color w:val="000000" w:themeColor="text1"/>
                <w:sz w:val="22"/>
                <w:szCs w:val="22"/>
              </w:rPr>
            </w:pPr>
            <w:r w:rsidRPr="008A185E">
              <w:rPr>
                <w:rFonts w:asciiTheme="minorHAnsi" w:hAnsiTheme="minorHAnsi"/>
                <w:i/>
                <w:color w:val="000000" w:themeColor="text1"/>
                <w:sz w:val="22"/>
                <w:szCs w:val="22"/>
              </w:rPr>
              <w:t>Приповетка ,,Веџвудов прибор за чај” Милорада Павића у трансмедијалном контексту</w:t>
            </w:r>
          </w:p>
        </w:tc>
      </w:tr>
      <w:tr w:rsidR="00172C33" w:rsidRPr="008A185E" w14:paraId="7084F6BF" w14:textId="77777777" w:rsidTr="00596322">
        <w:trPr>
          <w:trHeight w:val="289"/>
        </w:trPr>
        <w:tc>
          <w:tcPr>
            <w:tcW w:w="0" w:type="auto"/>
            <w:tcBorders>
              <w:top w:val="single" w:sz="4" w:space="0" w:color="000000"/>
              <w:left w:val="single" w:sz="4" w:space="0" w:color="000000"/>
              <w:bottom w:val="single" w:sz="4" w:space="0" w:color="000000"/>
              <w:right w:val="single" w:sz="4" w:space="0" w:color="000000"/>
            </w:tcBorders>
          </w:tcPr>
          <w:p w14:paraId="78F161CF"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Србистика</w:t>
            </w:r>
          </w:p>
        </w:tc>
        <w:tc>
          <w:tcPr>
            <w:tcW w:w="0" w:type="auto"/>
            <w:tcBorders>
              <w:top w:val="single" w:sz="4" w:space="0" w:color="000000"/>
              <w:left w:val="single" w:sz="4" w:space="0" w:color="000000"/>
              <w:bottom w:val="single" w:sz="4" w:space="0" w:color="000000"/>
              <w:right w:val="single" w:sz="4" w:space="0" w:color="000000"/>
            </w:tcBorders>
          </w:tcPr>
          <w:p w14:paraId="5F4240E7"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13.7.2020.</w:t>
            </w:r>
          </w:p>
        </w:tc>
        <w:tc>
          <w:tcPr>
            <w:tcW w:w="0" w:type="auto"/>
            <w:tcBorders>
              <w:top w:val="single" w:sz="4" w:space="0" w:color="000000"/>
              <w:left w:val="single" w:sz="4" w:space="0" w:color="000000"/>
              <w:bottom w:val="single" w:sz="4" w:space="0" w:color="000000"/>
              <w:right w:val="single" w:sz="4" w:space="0" w:color="000000"/>
            </w:tcBorders>
          </w:tcPr>
          <w:p w14:paraId="0BC0BDC1"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Тина Милојевић</w:t>
            </w:r>
          </w:p>
          <w:p w14:paraId="7C3C54CD"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Borders>
              <w:top w:val="single" w:sz="4" w:space="0" w:color="000000"/>
              <w:left w:val="single" w:sz="4" w:space="0" w:color="000000"/>
              <w:bottom w:val="single" w:sz="4" w:space="0" w:color="000000"/>
              <w:right w:val="single" w:sz="4" w:space="0" w:color="000000"/>
            </w:tcBorders>
          </w:tcPr>
          <w:p w14:paraId="318E2573"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 проф. др Горан Максимовић</w:t>
            </w:r>
          </w:p>
          <w:p w14:paraId="353F72B0"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Јелена Јовановић</w:t>
            </w:r>
          </w:p>
          <w:p w14:paraId="5E1F8F7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Доц. др Мирјана Бојанић Ћирковић</w:t>
            </w:r>
          </w:p>
        </w:tc>
        <w:tc>
          <w:tcPr>
            <w:tcW w:w="0" w:type="auto"/>
            <w:tcBorders>
              <w:top w:val="single" w:sz="4" w:space="0" w:color="000000"/>
              <w:left w:val="single" w:sz="4" w:space="0" w:color="000000"/>
              <w:bottom w:val="single" w:sz="4" w:space="0" w:color="000000"/>
              <w:right w:val="single" w:sz="4" w:space="0" w:color="000000"/>
            </w:tcBorders>
          </w:tcPr>
          <w:p w14:paraId="7BCFDE02" w14:textId="77777777" w:rsidR="00172C33" w:rsidRPr="008A185E" w:rsidRDefault="00AC0625" w:rsidP="00D50B31">
            <w:pPr>
              <w:spacing w:line="276" w:lineRule="auto"/>
              <w:rPr>
                <w:rFonts w:asciiTheme="minorHAnsi" w:eastAsia="Cambria" w:hAnsiTheme="minorHAnsi" w:cs="Cambria"/>
                <w:i/>
                <w:color w:val="000000" w:themeColor="text1"/>
                <w:sz w:val="22"/>
                <w:szCs w:val="22"/>
              </w:rPr>
            </w:pPr>
            <w:r w:rsidRPr="008A185E">
              <w:rPr>
                <w:rFonts w:asciiTheme="minorHAnsi" w:hAnsiTheme="minorHAnsi"/>
                <w:i/>
                <w:color w:val="000000" w:themeColor="text1"/>
                <w:sz w:val="22"/>
                <w:szCs w:val="22"/>
                <w:highlight w:val="white"/>
              </w:rPr>
              <w:t>Карневалска слика света у роману „Нечиста крв” Боре Станковића и роману „Црвени петао лети према небу” Миодрага Булатовића</w:t>
            </w:r>
          </w:p>
        </w:tc>
      </w:tr>
      <w:tr w:rsidR="00172C33" w:rsidRPr="008A185E" w14:paraId="509377A7" w14:textId="77777777" w:rsidTr="00596322">
        <w:trPr>
          <w:trHeight w:val="289"/>
        </w:trPr>
        <w:tc>
          <w:tcPr>
            <w:tcW w:w="0" w:type="auto"/>
            <w:tcBorders>
              <w:top w:val="single" w:sz="4" w:space="0" w:color="000000"/>
              <w:left w:val="single" w:sz="4" w:space="0" w:color="000000"/>
              <w:bottom w:val="single" w:sz="4" w:space="0" w:color="000000"/>
              <w:right w:val="single" w:sz="4" w:space="0" w:color="000000"/>
            </w:tcBorders>
          </w:tcPr>
          <w:p w14:paraId="37FAFFB0"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Србистика</w:t>
            </w:r>
          </w:p>
        </w:tc>
        <w:tc>
          <w:tcPr>
            <w:tcW w:w="0" w:type="auto"/>
            <w:tcBorders>
              <w:top w:val="single" w:sz="4" w:space="0" w:color="000000"/>
              <w:left w:val="single" w:sz="4" w:space="0" w:color="000000"/>
              <w:bottom w:val="single" w:sz="4" w:space="0" w:color="000000"/>
              <w:right w:val="single" w:sz="4" w:space="0" w:color="000000"/>
            </w:tcBorders>
          </w:tcPr>
          <w:p w14:paraId="332FD7FB"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13.7.2020.</w:t>
            </w:r>
          </w:p>
        </w:tc>
        <w:tc>
          <w:tcPr>
            <w:tcW w:w="0" w:type="auto"/>
            <w:tcBorders>
              <w:top w:val="single" w:sz="4" w:space="0" w:color="000000"/>
              <w:left w:val="single" w:sz="4" w:space="0" w:color="000000"/>
              <w:bottom w:val="single" w:sz="4" w:space="0" w:color="000000"/>
              <w:right w:val="single" w:sz="4" w:space="0" w:color="000000"/>
            </w:tcBorders>
          </w:tcPr>
          <w:p w14:paraId="4D7D983E"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Мирјана Стојановић</w:t>
            </w:r>
          </w:p>
          <w:p w14:paraId="6646571E"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Borders>
              <w:top w:val="single" w:sz="4" w:space="0" w:color="000000"/>
              <w:left w:val="single" w:sz="4" w:space="0" w:color="000000"/>
              <w:bottom w:val="single" w:sz="4" w:space="0" w:color="000000"/>
              <w:right w:val="single" w:sz="4" w:space="0" w:color="000000"/>
            </w:tcBorders>
          </w:tcPr>
          <w:p w14:paraId="3388F683"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 проф. др Драгиша Бојовић</w:t>
            </w:r>
          </w:p>
          <w:p w14:paraId="2865C68C"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Кристина Митић</w:t>
            </w:r>
          </w:p>
          <w:p w14:paraId="637EC33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Доц. др Мирјана Бојанић Ћирковић</w:t>
            </w:r>
          </w:p>
        </w:tc>
        <w:tc>
          <w:tcPr>
            <w:tcW w:w="0" w:type="auto"/>
            <w:tcBorders>
              <w:top w:val="single" w:sz="4" w:space="0" w:color="000000"/>
              <w:left w:val="single" w:sz="4" w:space="0" w:color="000000"/>
              <w:bottom w:val="single" w:sz="4" w:space="0" w:color="000000"/>
              <w:right w:val="single" w:sz="4" w:space="0" w:color="000000"/>
            </w:tcBorders>
          </w:tcPr>
          <w:p w14:paraId="11143DCC" w14:textId="77777777" w:rsidR="00172C33" w:rsidRPr="008A185E" w:rsidRDefault="00AC0625" w:rsidP="00D50B31">
            <w:pPr>
              <w:spacing w:line="276" w:lineRule="auto"/>
              <w:rPr>
                <w:rFonts w:asciiTheme="minorHAnsi" w:eastAsia="Cambria" w:hAnsiTheme="minorHAnsi" w:cs="Cambria"/>
                <w:i/>
                <w:color w:val="000000" w:themeColor="text1"/>
                <w:sz w:val="22"/>
                <w:szCs w:val="22"/>
              </w:rPr>
            </w:pPr>
            <w:r w:rsidRPr="008A185E">
              <w:rPr>
                <w:rFonts w:asciiTheme="minorHAnsi" w:hAnsiTheme="minorHAnsi"/>
                <w:i/>
                <w:color w:val="000000" w:themeColor="text1"/>
                <w:sz w:val="22"/>
                <w:szCs w:val="22"/>
              </w:rPr>
              <w:t>Псалтир у књижевном делу Архиепископа Данила Другог</w:t>
            </w:r>
          </w:p>
        </w:tc>
      </w:tr>
      <w:tr w:rsidR="00172C33" w:rsidRPr="008A185E" w14:paraId="0FC080A5" w14:textId="77777777" w:rsidTr="00596322">
        <w:trPr>
          <w:trHeight w:val="289"/>
        </w:trPr>
        <w:tc>
          <w:tcPr>
            <w:tcW w:w="0" w:type="auto"/>
            <w:tcBorders>
              <w:top w:val="single" w:sz="4" w:space="0" w:color="000000"/>
              <w:left w:val="single" w:sz="4" w:space="0" w:color="000000"/>
              <w:bottom w:val="single" w:sz="4" w:space="0" w:color="000000"/>
              <w:right w:val="single" w:sz="4" w:space="0" w:color="000000"/>
            </w:tcBorders>
          </w:tcPr>
          <w:p w14:paraId="44621284"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Србистика</w:t>
            </w:r>
          </w:p>
        </w:tc>
        <w:tc>
          <w:tcPr>
            <w:tcW w:w="0" w:type="auto"/>
            <w:tcBorders>
              <w:top w:val="single" w:sz="4" w:space="0" w:color="000000"/>
              <w:left w:val="single" w:sz="4" w:space="0" w:color="000000"/>
              <w:bottom w:val="single" w:sz="4" w:space="0" w:color="000000"/>
              <w:right w:val="single" w:sz="4" w:space="0" w:color="000000"/>
            </w:tcBorders>
          </w:tcPr>
          <w:p w14:paraId="016D2B6C"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13.7.2020.</w:t>
            </w:r>
          </w:p>
        </w:tc>
        <w:tc>
          <w:tcPr>
            <w:tcW w:w="0" w:type="auto"/>
            <w:tcBorders>
              <w:top w:val="single" w:sz="4" w:space="0" w:color="000000"/>
              <w:left w:val="single" w:sz="4" w:space="0" w:color="000000"/>
              <w:bottom w:val="single" w:sz="4" w:space="0" w:color="000000"/>
              <w:right w:val="single" w:sz="4" w:space="0" w:color="000000"/>
            </w:tcBorders>
          </w:tcPr>
          <w:p w14:paraId="54277D10"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Данијела Радовановић</w:t>
            </w:r>
          </w:p>
        </w:tc>
        <w:tc>
          <w:tcPr>
            <w:tcW w:w="0" w:type="auto"/>
            <w:tcBorders>
              <w:top w:val="single" w:sz="4" w:space="0" w:color="000000"/>
              <w:left w:val="single" w:sz="4" w:space="0" w:color="000000"/>
              <w:bottom w:val="single" w:sz="4" w:space="0" w:color="000000"/>
              <w:right w:val="single" w:sz="4" w:space="0" w:color="000000"/>
            </w:tcBorders>
          </w:tcPr>
          <w:p w14:paraId="09F5BCD0"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33592904"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Мирјана Илић</w:t>
            </w:r>
          </w:p>
          <w:p w14:paraId="7E8753CB"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Марина Јањић</w:t>
            </w:r>
          </w:p>
          <w:p w14:paraId="28A68EA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Доц. др Александра Лончар Раичевић</w:t>
            </w:r>
          </w:p>
        </w:tc>
        <w:tc>
          <w:tcPr>
            <w:tcW w:w="0" w:type="auto"/>
            <w:tcBorders>
              <w:top w:val="single" w:sz="4" w:space="0" w:color="000000"/>
              <w:left w:val="single" w:sz="4" w:space="0" w:color="000000"/>
              <w:bottom w:val="single" w:sz="4" w:space="0" w:color="000000"/>
              <w:right w:val="single" w:sz="4" w:space="0" w:color="000000"/>
            </w:tcBorders>
          </w:tcPr>
          <w:p w14:paraId="18BC6D79" w14:textId="77777777" w:rsidR="00172C33" w:rsidRPr="008A185E" w:rsidRDefault="00AC0625" w:rsidP="00D50B31">
            <w:pPr>
              <w:spacing w:line="276" w:lineRule="auto"/>
              <w:rPr>
                <w:rFonts w:asciiTheme="minorHAnsi" w:eastAsia="Cambria" w:hAnsiTheme="minorHAnsi" w:cs="Cambria"/>
                <w:i/>
                <w:color w:val="000000" w:themeColor="text1"/>
                <w:sz w:val="22"/>
                <w:szCs w:val="22"/>
              </w:rPr>
            </w:pPr>
            <w:r w:rsidRPr="008A185E">
              <w:rPr>
                <w:rFonts w:asciiTheme="minorHAnsi" w:hAnsiTheme="minorHAnsi"/>
                <w:i/>
                <w:color w:val="000000" w:themeColor="text1"/>
                <w:sz w:val="22"/>
                <w:szCs w:val="22"/>
              </w:rPr>
              <w:t>Семантичка структура глагола: рећи, казати, причати говорити</w:t>
            </w:r>
          </w:p>
        </w:tc>
      </w:tr>
      <w:tr w:rsidR="00172C33" w:rsidRPr="008A185E" w14:paraId="663086AE" w14:textId="77777777" w:rsidTr="00596322">
        <w:trPr>
          <w:trHeight w:val="289"/>
        </w:trPr>
        <w:tc>
          <w:tcPr>
            <w:tcW w:w="0" w:type="auto"/>
            <w:tcBorders>
              <w:top w:val="single" w:sz="4" w:space="0" w:color="000000"/>
              <w:left w:val="single" w:sz="4" w:space="0" w:color="000000"/>
              <w:bottom w:val="single" w:sz="4" w:space="0" w:color="000000"/>
              <w:right w:val="single" w:sz="4" w:space="0" w:color="000000"/>
            </w:tcBorders>
          </w:tcPr>
          <w:p w14:paraId="6713EA91"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Србистика</w:t>
            </w:r>
          </w:p>
        </w:tc>
        <w:tc>
          <w:tcPr>
            <w:tcW w:w="0" w:type="auto"/>
            <w:tcBorders>
              <w:top w:val="single" w:sz="4" w:space="0" w:color="000000"/>
              <w:left w:val="single" w:sz="4" w:space="0" w:color="000000"/>
              <w:bottom w:val="single" w:sz="4" w:space="0" w:color="000000"/>
              <w:right w:val="single" w:sz="4" w:space="0" w:color="000000"/>
            </w:tcBorders>
          </w:tcPr>
          <w:p w14:paraId="021AB876"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13.7.2020.</w:t>
            </w:r>
          </w:p>
        </w:tc>
        <w:tc>
          <w:tcPr>
            <w:tcW w:w="0" w:type="auto"/>
            <w:tcBorders>
              <w:top w:val="single" w:sz="4" w:space="0" w:color="000000"/>
              <w:left w:val="single" w:sz="4" w:space="0" w:color="000000"/>
              <w:bottom w:val="single" w:sz="4" w:space="0" w:color="000000"/>
              <w:right w:val="single" w:sz="4" w:space="0" w:color="000000"/>
            </w:tcBorders>
          </w:tcPr>
          <w:p w14:paraId="56233D0A"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Милена Видојковић</w:t>
            </w:r>
          </w:p>
        </w:tc>
        <w:tc>
          <w:tcPr>
            <w:tcW w:w="0" w:type="auto"/>
            <w:tcBorders>
              <w:top w:val="single" w:sz="4" w:space="0" w:color="000000"/>
              <w:left w:val="single" w:sz="4" w:space="0" w:color="000000"/>
              <w:bottom w:val="single" w:sz="4" w:space="0" w:color="000000"/>
              <w:right w:val="single" w:sz="4" w:space="0" w:color="000000"/>
            </w:tcBorders>
          </w:tcPr>
          <w:p w14:paraId="20E98EFD"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3B1F4F09"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Марина Јањић</w:t>
            </w:r>
          </w:p>
          <w:p w14:paraId="3B27DEEB"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Александра Лончар Раичевић</w:t>
            </w:r>
          </w:p>
          <w:p w14:paraId="039F9E4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 xml:space="preserve">Доц. др </w:t>
            </w:r>
            <w:r w:rsidRPr="008A185E">
              <w:rPr>
                <w:rFonts w:asciiTheme="minorHAnsi" w:hAnsiTheme="minorHAnsi"/>
                <w:color w:val="000000" w:themeColor="text1"/>
                <w:sz w:val="22"/>
                <w:szCs w:val="22"/>
              </w:rPr>
              <w:lastRenderedPageBreak/>
              <w:t>Снежана Божић</w:t>
            </w:r>
          </w:p>
        </w:tc>
        <w:tc>
          <w:tcPr>
            <w:tcW w:w="0" w:type="auto"/>
            <w:tcBorders>
              <w:top w:val="single" w:sz="4" w:space="0" w:color="000000"/>
              <w:left w:val="single" w:sz="4" w:space="0" w:color="000000"/>
              <w:bottom w:val="single" w:sz="4" w:space="0" w:color="000000"/>
              <w:right w:val="single" w:sz="4" w:space="0" w:color="000000"/>
            </w:tcBorders>
          </w:tcPr>
          <w:p w14:paraId="1D872F5B" w14:textId="77777777" w:rsidR="00172C33" w:rsidRPr="008A185E" w:rsidRDefault="00AC0625" w:rsidP="00D50B31">
            <w:pPr>
              <w:spacing w:line="276" w:lineRule="auto"/>
              <w:rPr>
                <w:rFonts w:asciiTheme="minorHAnsi" w:eastAsia="Cambria" w:hAnsiTheme="minorHAnsi" w:cs="Cambria"/>
                <w:i/>
                <w:color w:val="000000" w:themeColor="text1"/>
                <w:sz w:val="22"/>
                <w:szCs w:val="22"/>
              </w:rPr>
            </w:pPr>
            <w:r w:rsidRPr="008A185E">
              <w:rPr>
                <w:rFonts w:asciiTheme="minorHAnsi" w:hAnsiTheme="minorHAnsi"/>
                <w:i/>
                <w:color w:val="000000" w:themeColor="text1"/>
                <w:sz w:val="22"/>
                <w:szCs w:val="22"/>
              </w:rPr>
              <w:lastRenderedPageBreak/>
              <w:t xml:space="preserve">Компаративни приступ настави српског као страног и српског као завичајног </w:t>
            </w:r>
          </w:p>
        </w:tc>
      </w:tr>
      <w:tr w:rsidR="00172C33" w:rsidRPr="008A185E" w14:paraId="763569F6" w14:textId="77777777" w:rsidTr="00596322">
        <w:trPr>
          <w:trHeight w:val="289"/>
        </w:trPr>
        <w:tc>
          <w:tcPr>
            <w:tcW w:w="0" w:type="auto"/>
            <w:tcBorders>
              <w:top w:val="single" w:sz="4" w:space="0" w:color="000000"/>
              <w:left w:val="single" w:sz="4" w:space="0" w:color="000000"/>
              <w:bottom w:val="single" w:sz="4" w:space="0" w:color="000000"/>
              <w:right w:val="single" w:sz="4" w:space="0" w:color="000000"/>
            </w:tcBorders>
          </w:tcPr>
          <w:p w14:paraId="6EABAC22"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lastRenderedPageBreak/>
              <w:t>Англистика</w:t>
            </w:r>
          </w:p>
        </w:tc>
        <w:tc>
          <w:tcPr>
            <w:tcW w:w="0" w:type="auto"/>
            <w:tcBorders>
              <w:top w:val="single" w:sz="4" w:space="0" w:color="000000"/>
              <w:left w:val="single" w:sz="4" w:space="0" w:color="000000"/>
              <w:bottom w:val="single" w:sz="4" w:space="0" w:color="000000"/>
              <w:right w:val="single" w:sz="4" w:space="0" w:color="000000"/>
            </w:tcBorders>
          </w:tcPr>
          <w:p w14:paraId="4AF775E8"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15.7.2020.</w:t>
            </w:r>
          </w:p>
        </w:tc>
        <w:tc>
          <w:tcPr>
            <w:tcW w:w="0" w:type="auto"/>
            <w:tcBorders>
              <w:top w:val="single" w:sz="4" w:space="0" w:color="000000"/>
              <w:left w:val="single" w:sz="4" w:space="0" w:color="000000"/>
              <w:bottom w:val="single" w:sz="4" w:space="0" w:color="000000"/>
              <w:right w:val="single" w:sz="4" w:space="0" w:color="000000"/>
            </w:tcBorders>
          </w:tcPr>
          <w:p w14:paraId="1273324E"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Марко Ђорђевић</w:t>
            </w:r>
          </w:p>
        </w:tc>
        <w:tc>
          <w:tcPr>
            <w:tcW w:w="0" w:type="auto"/>
            <w:tcBorders>
              <w:top w:val="single" w:sz="4" w:space="0" w:color="000000"/>
              <w:left w:val="single" w:sz="4" w:space="0" w:color="000000"/>
              <w:bottom w:val="single" w:sz="4" w:space="0" w:color="000000"/>
              <w:right w:val="single" w:sz="4" w:space="0" w:color="000000"/>
            </w:tcBorders>
          </w:tcPr>
          <w:p w14:paraId="685D98D3"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 проф. др Михаило Антовић</w:t>
            </w:r>
          </w:p>
          <w:p w14:paraId="69BCC339"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Владимир Јовановић</w:t>
            </w:r>
          </w:p>
          <w:p w14:paraId="7E0D8E77" w14:textId="5B7B57A2"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Душан Стаменковић</w:t>
            </w:r>
          </w:p>
        </w:tc>
        <w:tc>
          <w:tcPr>
            <w:tcW w:w="0" w:type="auto"/>
            <w:tcBorders>
              <w:top w:val="single" w:sz="4" w:space="0" w:color="000000"/>
              <w:left w:val="single" w:sz="4" w:space="0" w:color="000000"/>
              <w:bottom w:val="single" w:sz="4" w:space="0" w:color="000000"/>
              <w:right w:val="single" w:sz="4" w:space="0" w:color="000000"/>
            </w:tcBorders>
          </w:tcPr>
          <w:p w14:paraId="691F70C0" w14:textId="77777777" w:rsidR="00172C33" w:rsidRPr="008A185E" w:rsidRDefault="00AC0625" w:rsidP="00D50B31">
            <w:pPr>
              <w:spacing w:line="276" w:lineRule="auto"/>
              <w:rPr>
                <w:rFonts w:asciiTheme="minorHAnsi" w:eastAsia="Cambria" w:hAnsiTheme="minorHAnsi" w:cs="Cambria"/>
                <w:i/>
                <w:color w:val="000000" w:themeColor="text1"/>
                <w:sz w:val="22"/>
                <w:szCs w:val="22"/>
              </w:rPr>
            </w:pPr>
            <w:r w:rsidRPr="008A185E">
              <w:rPr>
                <w:rFonts w:asciiTheme="minorHAnsi" w:hAnsiTheme="minorHAnsi"/>
                <w:i/>
                <w:color w:val="000000" w:themeColor="text1"/>
                <w:sz w:val="22"/>
                <w:szCs w:val="22"/>
              </w:rPr>
              <w:t>Појмовно сажимање у оценама везаним за занимања: Студија семантичким диференцијалом / Conceptual Blending in Occupation-Based Appraisals: A Semantic Differential Study</w:t>
            </w:r>
          </w:p>
        </w:tc>
      </w:tr>
      <w:tr w:rsidR="00172C33" w:rsidRPr="008A185E" w14:paraId="68C8DC1C" w14:textId="77777777" w:rsidTr="00596322">
        <w:trPr>
          <w:trHeight w:val="289"/>
        </w:trPr>
        <w:tc>
          <w:tcPr>
            <w:tcW w:w="0" w:type="auto"/>
            <w:tcBorders>
              <w:top w:val="single" w:sz="4" w:space="0" w:color="000000"/>
              <w:left w:val="single" w:sz="4" w:space="0" w:color="000000"/>
              <w:bottom w:val="single" w:sz="4" w:space="0" w:color="000000"/>
              <w:right w:val="single" w:sz="4" w:space="0" w:color="000000"/>
            </w:tcBorders>
          </w:tcPr>
          <w:p w14:paraId="7A2EF800"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Србистика</w:t>
            </w:r>
          </w:p>
        </w:tc>
        <w:tc>
          <w:tcPr>
            <w:tcW w:w="0" w:type="auto"/>
            <w:tcBorders>
              <w:top w:val="single" w:sz="4" w:space="0" w:color="000000"/>
              <w:left w:val="single" w:sz="4" w:space="0" w:color="000000"/>
              <w:bottom w:val="single" w:sz="4" w:space="0" w:color="000000"/>
              <w:right w:val="single" w:sz="4" w:space="0" w:color="000000"/>
            </w:tcBorders>
          </w:tcPr>
          <w:p w14:paraId="76ED1F18"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14. 7. 2020.</w:t>
            </w:r>
          </w:p>
        </w:tc>
        <w:tc>
          <w:tcPr>
            <w:tcW w:w="0" w:type="auto"/>
            <w:tcBorders>
              <w:top w:val="single" w:sz="4" w:space="0" w:color="000000"/>
              <w:left w:val="single" w:sz="4" w:space="0" w:color="000000"/>
              <w:bottom w:val="single" w:sz="4" w:space="0" w:color="000000"/>
              <w:right w:val="single" w:sz="4" w:space="0" w:color="000000"/>
            </w:tcBorders>
          </w:tcPr>
          <w:p w14:paraId="01CEC8BE"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Тијана Јовић</w:t>
            </w:r>
          </w:p>
        </w:tc>
        <w:tc>
          <w:tcPr>
            <w:tcW w:w="0" w:type="auto"/>
            <w:tcBorders>
              <w:top w:val="single" w:sz="4" w:space="0" w:color="000000"/>
              <w:left w:val="single" w:sz="4" w:space="0" w:color="000000"/>
              <w:bottom w:val="single" w:sz="4" w:space="0" w:color="000000"/>
              <w:right w:val="single" w:sz="4" w:space="0" w:color="000000"/>
            </w:tcBorders>
          </w:tcPr>
          <w:p w14:paraId="74F7DF9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Ментор: проф. др Горан Максимовић</w:t>
            </w:r>
          </w:p>
          <w:p w14:paraId="6449710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Доц. др Кристина Митић</w:t>
            </w:r>
          </w:p>
          <w:p w14:paraId="4E1C1847" w14:textId="25DDCFD9"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Доц. др Мирјана Бојанић Ћирковић</w:t>
            </w:r>
          </w:p>
        </w:tc>
        <w:tc>
          <w:tcPr>
            <w:tcW w:w="0" w:type="auto"/>
            <w:tcBorders>
              <w:top w:val="single" w:sz="4" w:space="0" w:color="000000"/>
              <w:left w:val="single" w:sz="4" w:space="0" w:color="000000"/>
              <w:bottom w:val="single" w:sz="4" w:space="0" w:color="000000"/>
              <w:right w:val="single" w:sz="4" w:space="0" w:color="000000"/>
            </w:tcBorders>
          </w:tcPr>
          <w:p w14:paraId="26DC3423"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Народни живот у романима Светолика Ранковића</w:t>
            </w:r>
          </w:p>
        </w:tc>
      </w:tr>
      <w:tr w:rsidR="00172C33" w:rsidRPr="008A185E" w14:paraId="220D2529" w14:textId="77777777" w:rsidTr="00596322">
        <w:trPr>
          <w:trHeight w:val="289"/>
        </w:trPr>
        <w:tc>
          <w:tcPr>
            <w:tcW w:w="0" w:type="auto"/>
            <w:tcBorders>
              <w:top w:val="single" w:sz="4" w:space="0" w:color="000000"/>
              <w:left w:val="single" w:sz="4" w:space="0" w:color="000000"/>
              <w:bottom w:val="single" w:sz="4" w:space="0" w:color="000000"/>
              <w:right w:val="single" w:sz="4" w:space="0" w:color="000000"/>
            </w:tcBorders>
          </w:tcPr>
          <w:p w14:paraId="7CB0FD41"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Србистика</w:t>
            </w:r>
          </w:p>
        </w:tc>
        <w:tc>
          <w:tcPr>
            <w:tcW w:w="0" w:type="auto"/>
            <w:tcBorders>
              <w:top w:val="single" w:sz="4" w:space="0" w:color="000000"/>
              <w:left w:val="single" w:sz="4" w:space="0" w:color="000000"/>
              <w:bottom w:val="single" w:sz="4" w:space="0" w:color="000000"/>
              <w:right w:val="single" w:sz="4" w:space="0" w:color="000000"/>
            </w:tcBorders>
          </w:tcPr>
          <w:p w14:paraId="2CF093B6"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14. 7. 2020.</w:t>
            </w:r>
          </w:p>
        </w:tc>
        <w:tc>
          <w:tcPr>
            <w:tcW w:w="0" w:type="auto"/>
            <w:tcBorders>
              <w:top w:val="single" w:sz="4" w:space="0" w:color="000000"/>
              <w:left w:val="single" w:sz="4" w:space="0" w:color="000000"/>
              <w:bottom w:val="single" w:sz="4" w:space="0" w:color="000000"/>
              <w:right w:val="single" w:sz="4" w:space="0" w:color="000000"/>
            </w:tcBorders>
          </w:tcPr>
          <w:p w14:paraId="245F7294"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Милица Ђорђевић</w:t>
            </w:r>
          </w:p>
        </w:tc>
        <w:tc>
          <w:tcPr>
            <w:tcW w:w="0" w:type="auto"/>
            <w:tcBorders>
              <w:top w:val="single" w:sz="4" w:space="0" w:color="000000"/>
              <w:left w:val="single" w:sz="4" w:space="0" w:color="000000"/>
              <w:bottom w:val="single" w:sz="4" w:space="0" w:color="000000"/>
              <w:right w:val="single" w:sz="4" w:space="0" w:color="000000"/>
            </w:tcBorders>
          </w:tcPr>
          <w:p w14:paraId="7CBB59D9"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 проф. др Горан Максимовић</w:t>
            </w:r>
          </w:p>
          <w:p w14:paraId="3A72E1FA"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Снежана Милосављевић Милић</w:t>
            </w:r>
          </w:p>
          <w:p w14:paraId="64540F4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Проф. др Јелена Јовановић</w:t>
            </w:r>
          </w:p>
        </w:tc>
        <w:tc>
          <w:tcPr>
            <w:tcW w:w="0" w:type="auto"/>
            <w:tcBorders>
              <w:top w:val="single" w:sz="4" w:space="0" w:color="000000"/>
              <w:left w:val="single" w:sz="4" w:space="0" w:color="000000"/>
              <w:bottom w:val="single" w:sz="4" w:space="0" w:color="000000"/>
              <w:right w:val="single" w:sz="4" w:space="0" w:color="000000"/>
            </w:tcBorders>
          </w:tcPr>
          <w:p w14:paraId="07DC1B3A" w14:textId="77777777" w:rsidR="00172C33" w:rsidRPr="008A185E" w:rsidRDefault="00AC0625" w:rsidP="00D50B31">
            <w:pPr>
              <w:spacing w:line="276" w:lineRule="auto"/>
              <w:rPr>
                <w:rFonts w:asciiTheme="minorHAnsi" w:eastAsia="Cambria" w:hAnsiTheme="minorHAnsi" w:cs="Cambria"/>
                <w:i/>
                <w:color w:val="000000" w:themeColor="text1"/>
                <w:sz w:val="22"/>
                <w:szCs w:val="22"/>
              </w:rPr>
            </w:pPr>
            <w:r w:rsidRPr="008A185E">
              <w:rPr>
                <w:rFonts w:asciiTheme="minorHAnsi" w:hAnsiTheme="minorHAnsi"/>
                <w:i/>
                <w:color w:val="000000" w:themeColor="text1"/>
                <w:sz w:val="22"/>
                <w:szCs w:val="22"/>
              </w:rPr>
              <w:t xml:space="preserve">Равница у књижевном делу Стевана Сремца </w:t>
            </w:r>
          </w:p>
        </w:tc>
      </w:tr>
      <w:tr w:rsidR="00172C33" w:rsidRPr="008A185E" w14:paraId="6FA83F00" w14:textId="77777777" w:rsidTr="00596322">
        <w:trPr>
          <w:trHeight w:val="289"/>
        </w:trPr>
        <w:tc>
          <w:tcPr>
            <w:tcW w:w="0" w:type="auto"/>
            <w:tcBorders>
              <w:top w:val="single" w:sz="4" w:space="0" w:color="000000"/>
              <w:left w:val="single" w:sz="4" w:space="0" w:color="000000"/>
              <w:bottom w:val="single" w:sz="4" w:space="0" w:color="000000"/>
              <w:right w:val="single" w:sz="4" w:space="0" w:color="000000"/>
            </w:tcBorders>
          </w:tcPr>
          <w:p w14:paraId="6D576C5C"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Србистика</w:t>
            </w:r>
          </w:p>
        </w:tc>
        <w:tc>
          <w:tcPr>
            <w:tcW w:w="0" w:type="auto"/>
            <w:tcBorders>
              <w:top w:val="single" w:sz="4" w:space="0" w:color="000000"/>
              <w:left w:val="single" w:sz="4" w:space="0" w:color="000000"/>
              <w:bottom w:val="single" w:sz="4" w:space="0" w:color="000000"/>
              <w:right w:val="single" w:sz="4" w:space="0" w:color="000000"/>
            </w:tcBorders>
          </w:tcPr>
          <w:p w14:paraId="4DE4F6CA"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14. 7. 2020.</w:t>
            </w:r>
          </w:p>
        </w:tc>
        <w:tc>
          <w:tcPr>
            <w:tcW w:w="0" w:type="auto"/>
            <w:tcBorders>
              <w:top w:val="single" w:sz="4" w:space="0" w:color="000000"/>
              <w:left w:val="single" w:sz="4" w:space="0" w:color="000000"/>
              <w:bottom w:val="single" w:sz="4" w:space="0" w:color="000000"/>
              <w:right w:val="single" w:sz="4" w:space="0" w:color="000000"/>
            </w:tcBorders>
          </w:tcPr>
          <w:p w14:paraId="63DC767A"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Милијана Милановић</w:t>
            </w:r>
          </w:p>
          <w:p w14:paraId="1BBA1105"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 </w:t>
            </w:r>
          </w:p>
          <w:p w14:paraId="4C2BB978"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Borders>
              <w:top w:val="single" w:sz="4" w:space="0" w:color="000000"/>
              <w:left w:val="single" w:sz="4" w:space="0" w:color="000000"/>
              <w:bottom w:val="single" w:sz="4" w:space="0" w:color="000000"/>
              <w:right w:val="single" w:sz="4" w:space="0" w:color="000000"/>
            </w:tcBorders>
          </w:tcPr>
          <w:p w14:paraId="44770377"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 проф. др Горан Максимовић</w:t>
            </w:r>
          </w:p>
          <w:p w14:paraId="24CCC206"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Кристина Митић</w:t>
            </w:r>
          </w:p>
          <w:p w14:paraId="5E3C393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Доц. др Мирјана Бојанић Ћирковић</w:t>
            </w:r>
          </w:p>
        </w:tc>
        <w:tc>
          <w:tcPr>
            <w:tcW w:w="0" w:type="auto"/>
            <w:tcBorders>
              <w:top w:val="single" w:sz="4" w:space="0" w:color="000000"/>
              <w:left w:val="single" w:sz="4" w:space="0" w:color="000000"/>
              <w:bottom w:val="single" w:sz="4" w:space="0" w:color="000000"/>
              <w:right w:val="single" w:sz="4" w:space="0" w:color="000000"/>
            </w:tcBorders>
          </w:tcPr>
          <w:p w14:paraId="476B04E9" w14:textId="77777777" w:rsidR="00172C33" w:rsidRPr="008A185E" w:rsidRDefault="00AC0625" w:rsidP="00D50B31">
            <w:pPr>
              <w:spacing w:line="276" w:lineRule="auto"/>
              <w:rPr>
                <w:rFonts w:asciiTheme="minorHAnsi" w:eastAsia="Cambria" w:hAnsiTheme="minorHAnsi" w:cs="Cambria"/>
                <w:i/>
                <w:color w:val="000000" w:themeColor="text1"/>
                <w:sz w:val="22"/>
                <w:szCs w:val="22"/>
              </w:rPr>
            </w:pPr>
            <w:r w:rsidRPr="008A185E">
              <w:rPr>
                <w:rFonts w:asciiTheme="minorHAnsi" w:hAnsiTheme="minorHAnsi"/>
                <w:i/>
                <w:color w:val="000000" w:themeColor="text1"/>
                <w:sz w:val="22"/>
                <w:szCs w:val="22"/>
              </w:rPr>
              <w:t>Жене у приповеткама Јанка Веселиновића</w:t>
            </w:r>
          </w:p>
        </w:tc>
      </w:tr>
      <w:tr w:rsidR="00172C33" w:rsidRPr="008A185E" w14:paraId="038E132E" w14:textId="77777777" w:rsidTr="00596322">
        <w:trPr>
          <w:trHeight w:val="289"/>
        </w:trPr>
        <w:tc>
          <w:tcPr>
            <w:tcW w:w="0" w:type="auto"/>
            <w:tcBorders>
              <w:top w:val="single" w:sz="4" w:space="0" w:color="000000"/>
              <w:left w:val="single" w:sz="4" w:space="0" w:color="000000"/>
              <w:bottom w:val="single" w:sz="4" w:space="0" w:color="000000"/>
              <w:right w:val="single" w:sz="4" w:space="0" w:color="000000"/>
            </w:tcBorders>
          </w:tcPr>
          <w:p w14:paraId="2485D378"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Србистика</w:t>
            </w:r>
          </w:p>
        </w:tc>
        <w:tc>
          <w:tcPr>
            <w:tcW w:w="0" w:type="auto"/>
            <w:tcBorders>
              <w:top w:val="single" w:sz="4" w:space="0" w:color="000000"/>
              <w:left w:val="single" w:sz="4" w:space="0" w:color="000000"/>
              <w:bottom w:val="single" w:sz="4" w:space="0" w:color="000000"/>
              <w:right w:val="single" w:sz="4" w:space="0" w:color="000000"/>
            </w:tcBorders>
          </w:tcPr>
          <w:p w14:paraId="3D0E6ECC"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14.7.2020.</w:t>
            </w:r>
          </w:p>
        </w:tc>
        <w:tc>
          <w:tcPr>
            <w:tcW w:w="0" w:type="auto"/>
            <w:tcBorders>
              <w:top w:val="single" w:sz="4" w:space="0" w:color="000000"/>
              <w:left w:val="single" w:sz="4" w:space="0" w:color="000000"/>
              <w:bottom w:val="single" w:sz="4" w:space="0" w:color="000000"/>
              <w:right w:val="single" w:sz="4" w:space="0" w:color="000000"/>
            </w:tcBorders>
          </w:tcPr>
          <w:p w14:paraId="6DBD5788"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Катарина Виторовић</w:t>
            </w:r>
          </w:p>
        </w:tc>
        <w:tc>
          <w:tcPr>
            <w:tcW w:w="0" w:type="auto"/>
            <w:tcBorders>
              <w:top w:val="single" w:sz="4" w:space="0" w:color="000000"/>
              <w:left w:val="single" w:sz="4" w:space="0" w:color="000000"/>
              <w:bottom w:val="single" w:sz="4" w:space="0" w:color="000000"/>
              <w:right w:val="single" w:sz="4" w:space="0" w:color="000000"/>
            </w:tcBorders>
          </w:tcPr>
          <w:p w14:paraId="13D3EAEE"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 проф. др Горан Максимовић</w:t>
            </w:r>
          </w:p>
          <w:p w14:paraId="43E85CF1"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Снежана Милосављевић Милић</w:t>
            </w:r>
          </w:p>
          <w:p w14:paraId="44425108"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Јелена Јовановић</w:t>
            </w:r>
          </w:p>
        </w:tc>
        <w:tc>
          <w:tcPr>
            <w:tcW w:w="0" w:type="auto"/>
            <w:tcBorders>
              <w:top w:val="single" w:sz="4" w:space="0" w:color="000000"/>
              <w:left w:val="single" w:sz="4" w:space="0" w:color="000000"/>
              <w:bottom w:val="single" w:sz="4" w:space="0" w:color="000000"/>
              <w:right w:val="single" w:sz="4" w:space="0" w:color="000000"/>
            </w:tcBorders>
          </w:tcPr>
          <w:p w14:paraId="3F2B84AF"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 xml:space="preserve">Зона Замфирова и Софка као антиподне јунакиње српске књижевности </w:t>
            </w:r>
          </w:p>
        </w:tc>
      </w:tr>
      <w:tr w:rsidR="00172C33" w:rsidRPr="008A185E" w14:paraId="2B946E42" w14:textId="77777777" w:rsidTr="00596322">
        <w:trPr>
          <w:trHeight w:val="289"/>
        </w:trPr>
        <w:tc>
          <w:tcPr>
            <w:tcW w:w="0" w:type="auto"/>
            <w:tcBorders>
              <w:top w:val="single" w:sz="4" w:space="0" w:color="000000"/>
              <w:left w:val="single" w:sz="4" w:space="0" w:color="000000"/>
              <w:bottom w:val="single" w:sz="4" w:space="0" w:color="000000"/>
              <w:right w:val="single" w:sz="4" w:space="0" w:color="000000"/>
            </w:tcBorders>
          </w:tcPr>
          <w:p w14:paraId="7C828ADF"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lastRenderedPageBreak/>
              <w:t>Француски језик и књижевност</w:t>
            </w:r>
          </w:p>
        </w:tc>
        <w:tc>
          <w:tcPr>
            <w:tcW w:w="0" w:type="auto"/>
            <w:tcBorders>
              <w:top w:val="single" w:sz="4" w:space="0" w:color="000000"/>
              <w:left w:val="single" w:sz="4" w:space="0" w:color="000000"/>
              <w:bottom w:val="single" w:sz="4" w:space="0" w:color="000000"/>
              <w:right w:val="single" w:sz="4" w:space="0" w:color="000000"/>
            </w:tcBorders>
          </w:tcPr>
          <w:p w14:paraId="371691EF" w14:textId="3A7DB27F" w:rsidR="00172C33" w:rsidRPr="008A185E" w:rsidRDefault="0079769D"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r w:rsidR="00AC0625" w:rsidRPr="008A185E">
              <w:rPr>
                <w:rFonts w:asciiTheme="minorHAnsi" w:eastAsia="Cambria" w:hAnsiTheme="minorHAnsi" w:cs="Cambria"/>
                <w:color w:val="000000" w:themeColor="text1"/>
                <w:sz w:val="22"/>
                <w:szCs w:val="22"/>
              </w:rPr>
              <w:t xml:space="preserve"> 15.7.2020.</w:t>
            </w:r>
          </w:p>
        </w:tc>
        <w:tc>
          <w:tcPr>
            <w:tcW w:w="0" w:type="auto"/>
            <w:tcBorders>
              <w:top w:val="single" w:sz="4" w:space="0" w:color="000000"/>
              <w:left w:val="single" w:sz="4" w:space="0" w:color="000000"/>
              <w:bottom w:val="single" w:sz="4" w:space="0" w:color="000000"/>
              <w:right w:val="single" w:sz="4" w:space="0" w:color="000000"/>
            </w:tcBorders>
          </w:tcPr>
          <w:p w14:paraId="77E960A7"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Јована Тошић</w:t>
            </w:r>
          </w:p>
          <w:p w14:paraId="4F2DD6E9" w14:textId="77777777" w:rsidR="00172C33" w:rsidRPr="008A185E" w:rsidRDefault="00172C33" w:rsidP="00D50B31">
            <w:pPr>
              <w:spacing w:line="276" w:lineRule="auto"/>
              <w:rPr>
                <w:rFonts w:asciiTheme="minorHAnsi" w:hAnsiTheme="minorHAnsi"/>
                <w:color w:val="000000" w:themeColor="text1"/>
                <w:sz w:val="22"/>
                <w:szCs w:val="22"/>
              </w:rPr>
            </w:pPr>
          </w:p>
        </w:tc>
        <w:tc>
          <w:tcPr>
            <w:tcW w:w="0" w:type="auto"/>
            <w:tcBorders>
              <w:top w:val="single" w:sz="4" w:space="0" w:color="000000"/>
              <w:left w:val="single" w:sz="4" w:space="0" w:color="000000"/>
              <w:bottom w:val="single" w:sz="4" w:space="0" w:color="000000"/>
              <w:right w:val="single" w:sz="4" w:space="0" w:color="000000"/>
            </w:tcBorders>
          </w:tcPr>
          <w:p w14:paraId="2C9A8662"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3F2219FF"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Селена Станковић</w:t>
            </w:r>
          </w:p>
          <w:p w14:paraId="1A4C0E8D"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Иван Јовановић</w:t>
            </w:r>
          </w:p>
          <w:p w14:paraId="72D6F290" w14:textId="77777777" w:rsidR="00172C33" w:rsidRPr="008A185E" w:rsidRDefault="00AC0625" w:rsidP="00D50B31">
            <w:pPr>
              <w:spacing w:line="276" w:lineRule="auto"/>
              <w:rPr>
                <w:rFonts w:asciiTheme="minorHAnsi" w:eastAsia="Calibri" w:hAnsiTheme="minorHAnsi" w:cs="Calibri"/>
                <w:color w:val="000000" w:themeColor="text1"/>
                <w:sz w:val="22"/>
                <w:szCs w:val="22"/>
              </w:rPr>
            </w:pPr>
            <w:r w:rsidRPr="008A185E">
              <w:rPr>
                <w:rFonts w:asciiTheme="minorHAnsi" w:hAnsiTheme="minorHAnsi"/>
                <w:color w:val="000000" w:themeColor="text1"/>
                <w:sz w:val="22"/>
                <w:szCs w:val="22"/>
              </w:rPr>
              <w:t>Доц. др Владимир Ђурић</w:t>
            </w:r>
          </w:p>
        </w:tc>
        <w:tc>
          <w:tcPr>
            <w:tcW w:w="0" w:type="auto"/>
            <w:tcBorders>
              <w:top w:val="single" w:sz="4" w:space="0" w:color="000000"/>
              <w:left w:val="single" w:sz="4" w:space="0" w:color="000000"/>
              <w:bottom w:val="single" w:sz="4" w:space="0" w:color="000000"/>
              <w:right w:val="single" w:sz="4" w:space="0" w:color="000000"/>
            </w:tcBorders>
          </w:tcPr>
          <w:p w14:paraId="3B24791F"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Наслови филмова: превођење са француског на српски језик</w:t>
            </w:r>
          </w:p>
          <w:p w14:paraId="01476904" w14:textId="77777777" w:rsidR="00172C33" w:rsidRPr="008A185E" w:rsidRDefault="00172C33" w:rsidP="00D50B31">
            <w:pPr>
              <w:spacing w:line="276" w:lineRule="auto"/>
              <w:rPr>
                <w:rFonts w:asciiTheme="minorHAnsi" w:eastAsia="Calibri" w:hAnsiTheme="minorHAnsi" w:cs="Calibri"/>
                <w:i/>
                <w:color w:val="000000" w:themeColor="text1"/>
                <w:sz w:val="22"/>
                <w:szCs w:val="22"/>
              </w:rPr>
            </w:pPr>
          </w:p>
        </w:tc>
      </w:tr>
      <w:tr w:rsidR="00172C33" w:rsidRPr="008A185E" w14:paraId="1157B25E" w14:textId="77777777" w:rsidTr="00596322">
        <w:trPr>
          <w:trHeight w:val="289"/>
        </w:trPr>
        <w:tc>
          <w:tcPr>
            <w:tcW w:w="0" w:type="auto"/>
            <w:tcBorders>
              <w:top w:val="single" w:sz="4" w:space="0" w:color="000000"/>
              <w:left w:val="single" w:sz="4" w:space="0" w:color="000000"/>
              <w:bottom w:val="single" w:sz="4" w:space="0" w:color="000000"/>
              <w:right w:val="single" w:sz="4" w:space="0" w:color="000000"/>
            </w:tcBorders>
          </w:tcPr>
          <w:p w14:paraId="7856AF78"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Француски језик и књижевност</w:t>
            </w:r>
          </w:p>
        </w:tc>
        <w:tc>
          <w:tcPr>
            <w:tcW w:w="0" w:type="auto"/>
            <w:tcBorders>
              <w:top w:val="single" w:sz="4" w:space="0" w:color="000000"/>
              <w:left w:val="single" w:sz="4" w:space="0" w:color="000000"/>
              <w:bottom w:val="single" w:sz="4" w:space="0" w:color="000000"/>
              <w:right w:val="single" w:sz="4" w:space="0" w:color="000000"/>
            </w:tcBorders>
          </w:tcPr>
          <w:p w14:paraId="30967D9A"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15.7.2020.</w:t>
            </w:r>
          </w:p>
        </w:tc>
        <w:tc>
          <w:tcPr>
            <w:tcW w:w="0" w:type="auto"/>
            <w:tcBorders>
              <w:top w:val="single" w:sz="4" w:space="0" w:color="000000"/>
              <w:left w:val="single" w:sz="4" w:space="0" w:color="000000"/>
              <w:bottom w:val="single" w:sz="4" w:space="0" w:color="000000"/>
              <w:right w:val="single" w:sz="4" w:space="0" w:color="000000"/>
            </w:tcBorders>
          </w:tcPr>
          <w:p w14:paraId="185D4780"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Миња Савић</w:t>
            </w:r>
          </w:p>
        </w:tc>
        <w:tc>
          <w:tcPr>
            <w:tcW w:w="0" w:type="auto"/>
            <w:tcBorders>
              <w:top w:val="single" w:sz="4" w:space="0" w:color="000000"/>
              <w:left w:val="single" w:sz="4" w:space="0" w:color="000000"/>
              <w:bottom w:val="single" w:sz="4" w:space="0" w:color="000000"/>
              <w:right w:val="single" w:sz="4" w:space="0" w:color="000000"/>
            </w:tcBorders>
          </w:tcPr>
          <w:p w14:paraId="4D8CC913"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2D0AB3FF"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Селена Станковић</w:t>
            </w:r>
          </w:p>
          <w:p w14:paraId="0EA80C2A"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Иван Јовановић</w:t>
            </w:r>
          </w:p>
          <w:p w14:paraId="5FE7688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Доц. др Ивана Миљковић</w:t>
            </w:r>
          </w:p>
        </w:tc>
        <w:tc>
          <w:tcPr>
            <w:tcW w:w="0" w:type="auto"/>
            <w:tcBorders>
              <w:top w:val="single" w:sz="4" w:space="0" w:color="000000"/>
              <w:left w:val="single" w:sz="4" w:space="0" w:color="000000"/>
              <w:bottom w:val="single" w:sz="4" w:space="0" w:color="000000"/>
              <w:right w:val="single" w:sz="4" w:space="0" w:color="000000"/>
            </w:tcBorders>
          </w:tcPr>
          <w:p w14:paraId="4BA1982C" w14:textId="77777777" w:rsidR="00172C33" w:rsidRPr="008A185E" w:rsidRDefault="00AC0625" w:rsidP="00D50B31">
            <w:pPr>
              <w:spacing w:line="276" w:lineRule="auto"/>
              <w:rPr>
                <w:rFonts w:asciiTheme="minorHAnsi" w:eastAsia="Cambria" w:hAnsiTheme="minorHAnsi" w:cs="Cambria"/>
                <w:i/>
                <w:color w:val="000000" w:themeColor="text1"/>
                <w:sz w:val="22"/>
                <w:szCs w:val="22"/>
              </w:rPr>
            </w:pPr>
            <w:r w:rsidRPr="008A185E">
              <w:rPr>
                <w:rFonts w:asciiTheme="minorHAnsi" w:hAnsiTheme="minorHAnsi"/>
                <w:i/>
                <w:color w:val="000000" w:themeColor="text1"/>
                <w:sz w:val="22"/>
                <w:szCs w:val="22"/>
                <w:highlight w:val="white"/>
              </w:rPr>
              <w:t>Прави</w:t>
            </w:r>
            <w:r w:rsidRPr="008A185E">
              <w:rPr>
                <w:rFonts w:asciiTheme="minorHAnsi" w:hAnsiTheme="minorHAnsi"/>
                <w:i/>
                <w:color w:val="000000" w:themeColor="text1"/>
                <w:sz w:val="22"/>
                <w:szCs w:val="22"/>
              </w:rPr>
              <w:t>”</w:t>
            </w:r>
            <w:r w:rsidRPr="008A185E">
              <w:rPr>
                <w:rFonts w:asciiTheme="minorHAnsi" w:hAnsiTheme="minorHAnsi"/>
                <w:i/>
                <w:color w:val="000000" w:themeColor="text1"/>
                <w:sz w:val="22"/>
                <w:szCs w:val="22"/>
                <w:highlight w:val="white"/>
              </w:rPr>
              <w:t xml:space="preserve"> и „лажни пријатељи</w:t>
            </w:r>
            <w:r w:rsidRPr="008A185E">
              <w:rPr>
                <w:rFonts w:asciiTheme="minorHAnsi" w:hAnsiTheme="minorHAnsi"/>
                <w:i/>
                <w:color w:val="000000" w:themeColor="text1"/>
                <w:sz w:val="22"/>
                <w:szCs w:val="22"/>
              </w:rPr>
              <w:t>”</w:t>
            </w:r>
            <w:r w:rsidRPr="008A185E">
              <w:rPr>
                <w:rFonts w:asciiTheme="minorHAnsi" w:hAnsiTheme="minorHAnsi"/>
                <w:i/>
                <w:color w:val="000000" w:themeColor="text1"/>
                <w:sz w:val="22"/>
                <w:szCs w:val="22"/>
                <w:highlight w:val="white"/>
              </w:rPr>
              <w:t xml:space="preserve"> у француском, енглеском и српском језику</w:t>
            </w:r>
            <w:r w:rsidRPr="008A185E">
              <w:rPr>
                <w:rFonts w:asciiTheme="minorHAnsi" w:hAnsiTheme="minorHAnsi"/>
                <w:i/>
                <w:color w:val="000000" w:themeColor="text1"/>
                <w:sz w:val="22"/>
                <w:szCs w:val="22"/>
              </w:rPr>
              <w:t>”</w:t>
            </w:r>
          </w:p>
        </w:tc>
      </w:tr>
      <w:tr w:rsidR="00172C33" w:rsidRPr="008A185E" w14:paraId="49DCBFE3" w14:textId="77777777" w:rsidTr="00596322">
        <w:trPr>
          <w:trHeight w:val="289"/>
        </w:trPr>
        <w:tc>
          <w:tcPr>
            <w:tcW w:w="0" w:type="auto"/>
            <w:tcBorders>
              <w:top w:val="single" w:sz="4" w:space="0" w:color="000000"/>
              <w:left w:val="single" w:sz="4" w:space="0" w:color="000000"/>
              <w:bottom w:val="single" w:sz="4" w:space="0" w:color="000000"/>
              <w:right w:val="single" w:sz="4" w:space="0" w:color="000000"/>
            </w:tcBorders>
          </w:tcPr>
          <w:p w14:paraId="6C628694"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Француски језик и књижевност</w:t>
            </w:r>
          </w:p>
        </w:tc>
        <w:tc>
          <w:tcPr>
            <w:tcW w:w="0" w:type="auto"/>
            <w:tcBorders>
              <w:top w:val="single" w:sz="4" w:space="0" w:color="000000"/>
              <w:left w:val="single" w:sz="4" w:space="0" w:color="000000"/>
              <w:bottom w:val="single" w:sz="4" w:space="0" w:color="000000"/>
              <w:right w:val="single" w:sz="4" w:space="0" w:color="000000"/>
            </w:tcBorders>
          </w:tcPr>
          <w:p w14:paraId="1AD1D214"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15.7.2020.</w:t>
            </w:r>
          </w:p>
        </w:tc>
        <w:tc>
          <w:tcPr>
            <w:tcW w:w="0" w:type="auto"/>
            <w:tcBorders>
              <w:top w:val="single" w:sz="4" w:space="0" w:color="000000"/>
              <w:left w:val="single" w:sz="4" w:space="0" w:color="000000"/>
              <w:bottom w:val="single" w:sz="4" w:space="0" w:color="000000"/>
              <w:right w:val="single" w:sz="4" w:space="0" w:color="000000"/>
            </w:tcBorders>
          </w:tcPr>
          <w:p w14:paraId="7E751BE8"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Миљана Ђуричковић</w:t>
            </w:r>
          </w:p>
        </w:tc>
        <w:tc>
          <w:tcPr>
            <w:tcW w:w="0" w:type="auto"/>
            <w:tcBorders>
              <w:top w:val="single" w:sz="4" w:space="0" w:color="000000"/>
              <w:left w:val="single" w:sz="4" w:space="0" w:color="000000"/>
              <w:bottom w:val="single" w:sz="4" w:space="0" w:color="000000"/>
              <w:right w:val="single" w:sz="4" w:space="0" w:color="000000"/>
            </w:tcBorders>
          </w:tcPr>
          <w:p w14:paraId="6DBCA0E5"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787556B7"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Селена Станковић</w:t>
            </w:r>
          </w:p>
          <w:p w14:paraId="488CAF7A"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Весна Симовић</w:t>
            </w:r>
          </w:p>
          <w:p w14:paraId="5834C50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Доц. др Ивана Миљковић</w:t>
            </w:r>
          </w:p>
        </w:tc>
        <w:tc>
          <w:tcPr>
            <w:tcW w:w="0" w:type="auto"/>
            <w:tcBorders>
              <w:top w:val="single" w:sz="4" w:space="0" w:color="000000"/>
              <w:left w:val="single" w:sz="4" w:space="0" w:color="000000"/>
              <w:bottom w:val="single" w:sz="4" w:space="0" w:color="000000"/>
              <w:right w:val="single" w:sz="4" w:space="0" w:color="000000"/>
            </w:tcBorders>
          </w:tcPr>
          <w:p w14:paraId="7B781C25" w14:textId="77777777" w:rsidR="00172C33" w:rsidRPr="008A185E" w:rsidRDefault="00AC0625" w:rsidP="00D50B31">
            <w:pPr>
              <w:spacing w:line="276" w:lineRule="auto"/>
              <w:rPr>
                <w:rFonts w:asciiTheme="minorHAnsi" w:eastAsia="Cambria" w:hAnsiTheme="minorHAnsi" w:cs="Cambria"/>
                <w:i/>
                <w:color w:val="000000" w:themeColor="text1"/>
                <w:sz w:val="22"/>
                <w:szCs w:val="22"/>
              </w:rPr>
            </w:pPr>
            <w:r w:rsidRPr="008A185E">
              <w:rPr>
                <w:rFonts w:asciiTheme="minorHAnsi" w:hAnsiTheme="minorHAnsi"/>
                <w:i/>
                <w:color w:val="000000" w:themeColor="text1"/>
                <w:sz w:val="22"/>
                <w:szCs w:val="22"/>
              </w:rPr>
              <w:t>Елементи разговорног француског језика у филму Intouchables (Недодирљиви) и њихово преношење у српски језик</w:t>
            </w:r>
          </w:p>
        </w:tc>
      </w:tr>
      <w:tr w:rsidR="00172C33" w:rsidRPr="008A185E" w14:paraId="3324E5E1" w14:textId="77777777" w:rsidTr="00596322">
        <w:trPr>
          <w:trHeight w:val="1256"/>
        </w:trPr>
        <w:tc>
          <w:tcPr>
            <w:tcW w:w="0" w:type="auto"/>
            <w:tcBorders>
              <w:top w:val="single" w:sz="4" w:space="0" w:color="000000"/>
              <w:left w:val="single" w:sz="4" w:space="0" w:color="000000"/>
              <w:bottom w:val="single" w:sz="4" w:space="0" w:color="000000"/>
              <w:right w:val="single" w:sz="4" w:space="0" w:color="000000"/>
            </w:tcBorders>
          </w:tcPr>
          <w:p w14:paraId="34BA3877"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Србистика</w:t>
            </w:r>
          </w:p>
        </w:tc>
        <w:tc>
          <w:tcPr>
            <w:tcW w:w="0" w:type="auto"/>
            <w:tcBorders>
              <w:top w:val="single" w:sz="4" w:space="0" w:color="000000"/>
              <w:left w:val="single" w:sz="4" w:space="0" w:color="000000"/>
              <w:bottom w:val="single" w:sz="4" w:space="0" w:color="000000"/>
              <w:right w:val="single" w:sz="4" w:space="0" w:color="000000"/>
            </w:tcBorders>
          </w:tcPr>
          <w:p w14:paraId="6714EE44"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15.7.2020.</w:t>
            </w:r>
          </w:p>
        </w:tc>
        <w:tc>
          <w:tcPr>
            <w:tcW w:w="0" w:type="auto"/>
            <w:tcBorders>
              <w:top w:val="single" w:sz="4" w:space="0" w:color="000000"/>
              <w:left w:val="single" w:sz="4" w:space="0" w:color="000000"/>
              <w:bottom w:val="single" w:sz="4" w:space="0" w:color="000000"/>
              <w:right w:val="single" w:sz="4" w:space="0" w:color="000000"/>
            </w:tcBorders>
          </w:tcPr>
          <w:p w14:paraId="29059A05"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Марија Видојевић</w:t>
            </w:r>
          </w:p>
        </w:tc>
        <w:tc>
          <w:tcPr>
            <w:tcW w:w="0" w:type="auto"/>
            <w:tcBorders>
              <w:top w:val="single" w:sz="4" w:space="0" w:color="000000"/>
              <w:left w:val="single" w:sz="4" w:space="0" w:color="000000"/>
              <w:bottom w:val="single" w:sz="4" w:space="0" w:color="000000"/>
              <w:right w:val="single" w:sz="4" w:space="0" w:color="000000"/>
            </w:tcBorders>
          </w:tcPr>
          <w:p w14:paraId="56F27A32"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 доц. др Татјана Трајковић</w:t>
            </w:r>
          </w:p>
          <w:p w14:paraId="2F46BBD6"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Марина Јањић</w:t>
            </w:r>
          </w:p>
          <w:p w14:paraId="47A0DB4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Проф. др Данијела Костадиновић</w:t>
            </w:r>
          </w:p>
        </w:tc>
        <w:tc>
          <w:tcPr>
            <w:tcW w:w="0" w:type="auto"/>
            <w:tcBorders>
              <w:top w:val="single" w:sz="4" w:space="0" w:color="000000"/>
              <w:left w:val="single" w:sz="4" w:space="0" w:color="000000"/>
              <w:bottom w:val="single" w:sz="4" w:space="0" w:color="000000"/>
              <w:right w:val="single" w:sz="4" w:space="0" w:color="000000"/>
            </w:tcBorders>
          </w:tcPr>
          <w:p w14:paraId="010836A4" w14:textId="77777777" w:rsidR="00172C33" w:rsidRPr="008A185E" w:rsidRDefault="00AC0625" w:rsidP="00D50B31">
            <w:pPr>
              <w:spacing w:line="276" w:lineRule="auto"/>
              <w:rPr>
                <w:rFonts w:asciiTheme="minorHAnsi" w:eastAsia="Cambria" w:hAnsiTheme="minorHAnsi" w:cs="Cambria"/>
                <w:i/>
                <w:color w:val="000000" w:themeColor="text1"/>
                <w:sz w:val="22"/>
                <w:szCs w:val="22"/>
              </w:rPr>
            </w:pPr>
            <w:r w:rsidRPr="008A185E">
              <w:rPr>
                <w:rFonts w:asciiTheme="minorHAnsi" w:hAnsiTheme="minorHAnsi"/>
                <w:i/>
                <w:color w:val="000000" w:themeColor="text1"/>
                <w:sz w:val="22"/>
                <w:szCs w:val="22"/>
              </w:rPr>
              <w:t xml:space="preserve">Антропонимија у романима Виолете Јовић </w:t>
            </w:r>
          </w:p>
        </w:tc>
      </w:tr>
      <w:tr w:rsidR="00172C33" w:rsidRPr="008A185E" w14:paraId="184409C2" w14:textId="77777777" w:rsidTr="00596322">
        <w:trPr>
          <w:trHeight w:val="1799"/>
        </w:trPr>
        <w:tc>
          <w:tcPr>
            <w:tcW w:w="0" w:type="auto"/>
            <w:tcBorders>
              <w:top w:val="single" w:sz="4" w:space="0" w:color="000000"/>
              <w:left w:val="single" w:sz="4" w:space="0" w:color="000000"/>
              <w:bottom w:val="single" w:sz="4" w:space="0" w:color="000000"/>
              <w:right w:val="single" w:sz="4" w:space="0" w:color="000000"/>
            </w:tcBorders>
          </w:tcPr>
          <w:p w14:paraId="2993BA57"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Србистика</w:t>
            </w:r>
          </w:p>
        </w:tc>
        <w:tc>
          <w:tcPr>
            <w:tcW w:w="0" w:type="auto"/>
            <w:tcBorders>
              <w:top w:val="single" w:sz="4" w:space="0" w:color="000000"/>
              <w:left w:val="single" w:sz="4" w:space="0" w:color="000000"/>
              <w:bottom w:val="single" w:sz="4" w:space="0" w:color="000000"/>
              <w:right w:val="single" w:sz="4" w:space="0" w:color="000000"/>
            </w:tcBorders>
          </w:tcPr>
          <w:p w14:paraId="2360532B"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15.7.2020.</w:t>
            </w:r>
          </w:p>
        </w:tc>
        <w:tc>
          <w:tcPr>
            <w:tcW w:w="0" w:type="auto"/>
            <w:tcBorders>
              <w:top w:val="single" w:sz="4" w:space="0" w:color="000000"/>
              <w:left w:val="single" w:sz="4" w:space="0" w:color="000000"/>
              <w:bottom w:val="single" w:sz="4" w:space="0" w:color="000000"/>
              <w:right w:val="single" w:sz="4" w:space="0" w:color="000000"/>
            </w:tcBorders>
          </w:tcPr>
          <w:p w14:paraId="41635341"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Марија Крстић</w:t>
            </w:r>
          </w:p>
        </w:tc>
        <w:tc>
          <w:tcPr>
            <w:tcW w:w="0" w:type="auto"/>
            <w:tcBorders>
              <w:top w:val="single" w:sz="4" w:space="0" w:color="000000"/>
              <w:left w:val="single" w:sz="4" w:space="0" w:color="000000"/>
              <w:bottom w:val="single" w:sz="4" w:space="0" w:color="000000"/>
              <w:right w:val="single" w:sz="4" w:space="0" w:color="000000"/>
            </w:tcBorders>
          </w:tcPr>
          <w:p w14:paraId="1A7DB068"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 проф. др Горан Максимовић</w:t>
            </w:r>
          </w:p>
          <w:p w14:paraId="62E54206"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Мирјана Бојанић Ћирковић</w:t>
            </w:r>
          </w:p>
          <w:p w14:paraId="1F80A0E7" w14:textId="497B842F"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Кристина Митић</w:t>
            </w:r>
          </w:p>
        </w:tc>
        <w:tc>
          <w:tcPr>
            <w:tcW w:w="0" w:type="auto"/>
            <w:tcBorders>
              <w:top w:val="single" w:sz="4" w:space="0" w:color="000000"/>
              <w:left w:val="single" w:sz="4" w:space="0" w:color="000000"/>
              <w:bottom w:val="single" w:sz="4" w:space="0" w:color="000000"/>
              <w:right w:val="single" w:sz="4" w:space="0" w:color="000000"/>
            </w:tcBorders>
          </w:tcPr>
          <w:p w14:paraId="24A9919D" w14:textId="77777777" w:rsidR="00172C33" w:rsidRPr="008A185E" w:rsidRDefault="00AC0625" w:rsidP="00D50B31">
            <w:pPr>
              <w:spacing w:line="276" w:lineRule="auto"/>
              <w:rPr>
                <w:rFonts w:asciiTheme="minorHAnsi" w:eastAsia="Cambria" w:hAnsiTheme="minorHAnsi" w:cs="Cambria"/>
                <w:i/>
                <w:color w:val="000000" w:themeColor="text1"/>
                <w:sz w:val="22"/>
                <w:szCs w:val="22"/>
              </w:rPr>
            </w:pPr>
            <w:r w:rsidRPr="008A185E">
              <w:rPr>
                <w:rFonts w:asciiTheme="minorHAnsi" w:hAnsiTheme="minorHAnsi"/>
                <w:i/>
                <w:color w:val="000000" w:themeColor="text1"/>
                <w:sz w:val="22"/>
                <w:szCs w:val="22"/>
              </w:rPr>
              <w:t>Слика српског друштва у књижевном стваралаштву Милована Глишића</w:t>
            </w:r>
          </w:p>
        </w:tc>
      </w:tr>
      <w:tr w:rsidR="00172C33" w:rsidRPr="008A185E" w14:paraId="3FA03C47" w14:textId="77777777" w:rsidTr="00596322">
        <w:trPr>
          <w:trHeight w:val="289"/>
        </w:trPr>
        <w:tc>
          <w:tcPr>
            <w:tcW w:w="0" w:type="auto"/>
            <w:tcBorders>
              <w:top w:val="single" w:sz="4" w:space="0" w:color="000000"/>
              <w:left w:val="single" w:sz="4" w:space="0" w:color="000000"/>
              <w:bottom w:val="single" w:sz="4" w:space="0" w:color="000000"/>
              <w:right w:val="single" w:sz="4" w:space="0" w:color="000000"/>
            </w:tcBorders>
          </w:tcPr>
          <w:p w14:paraId="0537032A"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Србистика</w:t>
            </w:r>
          </w:p>
        </w:tc>
        <w:tc>
          <w:tcPr>
            <w:tcW w:w="0" w:type="auto"/>
            <w:tcBorders>
              <w:top w:val="single" w:sz="4" w:space="0" w:color="000000"/>
              <w:left w:val="single" w:sz="4" w:space="0" w:color="000000"/>
              <w:bottom w:val="single" w:sz="4" w:space="0" w:color="000000"/>
              <w:right w:val="single" w:sz="4" w:space="0" w:color="000000"/>
            </w:tcBorders>
          </w:tcPr>
          <w:p w14:paraId="2A8111C4"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15.7.2020.</w:t>
            </w:r>
          </w:p>
        </w:tc>
        <w:tc>
          <w:tcPr>
            <w:tcW w:w="0" w:type="auto"/>
            <w:tcBorders>
              <w:top w:val="single" w:sz="4" w:space="0" w:color="000000"/>
              <w:left w:val="single" w:sz="4" w:space="0" w:color="000000"/>
              <w:bottom w:val="single" w:sz="4" w:space="0" w:color="000000"/>
              <w:right w:val="single" w:sz="4" w:space="0" w:color="000000"/>
            </w:tcBorders>
          </w:tcPr>
          <w:p w14:paraId="349345D3"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Јелена Миленковић</w:t>
            </w:r>
          </w:p>
        </w:tc>
        <w:tc>
          <w:tcPr>
            <w:tcW w:w="0" w:type="auto"/>
            <w:tcBorders>
              <w:top w:val="single" w:sz="4" w:space="0" w:color="000000"/>
              <w:left w:val="single" w:sz="4" w:space="0" w:color="000000"/>
              <w:bottom w:val="single" w:sz="4" w:space="0" w:color="000000"/>
              <w:right w:val="single" w:sz="4" w:space="0" w:color="000000"/>
            </w:tcBorders>
          </w:tcPr>
          <w:p w14:paraId="10EA7D48"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 проф. др Горан Максимовић</w:t>
            </w:r>
          </w:p>
          <w:p w14:paraId="0ED4ED87"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проф. др Снежана Милосављевић </w:t>
            </w:r>
            <w:r w:rsidRPr="008A185E">
              <w:rPr>
                <w:rFonts w:asciiTheme="minorHAnsi" w:hAnsiTheme="minorHAnsi"/>
                <w:color w:val="000000" w:themeColor="text1"/>
                <w:sz w:val="22"/>
                <w:szCs w:val="22"/>
              </w:rPr>
              <w:lastRenderedPageBreak/>
              <w:t>Милић</w:t>
            </w:r>
          </w:p>
          <w:p w14:paraId="19A91AA1"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Мирјана</w:t>
            </w:r>
          </w:p>
          <w:p w14:paraId="076F4A0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Бојанић Ћирковић</w:t>
            </w:r>
          </w:p>
        </w:tc>
        <w:tc>
          <w:tcPr>
            <w:tcW w:w="0" w:type="auto"/>
            <w:tcBorders>
              <w:top w:val="single" w:sz="4" w:space="0" w:color="000000"/>
              <w:left w:val="single" w:sz="4" w:space="0" w:color="000000"/>
              <w:bottom w:val="single" w:sz="4" w:space="0" w:color="000000"/>
              <w:right w:val="single" w:sz="4" w:space="0" w:color="000000"/>
            </w:tcBorders>
          </w:tcPr>
          <w:p w14:paraId="53771F6B"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lastRenderedPageBreak/>
              <w:t>БРАНИСЛАВ НУШИЋ КАО СВЕДОК ИСТОРИЈСКИХ ДОГАЂАЈА</w:t>
            </w:r>
          </w:p>
          <w:p w14:paraId="1BFD2CE8"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 xml:space="preserve">(,,Приповетке једног каплара, Хаџи Лоја, Деветсто петнаеста – </w:t>
            </w:r>
            <w:r w:rsidRPr="008A185E">
              <w:rPr>
                <w:rFonts w:asciiTheme="minorHAnsi" w:hAnsiTheme="minorHAnsi"/>
                <w:i/>
                <w:color w:val="000000" w:themeColor="text1"/>
                <w:sz w:val="22"/>
                <w:szCs w:val="22"/>
              </w:rPr>
              <w:lastRenderedPageBreak/>
              <w:t>трагедија једног народа“).</w:t>
            </w:r>
          </w:p>
          <w:p w14:paraId="5AB07C5F" w14:textId="77777777" w:rsidR="00172C33" w:rsidRPr="008A185E" w:rsidRDefault="00172C33" w:rsidP="00D50B31">
            <w:pPr>
              <w:spacing w:line="276" w:lineRule="auto"/>
              <w:rPr>
                <w:rFonts w:asciiTheme="minorHAnsi" w:eastAsia="Cambria" w:hAnsiTheme="minorHAnsi" w:cs="Cambria"/>
                <w:i/>
                <w:color w:val="000000" w:themeColor="text1"/>
                <w:sz w:val="22"/>
                <w:szCs w:val="22"/>
              </w:rPr>
            </w:pPr>
          </w:p>
        </w:tc>
      </w:tr>
      <w:tr w:rsidR="00172C33" w:rsidRPr="008A185E" w14:paraId="0DEF909A" w14:textId="77777777" w:rsidTr="00596322">
        <w:trPr>
          <w:trHeight w:val="289"/>
        </w:trPr>
        <w:tc>
          <w:tcPr>
            <w:tcW w:w="0" w:type="auto"/>
            <w:tcBorders>
              <w:top w:val="single" w:sz="4" w:space="0" w:color="000000"/>
              <w:left w:val="single" w:sz="4" w:space="0" w:color="000000"/>
              <w:bottom w:val="single" w:sz="4" w:space="0" w:color="000000"/>
              <w:right w:val="single" w:sz="4" w:space="0" w:color="000000"/>
            </w:tcBorders>
          </w:tcPr>
          <w:p w14:paraId="01353BA0"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lastRenderedPageBreak/>
              <w:t>Србистика</w:t>
            </w:r>
          </w:p>
        </w:tc>
        <w:tc>
          <w:tcPr>
            <w:tcW w:w="0" w:type="auto"/>
            <w:tcBorders>
              <w:top w:val="single" w:sz="4" w:space="0" w:color="000000"/>
              <w:left w:val="single" w:sz="4" w:space="0" w:color="000000"/>
              <w:bottom w:val="single" w:sz="4" w:space="0" w:color="000000"/>
              <w:right w:val="single" w:sz="4" w:space="0" w:color="000000"/>
            </w:tcBorders>
          </w:tcPr>
          <w:p w14:paraId="723D15B4"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15.7.2020.</w:t>
            </w:r>
          </w:p>
        </w:tc>
        <w:tc>
          <w:tcPr>
            <w:tcW w:w="0" w:type="auto"/>
            <w:tcBorders>
              <w:top w:val="single" w:sz="4" w:space="0" w:color="000000"/>
              <w:left w:val="single" w:sz="4" w:space="0" w:color="000000"/>
              <w:bottom w:val="single" w:sz="4" w:space="0" w:color="000000"/>
              <w:right w:val="single" w:sz="4" w:space="0" w:color="000000"/>
            </w:tcBorders>
          </w:tcPr>
          <w:p w14:paraId="2C769D85"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Милена Денић</w:t>
            </w:r>
          </w:p>
        </w:tc>
        <w:tc>
          <w:tcPr>
            <w:tcW w:w="0" w:type="auto"/>
            <w:tcBorders>
              <w:top w:val="single" w:sz="4" w:space="0" w:color="000000"/>
              <w:left w:val="single" w:sz="4" w:space="0" w:color="000000"/>
              <w:bottom w:val="single" w:sz="4" w:space="0" w:color="000000"/>
              <w:right w:val="single" w:sz="4" w:space="0" w:color="000000"/>
            </w:tcBorders>
          </w:tcPr>
          <w:p w14:paraId="5D85B162"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 проф. др Данијела Поповић Николић</w:t>
            </w:r>
          </w:p>
          <w:p w14:paraId="6CF2F409"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Јелена Јовановић</w:t>
            </w:r>
          </w:p>
          <w:p w14:paraId="3F88EBA4"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Кристина Митић</w:t>
            </w:r>
          </w:p>
        </w:tc>
        <w:tc>
          <w:tcPr>
            <w:tcW w:w="0" w:type="auto"/>
            <w:tcBorders>
              <w:top w:val="single" w:sz="4" w:space="0" w:color="000000"/>
              <w:left w:val="single" w:sz="4" w:space="0" w:color="000000"/>
              <w:bottom w:val="single" w:sz="4" w:space="0" w:color="000000"/>
              <w:right w:val="single" w:sz="4" w:space="0" w:color="000000"/>
            </w:tcBorders>
          </w:tcPr>
          <w:p w14:paraId="02C4BB7D"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Форма, садржина и актери демонолошких предања – теренска грађа</w:t>
            </w:r>
          </w:p>
          <w:p w14:paraId="505953C5" w14:textId="77777777" w:rsidR="00172C33" w:rsidRPr="008A185E" w:rsidRDefault="00172C33" w:rsidP="00D50B31">
            <w:pPr>
              <w:spacing w:line="276" w:lineRule="auto"/>
              <w:rPr>
                <w:rFonts w:asciiTheme="minorHAnsi" w:eastAsia="Cambria" w:hAnsiTheme="minorHAnsi" w:cs="Cambria"/>
                <w:i/>
                <w:color w:val="000000" w:themeColor="text1"/>
                <w:sz w:val="22"/>
                <w:szCs w:val="22"/>
              </w:rPr>
            </w:pPr>
          </w:p>
        </w:tc>
      </w:tr>
      <w:tr w:rsidR="00172C33" w:rsidRPr="008A185E" w14:paraId="3484EA0C" w14:textId="77777777" w:rsidTr="00596322">
        <w:trPr>
          <w:trHeight w:val="289"/>
        </w:trPr>
        <w:tc>
          <w:tcPr>
            <w:tcW w:w="0" w:type="auto"/>
            <w:tcBorders>
              <w:top w:val="single" w:sz="4" w:space="0" w:color="000000"/>
              <w:left w:val="single" w:sz="4" w:space="0" w:color="000000"/>
              <w:bottom w:val="single" w:sz="4" w:space="0" w:color="000000"/>
              <w:right w:val="single" w:sz="4" w:space="0" w:color="000000"/>
            </w:tcBorders>
          </w:tcPr>
          <w:p w14:paraId="3A8B1ADE"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Комуникологија</w:t>
            </w:r>
          </w:p>
        </w:tc>
        <w:tc>
          <w:tcPr>
            <w:tcW w:w="0" w:type="auto"/>
            <w:tcBorders>
              <w:top w:val="single" w:sz="4" w:space="0" w:color="000000"/>
              <w:left w:val="single" w:sz="4" w:space="0" w:color="000000"/>
              <w:bottom w:val="single" w:sz="4" w:space="0" w:color="000000"/>
              <w:right w:val="single" w:sz="4" w:space="0" w:color="000000"/>
            </w:tcBorders>
          </w:tcPr>
          <w:p w14:paraId="059295F6"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15.7.2020.</w:t>
            </w:r>
          </w:p>
        </w:tc>
        <w:tc>
          <w:tcPr>
            <w:tcW w:w="0" w:type="auto"/>
            <w:tcBorders>
              <w:top w:val="single" w:sz="4" w:space="0" w:color="000000"/>
              <w:left w:val="single" w:sz="4" w:space="0" w:color="000000"/>
              <w:bottom w:val="single" w:sz="4" w:space="0" w:color="000000"/>
              <w:right w:val="single" w:sz="4" w:space="0" w:color="000000"/>
            </w:tcBorders>
          </w:tcPr>
          <w:p w14:paraId="638FB3A4"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Теодора Крстић</w:t>
            </w:r>
          </w:p>
        </w:tc>
        <w:tc>
          <w:tcPr>
            <w:tcW w:w="0" w:type="auto"/>
            <w:tcBorders>
              <w:top w:val="single" w:sz="4" w:space="0" w:color="000000"/>
              <w:left w:val="single" w:sz="4" w:space="0" w:color="000000"/>
              <w:bottom w:val="single" w:sz="4" w:space="0" w:color="000000"/>
              <w:right w:val="single" w:sz="4" w:space="0" w:color="000000"/>
            </w:tcBorders>
          </w:tcPr>
          <w:p w14:paraId="1AEB7A0A"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 проф. др Иван Цветановић</w:t>
            </w:r>
          </w:p>
          <w:p w14:paraId="56B594D8"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Владета Радовић</w:t>
            </w:r>
          </w:p>
          <w:p w14:paraId="3F4698E6" w14:textId="228ADC70"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Ивана Стојановић Прелевић</w:t>
            </w:r>
          </w:p>
        </w:tc>
        <w:tc>
          <w:tcPr>
            <w:tcW w:w="0" w:type="auto"/>
            <w:tcBorders>
              <w:top w:val="single" w:sz="4" w:space="0" w:color="000000"/>
              <w:left w:val="single" w:sz="4" w:space="0" w:color="000000"/>
              <w:bottom w:val="single" w:sz="4" w:space="0" w:color="000000"/>
              <w:right w:val="single" w:sz="4" w:space="0" w:color="000000"/>
            </w:tcBorders>
          </w:tcPr>
          <w:p w14:paraId="12647FBB" w14:textId="77777777" w:rsidR="00172C33" w:rsidRPr="008A185E" w:rsidRDefault="00AC0625" w:rsidP="00D50B31">
            <w:pPr>
              <w:spacing w:line="276" w:lineRule="auto"/>
              <w:rPr>
                <w:rFonts w:asciiTheme="minorHAnsi" w:eastAsia="Cambria" w:hAnsiTheme="minorHAnsi" w:cs="Cambria"/>
                <w:i/>
                <w:color w:val="000000" w:themeColor="text1"/>
                <w:sz w:val="22"/>
                <w:szCs w:val="22"/>
              </w:rPr>
            </w:pPr>
            <w:r w:rsidRPr="008A185E">
              <w:rPr>
                <w:rFonts w:asciiTheme="minorHAnsi" w:hAnsiTheme="minorHAnsi"/>
                <w:i/>
                <w:color w:val="000000" w:themeColor="text1"/>
                <w:sz w:val="22"/>
                <w:szCs w:val="22"/>
              </w:rPr>
              <w:t xml:space="preserve">Трилогија Игре глади Сузан Колинс: дистопијска идеја и масовни медији обликују савремено друштво </w:t>
            </w:r>
          </w:p>
        </w:tc>
      </w:tr>
      <w:tr w:rsidR="00172C33" w:rsidRPr="008A185E" w14:paraId="4AABF43B" w14:textId="77777777" w:rsidTr="00596322">
        <w:trPr>
          <w:trHeight w:val="289"/>
        </w:trPr>
        <w:tc>
          <w:tcPr>
            <w:tcW w:w="0" w:type="auto"/>
            <w:tcBorders>
              <w:top w:val="single" w:sz="4" w:space="0" w:color="000000"/>
              <w:left w:val="single" w:sz="4" w:space="0" w:color="000000"/>
              <w:bottom w:val="single" w:sz="4" w:space="0" w:color="000000"/>
              <w:right w:val="single" w:sz="4" w:space="0" w:color="000000"/>
            </w:tcBorders>
          </w:tcPr>
          <w:p w14:paraId="6A13A247"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Психологија</w:t>
            </w:r>
          </w:p>
        </w:tc>
        <w:tc>
          <w:tcPr>
            <w:tcW w:w="0" w:type="auto"/>
            <w:tcBorders>
              <w:top w:val="single" w:sz="4" w:space="0" w:color="000000"/>
              <w:left w:val="single" w:sz="4" w:space="0" w:color="000000"/>
              <w:bottom w:val="single" w:sz="4" w:space="0" w:color="000000"/>
              <w:right w:val="single" w:sz="4" w:space="0" w:color="000000"/>
            </w:tcBorders>
          </w:tcPr>
          <w:p w14:paraId="0E45686B"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15.7.2020.</w:t>
            </w:r>
          </w:p>
        </w:tc>
        <w:tc>
          <w:tcPr>
            <w:tcW w:w="0" w:type="auto"/>
            <w:tcBorders>
              <w:top w:val="single" w:sz="4" w:space="0" w:color="000000"/>
              <w:left w:val="single" w:sz="4" w:space="0" w:color="000000"/>
              <w:bottom w:val="single" w:sz="4" w:space="0" w:color="000000"/>
              <w:right w:val="single" w:sz="4" w:space="0" w:color="000000"/>
            </w:tcBorders>
          </w:tcPr>
          <w:p w14:paraId="17C3968F"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Александра Ђорђевић</w:t>
            </w:r>
          </w:p>
        </w:tc>
        <w:tc>
          <w:tcPr>
            <w:tcW w:w="0" w:type="auto"/>
            <w:tcBorders>
              <w:top w:val="single" w:sz="4" w:space="0" w:color="000000"/>
              <w:left w:val="single" w:sz="4" w:space="0" w:color="000000"/>
              <w:bottom w:val="single" w:sz="4" w:space="0" w:color="000000"/>
              <w:right w:val="single" w:sz="4" w:space="0" w:color="000000"/>
            </w:tcBorders>
          </w:tcPr>
          <w:p w14:paraId="45739C94"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 доц. др Милица Тошић Радев</w:t>
            </w:r>
          </w:p>
          <w:p w14:paraId="7F4AAF2E"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Татјана Стефановић Станојевић</w:t>
            </w:r>
          </w:p>
          <w:p w14:paraId="0B7F991A" w14:textId="4437749A"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Јелисавета Тодоровић</w:t>
            </w:r>
          </w:p>
        </w:tc>
        <w:tc>
          <w:tcPr>
            <w:tcW w:w="0" w:type="auto"/>
            <w:tcBorders>
              <w:top w:val="single" w:sz="4" w:space="0" w:color="000000"/>
              <w:left w:val="single" w:sz="4" w:space="0" w:color="000000"/>
              <w:bottom w:val="single" w:sz="4" w:space="0" w:color="000000"/>
              <w:right w:val="single" w:sz="4" w:space="0" w:color="000000"/>
            </w:tcBorders>
          </w:tcPr>
          <w:p w14:paraId="3921399C" w14:textId="77777777" w:rsidR="00172C33" w:rsidRPr="008A185E" w:rsidRDefault="00AC0625" w:rsidP="00D50B31">
            <w:pPr>
              <w:spacing w:line="276" w:lineRule="auto"/>
              <w:rPr>
                <w:rFonts w:asciiTheme="minorHAnsi" w:eastAsia="Cambria" w:hAnsiTheme="minorHAnsi" w:cs="Cambria"/>
                <w:i/>
                <w:color w:val="000000" w:themeColor="text1"/>
                <w:sz w:val="22"/>
                <w:szCs w:val="22"/>
              </w:rPr>
            </w:pPr>
            <w:r w:rsidRPr="008A185E">
              <w:rPr>
                <w:rFonts w:asciiTheme="minorHAnsi" w:hAnsiTheme="minorHAnsi"/>
                <w:i/>
                <w:color w:val="000000" w:themeColor="text1"/>
                <w:sz w:val="22"/>
                <w:szCs w:val="22"/>
              </w:rPr>
              <w:t>Партнерска приврженост и емоционална интелигенција као предиктори квалитета брачних односа</w:t>
            </w:r>
          </w:p>
        </w:tc>
      </w:tr>
      <w:tr w:rsidR="00172C33" w:rsidRPr="008A185E" w14:paraId="59E93D94"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41C55E1D"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Историја</w:t>
            </w:r>
          </w:p>
        </w:tc>
        <w:tc>
          <w:tcPr>
            <w:tcW w:w="0" w:type="auto"/>
            <w:tcBorders>
              <w:top w:val="single" w:sz="4" w:space="0" w:color="000000"/>
              <w:left w:val="single" w:sz="4" w:space="0" w:color="000000"/>
              <w:bottom w:val="single" w:sz="4" w:space="0" w:color="000000"/>
              <w:right w:val="single" w:sz="4" w:space="0" w:color="000000"/>
            </w:tcBorders>
          </w:tcPr>
          <w:p w14:paraId="4BB860D7"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15.7.2020.</w:t>
            </w:r>
          </w:p>
        </w:tc>
        <w:tc>
          <w:tcPr>
            <w:tcW w:w="0" w:type="auto"/>
            <w:tcBorders>
              <w:top w:val="single" w:sz="4" w:space="0" w:color="000000"/>
              <w:left w:val="single" w:sz="4" w:space="0" w:color="000000"/>
              <w:bottom w:val="single" w:sz="4" w:space="0" w:color="000000"/>
              <w:right w:val="single" w:sz="4" w:space="0" w:color="000000"/>
            </w:tcBorders>
          </w:tcPr>
          <w:p w14:paraId="7B67FDEE"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Маја Китановић</w:t>
            </w:r>
          </w:p>
          <w:p w14:paraId="5F858DE4" w14:textId="77777777" w:rsidR="00172C33" w:rsidRPr="008A185E" w:rsidRDefault="00172C33" w:rsidP="00D50B31">
            <w:pPr>
              <w:spacing w:line="276" w:lineRule="auto"/>
              <w:rPr>
                <w:rFonts w:asciiTheme="minorHAnsi" w:hAnsiTheme="minorHAnsi"/>
                <w:color w:val="000000" w:themeColor="text1"/>
                <w:sz w:val="22"/>
                <w:szCs w:val="22"/>
              </w:rPr>
            </w:pPr>
          </w:p>
        </w:tc>
        <w:tc>
          <w:tcPr>
            <w:tcW w:w="0" w:type="auto"/>
            <w:tcBorders>
              <w:top w:val="single" w:sz="4" w:space="0" w:color="000000"/>
              <w:left w:val="single" w:sz="4" w:space="0" w:color="000000"/>
              <w:bottom w:val="single" w:sz="4" w:space="0" w:color="000000"/>
              <w:right w:val="single" w:sz="4" w:space="0" w:color="000000"/>
            </w:tcBorders>
          </w:tcPr>
          <w:p w14:paraId="21A15C8A"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4667E583"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Милош Ђорђевић</w:t>
            </w:r>
          </w:p>
          <w:p w14:paraId="1ADCA217"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Славиша Недељковић</w:t>
            </w:r>
          </w:p>
          <w:p w14:paraId="32821055" w14:textId="1E810F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Владимир Алексић</w:t>
            </w:r>
          </w:p>
        </w:tc>
        <w:tc>
          <w:tcPr>
            <w:tcW w:w="0" w:type="auto"/>
            <w:tcBorders>
              <w:top w:val="single" w:sz="4" w:space="0" w:color="000000"/>
              <w:left w:val="single" w:sz="4" w:space="0" w:color="000000"/>
              <w:bottom w:val="single" w:sz="4" w:space="0" w:color="000000"/>
              <w:right w:val="single" w:sz="4" w:space="0" w:color="000000"/>
            </w:tcBorders>
          </w:tcPr>
          <w:p w14:paraId="42B94DC4" w14:textId="77777777" w:rsidR="00172C33" w:rsidRPr="008A185E" w:rsidRDefault="00AC0625" w:rsidP="00D50B31">
            <w:pPr>
              <w:spacing w:line="276" w:lineRule="auto"/>
              <w:rPr>
                <w:rFonts w:asciiTheme="minorHAnsi" w:eastAsia="Cambria" w:hAnsiTheme="minorHAnsi" w:cs="Cambria"/>
                <w:i/>
                <w:color w:val="000000" w:themeColor="text1"/>
                <w:sz w:val="22"/>
                <w:szCs w:val="22"/>
              </w:rPr>
            </w:pPr>
            <w:r w:rsidRPr="008A185E">
              <w:rPr>
                <w:rFonts w:asciiTheme="minorHAnsi" w:hAnsiTheme="minorHAnsi"/>
                <w:i/>
                <w:color w:val="000000" w:themeColor="text1"/>
                <w:sz w:val="22"/>
                <w:szCs w:val="22"/>
              </w:rPr>
              <w:t>Српско племство од пада Деспотовине 1459. до битке код Горјана 1537. године</w:t>
            </w:r>
          </w:p>
        </w:tc>
      </w:tr>
      <w:tr w:rsidR="00172C33" w:rsidRPr="008A185E" w14:paraId="365E4D9B"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63EC4DC0"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Историја</w:t>
            </w:r>
          </w:p>
        </w:tc>
        <w:tc>
          <w:tcPr>
            <w:tcW w:w="0" w:type="auto"/>
            <w:tcBorders>
              <w:top w:val="single" w:sz="4" w:space="0" w:color="000000"/>
              <w:left w:val="single" w:sz="4" w:space="0" w:color="000000"/>
              <w:bottom w:val="single" w:sz="4" w:space="0" w:color="000000"/>
              <w:right w:val="single" w:sz="4" w:space="0" w:color="000000"/>
            </w:tcBorders>
          </w:tcPr>
          <w:p w14:paraId="7B6FA9AB"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15.7.2020.</w:t>
            </w:r>
          </w:p>
        </w:tc>
        <w:tc>
          <w:tcPr>
            <w:tcW w:w="0" w:type="auto"/>
            <w:tcBorders>
              <w:top w:val="single" w:sz="4" w:space="0" w:color="000000"/>
              <w:left w:val="single" w:sz="4" w:space="0" w:color="000000"/>
              <w:bottom w:val="single" w:sz="4" w:space="0" w:color="000000"/>
              <w:right w:val="single" w:sz="4" w:space="0" w:color="000000"/>
            </w:tcBorders>
          </w:tcPr>
          <w:p w14:paraId="05CD0D0B"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Александра Трајковић</w:t>
            </w:r>
          </w:p>
          <w:p w14:paraId="267A25A8" w14:textId="77777777" w:rsidR="00172C33" w:rsidRPr="008A185E" w:rsidRDefault="00172C33" w:rsidP="00D50B31">
            <w:pPr>
              <w:spacing w:line="276" w:lineRule="auto"/>
              <w:rPr>
                <w:rFonts w:asciiTheme="minorHAnsi" w:hAnsiTheme="minorHAnsi"/>
                <w:color w:val="000000" w:themeColor="text1"/>
                <w:sz w:val="22"/>
                <w:szCs w:val="22"/>
              </w:rPr>
            </w:pPr>
          </w:p>
        </w:tc>
        <w:tc>
          <w:tcPr>
            <w:tcW w:w="0" w:type="auto"/>
            <w:tcBorders>
              <w:top w:val="single" w:sz="4" w:space="0" w:color="000000"/>
              <w:left w:val="single" w:sz="4" w:space="0" w:color="000000"/>
              <w:bottom w:val="single" w:sz="4" w:space="0" w:color="000000"/>
              <w:right w:val="single" w:sz="4" w:space="0" w:color="000000"/>
            </w:tcBorders>
          </w:tcPr>
          <w:p w14:paraId="37035C86"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170146E4"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Ђорђе Ђекић</w:t>
            </w:r>
          </w:p>
          <w:p w14:paraId="270953E0"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lastRenderedPageBreak/>
              <w:t>доц. др Владимир Алексић</w:t>
            </w:r>
          </w:p>
          <w:p w14:paraId="2BE370F3"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Милош Ђорђевић</w:t>
            </w:r>
          </w:p>
        </w:tc>
        <w:tc>
          <w:tcPr>
            <w:tcW w:w="0" w:type="auto"/>
            <w:tcBorders>
              <w:top w:val="single" w:sz="4" w:space="0" w:color="000000"/>
              <w:left w:val="single" w:sz="4" w:space="0" w:color="000000"/>
              <w:bottom w:val="single" w:sz="4" w:space="0" w:color="000000"/>
              <w:right w:val="single" w:sz="4" w:space="0" w:color="000000"/>
            </w:tcBorders>
          </w:tcPr>
          <w:p w14:paraId="4F70D313"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lastRenderedPageBreak/>
              <w:t>Културно стваралаштво кнеза Мирослава</w:t>
            </w:r>
          </w:p>
        </w:tc>
      </w:tr>
      <w:tr w:rsidR="00172C33" w:rsidRPr="008A185E" w14:paraId="04D720C6" w14:textId="77777777" w:rsidTr="00596322">
        <w:trPr>
          <w:trHeight w:val="2054"/>
        </w:trPr>
        <w:tc>
          <w:tcPr>
            <w:tcW w:w="0" w:type="auto"/>
            <w:tcBorders>
              <w:top w:val="single" w:sz="4" w:space="0" w:color="000000"/>
              <w:left w:val="single" w:sz="4" w:space="0" w:color="000000"/>
              <w:bottom w:val="single" w:sz="4" w:space="0" w:color="000000"/>
              <w:right w:val="single" w:sz="4" w:space="0" w:color="000000"/>
            </w:tcBorders>
          </w:tcPr>
          <w:p w14:paraId="5AD3F4A5"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lastRenderedPageBreak/>
              <w:t>Историја</w:t>
            </w:r>
          </w:p>
        </w:tc>
        <w:tc>
          <w:tcPr>
            <w:tcW w:w="0" w:type="auto"/>
            <w:tcBorders>
              <w:top w:val="single" w:sz="4" w:space="0" w:color="000000"/>
              <w:left w:val="single" w:sz="4" w:space="0" w:color="000000"/>
              <w:bottom w:val="single" w:sz="4" w:space="0" w:color="000000"/>
              <w:right w:val="single" w:sz="4" w:space="0" w:color="000000"/>
            </w:tcBorders>
          </w:tcPr>
          <w:p w14:paraId="105D46C5"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15.7.2020.</w:t>
            </w:r>
          </w:p>
        </w:tc>
        <w:tc>
          <w:tcPr>
            <w:tcW w:w="0" w:type="auto"/>
            <w:tcBorders>
              <w:top w:val="single" w:sz="4" w:space="0" w:color="000000"/>
              <w:left w:val="single" w:sz="4" w:space="0" w:color="000000"/>
              <w:bottom w:val="single" w:sz="4" w:space="0" w:color="000000"/>
              <w:right w:val="single" w:sz="4" w:space="0" w:color="000000"/>
            </w:tcBorders>
          </w:tcPr>
          <w:p w14:paraId="6570AB76"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Драгана Митић</w:t>
            </w:r>
          </w:p>
        </w:tc>
        <w:tc>
          <w:tcPr>
            <w:tcW w:w="0" w:type="auto"/>
            <w:tcBorders>
              <w:top w:val="single" w:sz="4" w:space="0" w:color="000000"/>
              <w:left w:val="single" w:sz="4" w:space="0" w:color="000000"/>
              <w:bottom w:val="single" w:sz="4" w:space="0" w:color="000000"/>
              <w:right w:val="single" w:sz="4" w:space="0" w:color="000000"/>
            </w:tcBorders>
          </w:tcPr>
          <w:p w14:paraId="2E6EBB0A"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690A3B0F"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Проф.др Милош Ђорђевић</w:t>
            </w:r>
          </w:p>
          <w:p w14:paraId="488892C7"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Славиша Недељковић</w:t>
            </w:r>
          </w:p>
          <w:p w14:paraId="055E19AC" w14:textId="583B01B3"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Мирослав Пешић</w:t>
            </w:r>
          </w:p>
        </w:tc>
        <w:tc>
          <w:tcPr>
            <w:tcW w:w="0" w:type="auto"/>
            <w:tcBorders>
              <w:top w:val="single" w:sz="4" w:space="0" w:color="000000"/>
              <w:left w:val="single" w:sz="4" w:space="0" w:color="000000"/>
              <w:bottom w:val="single" w:sz="4" w:space="0" w:color="000000"/>
              <w:right w:val="single" w:sz="4" w:space="0" w:color="000000"/>
            </w:tcBorders>
          </w:tcPr>
          <w:p w14:paraId="060B9170"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Срби у Војној крајини од Карловачког мира до Београдског мира</w:t>
            </w:r>
          </w:p>
        </w:tc>
      </w:tr>
      <w:tr w:rsidR="00172C33" w:rsidRPr="008A185E" w14:paraId="1C1BC72D"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4C11106A"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Историја</w:t>
            </w:r>
          </w:p>
        </w:tc>
        <w:tc>
          <w:tcPr>
            <w:tcW w:w="0" w:type="auto"/>
            <w:tcBorders>
              <w:top w:val="single" w:sz="4" w:space="0" w:color="000000"/>
              <w:left w:val="single" w:sz="4" w:space="0" w:color="000000"/>
              <w:bottom w:val="single" w:sz="4" w:space="0" w:color="000000"/>
              <w:right w:val="single" w:sz="4" w:space="0" w:color="000000"/>
            </w:tcBorders>
          </w:tcPr>
          <w:p w14:paraId="45AF8D19"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15.7.2020.</w:t>
            </w:r>
          </w:p>
        </w:tc>
        <w:tc>
          <w:tcPr>
            <w:tcW w:w="0" w:type="auto"/>
            <w:tcBorders>
              <w:top w:val="single" w:sz="4" w:space="0" w:color="000000"/>
              <w:left w:val="single" w:sz="4" w:space="0" w:color="000000"/>
              <w:bottom w:val="single" w:sz="4" w:space="0" w:color="000000"/>
              <w:right w:val="single" w:sz="4" w:space="0" w:color="000000"/>
            </w:tcBorders>
          </w:tcPr>
          <w:p w14:paraId="7AC4C2B5"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Александра Манчев</w:t>
            </w:r>
          </w:p>
        </w:tc>
        <w:tc>
          <w:tcPr>
            <w:tcW w:w="0" w:type="auto"/>
            <w:tcBorders>
              <w:top w:val="single" w:sz="4" w:space="0" w:color="000000"/>
              <w:left w:val="single" w:sz="4" w:space="0" w:color="000000"/>
              <w:bottom w:val="single" w:sz="4" w:space="0" w:color="000000"/>
              <w:right w:val="single" w:sz="4" w:space="0" w:color="000000"/>
            </w:tcBorders>
          </w:tcPr>
          <w:p w14:paraId="696E96A8"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5296A371"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Ирена Љубомировић</w:t>
            </w:r>
          </w:p>
          <w:p w14:paraId="7808FBEA"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Бранко Горгиев</w:t>
            </w:r>
          </w:p>
          <w:p w14:paraId="4458DEC2" w14:textId="6ABD1614"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Ђорђе Ђекић</w:t>
            </w:r>
          </w:p>
        </w:tc>
        <w:tc>
          <w:tcPr>
            <w:tcW w:w="0" w:type="auto"/>
            <w:tcBorders>
              <w:top w:val="single" w:sz="4" w:space="0" w:color="000000"/>
              <w:left w:val="single" w:sz="4" w:space="0" w:color="000000"/>
              <w:bottom w:val="single" w:sz="4" w:space="0" w:color="000000"/>
              <w:right w:val="single" w:sz="4" w:space="0" w:color="000000"/>
            </w:tcBorders>
          </w:tcPr>
          <w:p w14:paraId="2066A02E"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Јустинијана Прима и њен значај у црквеној политици Јустинијана I (527-565)</w:t>
            </w:r>
          </w:p>
        </w:tc>
      </w:tr>
      <w:tr w:rsidR="00172C33" w:rsidRPr="008A185E" w14:paraId="4B849CAD"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70B4C13E"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Историја</w:t>
            </w:r>
          </w:p>
        </w:tc>
        <w:tc>
          <w:tcPr>
            <w:tcW w:w="0" w:type="auto"/>
            <w:tcBorders>
              <w:top w:val="single" w:sz="4" w:space="0" w:color="000000"/>
              <w:left w:val="single" w:sz="4" w:space="0" w:color="000000"/>
              <w:bottom w:val="single" w:sz="4" w:space="0" w:color="000000"/>
              <w:right w:val="single" w:sz="4" w:space="0" w:color="000000"/>
            </w:tcBorders>
          </w:tcPr>
          <w:p w14:paraId="616654B1"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15.7.2020.</w:t>
            </w:r>
          </w:p>
        </w:tc>
        <w:tc>
          <w:tcPr>
            <w:tcW w:w="0" w:type="auto"/>
            <w:tcBorders>
              <w:top w:val="single" w:sz="4" w:space="0" w:color="000000"/>
              <w:left w:val="single" w:sz="4" w:space="0" w:color="000000"/>
              <w:bottom w:val="single" w:sz="4" w:space="0" w:color="000000"/>
              <w:right w:val="single" w:sz="4" w:space="0" w:color="000000"/>
            </w:tcBorders>
          </w:tcPr>
          <w:p w14:paraId="2DCBFD2B"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Урош Стевовић</w:t>
            </w:r>
          </w:p>
        </w:tc>
        <w:tc>
          <w:tcPr>
            <w:tcW w:w="0" w:type="auto"/>
            <w:tcBorders>
              <w:top w:val="single" w:sz="4" w:space="0" w:color="000000"/>
              <w:left w:val="single" w:sz="4" w:space="0" w:color="000000"/>
              <w:bottom w:val="single" w:sz="4" w:space="0" w:color="000000"/>
              <w:right w:val="single" w:sz="4" w:space="0" w:color="000000"/>
            </w:tcBorders>
          </w:tcPr>
          <w:p w14:paraId="05BC1F8F"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1D1368A0"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Дејан Антић</w:t>
            </w:r>
          </w:p>
          <w:p w14:paraId="0CA17408"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Славиша Недељковић</w:t>
            </w:r>
          </w:p>
          <w:p w14:paraId="288BE516" w14:textId="7304E63D"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Мирослав Пешић</w:t>
            </w:r>
          </w:p>
        </w:tc>
        <w:tc>
          <w:tcPr>
            <w:tcW w:w="0" w:type="auto"/>
            <w:tcBorders>
              <w:top w:val="single" w:sz="4" w:space="0" w:color="000000"/>
              <w:left w:val="single" w:sz="4" w:space="0" w:color="000000"/>
              <w:bottom w:val="single" w:sz="4" w:space="0" w:color="000000"/>
              <w:right w:val="single" w:sz="4" w:space="0" w:color="000000"/>
            </w:tcBorders>
          </w:tcPr>
          <w:p w14:paraId="19E0435A"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Оружане јединице Владе народног спаса и њихова дејства до 1943. године</w:t>
            </w:r>
          </w:p>
        </w:tc>
      </w:tr>
      <w:tr w:rsidR="00172C33" w:rsidRPr="008A185E" w14:paraId="3944B28A"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397B6F8A"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Историја</w:t>
            </w:r>
          </w:p>
        </w:tc>
        <w:tc>
          <w:tcPr>
            <w:tcW w:w="0" w:type="auto"/>
            <w:tcBorders>
              <w:top w:val="single" w:sz="4" w:space="0" w:color="000000"/>
              <w:left w:val="single" w:sz="4" w:space="0" w:color="000000"/>
              <w:bottom w:val="single" w:sz="4" w:space="0" w:color="000000"/>
              <w:right w:val="single" w:sz="4" w:space="0" w:color="000000"/>
            </w:tcBorders>
          </w:tcPr>
          <w:p w14:paraId="4F72E10A"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15.7.2020.</w:t>
            </w:r>
          </w:p>
        </w:tc>
        <w:tc>
          <w:tcPr>
            <w:tcW w:w="0" w:type="auto"/>
            <w:tcBorders>
              <w:top w:val="single" w:sz="4" w:space="0" w:color="000000"/>
              <w:left w:val="single" w:sz="4" w:space="0" w:color="000000"/>
              <w:bottom w:val="single" w:sz="4" w:space="0" w:color="000000"/>
              <w:right w:val="single" w:sz="4" w:space="0" w:color="000000"/>
            </w:tcBorders>
          </w:tcPr>
          <w:p w14:paraId="053029A8"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Јована Милошевић</w:t>
            </w:r>
          </w:p>
        </w:tc>
        <w:tc>
          <w:tcPr>
            <w:tcW w:w="0" w:type="auto"/>
            <w:tcBorders>
              <w:top w:val="single" w:sz="4" w:space="0" w:color="000000"/>
              <w:left w:val="single" w:sz="4" w:space="0" w:color="000000"/>
              <w:bottom w:val="single" w:sz="4" w:space="0" w:color="000000"/>
              <w:right w:val="single" w:sz="4" w:space="0" w:color="000000"/>
            </w:tcBorders>
          </w:tcPr>
          <w:p w14:paraId="23BAD086"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50DE6AE3"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Ирена Љубомировић</w:t>
            </w:r>
          </w:p>
          <w:p w14:paraId="7FB767DE"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Бранко Горгиев</w:t>
            </w:r>
          </w:p>
          <w:p w14:paraId="60E28725" w14:textId="1E019E5C"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Ђорђе Ђекић</w:t>
            </w:r>
          </w:p>
        </w:tc>
        <w:tc>
          <w:tcPr>
            <w:tcW w:w="0" w:type="auto"/>
            <w:tcBorders>
              <w:top w:val="single" w:sz="4" w:space="0" w:color="000000"/>
              <w:left w:val="single" w:sz="4" w:space="0" w:color="000000"/>
              <w:bottom w:val="single" w:sz="4" w:space="0" w:color="000000"/>
              <w:right w:val="single" w:sz="4" w:space="0" w:color="000000"/>
            </w:tcBorders>
          </w:tcPr>
          <w:p w14:paraId="6D679179"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Административне реформе Константина Великог</w:t>
            </w:r>
          </w:p>
        </w:tc>
      </w:tr>
      <w:tr w:rsidR="00172C33" w:rsidRPr="008A185E" w14:paraId="13995809"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1B821B0C"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Француски језик и књижевност</w:t>
            </w:r>
          </w:p>
        </w:tc>
        <w:tc>
          <w:tcPr>
            <w:tcW w:w="0" w:type="auto"/>
            <w:tcBorders>
              <w:top w:val="single" w:sz="4" w:space="0" w:color="000000"/>
              <w:left w:val="single" w:sz="4" w:space="0" w:color="000000"/>
              <w:bottom w:val="single" w:sz="4" w:space="0" w:color="000000"/>
              <w:right w:val="single" w:sz="4" w:space="0" w:color="000000"/>
            </w:tcBorders>
          </w:tcPr>
          <w:p w14:paraId="695456B3"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17.7.2020.</w:t>
            </w:r>
          </w:p>
        </w:tc>
        <w:tc>
          <w:tcPr>
            <w:tcW w:w="0" w:type="auto"/>
            <w:tcBorders>
              <w:top w:val="single" w:sz="4" w:space="0" w:color="000000"/>
              <w:left w:val="single" w:sz="4" w:space="0" w:color="000000"/>
              <w:bottom w:val="single" w:sz="4" w:space="0" w:color="000000"/>
              <w:right w:val="single" w:sz="4" w:space="0" w:color="000000"/>
            </w:tcBorders>
          </w:tcPr>
          <w:p w14:paraId="638F0BD5"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Вукица Живковић</w:t>
            </w:r>
          </w:p>
        </w:tc>
        <w:tc>
          <w:tcPr>
            <w:tcW w:w="0" w:type="auto"/>
            <w:tcBorders>
              <w:top w:val="single" w:sz="4" w:space="0" w:color="000000"/>
              <w:left w:val="single" w:sz="4" w:space="0" w:color="000000"/>
              <w:bottom w:val="single" w:sz="4" w:space="0" w:color="000000"/>
              <w:right w:val="single" w:sz="4" w:space="0" w:color="000000"/>
            </w:tcBorders>
          </w:tcPr>
          <w:p w14:paraId="01C5DF6C"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1F18DB13"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Ивана Миљковић</w:t>
            </w:r>
          </w:p>
          <w:p w14:paraId="17991B29"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Иван Јовановић</w:t>
            </w:r>
          </w:p>
          <w:p w14:paraId="67B3A14D"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Селена Станковић</w:t>
            </w:r>
          </w:p>
        </w:tc>
        <w:tc>
          <w:tcPr>
            <w:tcW w:w="0" w:type="auto"/>
            <w:tcBorders>
              <w:top w:val="single" w:sz="4" w:space="0" w:color="000000"/>
              <w:left w:val="single" w:sz="4" w:space="0" w:color="000000"/>
              <w:bottom w:val="single" w:sz="4" w:space="0" w:color="000000"/>
              <w:right w:val="single" w:sz="4" w:space="0" w:color="000000"/>
            </w:tcBorders>
          </w:tcPr>
          <w:p w14:paraId="713FE3A8"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Упоредна анализа српског и француског лексичког фонда из области фармакологије</w:t>
            </w:r>
          </w:p>
          <w:p w14:paraId="3B0D9852" w14:textId="77777777" w:rsidR="00172C33" w:rsidRPr="008A185E" w:rsidRDefault="00172C33" w:rsidP="00D50B31">
            <w:pPr>
              <w:spacing w:line="276" w:lineRule="auto"/>
              <w:rPr>
                <w:rFonts w:asciiTheme="minorHAnsi" w:hAnsiTheme="minorHAnsi"/>
                <w:i/>
                <w:color w:val="000000" w:themeColor="text1"/>
                <w:sz w:val="22"/>
                <w:szCs w:val="22"/>
              </w:rPr>
            </w:pPr>
          </w:p>
        </w:tc>
      </w:tr>
      <w:tr w:rsidR="00172C33" w:rsidRPr="008A185E" w14:paraId="6F2B86DE"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7CD3075D"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lastRenderedPageBreak/>
              <w:t>Социологија</w:t>
            </w:r>
          </w:p>
        </w:tc>
        <w:tc>
          <w:tcPr>
            <w:tcW w:w="0" w:type="auto"/>
            <w:tcBorders>
              <w:top w:val="single" w:sz="4" w:space="0" w:color="000000"/>
              <w:left w:val="single" w:sz="4" w:space="0" w:color="000000"/>
              <w:bottom w:val="single" w:sz="4" w:space="0" w:color="000000"/>
              <w:right w:val="single" w:sz="4" w:space="0" w:color="000000"/>
            </w:tcBorders>
          </w:tcPr>
          <w:p w14:paraId="46CE8088"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6.7.2020.</w:t>
            </w:r>
          </w:p>
        </w:tc>
        <w:tc>
          <w:tcPr>
            <w:tcW w:w="0" w:type="auto"/>
            <w:tcBorders>
              <w:top w:val="single" w:sz="4" w:space="0" w:color="000000"/>
              <w:left w:val="single" w:sz="4" w:space="0" w:color="000000"/>
              <w:bottom w:val="single" w:sz="4" w:space="0" w:color="000000"/>
              <w:right w:val="single" w:sz="4" w:space="0" w:color="000000"/>
            </w:tcBorders>
          </w:tcPr>
          <w:p w14:paraId="7B25C415"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Новица Јовановић</w:t>
            </w:r>
          </w:p>
        </w:tc>
        <w:tc>
          <w:tcPr>
            <w:tcW w:w="0" w:type="auto"/>
            <w:tcBorders>
              <w:top w:val="single" w:sz="4" w:space="0" w:color="000000"/>
              <w:left w:val="single" w:sz="4" w:space="0" w:color="000000"/>
              <w:bottom w:val="single" w:sz="4" w:space="0" w:color="000000"/>
              <w:right w:val="single" w:sz="4" w:space="0" w:color="000000"/>
            </w:tcBorders>
          </w:tcPr>
          <w:p w14:paraId="72E0624C"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2527E370"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Горана Ђорић</w:t>
            </w:r>
          </w:p>
          <w:p w14:paraId="064D13D6"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Данијела Гавриловић</w:t>
            </w:r>
          </w:p>
          <w:p w14:paraId="55FEAB8B"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Јасмина Петровић</w:t>
            </w:r>
          </w:p>
        </w:tc>
        <w:tc>
          <w:tcPr>
            <w:tcW w:w="0" w:type="auto"/>
            <w:tcBorders>
              <w:top w:val="single" w:sz="4" w:space="0" w:color="000000"/>
              <w:left w:val="single" w:sz="4" w:space="0" w:color="000000"/>
              <w:bottom w:val="single" w:sz="4" w:space="0" w:color="000000"/>
              <w:right w:val="single" w:sz="4" w:space="0" w:color="000000"/>
            </w:tcBorders>
          </w:tcPr>
          <w:p w14:paraId="2607D32E"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Ставови према браку, породици и родним улогама у Србији – између традиционалног и модерног</w:t>
            </w:r>
          </w:p>
          <w:p w14:paraId="153D63D4" w14:textId="77777777" w:rsidR="00172C33" w:rsidRPr="008A185E" w:rsidRDefault="00172C33" w:rsidP="00D50B31">
            <w:pPr>
              <w:spacing w:line="276" w:lineRule="auto"/>
              <w:rPr>
                <w:rFonts w:asciiTheme="minorHAnsi" w:hAnsiTheme="minorHAnsi"/>
                <w:i/>
                <w:color w:val="000000" w:themeColor="text1"/>
                <w:sz w:val="22"/>
                <w:szCs w:val="22"/>
              </w:rPr>
            </w:pPr>
          </w:p>
        </w:tc>
      </w:tr>
      <w:tr w:rsidR="00172C33" w:rsidRPr="008A185E" w14:paraId="37769207"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73E1DE18"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Социјална политика и социјални рад</w:t>
            </w:r>
          </w:p>
        </w:tc>
        <w:tc>
          <w:tcPr>
            <w:tcW w:w="0" w:type="auto"/>
            <w:tcBorders>
              <w:top w:val="single" w:sz="4" w:space="0" w:color="000000"/>
              <w:left w:val="single" w:sz="4" w:space="0" w:color="000000"/>
              <w:bottom w:val="single" w:sz="4" w:space="0" w:color="000000"/>
              <w:right w:val="single" w:sz="4" w:space="0" w:color="000000"/>
            </w:tcBorders>
          </w:tcPr>
          <w:p w14:paraId="3B122AD7"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16.7.2020.</w:t>
            </w:r>
          </w:p>
        </w:tc>
        <w:tc>
          <w:tcPr>
            <w:tcW w:w="0" w:type="auto"/>
            <w:tcBorders>
              <w:top w:val="single" w:sz="4" w:space="0" w:color="000000"/>
              <w:left w:val="single" w:sz="4" w:space="0" w:color="000000"/>
              <w:bottom w:val="single" w:sz="4" w:space="0" w:color="000000"/>
              <w:right w:val="single" w:sz="4" w:space="0" w:color="000000"/>
            </w:tcBorders>
          </w:tcPr>
          <w:p w14:paraId="43025824"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Тања Тодоровић</w:t>
            </w:r>
          </w:p>
          <w:p w14:paraId="4BFC3558" w14:textId="77777777" w:rsidR="00172C33" w:rsidRPr="008A185E" w:rsidRDefault="00172C33" w:rsidP="00D50B31">
            <w:pPr>
              <w:spacing w:line="276" w:lineRule="auto"/>
              <w:rPr>
                <w:rFonts w:asciiTheme="minorHAnsi" w:hAnsiTheme="minorHAnsi"/>
                <w:color w:val="000000" w:themeColor="text1"/>
                <w:sz w:val="22"/>
                <w:szCs w:val="22"/>
              </w:rPr>
            </w:pPr>
          </w:p>
        </w:tc>
        <w:tc>
          <w:tcPr>
            <w:tcW w:w="0" w:type="auto"/>
            <w:tcBorders>
              <w:top w:val="single" w:sz="4" w:space="0" w:color="000000"/>
              <w:left w:val="single" w:sz="4" w:space="0" w:color="000000"/>
              <w:bottom w:val="single" w:sz="4" w:space="0" w:color="000000"/>
              <w:right w:val="single" w:sz="4" w:space="0" w:color="000000"/>
            </w:tcBorders>
          </w:tcPr>
          <w:p w14:paraId="259749C3"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37F57AAF"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Лела Милошевић Радуловић</w:t>
            </w:r>
          </w:p>
          <w:p w14:paraId="5F7051EE"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Сузана Марковић Крстић</w:t>
            </w:r>
          </w:p>
          <w:p w14:paraId="730406CD"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Немања Крстић</w:t>
            </w:r>
          </w:p>
        </w:tc>
        <w:tc>
          <w:tcPr>
            <w:tcW w:w="0" w:type="auto"/>
            <w:tcBorders>
              <w:top w:val="single" w:sz="4" w:space="0" w:color="000000"/>
              <w:left w:val="single" w:sz="4" w:space="0" w:color="000000"/>
              <w:bottom w:val="single" w:sz="4" w:space="0" w:color="000000"/>
              <w:right w:val="single" w:sz="4" w:space="0" w:color="000000"/>
            </w:tcBorders>
          </w:tcPr>
          <w:p w14:paraId="7C85E386"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Проблем насиља над старијим људима у штампаним медијима у Србији</w:t>
            </w:r>
          </w:p>
        </w:tc>
      </w:tr>
      <w:tr w:rsidR="00172C33" w:rsidRPr="008A185E" w14:paraId="5D705828"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5ACCE43E"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Руски језик и књижевност</w:t>
            </w:r>
          </w:p>
        </w:tc>
        <w:tc>
          <w:tcPr>
            <w:tcW w:w="0" w:type="auto"/>
            <w:tcBorders>
              <w:top w:val="single" w:sz="4" w:space="0" w:color="000000"/>
              <w:left w:val="single" w:sz="4" w:space="0" w:color="000000"/>
              <w:bottom w:val="single" w:sz="4" w:space="0" w:color="000000"/>
              <w:right w:val="single" w:sz="4" w:space="0" w:color="000000"/>
            </w:tcBorders>
          </w:tcPr>
          <w:p w14:paraId="015D063A"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16.7.2020.</w:t>
            </w:r>
          </w:p>
        </w:tc>
        <w:tc>
          <w:tcPr>
            <w:tcW w:w="0" w:type="auto"/>
            <w:tcBorders>
              <w:top w:val="single" w:sz="4" w:space="0" w:color="000000"/>
              <w:left w:val="single" w:sz="4" w:space="0" w:color="000000"/>
              <w:bottom w:val="single" w:sz="4" w:space="0" w:color="000000"/>
              <w:right w:val="single" w:sz="4" w:space="0" w:color="000000"/>
            </w:tcBorders>
          </w:tcPr>
          <w:p w14:paraId="68C4A188"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Викторија Богољубова Момчиловић</w:t>
            </w:r>
          </w:p>
        </w:tc>
        <w:tc>
          <w:tcPr>
            <w:tcW w:w="0" w:type="auto"/>
            <w:tcBorders>
              <w:top w:val="single" w:sz="4" w:space="0" w:color="000000"/>
              <w:left w:val="single" w:sz="4" w:space="0" w:color="000000"/>
              <w:bottom w:val="single" w:sz="4" w:space="0" w:color="000000"/>
              <w:right w:val="single" w:sz="4" w:space="0" w:color="000000"/>
            </w:tcBorders>
          </w:tcPr>
          <w:p w14:paraId="5A75BCAA"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71D3BE64"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Ненад Благојевић</w:t>
            </w:r>
          </w:p>
          <w:p w14:paraId="633BED19"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Велимир Илић</w:t>
            </w:r>
          </w:p>
          <w:p w14:paraId="0D03D225"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Јелена Јовановић</w:t>
            </w:r>
          </w:p>
        </w:tc>
        <w:tc>
          <w:tcPr>
            <w:tcW w:w="0" w:type="auto"/>
            <w:tcBorders>
              <w:top w:val="single" w:sz="4" w:space="0" w:color="000000"/>
              <w:left w:val="single" w:sz="4" w:space="0" w:color="000000"/>
              <w:bottom w:val="single" w:sz="4" w:space="0" w:color="000000"/>
              <w:right w:val="single" w:sz="4" w:space="0" w:color="000000"/>
            </w:tcBorders>
          </w:tcPr>
          <w:p w14:paraId="66A184CB"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Време и мит у стваралаштву Јосифа Бродског</w:t>
            </w:r>
          </w:p>
        </w:tc>
      </w:tr>
      <w:tr w:rsidR="00172C33" w:rsidRPr="008A185E" w14:paraId="1B3A25DE"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39F2CC66"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Србистика</w:t>
            </w:r>
          </w:p>
        </w:tc>
        <w:tc>
          <w:tcPr>
            <w:tcW w:w="0" w:type="auto"/>
            <w:tcBorders>
              <w:top w:val="single" w:sz="4" w:space="0" w:color="000000"/>
              <w:left w:val="single" w:sz="4" w:space="0" w:color="000000"/>
              <w:bottom w:val="single" w:sz="4" w:space="0" w:color="000000"/>
              <w:right w:val="single" w:sz="4" w:space="0" w:color="000000"/>
            </w:tcBorders>
          </w:tcPr>
          <w:p w14:paraId="3298450A"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17.7.2020.</w:t>
            </w:r>
          </w:p>
        </w:tc>
        <w:tc>
          <w:tcPr>
            <w:tcW w:w="0" w:type="auto"/>
            <w:tcBorders>
              <w:top w:val="single" w:sz="4" w:space="0" w:color="000000"/>
              <w:left w:val="single" w:sz="4" w:space="0" w:color="000000"/>
              <w:bottom w:val="single" w:sz="4" w:space="0" w:color="000000"/>
              <w:right w:val="single" w:sz="4" w:space="0" w:color="000000"/>
            </w:tcBorders>
          </w:tcPr>
          <w:p w14:paraId="169D5E43"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Лидија Тасић</w:t>
            </w:r>
          </w:p>
        </w:tc>
        <w:tc>
          <w:tcPr>
            <w:tcW w:w="0" w:type="auto"/>
            <w:tcBorders>
              <w:top w:val="single" w:sz="4" w:space="0" w:color="000000"/>
              <w:left w:val="single" w:sz="4" w:space="0" w:color="000000"/>
              <w:bottom w:val="single" w:sz="4" w:space="0" w:color="000000"/>
              <w:right w:val="single" w:sz="4" w:space="0" w:color="000000"/>
            </w:tcBorders>
          </w:tcPr>
          <w:p w14:paraId="2E35EAB6"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657A0EB3"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Бранимир Станковић</w:t>
            </w:r>
          </w:p>
          <w:p w14:paraId="1692C6EA"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Ивана Митић</w:t>
            </w:r>
          </w:p>
          <w:p w14:paraId="17E5C957"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Мирјана Марић, научни сарадник</w:t>
            </w:r>
          </w:p>
        </w:tc>
        <w:tc>
          <w:tcPr>
            <w:tcW w:w="0" w:type="auto"/>
            <w:tcBorders>
              <w:top w:val="single" w:sz="4" w:space="0" w:color="000000"/>
              <w:left w:val="single" w:sz="4" w:space="0" w:color="000000"/>
              <w:bottom w:val="single" w:sz="4" w:space="0" w:color="000000"/>
              <w:right w:val="single" w:sz="4" w:space="0" w:color="000000"/>
            </w:tcBorders>
          </w:tcPr>
          <w:p w14:paraId="6569C946"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Синтакса и семантика модалних глагола моћи и морати у српском језику</w:t>
            </w:r>
          </w:p>
          <w:p w14:paraId="265B64E3" w14:textId="77777777" w:rsidR="00172C33" w:rsidRPr="008A185E" w:rsidRDefault="00172C33" w:rsidP="00D50B31">
            <w:pPr>
              <w:spacing w:line="276" w:lineRule="auto"/>
              <w:rPr>
                <w:rFonts w:asciiTheme="minorHAnsi" w:hAnsiTheme="minorHAnsi"/>
                <w:i/>
                <w:color w:val="000000" w:themeColor="text1"/>
                <w:sz w:val="22"/>
                <w:szCs w:val="22"/>
              </w:rPr>
            </w:pPr>
          </w:p>
        </w:tc>
      </w:tr>
      <w:tr w:rsidR="00172C33" w:rsidRPr="008A185E" w14:paraId="08BA9DD9"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20CB817A"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Историја</w:t>
            </w:r>
          </w:p>
        </w:tc>
        <w:tc>
          <w:tcPr>
            <w:tcW w:w="0" w:type="auto"/>
            <w:tcBorders>
              <w:top w:val="single" w:sz="4" w:space="0" w:color="000000"/>
              <w:left w:val="single" w:sz="4" w:space="0" w:color="000000"/>
              <w:bottom w:val="single" w:sz="4" w:space="0" w:color="000000"/>
              <w:right w:val="single" w:sz="4" w:space="0" w:color="000000"/>
            </w:tcBorders>
          </w:tcPr>
          <w:p w14:paraId="3A32F844"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25. 8. 2020.</w:t>
            </w:r>
          </w:p>
        </w:tc>
        <w:tc>
          <w:tcPr>
            <w:tcW w:w="0" w:type="auto"/>
            <w:tcBorders>
              <w:top w:val="single" w:sz="4" w:space="0" w:color="000000"/>
              <w:left w:val="single" w:sz="4" w:space="0" w:color="000000"/>
              <w:bottom w:val="single" w:sz="4" w:space="0" w:color="000000"/>
              <w:right w:val="single" w:sz="4" w:space="0" w:color="000000"/>
            </w:tcBorders>
          </w:tcPr>
          <w:p w14:paraId="506B2577"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Вељко Баљевић</w:t>
            </w:r>
          </w:p>
        </w:tc>
        <w:tc>
          <w:tcPr>
            <w:tcW w:w="0" w:type="auto"/>
            <w:tcBorders>
              <w:top w:val="single" w:sz="4" w:space="0" w:color="000000"/>
              <w:left w:val="single" w:sz="4" w:space="0" w:color="000000"/>
              <w:bottom w:val="single" w:sz="4" w:space="0" w:color="000000"/>
              <w:right w:val="single" w:sz="4" w:space="0" w:color="000000"/>
            </w:tcBorders>
          </w:tcPr>
          <w:p w14:paraId="39891B20"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5BE26CBF"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Мирослав Пешић</w:t>
            </w:r>
          </w:p>
          <w:p w14:paraId="1872B83A"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Дејан Антић</w:t>
            </w:r>
          </w:p>
          <w:p w14:paraId="04123E93"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Проф. др Славиша Недељковић </w:t>
            </w:r>
          </w:p>
        </w:tc>
        <w:tc>
          <w:tcPr>
            <w:tcW w:w="0" w:type="auto"/>
            <w:tcBorders>
              <w:top w:val="single" w:sz="4" w:space="0" w:color="000000"/>
              <w:left w:val="single" w:sz="4" w:space="0" w:color="000000"/>
              <w:bottom w:val="single" w:sz="4" w:space="0" w:color="000000"/>
              <w:right w:val="single" w:sz="4" w:space="0" w:color="000000"/>
            </w:tcBorders>
          </w:tcPr>
          <w:p w14:paraId="4AF7350A"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Спољна политика краља Александра Обреновића</w:t>
            </w:r>
          </w:p>
        </w:tc>
      </w:tr>
      <w:tr w:rsidR="00172C33" w:rsidRPr="008A185E" w14:paraId="5F2095A2"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7A463FCE"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Француски језик и књижевност</w:t>
            </w:r>
          </w:p>
        </w:tc>
        <w:tc>
          <w:tcPr>
            <w:tcW w:w="0" w:type="auto"/>
            <w:tcBorders>
              <w:top w:val="single" w:sz="4" w:space="0" w:color="000000"/>
              <w:left w:val="single" w:sz="4" w:space="0" w:color="000000"/>
              <w:bottom w:val="single" w:sz="4" w:space="0" w:color="000000"/>
              <w:right w:val="single" w:sz="4" w:space="0" w:color="000000"/>
            </w:tcBorders>
          </w:tcPr>
          <w:p w14:paraId="740AC7F4"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3. 9. 2020.</w:t>
            </w:r>
          </w:p>
        </w:tc>
        <w:tc>
          <w:tcPr>
            <w:tcW w:w="0" w:type="auto"/>
            <w:tcBorders>
              <w:top w:val="single" w:sz="4" w:space="0" w:color="000000"/>
              <w:left w:val="single" w:sz="4" w:space="0" w:color="000000"/>
              <w:bottom w:val="single" w:sz="4" w:space="0" w:color="000000"/>
              <w:right w:val="single" w:sz="4" w:space="0" w:color="000000"/>
            </w:tcBorders>
          </w:tcPr>
          <w:p w14:paraId="5CA5E13D"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Јелица Милићевић</w:t>
            </w:r>
          </w:p>
          <w:p w14:paraId="62BEB5E7" w14:textId="77777777" w:rsidR="00172C33" w:rsidRPr="008A185E" w:rsidRDefault="00172C33" w:rsidP="00D50B31">
            <w:pPr>
              <w:spacing w:line="276" w:lineRule="auto"/>
              <w:rPr>
                <w:rFonts w:asciiTheme="minorHAnsi" w:hAnsiTheme="minorHAnsi"/>
                <w:color w:val="000000" w:themeColor="text1"/>
                <w:sz w:val="22"/>
                <w:szCs w:val="22"/>
              </w:rPr>
            </w:pPr>
          </w:p>
        </w:tc>
        <w:tc>
          <w:tcPr>
            <w:tcW w:w="0" w:type="auto"/>
            <w:tcBorders>
              <w:top w:val="single" w:sz="4" w:space="0" w:color="000000"/>
              <w:left w:val="single" w:sz="4" w:space="0" w:color="000000"/>
              <w:bottom w:val="single" w:sz="4" w:space="0" w:color="000000"/>
              <w:right w:val="single" w:sz="4" w:space="0" w:color="000000"/>
            </w:tcBorders>
          </w:tcPr>
          <w:p w14:paraId="49554977"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lastRenderedPageBreak/>
              <w:t>Ментор:</w:t>
            </w:r>
          </w:p>
          <w:p w14:paraId="67F03F4E"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Проф. др Селена </w:t>
            </w:r>
            <w:r w:rsidRPr="008A185E">
              <w:rPr>
                <w:rFonts w:asciiTheme="minorHAnsi" w:hAnsiTheme="minorHAnsi"/>
                <w:color w:val="000000" w:themeColor="text1"/>
                <w:sz w:val="22"/>
                <w:szCs w:val="22"/>
              </w:rPr>
              <w:lastRenderedPageBreak/>
              <w:t>Станковић</w:t>
            </w:r>
          </w:p>
          <w:p w14:paraId="06B994D1"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Иван Јовановић</w:t>
            </w:r>
          </w:p>
          <w:p w14:paraId="38194E5E" w14:textId="3F24EDFD"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Ивана Миљковић</w:t>
            </w:r>
          </w:p>
        </w:tc>
        <w:tc>
          <w:tcPr>
            <w:tcW w:w="0" w:type="auto"/>
            <w:tcBorders>
              <w:top w:val="single" w:sz="4" w:space="0" w:color="000000"/>
              <w:left w:val="single" w:sz="4" w:space="0" w:color="000000"/>
              <w:bottom w:val="single" w:sz="4" w:space="0" w:color="000000"/>
              <w:right w:val="single" w:sz="4" w:space="0" w:color="000000"/>
            </w:tcBorders>
          </w:tcPr>
          <w:p w14:paraId="3DE040BE"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lastRenderedPageBreak/>
              <w:t xml:space="preserve">Француске позајмљенице из домена позоришне </w:t>
            </w:r>
            <w:r w:rsidRPr="008A185E">
              <w:rPr>
                <w:rFonts w:asciiTheme="minorHAnsi" w:hAnsiTheme="minorHAnsi"/>
                <w:i/>
                <w:color w:val="000000" w:themeColor="text1"/>
                <w:sz w:val="22"/>
                <w:szCs w:val="22"/>
              </w:rPr>
              <w:lastRenderedPageBreak/>
              <w:t>уметности у српском језику: семантичка адаптација</w:t>
            </w:r>
          </w:p>
        </w:tc>
      </w:tr>
      <w:tr w:rsidR="00172C33" w:rsidRPr="008A185E" w14:paraId="49F06126"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0019552D"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lastRenderedPageBreak/>
              <w:t>Англистика</w:t>
            </w:r>
          </w:p>
        </w:tc>
        <w:tc>
          <w:tcPr>
            <w:tcW w:w="0" w:type="auto"/>
            <w:tcBorders>
              <w:top w:val="single" w:sz="4" w:space="0" w:color="000000"/>
              <w:left w:val="single" w:sz="4" w:space="0" w:color="000000"/>
              <w:bottom w:val="single" w:sz="4" w:space="0" w:color="000000"/>
              <w:right w:val="single" w:sz="4" w:space="0" w:color="000000"/>
            </w:tcBorders>
          </w:tcPr>
          <w:p w14:paraId="66E55359"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2. 9. 2020.</w:t>
            </w:r>
          </w:p>
        </w:tc>
        <w:tc>
          <w:tcPr>
            <w:tcW w:w="0" w:type="auto"/>
            <w:tcBorders>
              <w:top w:val="single" w:sz="4" w:space="0" w:color="000000"/>
              <w:left w:val="single" w:sz="4" w:space="0" w:color="000000"/>
              <w:bottom w:val="single" w:sz="4" w:space="0" w:color="000000"/>
              <w:right w:val="single" w:sz="4" w:space="0" w:color="000000"/>
            </w:tcBorders>
          </w:tcPr>
          <w:p w14:paraId="06BB596D"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Сара Секулић</w:t>
            </w:r>
          </w:p>
        </w:tc>
        <w:tc>
          <w:tcPr>
            <w:tcW w:w="0" w:type="auto"/>
            <w:tcBorders>
              <w:top w:val="single" w:sz="4" w:space="0" w:color="000000"/>
              <w:left w:val="single" w:sz="4" w:space="0" w:color="000000"/>
              <w:bottom w:val="single" w:sz="4" w:space="0" w:color="000000"/>
              <w:right w:val="single" w:sz="4" w:space="0" w:color="000000"/>
            </w:tcBorders>
          </w:tcPr>
          <w:p w14:paraId="5C624E69"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 Ментор:</w:t>
            </w:r>
          </w:p>
          <w:p w14:paraId="42670B9A"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Владан Павловић</w:t>
            </w:r>
          </w:p>
          <w:p w14:paraId="0634FDA6"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Милица Радуловић</w:t>
            </w:r>
          </w:p>
          <w:p w14:paraId="39F36F98"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Бранимир Станковић</w:t>
            </w:r>
          </w:p>
        </w:tc>
        <w:tc>
          <w:tcPr>
            <w:tcW w:w="0" w:type="auto"/>
            <w:tcBorders>
              <w:top w:val="single" w:sz="4" w:space="0" w:color="000000"/>
              <w:left w:val="single" w:sz="4" w:space="0" w:color="000000"/>
              <w:bottom w:val="single" w:sz="4" w:space="0" w:color="000000"/>
              <w:right w:val="single" w:sz="4" w:space="0" w:color="000000"/>
            </w:tcBorders>
          </w:tcPr>
          <w:p w14:paraId="4B0CED17"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Англицизми у женским часописима у Србији / Anglicisms in Female Magazines Published in Serbia</w:t>
            </w:r>
          </w:p>
        </w:tc>
      </w:tr>
      <w:tr w:rsidR="00172C33" w:rsidRPr="008A185E" w14:paraId="54DE4C6B" w14:textId="77777777" w:rsidTr="00596322">
        <w:trPr>
          <w:trHeight w:val="378"/>
        </w:trPr>
        <w:tc>
          <w:tcPr>
            <w:tcW w:w="0" w:type="auto"/>
            <w:tcBorders>
              <w:top w:val="single" w:sz="4" w:space="0" w:color="000000"/>
              <w:left w:val="single" w:sz="4" w:space="0" w:color="000000"/>
              <w:bottom w:val="single" w:sz="4" w:space="0" w:color="000000"/>
              <w:right w:val="single" w:sz="4" w:space="0" w:color="000000"/>
            </w:tcBorders>
          </w:tcPr>
          <w:p w14:paraId="25CBC7D2"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Англистика</w:t>
            </w:r>
          </w:p>
        </w:tc>
        <w:tc>
          <w:tcPr>
            <w:tcW w:w="0" w:type="auto"/>
            <w:tcBorders>
              <w:top w:val="single" w:sz="4" w:space="0" w:color="000000"/>
              <w:left w:val="single" w:sz="4" w:space="0" w:color="000000"/>
              <w:bottom w:val="single" w:sz="4" w:space="0" w:color="000000"/>
              <w:right w:val="single" w:sz="4" w:space="0" w:color="000000"/>
            </w:tcBorders>
          </w:tcPr>
          <w:p w14:paraId="15BD950A"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2. 9. 2020.</w:t>
            </w:r>
          </w:p>
        </w:tc>
        <w:tc>
          <w:tcPr>
            <w:tcW w:w="0" w:type="auto"/>
            <w:tcBorders>
              <w:top w:val="single" w:sz="4" w:space="0" w:color="000000"/>
              <w:left w:val="single" w:sz="4" w:space="0" w:color="000000"/>
              <w:bottom w:val="single" w:sz="4" w:space="0" w:color="000000"/>
              <w:right w:val="single" w:sz="4" w:space="0" w:color="000000"/>
            </w:tcBorders>
          </w:tcPr>
          <w:p w14:paraId="250B5AA1"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Ана Лилић</w:t>
            </w:r>
          </w:p>
        </w:tc>
        <w:tc>
          <w:tcPr>
            <w:tcW w:w="0" w:type="auto"/>
            <w:tcBorders>
              <w:top w:val="single" w:sz="4" w:space="0" w:color="000000"/>
              <w:left w:val="single" w:sz="4" w:space="0" w:color="000000"/>
              <w:bottom w:val="single" w:sz="4" w:space="0" w:color="000000"/>
              <w:right w:val="single" w:sz="4" w:space="0" w:color="000000"/>
            </w:tcBorders>
          </w:tcPr>
          <w:p w14:paraId="3FA09C98"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0FA43F59"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Душан Стаменковић</w:t>
            </w:r>
          </w:p>
          <w:p w14:paraId="2B1F01CA"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Татјана Пауновић</w:t>
            </w:r>
          </w:p>
          <w:p w14:paraId="5F946EA9"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Ана Коцић Станковић</w:t>
            </w:r>
          </w:p>
        </w:tc>
        <w:tc>
          <w:tcPr>
            <w:tcW w:w="0" w:type="auto"/>
            <w:tcBorders>
              <w:top w:val="single" w:sz="4" w:space="0" w:color="000000"/>
              <w:left w:val="single" w:sz="4" w:space="0" w:color="000000"/>
              <w:bottom w:val="single" w:sz="4" w:space="0" w:color="000000"/>
              <w:right w:val="single" w:sz="4" w:space="0" w:color="000000"/>
            </w:tcBorders>
          </w:tcPr>
          <w:p w14:paraId="5C661FC9"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Мултимодална анализа дигиталних уџбеника за ученике предшколског и школског узраста – Wonders и Longman Express / Multimodal Analysis of Online Coursebooks for Pre-School and Primary School Students – Wonders and Longman Express.</w:t>
            </w:r>
          </w:p>
        </w:tc>
      </w:tr>
      <w:tr w:rsidR="00172C33" w:rsidRPr="008A185E" w14:paraId="5AAEDC46"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6F267C03"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Комуникологија</w:t>
            </w:r>
          </w:p>
        </w:tc>
        <w:tc>
          <w:tcPr>
            <w:tcW w:w="0" w:type="auto"/>
            <w:tcBorders>
              <w:top w:val="single" w:sz="4" w:space="0" w:color="000000"/>
              <w:left w:val="single" w:sz="4" w:space="0" w:color="000000"/>
              <w:bottom w:val="single" w:sz="4" w:space="0" w:color="000000"/>
              <w:right w:val="single" w:sz="4" w:space="0" w:color="000000"/>
            </w:tcBorders>
          </w:tcPr>
          <w:p w14:paraId="32706272"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1. 9. 2020.</w:t>
            </w:r>
          </w:p>
        </w:tc>
        <w:tc>
          <w:tcPr>
            <w:tcW w:w="0" w:type="auto"/>
            <w:tcBorders>
              <w:top w:val="single" w:sz="4" w:space="0" w:color="000000"/>
              <w:left w:val="single" w:sz="4" w:space="0" w:color="000000"/>
              <w:bottom w:val="single" w:sz="4" w:space="0" w:color="000000"/>
              <w:right w:val="single" w:sz="4" w:space="0" w:color="000000"/>
            </w:tcBorders>
          </w:tcPr>
          <w:p w14:paraId="1C7D83DC"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Тамара Тасић</w:t>
            </w:r>
          </w:p>
        </w:tc>
        <w:tc>
          <w:tcPr>
            <w:tcW w:w="0" w:type="auto"/>
            <w:tcBorders>
              <w:top w:val="single" w:sz="4" w:space="0" w:color="000000"/>
              <w:left w:val="single" w:sz="4" w:space="0" w:color="000000"/>
              <w:bottom w:val="single" w:sz="4" w:space="0" w:color="000000"/>
              <w:right w:val="single" w:sz="4" w:space="0" w:color="000000"/>
            </w:tcBorders>
          </w:tcPr>
          <w:p w14:paraId="16385D99"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Ментор: </w:t>
            </w:r>
          </w:p>
          <w:p w14:paraId="0B6B85C9"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Анка Михајлов Прокоповић</w:t>
            </w:r>
          </w:p>
          <w:p w14:paraId="36F82345"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Татјана Вулић</w:t>
            </w:r>
          </w:p>
          <w:p w14:paraId="5CCAF0EA" w14:textId="2F93A908"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Марија Вујовић</w:t>
            </w:r>
          </w:p>
        </w:tc>
        <w:tc>
          <w:tcPr>
            <w:tcW w:w="0" w:type="auto"/>
            <w:tcBorders>
              <w:top w:val="single" w:sz="4" w:space="0" w:color="000000"/>
              <w:left w:val="single" w:sz="4" w:space="0" w:color="000000"/>
              <w:bottom w:val="single" w:sz="4" w:space="0" w:color="000000"/>
              <w:right w:val="single" w:sz="4" w:space="0" w:color="000000"/>
            </w:tcBorders>
          </w:tcPr>
          <w:p w14:paraId="70893478"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Локално новинарство и публика у Републици Србији у време пандемије изазване корона вирусом</w:t>
            </w:r>
          </w:p>
        </w:tc>
      </w:tr>
      <w:tr w:rsidR="00172C33" w:rsidRPr="008A185E" w14:paraId="1EE539DB"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01454CDD"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Комуникологија</w:t>
            </w:r>
          </w:p>
        </w:tc>
        <w:tc>
          <w:tcPr>
            <w:tcW w:w="0" w:type="auto"/>
            <w:tcBorders>
              <w:top w:val="single" w:sz="4" w:space="0" w:color="000000"/>
              <w:left w:val="single" w:sz="4" w:space="0" w:color="000000"/>
              <w:bottom w:val="single" w:sz="4" w:space="0" w:color="000000"/>
              <w:right w:val="single" w:sz="4" w:space="0" w:color="000000"/>
            </w:tcBorders>
          </w:tcPr>
          <w:p w14:paraId="5AA26F2F"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1. 9. 2020.</w:t>
            </w:r>
          </w:p>
        </w:tc>
        <w:tc>
          <w:tcPr>
            <w:tcW w:w="0" w:type="auto"/>
            <w:tcBorders>
              <w:top w:val="single" w:sz="4" w:space="0" w:color="000000"/>
              <w:left w:val="single" w:sz="4" w:space="0" w:color="000000"/>
              <w:bottom w:val="single" w:sz="4" w:space="0" w:color="000000"/>
              <w:right w:val="single" w:sz="4" w:space="0" w:color="000000"/>
            </w:tcBorders>
          </w:tcPr>
          <w:p w14:paraId="2490410F"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Марија Станишић</w:t>
            </w:r>
          </w:p>
        </w:tc>
        <w:tc>
          <w:tcPr>
            <w:tcW w:w="0" w:type="auto"/>
            <w:tcBorders>
              <w:top w:val="single" w:sz="4" w:space="0" w:color="000000"/>
              <w:left w:val="single" w:sz="4" w:space="0" w:color="000000"/>
              <w:bottom w:val="single" w:sz="4" w:space="0" w:color="000000"/>
              <w:right w:val="single" w:sz="4" w:space="0" w:color="000000"/>
            </w:tcBorders>
          </w:tcPr>
          <w:p w14:paraId="4D1C995E"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5D347879"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Иван Цветановић</w:t>
            </w:r>
          </w:p>
          <w:p w14:paraId="40FEA52E"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Владета Радовић</w:t>
            </w:r>
          </w:p>
          <w:p w14:paraId="01D82AAF" w14:textId="10F55A3E"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Ивана Стојановић Прелевић</w:t>
            </w:r>
          </w:p>
        </w:tc>
        <w:tc>
          <w:tcPr>
            <w:tcW w:w="0" w:type="auto"/>
            <w:tcBorders>
              <w:top w:val="single" w:sz="4" w:space="0" w:color="000000"/>
              <w:left w:val="single" w:sz="4" w:space="0" w:color="000000"/>
              <w:bottom w:val="single" w:sz="4" w:space="0" w:color="000000"/>
              <w:right w:val="single" w:sz="4" w:space="0" w:color="000000"/>
            </w:tcBorders>
          </w:tcPr>
          <w:p w14:paraId="5CEA2DA0"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Положај жене у дистопијском друштву у роману „Слушкињина прича“ Маргарет Атвуд</w:t>
            </w:r>
          </w:p>
        </w:tc>
      </w:tr>
      <w:tr w:rsidR="00172C33" w:rsidRPr="008A185E" w14:paraId="4CA9E6FC"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5AE95229"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Психологија</w:t>
            </w:r>
          </w:p>
        </w:tc>
        <w:tc>
          <w:tcPr>
            <w:tcW w:w="0" w:type="auto"/>
            <w:tcBorders>
              <w:top w:val="single" w:sz="4" w:space="0" w:color="000000"/>
              <w:left w:val="single" w:sz="4" w:space="0" w:color="000000"/>
              <w:bottom w:val="single" w:sz="4" w:space="0" w:color="000000"/>
              <w:right w:val="single" w:sz="4" w:space="0" w:color="000000"/>
            </w:tcBorders>
          </w:tcPr>
          <w:p w14:paraId="4401D34C"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2. 9. 2020.</w:t>
            </w:r>
          </w:p>
        </w:tc>
        <w:tc>
          <w:tcPr>
            <w:tcW w:w="0" w:type="auto"/>
            <w:tcBorders>
              <w:top w:val="single" w:sz="4" w:space="0" w:color="000000"/>
              <w:left w:val="single" w:sz="4" w:space="0" w:color="000000"/>
              <w:bottom w:val="single" w:sz="4" w:space="0" w:color="000000"/>
              <w:right w:val="single" w:sz="4" w:space="0" w:color="000000"/>
            </w:tcBorders>
          </w:tcPr>
          <w:p w14:paraId="1513F3BD"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Наталија Манић</w:t>
            </w:r>
          </w:p>
        </w:tc>
        <w:tc>
          <w:tcPr>
            <w:tcW w:w="0" w:type="auto"/>
            <w:tcBorders>
              <w:top w:val="single" w:sz="4" w:space="0" w:color="000000"/>
              <w:left w:val="single" w:sz="4" w:space="0" w:color="000000"/>
              <w:bottom w:val="single" w:sz="4" w:space="0" w:color="000000"/>
              <w:right w:val="single" w:sz="4" w:space="0" w:color="000000"/>
            </w:tcBorders>
          </w:tcPr>
          <w:p w14:paraId="397A4711"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230533DD"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Бојана Димитријевић</w:t>
            </w:r>
          </w:p>
          <w:p w14:paraId="19A37337"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Проф. др Јелена </w:t>
            </w:r>
            <w:r w:rsidRPr="008A185E">
              <w:rPr>
                <w:rFonts w:asciiTheme="minorHAnsi" w:hAnsiTheme="minorHAnsi"/>
                <w:color w:val="000000" w:themeColor="text1"/>
                <w:sz w:val="22"/>
                <w:szCs w:val="22"/>
              </w:rPr>
              <w:lastRenderedPageBreak/>
              <w:t>Опсеница Костић</w:t>
            </w:r>
          </w:p>
          <w:p w14:paraId="2E87B4DC"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Миодраг Миленовић</w:t>
            </w:r>
          </w:p>
        </w:tc>
        <w:tc>
          <w:tcPr>
            <w:tcW w:w="0" w:type="auto"/>
            <w:tcBorders>
              <w:top w:val="single" w:sz="4" w:space="0" w:color="000000"/>
              <w:left w:val="single" w:sz="4" w:space="0" w:color="000000"/>
              <w:bottom w:val="single" w:sz="4" w:space="0" w:color="000000"/>
              <w:right w:val="single" w:sz="4" w:space="0" w:color="000000"/>
            </w:tcBorders>
          </w:tcPr>
          <w:p w14:paraId="27323863"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lastRenderedPageBreak/>
              <w:t xml:space="preserve">Витуелно понашање на друштвеним мрежама, нарцизам и субјективна добробит код жена које се </w:t>
            </w:r>
            <w:r w:rsidRPr="008A185E">
              <w:rPr>
                <w:rFonts w:asciiTheme="minorHAnsi" w:hAnsiTheme="minorHAnsi"/>
                <w:i/>
                <w:color w:val="000000" w:themeColor="text1"/>
                <w:sz w:val="22"/>
                <w:szCs w:val="22"/>
              </w:rPr>
              <w:lastRenderedPageBreak/>
              <w:t>рекреативно баве спортом</w:t>
            </w:r>
          </w:p>
        </w:tc>
      </w:tr>
      <w:tr w:rsidR="00172C33" w:rsidRPr="008A185E" w14:paraId="77D179BB"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2D0F3427"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lastRenderedPageBreak/>
              <w:t>Психологија</w:t>
            </w:r>
          </w:p>
        </w:tc>
        <w:tc>
          <w:tcPr>
            <w:tcW w:w="0" w:type="auto"/>
            <w:tcBorders>
              <w:top w:val="single" w:sz="4" w:space="0" w:color="000000"/>
              <w:left w:val="single" w:sz="4" w:space="0" w:color="000000"/>
              <w:bottom w:val="single" w:sz="4" w:space="0" w:color="000000"/>
              <w:right w:val="single" w:sz="4" w:space="0" w:color="000000"/>
            </w:tcBorders>
          </w:tcPr>
          <w:p w14:paraId="3B509782"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2. 9. 2020.</w:t>
            </w:r>
          </w:p>
        </w:tc>
        <w:tc>
          <w:tcPr>
            <w:tcW w:w="0" w:type="auto"/>
            <w:tcBorders>
              <w:top w:val="single" w:sz="4" w:space="0" w:color="000000"/>
              <w:left w:val="single" w:sz="4" w:space="0" w:color="000000"/>
              <w:bottom w:val="single" w:sz="4" w:space="0" w:color="000000"/>
              <w:right w:val="single" w:sz="4" w:space="0" w:color="000000"/>
            </w:tcBorders>
          </w:tcPr>
          <w:p w14:paraId="1DD119D0"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Миљана Михајловић</w:t>
            </w:r>
          </w:p>
        </w:tc>
        <w:tc>
          <w:tcPr>
            <w:tcW w:w="0" w:type="auto"/>
            <w:tcBorders>
              <w:top w:val="single" w:sz="4" w:space="0" w:color="000000"/>
              <w:left w:val="single" w:sz="4" w:space="0" w:color="000000"/>
              <w:bottom w:val="single" w:sz="4" w:space="0" w:color="000000"/>
              <w:right w:val="single" w:sz="4" w:space="0" w:color="000000"/>
            </w:tcBorders>
          </w:tcPr>
          <w:p w14:paraId="79D81441"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718DFDB1"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Душан Тодоровић</w:t>
            </w:r>
          </w:p>
          <w:p w14:paraId="6F4A67B5"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Јелена Опсеница Костић</w:t>
            </w:r>
          </w:p>
          <w:p w14:paraId="153F317B" w14:textId="31327694"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Мирослав Комленић</w:t>
            </w:r>
          </w:p>
        </w:tc>
        <w:tc>
          <w:tcPr>
            <w:tcW w:w="0" w:type="auto"/>
            <w:tcBorders>
              <w:top w:val="single" w:sz="4" w:space="0" w:color="000000"/>
              <w:left w:val="single" w:sz="4" w:space="0" w:color="000000"/>
              <w:bottom w:val="single" w:sz="4" w:space="0" w:color="000000"/>
              <w:right w:val="single" w:sz="4" w:space="0" w:color="000000"/>
            </w:tcBorders>
          </w:tcPr>
          <w:p w14:paraId="3459E5CB"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Психолошко оснаживање, организациона преданост и иницијатива личног раста као предиктори радне ангажованости запослених</w:t>
            </w:r>
          </w:p>
        </w:tc>
      </w:tr>
      <w:tr w:rsidR="00172C33" w:rsidRPr="008A185E" w14:paraId="5ECFD7F5"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3A37E4BC"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Психологија</w:t>
            </w:r>
          </w:p>
        </w:tc>
        <w:tc>
          <w:tcPr>
            <w:tcW w:w="0" w:type="auto"/>
            <w:tcBorders>
              <w:top w:val="single" w:sz="4" w:space="0" w:color="000000"/>
              <w:left w:val="single" w:sz="4" w:space="0" w:color="000000"/>
              <w:bottom w:val="single" w:sz="4" w:space="0" w:color="000000"/>
              <w:right w:val="single" w:sz="4" w:space="0" w:color="000000"/>
            </w:tcBorders>
          </w:tcPr>
          <w:p w14:paraId="0D4EC60F"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2. 9. 2020.</w:t>
            </w:r>
          </w:p>
        </w:tc>
        <w:tc>
          <w:tcPr>
            <w:tcW w:w="0" w:type="auto"/>
            <w:tcBorders>
              <w:top w:val="single" w:sz="4" w:space="0" w:color="000000"/>
              <w:left w:val="single" w:sz="4" w:space="0" w:color="000000"/>
              <w:bottom w:val="single" w:sz="4" w:space="0" w:color="000000"/>
              <w:right w:val="single" w:sz="4" w:space="0" w:color="000000"/>
            </w:tcBorders>
          </w:tcPr>
          <w:p w14:paraId="2210E50C"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Марина Љубисављевић</w:t>
            </w:r>
          </w:p>
        </w:tc>
        <w:tc>
          <w:tcPr>
            <w:tcW w:w="0" w:type="auto"/>
            <w:tcBorders>
              <w:top w:val="single" w:sz="4" w:space="0" w:color="000000"/>
              <w:left w:val="single" w:sz="4" w:space="0" w:color="000000"/>
              <w:bottom w:val="single" w:sz="4" w:space="0" w:color="000000"/>
              <w:right w:val="single" w:sz="4" w:space="0" w:color="000000"/>
            </w:tcBorders>
          </w:tcPr>
          <w:p w14:paraId="7D2FCEA7"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2E17DFF2"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Марина Хаџи Пешић</w:t>
            </w:r>
          </w:p>
          <w:p w14:paraId="64F70361"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Бојана Димитријевић</w:t>
            </w:r>
          </w:p>
          <w:p w14:paraId="7349907A"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Миодраг Миленовић</w:t>
            </w:r>
          </w:p>
        </w:tc>
        <w:tc>
          <w:tcPr>
            <w:tcW w:w="0" w:type="auto"/>
            <w:tcBorders>
              <w:top w:val="single" w:sz="4" w:space="0" w:color="000000"/>
              <w:left w:val="single" w:sz="4" w:space="0" w:color="000000"/>
              <w:bottom w:val="single" w:sz="4" w:space="0" w:color="000000"/>
              <w:right w:val="single" w:sz="4" w:space="0" w:color="000000"/>
            </w:tcBorders>
          </w:tcPr>
          <w:p w14:paraId="68389C44"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Руминативни стил мишљења, депресивност, анксиозност, стрес и квалитет живота код пацијената са главобољом прекомерне употребе медикаменат</w:t>
            </w:r>
          </w:p>
        </w:tc>
      </w:tr>
      <w:tr w:rsidR="00172C33" w:rsidRPr="008A185E" w14:paraId="7A143A94"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669CCA7D"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Комуникологија</w:t>
            </w:r>
          </w:p>
        </w:tc>
        <w:tc>
          <w:tcPr>
            <w:tcW w:w="0" w:type="auto"/>
            <w:tcBorders>
              <w:top w:val="single" w:sz="4" w:space="0" w:color="000000"/>
              <w:left w:val="single" w:sz="4" w:space="0" w:color="000000"/>
              <w:bottom w:val="single" w:sz="4" w:space="0" w:color="000000"/>
              <w:right w:val="single" w:sz="4" w:space="0" w:color="000000"/>
            </w:tcBorders>
          </w:tcPr>
          <w:p w14:paraId="2810FA40"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9. 9. 2020.</w:t>
            </w:r>
          </w:p>
        </w:tc>
        <w:tc>
          <w:tcPr>
            <w:tcW w:w="0" w:type="auto"/>
            <w:tcBorders>
              <w:top w:val="single" w:sz="4" w:space="0" w:color="000000"/>
              <w:left w:val="single" w:sz="4" w:space="0" w:color="000000"/>
              <w:bottom w:val="single" w:sz="4" w:space="0" w:color="000000"/>
              <w:right w:val="single" w:sz="4" w:space="0" w:color="000000"/>
            </w:tcBorders>
          </w:tcPr>
          <w:p w14:paraId="2E5D1EC0"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Милица Ђорђевић</w:t>
            </w:r>
          </w:p>
        </w:tc>
        <w:tc>
          <w:tcPr>
            <w:tcW w:w="0" w:type="auto"/>
            <w:tcBorders>
              <w:top w:val="single" w:sz="4" w:space="0" w:color="000000"/>
              <w:left w:val="single" w:sz="4" w:space="0" w:color="000000"/>
              <w:bottom w:val="single" w:sz="4" w:space="0" w:color="000000"/>
              <w:right w:val="single" w:sz="4" w:space="0" w:color="000000"/>
            </w:tcBorders>
          </w:tcPr>
          <w:p w14:paraId="457179C0"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2D5897F6"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Иван Цветановић</w:t>
            </w:r>
          </w:p>
          <w:p w14:paraId="3ACA90B5"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Владета Радовић</w:t>
            </w:r>
          </w:p>
          <w:p w14:paraId="081E4F84"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Ивана Стојановић Прелевић</w:t>
            </w:r>
          </w:p>
        </w:tc>
        <w:tc>
          <w:tcPr>
            <w:tcW w:w="0" w:type="auto"/>
            <w:tcBorders>
              <w:top w:val="single" w:sz="4" w:space="0" w:color="000000"/>
              <w:left w:val="single" w:sz="4" w:space="0" w:color="000000"/>
              <w:bottom w:val="single" w:sz="4" w:space="0" w:color="000000"/>
              <w:right w:val="single" w:sz="4" w:space="0" w:color="000000"/>
            </w:tcBorders>
          </w:tcPr>
          <w:p w14:paraId="0DDD33AD"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Имерзивно својство интерактивног наратива видео игре</w:t>
            </w:r>
          </w:p>
        </w:tc>
      </w:tr>
      <w:tr w:rsidR="00172C33" w:rsidRPr="008A185E" w14:paraId="30EC8376"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75182B96"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Комуникологија</w:t>
            </w:r>
          </w:p>
        </w:tc>
        <w:tc>
          <w:tcPr>
            <w:tcW w:w="0" w:type="auto"/>
            <w:tcBorders>
              <w:top w:val="single" w:sz="4" w:space="0" w:color="000000"/>
              <w:left w:val="single" w:sz="4" w:space="0" w:color="000000"/>
              <w:bottom w:val="single" w:sz="4" w:space="0" w:color="000000"/>
              <w:right w:val="single" w:sz="4" w:space="0" w:color="000000"/>
            </w:tcBorders>
          </w:tcPr>
          <w:p w14:paraId="3B4D0205"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9. 9. 2020.</w:t>
            </w:r>
          </w:p>
        </w:tc>
        <w:tc>
          <w:tcPr>
            <w:tcW w:w="0" w:type="auto"/>
            <w:tcBorders>
              <w:top w:val="single" w:sz="4" w:space="0" w:color="000000"/>
              <w:left w:val="single" w:sz="4" w:space="0" w:color="000000"/>
              <w:bottom w:val="single" w:sz="4" w:space="0" w:color="000000"/>
              <w:right w:val="single" w:sz="4" w:space="0" w:color="000000"/>
            </w:tcBorders>
          </w:tcPr>
          <w:p w14:paraId="14533C48"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Ана Илић</w:t>
            </w:r>
          </w:p>
        </w:tc>
        <w:tc>
          <w:tcPr>
            <w:tcW w:w="0" w:type="auto"/>
            <w:tcBorders>
              <w:top w:val="single" w:sz="4" w:space="0" w:color="000000"/>
              <w:left w:val="single" w:sz="4" w:space="0" w:color="000000"/>
              <w:bottom w:val="single" w:sz="4" w:space="0" w:color="000000"/>
              <w:right w:val="single" w:sz="4" w:space="0" w:color="000000"/>
            </w:tcBorders>
          </w:tcPr>
          <w:p w14:paraId="583C4E0D"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1C8B35E5"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Иван Цветановић</w:t>
            </w:r>
          </w:p>
          <w:p w14:paraId="239F5E9F"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Владета Радовић</w:t>
            </w:r>
          </w:p>
          <w:p w14:paraId="33FDB7BA"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Ивана Стојановић Прелевић</w:t>
            </w:r>
          </w:p>
        </w:tc>
        <w:tc>
          <w:tcPr>
            <w:tcW w:w="0" w:type="auto"/>
            <w:tcBorders>
              <w:top w:val="single" w:sz="4" w:space="0" w:color="000000"/>
              <w:left w:val="single" w:sz="4" w:space="0" w:color="000000"/>
              <w:bottom w:val="single" w:sz="4" w:space="0" w:color="000000"/>
              <w:right w:val="single" w:sz="4" w:space="0" w:color="000000"/>
            </w:tcBorders>
          </w:tcPr>
          <w:p w14:paraId="277E3CBA"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Дипломатски и књижевни утицаји Карлоса Фуентеса и Пабла Неруде у креирању друштвеног и културног идентитета латино-америчког народа</w:t>
            </w:r>
          </w:p>
        </w:tc>
      </w:tr>
      <w:tr w:rsidR="00172C33" w:rsidRPr="008A185E" w14:paraId="057950AC"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7C7C222D"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Англистика</w:t>
            </w:r>
          </w:p>
        </w:tc>
        <w:tc>
          <w:tcPr>
            <w:tcW w:w="0" w:type="auto"/>
            <w:tcBorders>
              <w:top w:val="single" w:sz="4" w:space="0" w:color="000000"/>
              <w:left w:val="single" w:sz="4" w:space="0" w:color="000000"/>
              <w:bottom w:val="single" w:sz="4" w:space="0" w:color="000000"/>
              <w:right w:val="single" w:sz="4" w:space="0" w:color="000000"/>
            </w:tcBorders>
          </w:tcPr>
          <w:p w14:paraId="41381029"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15. 9. 2020.</w:t>
            </w:r>
          </w:p>
        </w:tc>
        <w:tc>
          <w:tcPr>
            <w:tcW w:w="0" w:type="auto"/>
            <w:tcBorders>
              <w:top w:val="single" w:sz="4" w:space="0" w:color="000000"/>
              <w:left w:val="single" w:sz="4" w:space="0" w:color="000000"/>
              <w:bottom w:val="single" w:sz="4" w:space="0" w:color="000000"/>
              <w:right w:val="single" w:sz="4" w:space="0" w:color="000000"/>
            </w:tcBorders>
          </w:tcPr>
          <w:p w14:paraId="1ED0B975"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Александра Николић</w:t>
            </w:r>
          </w:p>
        </w:tc>
        <w:tc>
          <w:tcPr>
            <w:tcW w:w="0" w:type="auto"/>
            <w:tcBorders>
              <w:top w:val="single" w:sz="4" w:space="0" w:color="000000"/>
              <w:left w:val="single" w:sz="4" w:space="0" w:color="000000"/>
              <w:bottom w:val="single" w:sz="4" w:space="0" w:color="000000"/>
              <w:right w:val="single" w:sz="4" w:space="0" w:color="000000"/>
            </w:tcBorders>
          </w:tcPr>
          <w:p w14:paraId="486778B2"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448E3189"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Наташа Тучев</w:t>
            </w:r>
          </w:p>
          <w:p w14:paraId="1E0F2BB0"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Проф. др </w:t>
            </w:r>
            <w:r w:rsidRPr="008A185E">
              <w:rPr>
                <w:rFonts w:asciiTheme="minorHAnsi" w:hAnsiTheme="minorHAnsi"/>
                <w:color w:val="000000" w:themeColor="text1"/>
                <w:sz w:val="22"/>
                <w:szCs w:val="22"/>
              </w:rPr>
              <w:lastRenderedPageBreak/>
              <w:t>Данијела Петковић</w:t>
            </w:r>
          </w:p>
          <w:p w14:paraId="470BCD63"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Ана Коцић Станковић</w:t>
            </w:r>
          </w:p>
        </w:tc>
        <w:tc>
          <w:tcPr>
            <w:tcW w:w="0" w:type="auto"/>
            <w:tcBorders>
              <w:top w:val="single" w:sz="4" w:space="0" w:color="000000"/>
              <w:left w:val="single" w:sz="4" w:space="0" w:color="000000"/>
              <w:bottom w:val="single" w:sz="4" w:space="0" w:color="000000"/>
              <w:right w:val="single" w:sz="4" w:space="0" w:color="000000"/>
            </w:tcBorders>
          </w:tcPr>
          <w:p w14:paraId="2AD32FA0"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lastRenderedPageBreak/>
              <w:t xml:space="preserve">Потрага за смислом као мотив у романима Артура Кеслера и Ијана Макјуана / A search for meaning as a </w:t>
            </w:r>
            <w:r w:rsidRPr="008A185E">
              <w:rPr>
                <w:rFonts w:asciiTheme="minorHAnsi" w:hAnsiTheme="minorHAnsi"/>
                <w:i/>
                <w:color w:val="000000" w:themeColor="text1"/>
                <w:sz w:val="22"/>
                <w:szCs w:val="22"/>
              </w:rPr>
              <w:lastRenderedPageBreak/>
              <w:t>motif in the novels of Arthur Koestler and Ian McEwan</w:t>
            </w:r>
          </w:p>
          <w:p w14:paraId="02D6CCBE" w14:textId="77777777" w:rsidR="00172C33" w:rsidRPr="008A185E" w:rsidRDefault="00172C33" w:rsidP="00D50B31">
            <w:pPr>
              <w:spacing w:line="276" w:lineRule="auto"/>
              <w:rPr>
                <w:rFonts w:asciiTheme="minorHAnsi" w:hAnsiTheme="minorHAnsi"/>
                <w:i/>
                <w:color w:val="000000" w:themeColor="text1"/>
                <w:sz w:val="22"/>
                <w:szCs w:val="22"/>
              </w:rPr>
            </w:pPr>
          </w:p>
        </w:tc>
      </w:tr>
      <w:tr w:rsidR="00172C33" w:rsidRPr="008A185E" w14:paraId="319F23CD"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1A187A15"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lastRenderedPageBreak/>
              <w:t>Србистика</w:t>
            </w:r>
          </w:p>
        </w:tc>
        <w:tc>
          <w:tcPr>
            <w:tcW w:w="0" w:type="auto"/>
            <w:tcBorders>
              <w:top w:val="single" w:sz="4" w:space="0" w:color="000000"/>
              <w:left w:val="single" w:sz="4" w:space="0" w:color="000000"/>
              <w:bottom w:val="single" w:sz="4" w:space="0" w:color="000000"/>
              <w:right w:val="single" w:sz="4" w:space="0" w:color="000000"/>
            </w:tcBorders>
          </w:tcPr>
          <w:p w14:paraId="38102673"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14. 9. 2020.</w:t>
            </w:r>
          </w:p>
        </w:tc>
        <w:tc>
          <w:tcPr>
            <w:tcW w:w="0" w:type="auto"/>
            <w:tcBorders>
              <w:top w:val="single" w:sz="4" w:space="0" w:color="000000"/>
              <w:left w:val="single" w:sz="4" w:space="0" w:color="000000"/>
              <w:bottom w:val="single" w:sz="4" w:space="0" w:color="000000"/>
              <w:right w:val="single" w:sz="4" w:space="0" w:color="000000"/>
            </w:tcBorders>
          </w:tcPr>
          <w:p w14:paraId="5E9FE886"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Смиљана Ђорђевић</w:t>
            </w:r>
          </w:p>
        </w:tc>
        <w:tc>
          <w:tcPr>
            <w:tcW w:w="0" w:type="auto"/>
            <w:tcBorders>
              <w:top w:val="single" w:sz="4" w:space="0" w:color="000000"/>
              <w:left w:val="single" w:sz="4" w:space="0" w:color="000000"/>
              <w:bottom w:val="single" w:sz="4" w:space="0" w:color="000000"/>
              <w:right w:val="single" w:sz="4" w:space="0" w:color="000000"/>
            </w:tcBorders>
          </w:tcPr>
          <w:p w14:paraId="37A83DA3"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4C5171B4"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Марина Јањић</w:t>
            </w:r>
          </w:p>
          <w:p w14:paraId="6B83D7E9"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Снежана Божић</w:t>
            </w:r>
          </w:p>
          <w:p w14:paraId="3BFEF776"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Александра Лончар Раичевић</w:t>
            </w:r>
          </w:p>
        </w:tc>
        <w:tc>
          <w:tcPr>
            <w:tcW w:w="0" w:type="auto"/>
            <w:tcBorders>
              <w:top w:val="single" w:sz="4" w:space="0" w:color="000000"/>
              <w:left w:val="single" w:sz="4" w:space="0" w:color="000000"/>
              <w:bottom w:val="single" w:sz="4" w:space="0" w:color="000000"/>
              <w:right w:val="single" w:sz="4" w:space="0" w:color="000000"/>
            </w:tcBorders>
          </w:tcPr>
          <w:p w14:paraId="3F684069"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Модел учења на даљину у настави српског језика</w:t>
            </w:r>
          </w:p>
          <w:p w14:paraId="1D7BCE1E" w14:textId="77777777" w:rsidR="00172C33" w:rsidRPr="008A185E" w:rsidRDefault="00172C33" w:rsidP="00D50B31">
            <w:pPr>
              <w:spacing w:line="276" w:lineRule="auto"/>
              <w:rPr>
                <w:rFonts w:asciiTheme="minorHAnsi" w:hAnsiTheme="minorHAnsi"/>
                <w:i/>
                <w:color w:val="000000" w:themeColor="text1"/>
                <w:sz w:val="22"/>
                <w:szCs w:val="22"/>
              </w:rPr>
            </w:pPr>
          </w:p>
        </w:tc>
      </w:tr>
      <w:tr w:rsidR="00172C33" w:rsidRPr="008A185E" w14:paraId="46639AC5"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412D2D37"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Србистика</w:t>
            </w:r>
          </w:p>
        </w:tc>
        <w:tc>
          <w:tcPr>
            <w:tcW w:w="0" w:type="auto"/>
            <w:tcBorders>
              <w:top w:val="single" w:sz="4" w:space="0" w:color="000000"/>
              <w:left w:val="single" w:sz="4" w:space="0" w:color="000000"/>
              <w:bottom w:val="single" w:sz="4" w:space="0" w:color="000000"/>
              <w:right w:val="single" w:sz="4" w:space="0" w:color="000000"/>
            </w:tcBorders>
          </w:tcPr>
          <w:p w14:paraId="7D2C643A"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14. 9. 2020.</w:t>
            </w:r>
          </w:p>
        </w:tc>
        <w:tc>
          <w:tcPr>
            <w:tcW w:w="0" w:type="auto"/>
            <w:tcBorders>
              <w:top w:val="single" w:sz="4" w:space="0" w:color="000000"/>
              <w:left w:val="single" w:sz="4" w:space="0" w:color="000000"/>
              <w:bottom w:val="single" w:sz="4" w:space="0" w:color="000000"/>
              <w:right w:val="single" w:sz="4" w:space="0" w:color="000000"/>
            </w:tcBorders>
          </w:tcPr>
          <w:p w14:paraId="2B0E0FB0"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Тамара Петковић</w:t>
            </w:r>
          </w:p>
        </w:tc>
        <w:tc>
          <w:tcPr>
            <w:tcW w:w="0" w:type="auto"/>
            <w:tcBorders>
              <w:top w:val="single" w:sz="4" w:space="0" w:color="000000"/>
              <w:left w:val="single" w:sz="4" w:space="0" w:color="000000"/>
              <w:bottom w:val="single" w:sz="4" w:space="0" w:color="000000"/>
              <w:right w:val="single" w:sz="4" w:space="0" w:color="000000"/>
            </w:tcBorders>
          </w:tcPr>
          <w:p w14:paraId="557CAE46"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2B369D61"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Горан Максимовић</w:t>
            </w:r>
          </w:p>
          <w:p w14:paraId="694065EE"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Јелена Јовановић</w:t>
            </w:r>
          </w:p>
          <w:p w14:paraId="6693578A"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Мирјана Бојанић Ћирковић</w:t>
            </w:r>
          </w:p>
        </w:tc>
        <w:tc>
          <w:tcPr>
            <w:tcW w:w="0" w:type="auto"/>
            <w:tcBorders>
              <w:top w:val="single" w:sz="4" w:space="0" w:color="000000"/>
              <w:left w:val="single" w:sz="4" w:space="0" w:color="000000"/>
              <w:bottom w:val="single" w:sz="4" w:space="0" w:color="000000"/>
              <w:right w:val="single" w:sz="4" w:space="0" w:color="000000"/>
            </w:tcBorders>
          </w:tcPr>
          <w:p w14:paraId="3D92418B"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Љубавна лирика српског романтизма</w:t>
            </w:r>
          </w:p>
          <w:p w14:paraId="2EE9475E" w14:textId="77777777" w:rsidR="00172C33" w:rsidRPr="008A185E" w:rsidRDefault="00172C33" w:rsidP="00D50B31">
            <w:pPr>
              <w:spacing w:line="276" w:lineRule="auto"/>
              <w:rPr>
                <w:rFonts w:asciiTheme="minorHAnsi" w:hAnsiTheme="minorHAnsi"/>
                <w:i/>
                <w:color w:val="000000" w:themeColor="text1"/>
                <w:sz w:val="22"/>
                <w:szCs w:val="22"/>
              </w:rPr>
            </w:pPr>
          </w:p>
        </w:tc>
      </w:tr>
      <w:tr w:rsidR="00172C33" w:rsidRPr="008A185E" w14:paraId="5605D2BC"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76354530"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Србистика</w:t>
            </w:r>
          </w:p>
        </w:tc>
        <w:tc>
          <w:tcPr>
            <w:tcW w:w="0" w:type="auto"/>
            <w:tcBorders>
              <w:top w:val="single" w:sz="4" w:space="0" w:color="000000"/>
              <w:left w:val="single" w:sz="4" w:space="0" w:color="000000"/>
              <w:bottom w:val="single" w:sz="4" w:space="0" w:color="000000"/>
              <w:right w:val="single" w:sz="4" w:space="0" w:color="000000"/>
            </w:tcBorders>
          </w:tcPr>
          <w:p w14:paraId="74AC4988"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14. 9. 2020.</w:t>
            </w:r>
          </w:p>
        </w:tc>
        <w:tc>
          <w:tcPr>
            <w:tcW w:w="0" w:type="auto"/>
            <w:tcBorders>
              <w:top w:val="single" w:sz="4" w:space="0" w:color="000000"/>
              <w:left w:val="single" w:sz="4" w:space="0" w:color="000000"/>
              <w:bottom w:val="single" w:sz="4" w:space="0" w:color="000000"/>
              <w:right w:val="single" w:sz="4" w:space="0" w:color="000000"/>
            </w:tcBorders>
          </w:tcPr>
          <w:p w14:paraId="108DD36E"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Нејира Бешировић</w:t>
            </w:r>
          </w:p>
        </w:tc>
        <w:tc>
          <w:tcPr>
            <w:tcW w:w="0" w:type="auto"/>
            <w:tcBorders>
              <w:top w:val="single" w:sz="4" w:space="0" w:color="000000"/>
              <w:left w:val="single" w:sz="4" w:space="0" w:color="000000"/>
              <w:bottom w:val="single" w:sz="4" w:space="0" w:color="000000"/>
              <w:right w:val="single" w:sz="4" w:space="0" w:color="000000"/>
            </w:tcBorders>
          </w:tcPr>
          <w:p w14:paraId="2BF4E187"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6C7CC537"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Кристина Митић</w:t>
            </w:r>
          </w:p>
          <w:p w14:paraId="09A6D2A2"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Александра Јанић</w:t>
            </w:r>
          </w:p>
          <w:p w14:paraId="5FEB49DF"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Дејан Милутиновић</w:t>
            </w:r>
          </w:p>
        </w:tc>
        <w:tc>
          <w:tcPr>
            <w:tcW w:w="0" w:type="auto"/>
            <w:tcBorders>
              <w:top w:val="single" w:sz="4" w:space="0" w:color="000000"/>
              <w:left w:val="single" w:sz="4" w:space="0" w:color="000000"/>
              <w:bottom w:val="single" w:sz="4" w:space="0" w:color="000000"/>
              <w:right w:val="single" w:sz="4" w:space="0" w:color="000000"/>
            </w:tcBorders>
          </w:tcPr>
          <w:p w14:paraId="607DD29E"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Хасанагиница: текст усмене баладе и филм</w:t>
            </w:r>
          </w:p>
        </w:tc>
      </w:tr>
      <w:tr w:rsidR="00172C33" w:rsidRPr="008A185E" w14:paraId="79C86C58"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3872603F"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Србистика</w:t>
            </w:r>
          </w:p>
        </w:tc>
        <w:tc>
          <w:tcPr>
            <w:tcW w:w="0" w:type="auto"/>
            <w:tcBorders>
              <w:top w:val="single" w:sz="4" w:space="0" w:color="000000"/>
              <w:left w:val="single" w:sz="4" w:space="0" w:color="000000"/>
              <w:bottom w:val="single" w:sz="4" w:space="0" w:color="000000"/>
              <w:right w:val="single" w:sz="4" w:space="0" w:color="000000"/>
            </w:tcBorders>
          </w:tcPr>
          <w:p w14:paraId="16E32496"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14. 9. 2020.</w:t>
            </w:r>
          </w:p>
        </w:tc>
        <w:tc>
          <w:tcPr>
            <w:tcW w:w="0" w:type="auto"/>
            <w:tcBorders>
              <w:top w:val="single" w:sz="4" w:space="0" w:color="000000"/>
              <w:left w:val="single" w:sz="4" w:space="0" w:color="000000"/>
              <w:bottom w:val="single" w:sz="4" w:space="0" w:color="000000"/>
              <w:right w:val="single" w:sz="4" w:space="0" w:color="000000"/>
            </w:tcBorders>
          </w:tcPr>
          <w:p w14:paraId="22FF3DD9"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Вишња Саничанин</w:t>
            </w:r>
          </w:p>
        </w:tc>
        <w:tc>
          <w:tcPr>
            <w:tcW w:w="0" w:type="auto"/>
            <w:tcBorders>
              <w:top w:val="single" w:sz="4" w:space="0" w:color="000000"/>
              <w:left w:val="single" w:sz="4" w:space="0" w:color="000000"/>
              <w:bottom w:val="single" w:sz="4" w:space="0" w:color="000000"/>
              <w:right w:val="single" w:sz="4" w:space="0" w:color="000000"/>
            </w:tcBorders>
          </w:tcPr>
          <w:p w14:paraId="34F47FE1"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22DAB09C"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Горан Максимовић</w:t>
            </w:r>
          </w:p>
          <w:p w14:paraId="3AB60A4B"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Кристина Митић</w:t>
            </w:r>
          </w:p>
          <w:p w14:paraId="78B5C7BE" w14:textId="47370312"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Мирјана Бојанић Ћирковић</w:t>
            </w:r>
          </w:p>
        </w:tc>
        <w:tc>
          <w:tcPr>
            <w:tcW w:w="0" w:type="auto"/>
            <w:tcBorders>
              <w:top w:val="single" w:sz="4" w:space="0" w:color="000000"/>
              <w:left w:val="single" w:sz="4" w:space="0" w:color="000000"/>
              <w:bottom w:val="single" w:sz="4" w:space="0" w:color="000000"/>
              <w:right w:val="single" w:sz="4" w:space="0" w:color="000000"/>
            </w:tcBorders>
          </w:tcPr>
          <w:p w14:paraId="70BCB10B"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Демонолошко у приповеткама Милована Глишића, Симе Матавуља и Светолика Ранковића</w:t>
            </w:r>
          </w:p>
          <w:p w14:paraId="11E0D7ED" w14:textId="77777777" w:rsidR="00172C33" w:rsidRPr="008A185E" w:rsidRDefault="00172C33" w:rsidP="00D50B31">
            <w:pPr>
              <w:spacing w:line="276" w:lineRule="auto"/>
              <w:rPr>
                <w:rFonts w:asciiTheme="minorHAnsi" w:hAnsiTheme="minorHAnsi"/>
                <w:i/>
                <w:color w:val="000000" w:themeColor="text1"/>
                <w:sz w:val="22"/>
                <w:szCs w:val="22"/>
              </w:rPr>
            </w:pPr>
          </w:p>
        </w:tc>
      </w:tr>
      <w:tr w:rsidR="00172C33" w:rsidRPr="008A185E" w14:paraId="496AF485"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18F17697"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Психологија</w:t>
            </w:r>
          </w:p>
        </w:tc>
        <w:tc>
          <w:tcPr>
            <w:tcW w:w="0" w:type="auto"/>
            <w:tcBorders>
              <w:top w:val="single" w:sz="4" w:space="0" w:color="000000"/>
              <w:left w:val="single" w:sz="4" w:space="0" w:color="000000"/>
              <w:bottom w:val="single" w:sz="4" w:space="0" w:color="000000"/>
              <w:right w:val="single" w:sz="4" w:space="0" w:color="000000"/>
            </w:tcBorders>
          </w:tcPr>
          <w:p w14:paraId="025F33D5"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18. 9. 2020.</w:t>
            </w:r>
          </w:p>
        </w:tc>
        <w:tc>
          <w:tcPr>
            <w:tcW w:w="0" w:type="auto"/>
            <w:tcBorders>
              <w:top w:val="single" w:sz="4" w:space="0" w:color="000000"/>
              <w:left w:val="single" w:sz="4" w:space="0" w:color="000000"/>
              <w:bottom w:val="single" w:sz="4" w:space="0" w:color="000000"/>
              <w:right w:val="single" w:sz="4" w:space="0" w:color="000000"/>
            </w:tcBorders>
          </w:tcPr>
          <w:p w14:paraId="195435F8"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Александра Станковић</w:t>
            </w:r>
          </w:p>
        </w:tc>
        <w:tc>
          <w:tcPr>
            <w:tcW w:w="0" w:type="auto"/>
            <w:tcBorders>
              <w:top w:val="single" w:sz="4" w:space="0" w:color="000000"/>
              <w:left w:val="single" w:sz="4" w:space="0" w:color="000000"/>
              <w:bottom w:val="single" w:sz="4" w:space="0" w:color="000000"/>
              <w:right w:val="single" w:sz="4" w:space="0" w:color="000000"/>
            </w:tcBorders>
          </w:tcPr>
          <w:p w14:paraId="4EA7186D"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7B60FA51"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Бојана Димитријевић</w:t>
            </w:r>
          </w:p>
          <w:p w14:paraId="526FE4C5"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Проф. др Татјана </w:t>
            </w:r>
            <w:r w:rsidRPr="008A185E">
              <w:rPr>
                <w:rFonts w:asciiTheme="minorHAnsi" w:hAnsiTheme="minorHAnsi"/>
                <w:color w:val="000000" w:themeColor="text1"/>
                <w:sz w:val="22"/>
                <w:szCs w:val="22"/>
              </w:rPr>
              <w:lastRenderedPageBreak/>
              <w:t>Стефановић Станојевић</w:t>
            </w:r>
          </w:p>
          <w:p w14:paraId="3455F3A1" w14:textId="247DB2D1"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Марина Хаџи Пешић</w:t>
            </w:r>
          </w:p>
        </w:tc>
        <w:tc>
          <w:tcPr>
            <w:tcW w:w="0" w:type="auto"/>
            <w:tcBorders>
              <w:top w:val="single" w:sz="4" w:space="0" w:color="000000"/>
              <w:left w:val="single" w:sz="4" w:space="0" w:color="000000"/>
              <w:bottom w:val="single" w:sz="4" w:space="0" w:color="000000"/>
              <w:right w:val="single" w:sz="4" w:space="0" w:color="000000"/>
            </w:tcBorders>
          </w:tcPr>
          <w:p w14:paraId="607025E7"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lastRenderedPageBreak/>
              <w:t>Особине личности, однос са партнером, самопоштовање и анксиозност код трудница</w:t>
            </w:r>
          </w:p>
        </w:tc>
      </w:tr>
      <w:tr w:rsidR="00172C33" w:rsidRPr="008A185E" w14:paraId="5B2F3E86"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273377D9"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lastRenderedPageBreak/>
              <w:t>Психологија</w:t>
            </w:r>
          </w:p>
        </w:tc>
        <w:tc>
          <w:tcPr>
            <w:tcW w:w="0" w:type="auto"/>
            <w:tcBorders>
              <w:top w:val="single" w:sz="4" w:space="0" w:color="000000"/>
              <w:left w:val="single" w:sz="4" w:space="0" w:color="000000"/>
              <w:bottom w:val="single" w:sz="4" w:space="0" w:color="000000"/>
              <w:right w:val="single" w:sz="4" w:space="0" w:color="000000"/>
            </w:tcBorders>
          </w:tcPr>
          <w:p w14:paraId="7C897806"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18. 9. 2020.</w:t>
            </w:r>
          </w:p>
        </w:tc>
        <w:tc>
          <w:tcPr>
            <w:tcW w:w="0" w:type="auto"/>
            <w:tcBorders>
              <w:top w:val="single" w:sz="4" w:space="0" w:color="000000"/>
              <w:left w:val="single" w:sz="4" w:space="0" w:color="000000"/>
              <w:bottom w:val="single" w:sz="4" w:space="0" w:color="000000"/>
              <w:right w:val="single" w:sz="4" w:space="0" w:color="000000"/>
            </w:tcBorders>
          </w:tcPr>
          <w:p w14:paraId="40CE8739"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Јелена Луковић</w:t>
            </w:r>
          </w:p>
        </w:tc>
        <w:tc>
          <w:tcPr>
            <w:tcW w:w="0" w:type="auto"/>
            <w:tcBorders>
              <w:top w:val="single" w:sz="4" w:space="0" w:color="000000"/>
              <w:left w:val="single" w:sz="4" w:space="0" w:color="000000"/>
              <w:bottom w:val="single" w:sz="4" w:space="0" w:color="000000"/>
              <w:right w:val="single" w:sz="4" w:space="0" w:color="000000"/>
            </w:tcBorders>
          </w:tcPr>
          <w:p w14:paraId="4E267816"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Ментор: </w:t>
            </w:r>
          </w:p>
          <w:p w14:paraId="34D9D0CA"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Јелисавета Тодоровић</w:t>
            </w:r>
          </w:p>
          <w:p w14:paraId="232BA555"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Гордана Ђигић</w:t>
            </w:r>
          </w:p>
          <w:p w14:paraId="2FB69C10" w14:textId="0541B746"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Небојша Милићевић</w:t>
            </w:r>
          </w:p>
        </w:tc>
        <w:tc>
          <w:tcPr>
            <w:tcW w:w="0" w:type="auto"/>
            <w:tcBorders>
              <w:top w:val="single" w:sz="4" w:space="0" w:color="000000"/>
              <w:left w:val="single" w:sz="4" w:space="0" w:color="000000"/>
              <w:bottom w:val="single" w:sz="4" w:space="0" w:color="000000"/>
              <w:right w:val="single" w:sz="4" w:space="0" w:color="000000"/>
            </w:tcBorders>
          </w:tcPr>
          <w:p w14:paraId="0B8DD4F4"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Стратегије превладавања стреса, ниво анксиозности и статус идентитета код ученика средње ликовне школе и гимназије</w:t>
            </w:r>
          </w:p>
        </w:tc>
      </w:tr>
      <w:tr w:rsidR="00172C33" w:rsidRPr="008A185E" w14:paraId="2530885D"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3E7E8920"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Психологија</w:t>
            </w:r>
          </w:p>
        </w:tc>
        <w:tc>
          <w:tcPr>
            <w:tcW w:w="0" w:type="auto"/>
            <w:tcBorders>
              <w:top w:val="single" w:sz="4" w:space="0" w:color="000000"/>
              <w:left w:val="single" w:sz="4" w:space="0" w:color="000000"/>
              <w:bottom w:val="single" w:sz="4" w:space="0" w:color="000000"/>
              <w:right w:val="single" w:sz="4" w:space="0" w:color="000000"/>
            </w:tcBorders>
          </w:tcPr>
          <w:p w14:paraId="175F606D"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18. 9. 2020.</w:t>
            </w:r>
          </w:p>
        </w:tc>
        <w:tc>
          <w:tcPr>
            <w:tcW w:w="0" w:type="auto"/>
            <w:tcBorders>
              <w:top w:val="single" w:sz="4" w:space="0" w:color="000000"/>
              <w:left w:val="single" w:sz="4" w:space="0" w:color="000000"/>
              <w:bottom w:val="single" w:sz="4" w:space="0" w:color="000000"/>
              <w:right w:val="single" w:sz="4" w:space="0" w:color="000000"/>
            </w:tcBorders>
          </w:tcPr>
          <w:p w14:paraId="4102FA3B"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Марија Стојановић</w:t>
            </w:r>
          </w:p>
        </w:tc>
        <w:tc>
          <w:tcPr>
            <w:tcW w:w="0" w:type="auto"/>
            <w:tcBorders>
              <w:top w:val="single" w:sz="4" w:space="0" w:color="000000"/>
              <w:left w:val="single" w:sz="4" w:space="0" w:color="000000"/>
              <w:bottom w:val="single" w:sz="4" w:space="0" w:color="000000"/>
              <w:right w:val="single" w:sz="4" w:space="0" w:color="000000"/>
            </w:tcBorders>
          </w:tcPr>
          <w:p w14:paraId="2A4691F6"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705A4CC0"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Јелена Опсеница Костић</w:t>
            </w:r>
          </w:p>
          <w:p w14:paraId="533F5F67"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Татјана Стефановић Станојевић</w:t>
            </w:r>
          </w:p>
          <w:p w14:paraId="413BE3C9"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Ивана Јанковић</w:t>
            </w:r>
          </w:p>
        </w:tc>
        <w:tc>
          <w:tcPr>
            <w:tcW w:w="0" w:type="auto"/>
            <w:tcBorders>
              <w:top w:val="single" w:sz="4" w:space="0" w:color="000000"/>
              <w:left w:val="single" w:sz="4" w:space="0" w:color="000000"/>
              <w:bottom w:val="single" w:sz="4" w:space="0" w:color="000000"/>
              <w:right w:val="single" w:sz="4" w:space="0" w:color="000000"/>
            </w:tcBorders>
          </w:tcPr>
          <w:p w14:paraId="319E690B"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Однос страха од пропуштања, коришћења друштвених мрежа и субјективног благостања</w:t>
            </w:r>
          </w:p>
        </w:tc>
      </w:tr>
      <w:tr w:rsidR="00172C33" w:rsidRPr="008A185E" w14:paraId="4872C667"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51EC288F"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Психологија</w:t>
            </w:r>
          </w:p>
        </w:tc>
        <w:tc>
          <w:tcPr>
            <w:tcW w:w="0" w:type="auto"/>
            <w:tcBorders>
              <w:top w:val="single" w:sz="4" w:space="0" w:color="000000"/>
              <w:left w:val="single" w:sz="4" w:space="0" w:color="000000"/>
              <w:bottom w:val="single" w:sz="4" w:space="0" w:color="000000"/>
              <w:right w:val="single" w:sz="4" w:space="0" w:color="000000"/>
            </w:tcBorders>
          </w:tcPr>
          <w:p w14:paraId="6BDCC871"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18. 9. 2020.</w:t>
            </w:r>
          </w:p>
        </w:tc>
        <w:tc>
          <w:tcPr>
            <w:tcW w:w="0" w:type="auto"/>
            <w:tcBorders>
              <w:top w:val="single" w:sz="4" w:space="0" w:color="000000"/>
              <w:left w:val="single" w:sz="4" w:space="0" w:color="000000"/>
              <w:bottom w:val="single" w:sz="4" w:space="0" w:color="000000"/>
              <w:right w:val="single" w:sz="4" w:space="0" w:color="000000"/>
            </w:tcBorders>
          </w:tcPr>
          <w:p w14:paraId="100296BB"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Бојана Вељковић</w:t>
            </w:r>
          </w:p>
        </w:tc>
        <w:tc>
          <w:tcPr>
            <w:tcW w:w="0" w:type="auto"/>
            <w:tcBorders>
              <w:top w:val="single" w:sz="4" w:space="0" w:color="000000"/>
              <w:left w:val="single" w:sz="4" w:space="0" w:color="000000"/>
              <w:bottom w:val="single" w:sz="4" w:space="0" w:color="000000"/>
              <w:right w:val="single" w:sz="4" w:space="0" w:color="000000"/>
            </w:tcBorders>
          </w:tcPr>
          <w:p w14:paraId="4E5D4B31"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 Ментор:</w:t>
            </w:r>
          </w:p>
          <w:p w14:paraId="6C1A66AC"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Татјана Стефановић Станојевић</w:t>
            </w:r>
          </w:p>
          <w:p w14:paraId="4BE1C673"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Бојана Димитријевић</w:t>
            </w:r>
          </w:p>
          <w:p w14:paraId="2F870E42"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Небојша Милићевић</w:t>
            </w:r>
          </w:p>
        </w:tc>
        <w:tc>
          <w:tcPr>
            <w:tcW w:w="0" w:type="auto"/>
            <w:tcBorders>
              <w:top w:val="single" w:sz="4" w:space="0" w:color="000000"/>
              <w:left w:val="single" w:sz="4" w:space="0" w:color="000000"/>
              <w:bottom w:val="single" w:sz="4" w:space="0" w:color="000000"/>
              <w:right w:val="single" w:sz="4" w:space="0" w:color="000000"/>
            </w:tcBorders>
          </w:tcPr>
          <w:p w14:paraId="6B3AC3B4"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Релације између резилијентности, афективне везаности и стреса услед COVID-19</w:t>
            </w:r>
          </w:p>
        </w:tc>
      </w:tr>
      <w:tr w:rsidR="00172C33" w:rsidRPr="008A185E" w14:paraId="73C3BED1"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76323A8D"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Психологија</w:t>
            </w:r>
          </w:p>
        </w:tc>
        <w:tc>
          <w:tcPr>
            <w:tcW w:w="0" w:type="auto"/>
            <w:tcBorders>
              <w:top w:val="single" w:sz="4" w:space="0" w:color="000000"/>
              <w:left w:val="single" w:sz="4" w:space="0" w:color="000000"/>
              <w:bottom w:val="single" w:sz="4" w:space="0" w:color="000000"/>
              <w:right w:val="single" w:sz="4" w:space="0" w:color="000000"/>
            </w:tcBorders>
          </w:tcPr>
          <w:p w14:paraId="7FFD2AF4"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18. 9. 2020.</w:t>
            </w:r>
          </w:p>
        </w:tc>
        <w:tc>
          <w:tcPr>
            <w:tcW w:w="0" w:type="auto"/>
            <w:tcBorders>
              <w:top w:val="single" w:sz="4" w:space="0" w:color="000000"/>
              <w:left w:val="single" w:sz="4" w:space="0" w:color="000000"/>
              <w:bottom w:val="single" w:sz="4" w:space="0" w:color="000000"/>
              <w:right w:val="single" w:sz="4" w:space="0" w:color="000000"/>
            </w:tcBorders>
          </w:tcPr>
          <w:p w14:paraId="2E65DD09"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Јелена Јанковић</w:t>
            </w:r>
          </w:p>
          <w:p w14:paraId="14DD68A1" w14:textId="77777777" w:rsidR="00172C33" w:rsidRPr="008A185E" w:rsidRDefault="00172C33" w:rsidP="00D50B31">
            <w:pPr>
              <w:spacing w:line="276" w:lineRule="auto"/>
              <w:rPr>
                <w:rFonts w:asciiTheme="minorHAnsi" w:hAnsiTheme="minorHAnsi"/>
                <w:color w:val="000000" w:themeColor="text1"/>
                <w:sz w:val="22"/>
                <w:szCs w:val="22"/>
              </w:rPr>
            </w:pPr>
          </w:p>
        </w:tc>
        <w:tc>
          <w:tcPr>
            <w:tcW w:w="0" w:type="auto"/>
            <w:tcBorders>
              <w:top w:val="single" w:sz="4" w:space="0" w:color="000000"/>
              <w:left w:val="single" w:sz="4" w:space="0" w:color="000000"/>
              <w:bottom w:val="single" w:sz="4" w:space="0" w:color="000000"/>
              <w:right w:val="single" w:sz="4" w:space="0" w:color="000000"/>
            </w:tcBorders>
          </w:tcPr>
          <w:p w14:paraId="0D03B179"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61BC1F49"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Бојана Димитријевић</w:t>
            </w:r>
          </w:p>
          <w:p w14:paraId="0909136E"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Марина Хаџи Пешић</w:t>
            </w:r>
          </w:p>
          <w:p w14:paraId="3C3B299E"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Јелена Опсеница Костић</w:t>
            </w:r>
          </w:p>
        </w:tc>
        <w:tc>
          <w:tcPr>
            <w:tcW w:w="0" w:type="auto"/>
            <w:tcBorders>
              <w:top w:val="single" w:sz="4" w:space="0" w:color="000000"/>
              <w:left w:val="single" w:sz="4" w:space="0" w:color="000000"/>
              <w:bottom w:val="single" w:sz="4" w:space="0" w:color="000000"/>
              <w:right w:val="single" w:sz="4" w:space="0" w:color="000000"/>
            </w:tcBorders>
          </w:tcPr>
          <w:p w14:paraId="44B87741"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Депресивност и анксиозност код гојазних особа</w:t>
            </w:r>
          </w:p>
        </w:tc>
      </w:tr>
      <w:tr w:rsidR="00172C33" w:rsidRPr="008A185E" w14:paraId="7B0BA0CD"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377C5FB2"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Педагогија</w:t>
            </w:r>
          </w:p>
        </w:tc>
        <w:tc>
          <w:tcPr>
            <w:tcW w:w="0" w:type="auto"/>
            <w:tcBorders>
              <w:top w:val="single" w:sz="4" w:space="0" w:color="000000"/>
              <w:left w:val="single" w:sz="4" w:space="0" w:color="000000"/>
              <w:bottom w:val="single" w:sz="4" w:space="0" w:color="000000"/>
              <w:right w:val="single" w:sz="4" w:space="0" w:color="000000"/>
            </w:tcBorders>
          </w:tcPr>
          <w:p w14:paraId="39700E99"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23. 9. 2020.</w:t>
            </w:r>
          </w:p>
        </w:tc>
        <w:tc>
          <w:tcPr>
            <w:tcW w:w="0" w:type="auto"/>
            <w:tcBorders>
              <w:top w:val="single" w:sz="4" w:space="0" w:color="000000"/>
              <w:left w:val="single" w:sz="4" w:space="0" w:color="000000"/>
              <w:bottom w:val="single" w:sz="4" w:space="0" w:color="000000"/>
              <w:right w:val="single" w:sz="4" w:space="0" w:color="000000"/>
            </w:tcBorders>
          </w:tcPr>
          <w:p w14:paraId="1AECE2BE"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Наталија Димитријевић</w:t>
            </w:r>
          </w:p>
        </w:tc>
        <w:tc>
          <w:tcPr>
            <w:tcW w:w="0" w:type="auto"/>
            <w:tcBorders>
              <w:top w:val="single" w:sz="4" w:space="0" w:color="000000"/>
              <w:left w:val="single" w:sz="4" w:space="0" w:color="000000"/>
              <w:bottom w:val="single" w:sz="4" w:space="0" w:color="000000"/>
              <w:right w:val="single" w:sz="4" w:space="0" w:color="000000"/>
            </w:tcBorders>
          </w:tcPr>
          <w:p w14:paraId="0CC360BA"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3E6280E9"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Проф. др </w:t>
            </w:r>
            <w:r w:rsidRPr="008A185E">
              <w:rPr>
                <w:rFonts w:asciiTheme="minorHAnsi" w:hAnsiTheme="minorHAnsi"/>
                <w:color w:val="000000" w:themeColor="text1"/>
                <w:sz w:val="22"/>
                <w:szCs w:val="22"/>
              </w:rPr>
              <w:lastRenderedPageBreak/>
              <w:t>Марина Матејевић</w:t>
            </w:r>
          </w:p>
          <w:p w14:paraId="63F82D1B"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Јелена Петровић</w:t>
            </w:r>
          </w:p>
          <w:p w14:paraId="3D04D059" w14:textId="4520A683"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Драгана Јовановић</w:t>
            </w:r>
          </w:p>
        </w:tc>
        <w:tc>
          <w:tcPr>
            <w:tcW w:w="0" w:type="auto"/>
            <w:tcBorders>
              <w:top w:val="single" w:sz="4" w:space="0" w:color="000000"/>
              <w:left w:val="single" w:sz="4" w:space="0" w:color="000000"/>
              <w:bottom w:val="single" w:sz="4" w:space="0" w:color="000000"/>
              <w:right w:val="single" w:sz="4" w:space="0" w:color="000000"/>
            </w:tcBorders>
          </w:tcPr>
          <w:p w14:paraId="7CB9B2C1"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lastRenderedPageBreak/>
              <w:t xml:space="preserve">Васпитни поступци родитеља – </w:t>
            </w:r>
            <w:r w:rsidRPr="008A185E">
              <w:rPr>
                <w:rFonts w:asciiTheme="minorHAnsi" w:hAnsiTheme="minorHAnsi"/>
                <w:i/>
                <w:color w:val="000000" w:themeColor="text1"/>
                <w:sz w:val="22"/>
                <w:szCs w:val="22"/>
              </w:rPr>
              <w:lastRenderedPageBreak/>
              <w:t>трансгенерацијски пренос</w:t>
            </w:r>
          </w:p>
        </w:tc>
      </w:tr>
      <w:tr w:rsidR="00172C33" w:rsidRPr="008A185E" w14:paraId="37BD87D9"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0824E112"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lastRenderedPageBreak/>
              <w:t>Педагогија</w:t>
            </w:r>
          </w:p>
        </w:tc>
        <w:tc>
          <w:tcPr>
            <w:tcW w:w="0" w:type="auto"/>
            <w:tcBorders>
              <w:top w:val="single" w:sz="4" w:space="0" w:color="000000"/>
              <w:left w:val="single" w:sz="4" w:space="0" w:color="000000"/>
              <w:bottom w:val="single" w:sz="4" w:space="0" w:color="000000"/>
              <w:right w:val="single" w:sz="4" w:space="0" w:color="000000"/>
            </w:tcBorders>
          </w:tcPr>
          <w:p w14:paraId="09DB281D"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23. 9. 2020.</w:t>
            </w:r>
          </w:p>
        </w:tc>
        <w:tc>
          <w:tcPr>
            <w:tcW w:w="0" w:type="auto"/>
            <w:tcBorders>
              <w:top w:val="single" w:sz="4" w:space="0" w:color="000000"/>
              <w:left w:val="single" w:sz="4" w:space="0" w:color="000000"/>
              <w:bottom w:val="single" w:sz="4" w:space="0" w:color="000000"/>
              <w:right w:val="single" w:sz="4" w:space="0" w:color="000000"/>
            </w:tcBorders>
          </w:tcPr>
          <w:p w14:paraId="379E9955"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Јелена Милосављевић</w:t>
            </w:r>
          </w:p>
        </w:tc>
        <w:tc>
          <w:tcPr>
            <w:tcW w:w="0" w:type="auto"/>
            <w:tcBorders>
              <w:top w:val="single" w:sz="4" w:space="0" w:color="000000"/>
              <w:left w:val="single" w:sz="4" w:space="0" w:color="000000"/>
              <w:bottom w:val="single" w:sz="4" w:space="0" w:color="000000"/>
              <w:right w:val="single" w:sz="4" w:space="0" w:color="000000"/>
            </w:tcBorders>
          </w:tcPr>
          <w:p w14:paraId="5A6D1F94"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27615878"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Марина Матејевић</w:t>
            </w:r>
          </w:p>
          <w:p w14:paraId="5C8BB60E"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Марија Јовановић</w:t>
            </w:r>
          </w:p>
          <w:p w14:paraId="4143BE24" w14:textId="10A0BE45"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Марија Марковић</w:t>
            </w:r>
          </w:p>
        </w:tc>
        <w:tc>
          <w:tcPr>
            <w:tcW w:w="0" w:type="auto"/>
            <w:tcBorders>
              <w:top w:val="single" w:sz="4" w:space="0" w:color="000000"/>
              <w:left w:val="single" w:sz="4" w:space="0" w:color="000000"/>
              <w:bottom w:val="single" w:sz="4" w:space="0" w:color="000000"/>
              <w:right w:val="single" w:sz="4" w:space="0" w:color="000000"/>
            </w:tcBorders>
          </w:tcPr>
          <w:p w14:paraId="5EE23794"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Веровања родитеља о факторима постигнућа и успех детета</w:t>
            </w:r>
          </w:p>
          <w:p w14:paraId="277B1411" w14:textId="77777777" w:rsidR="00172C33" w:rsidRPr="008A185E" w:rsidRDefault="00172C33" w:rsidP="00D50B31">
            <w:pPr>
              <w:spacing w:line="276" w:lineRule="auto"/>
              <w:rPr>
                <w:rFonts w:asciiTheme="minorHAnsi" w:hAnsiTheme="minorHAnsi"/>
                <w:i/>
                <w:color w:val="000000" w:themeColor="text1"/>
                <w:sz w:val="22"/>
                <w:szCs w:val="22"/>
              </w:rPr>
            </w:pPr>
          </w:p>
        </w:tc>
      </w:tr>
      <w:tr w:rsidR="00172C33" w:rsidRPr="008A185E" w14:paraId="3499E65E"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7D116818"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Педагогија</w:t>
            </w:r>
          </w:p>
        </w:tc>
        <w:tc>
          <w:tcPr>
            <w:tcW w:w="0" w:type="auto"/>
            <w:tcBorders>
              <w:top w:val="single" w:sz="4" w:space="0" w:color="000000"/>
              <w:left w:val="single" w:sz="4" w:space="0" w:color="000000"/>
              <w:bottom w:val="single" w:sz="4" w:space="0" w:color="000000"/>
              <w:right w:val="single" w:sz="4" w:space="0" w:color="000000"/>
            </w:tcBorders>
          </w:tcPr>
          <w:p w14:paraId="1FD35FE0"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23. 9. 2020.</w:t>
            </w:r>
          </w:p>
        </w:tc>
        <w:tc>
          <w:tcPr>
            <w:tcW w:w="0" w:type="auto"/>
            <w:tcBorders>
              <w:top w:val="single" w:sz="4" w:space="0" w:color="000000"/>
              <w:left w:val="single" w:sz="4" w:space="0" w:color="000000"/>
              <w:bottom w:val="single" w:sz="4" w:space="0" w:color="000000"/>
              <w:right w:val="single" w:sz="4" w:space="0" w:color="000000"/>
            </w:tcBorders>
          </w:tcPr>
          <w:p w14:paraId="0B11D14C"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Јована Станковић</w:t>
            </w:r>
          </w:p>
          <w:p w14:paraId="4596F792" w14:textId="77777777" w:rsidR="00172C33" w:rsidRPr="008A185E" w:rsidRDefault="00172C33" w:rsidP="00D50B31">
            <w:pPr>
              <w:spacing w:line="276" w:lineRule="auto"/>
              <w:rPr>
                <w:rFonts w:asciiTheme="minorHAnsi" w:hAnsiTheme="minorHAnsi"/>
                <w:color w:val="000000" w:themeColor="text1"/>
                <w:sz w:val="22"/>
                <w:szCs w:val="22"/>
              </w:rPr>
            </w:pPr>
          </w:p>
        </w:tc>
        <w:tc>
          <w:tcPr>
            <w:tcW w:w="0" w:type="auto"/>
            <w:tcBorders>
              <w:top w:val="single" w:sz="4" w:space="0" w:color="000000"/>
              <w:left w:val="single" w:sz="4" w:space="0" w:color="000000"/>
              <w:bottom w:val="single" w:sz="4" w:space="0" w:color="000000"/>
              <w:right w:val="single" w:sz="4" w:space="0" w:color="000000"/>
            </w:tcBorders>
          </w:tcPr>
          <w:p w14:paraId="4BA48743"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01E5EC69"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Марина Матејевић</w:t>
            </w:r>
          </w:p>
          <w:p w14:paraId="6CAB2E2A"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Јелена Петровић</w:t>
            </w:r>
          </w:p>
          <w:p w14:paraId="53695713" w14:textId="01B005E8"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Јелена Максимовић</w:t>
            </w:r>
          </w:p>
        </w:tc>
        <w:tc>
          <w:tcPr>
            <w:tcW w:w="0" w:type="auto"/>
            <w:tcBorders>
              <w:top w:val="single" w:sz="4" w:space="0" w:color="000000"/>
              <w:left w:val="single" w:sz="4" w:space="0" w:color="000000"/>
              <w:bottom w:val="single" w:sz="4" w:space="0" w:color="000000"/>
              <w:right w:val="single" w:sz="4" w:space="0" w:color="000000"/>
            </w:tcBorders>
          </w:tcPr>
          <w:p w14:paraId="0B3E4CD9"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Задовољство породицом и школски успех ученика</w:t>
            </w:r>
          </w:p>
          <w:p w14:paraId="7016C53F" w14:textId="77777777" w:rsidR="00172C33" w:rsidRPr="008A185E" w:rsidRDefault="00172C33" w:rsidP="00D50B31">
            <w:pPr>
              <w:spacing w:line="276" w:lineRule="auto"/>
              <w:rPr>
                <w:rFonts w:asciiTheme="minorHAnsi" w:hAnsiTheme="minorHAnsi"/>
                <w:i/>
                <w:color w:val="000000" w:themeColor="text1"/>
                <w:sz w:val="22"/>
                <w:szCs w:val="22"/>
              </w:rPr>
            </w:pPr>
          </w:p>
        </w:tc>
      </w:tr>
      <w:tr w:rsidR="00172C33" w:rsidRPr="008A185E" w14:paraId="6D75A638"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0F276DF5"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Педагогија</w:t>
            </w:r>
          </w:p>
        </w:tc>
        <w:tc>
          <w:tcPr>
            <w:tcW w:w="0" w:type="auto"/>
            <w:tcBorders>
              <w:top w:val="single" w:sz="4" w:space="0" w:color="000000"/>
              <w:left w:val="single" w:sz="4" w:space="0" w:color="000000"/>
              <w:bottom w:val="single" w:sz="4" w:space="0" w:color="000000"/>
              <w:right w:val="single" w:sz="4" w:space="0" w:color="000000"/>
            </w:tcBorders>
          </w:tcPr>
          <w:p w14:paraId="76B20041"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23. 9. 2020.</w:t>
            </w:r>
          </w:p>
        </w:tc>
        <w:tc>
          <w:tcPr>
            <w:tcW w:w="0" w:type="auto"/>
            <w:tcBorders>
              <w:top w:val="single" w:sz="4" w:space="0" w:color="000000"/>
              <w:left w:val="single" w:sz="4" w:space="0" w:color="000000"/>
              <w:bottom w:val="single" w:sz="4" w:space="0" w:color="000000"/>
              <w:right w:val="single" w:sz="4" w:space="0" w:color="000000"/>
            </w:tcBorders>
          </w:tcPr>
          <w:p w14:paraId="25C0BCEB"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Боба Станковић</w:t>
            </w:r>
          </w:p>
          <w:p w14:paraId="6E1C4E39" w14:textId="77777777" w:rsidR="00172C33" w:rsidRPr="008A185E" w:rsidRDefault="00172C33" w:rsidP="00D50B31">
            <w:pPr>
              <w:spacing w:line="276" w:lineRule="auto"/>
              <w:rPr>
                <w:rFonts w:asciiTheme="minorHAnsi" w:hAnsiTheme="minorHAnsi"/>
                <w:color w:val="000000" w:themeColor="text1"/>
                <w:sz w:val="22"/>
                <w:szCs w:val="22"/>
              </w:rPr>
            </w:pPr>
          </w:p>
        </w:tc>
        <w:tc>
          <w:tcPr>
            <w:tcW w:w="0" w:type="auto"/>
            <w:tcBorders>
              <w:top w:val="single" w:sz="4" w:space="0" w:color="000000"/>
              <w:left w:val="single" w:sz="4" w:space="0" w:color="000000"/>
              <w:bottom w:val="single" w:sz="4" w:space="0" w:color="000000"/>
              <w:right w:val="single" w:sz="4" w:space="0" w:color="000000"/>
            </w:tcBorders>
          </w:tcPr>
          <w:p w14:paraId="4EF1CC27"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2D31E04A"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Јелена Максимовић</w:t>
            </w:r>
          </w:p>
          <w:p w14:paraId="6D7654D7"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Бисера Јевтић</w:t>
            </w:r>
          </w:p>
          <w:p w14:paraId="5270724F" w14:textId="58DF4888"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Зорица Станисављевић Петровић</w:t>
            </w:r>
          </w:p>
        </w:tc>
        <w:tc>
          <w:tcPr>
            <w:tcW w:w="0" w:type="auto"/>
            <w:tcBorders>
              <w:top w:val="single" w:sz="4" w:space="0" w:color="000000"/>
              <w:left w:val="single" w:sz="4" w:space="0" w:color="000000"/>
              <w:bottom w:val="single" w:sz="4" w:space="0" w:color="000000"/>
              <w:right w:val="single" w:sz="4" w:space="0" w:color="000000"/>
            </w:tcBorders>
          </w:tcPr>
          <w:p w14:paraId="3EDE33CA"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Различити методолошки приступи изучавања музичких преференција ученика средњих школа</w:t>
            </w:r>
          </w:p>
        </w:tc>
      </w:tr>
      <w:tr w:rsidR="00172C33" w:rsidRPr="008A185E" w14:paraId="726E6837"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5576AA61"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Англистика</w:t>
            </w:r>
          </w:p>
        </w:tc>
        <w:tc>
          <w:tcPr>
            <w:tcW w:w="0" w:type="auto"/>
            <w:tcBorders>
              <w:top w:val="single" w:sz="4" w:space="0" w:color="000000"/>
              <w:left w:val="single" w:sz="4" w:space="0" w:color="000000"/>
              <w:bottom w:val="single" w:sz="4" w:space="0" w:color="000000"/>
              <w:right w:val="single" w:sz="4" w:space="0" w:color="000000"/>
            </w:tcBorders>
          </w:tcPr>
          <w:p w14:paraId="447324C7"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29. 9. 2020.</w:t>
            </w:r>
          </w:p>
        </w:tc>
        <w:tc>
          <w:tcPr>
            <w:tcW w:w="0" w:type="auto"/>
            <w:tcBorders>
              <w:top w:val="single" w:sz="4" w:space="0" w:color="000000"/>
              <w:left w:val="single" w:sz="4" w:space="0" w:color="000000"/>
              <w:bottom w:val="single" w:sz="4" w:space="0" w:color="000000"/>
              <w:right w:val="single" w:sz="4" w:space="0" w:color="000000"/>
            </w:tcBorders>
          </w:tcPr>
          <w:p w14:paraId="1056C275"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Дубравка Коцић</w:t>
            </w:r>
          </w:p>
          <w:p w14:paraId="6B6EC603" w14:textId="77777777" w:rsidR="00172C33" w:rsidRPr="008A185E" w:rsidRDefault="00172C33" w:rsidP="00D50B31">
            <w:pPr>
              <w:spacing w:line="276" w:lineRule="auto"/>
              <w:jc w:val="center"/>
              <w:rPr>
                <w:rFonts w:asciiTheme="minorHAnsi" w:hAnsiTheme="minorHAnsi"/>
                <w:color w:val="000000" w:themeColor="text1"/>
                <w:sz w:val="22"/>
                <w:szCs w:val="22"/>
              </w:rPr>
            </w:pPr>
          </w:p>
        </w:tc>
        <w:tc>
          <w:tcPr>
            <w:tcW w:w="0" w:type="auto"/>
            <w:tcBorders>
              <w:top w:val="single" w:sz="4" w:space="0" w:color="000000"/>
              <w:left w:val="single" w:sz="4" w:space="0" w:color="000000"/>
              <w:bottom w:val="single" w:sz="4" w:space="0" w:color="000000"/>
              <w:right w:val="single" w:sz="4" w:space="0" w:color="000000"/>
            </w:tcBorders>
          </w:tcPr>
          <w:p w14:paraId="13AF542F"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483D428D"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Весна Лопић</w:t>
            </w:r>
          </w:p>
          <w:p w14:paraId="712EECE4"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Милена Каличанин</w:t>
            </w:r>
          </w:p>
          <w:p w14:paraId="1194B06F" w14:textId="08EE6C8B"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Наташа Тучев</w:t>
            </w:r>
          </w:p>
        </w:tc>
        <w:tc>
          <w:tcPr>
            <w:tcW w:w="0" w:type="auto"/>
            <w:tcBorders>
              <w:top w:val="single" w:sz="4" w:space="0" w:color="000000"/>
              <w:left w:val="single" w:sz="4" w:space="0" w:color="000000"/>
              <w:bottom w:val="single" w:sz="4" w:space="0" w:color="000000"/>
              <w:right w:val="single" w:sz="4" w:space="0" w:color="000000"/>
            </w:tcBorders>
          </w:tcPr>
          <w:p w14:paraId="10413EAF"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Географске и личне границе у краткoj причи „Емигранти” Kолет Ланглоa</w:t>
            </w:r>
          </w:p>
          <w:p w14:paraId="320E876E"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Geographical аnd Personal Frontiers in the Short Story „The Emigrants“ by Colette Langlois</w:t>
            </w:r>
          </w:p>
        </w:tc>
      </w:tr>
      <w:tr w:rsidR="00172C33" w:rsidRPr="008A185E" w14:paraId="2EBCE822"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10A0FD58"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Психологија</w:t>
            </w:r>
          </w:p>
        </w:tc>
        <w:tc>
          <w:tcPr>
            <w:tcW w:w="0" w:type="auto"/>
            <w:tcBorders>
              <w:top w:val="single" w:sz="4" w:space="0" w:color="000000"/>
              <w:left w:val="single" w:sz="4" w:space="0" w:color="000000"/>
              <w:bottom w:val="single" w:sz="4" w:space="0" w:color="000000"/>
              <w:right w:val="single" w:sz="4" w:space="0" w:color="000000"/>
            </w:tcBorders>
          </w:tcPr>
          <w:p w14:paraId="0B23DA16"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30. 9. 2020.</w:t>
            </w:r>
          </w:p>
        </w:tc>
        <w:tc>
          <w:tcPr>
            <w:tcW w:w="0" w:type="auto"/>
            <w:tcBorders>
              <w:top w:val="single" w:sz="4" w:space="0" w:color="000000"/>
              <w:left w:val="single" w:sz="4" w:space="0" w:color="000000"/>
              <w:bottom w:val="single" w:sz="4" w:space="0" w:color="000000"/>
              <w:right w:val="single" w:sz="4" w:space="0" w:color="000000"/>
            </w:tcBorders>
          </w:tcPr>
          <w:p w14:paraId="79722B8C"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Јелена Живковић</w:t>
            </w:r>
          </w:p>
        </w:tc>
        <w:tc>
          <w:tcPr>
            <w:tcW w:w="0" w:type="auto"/>
            <w:tcBorders>
              <w:top w:val="single" w:sz="4" w:space="0" w:color="000000"/>
              <w:left w:val="single" w:sz="4" w:space="0" w:color="000000"/>
              <w:bottom w:val="single" w:sz="4" w:space="0" w:color="000000"/>
              <w:right w:val="single" w:sz="4" w:space="0" w:color="000000"/>
            </w:tcBorders>
          </w:tcPr>
          <w:p w14:paraId="2BFD847C"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37D04ECE"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Душан Тодоровић</w:t>
            </w:r>
          </w:p>
          <w:p w14:paraId="4D6C12CC"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Јелена Опсеница Костић</w:t>
            </w:r>
          </w:p>
          <w:p w14:paraId="4619ED68"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lastRenderedPageBreak/>
              <w:t>Проф. др Небојша Милићевић</w:t>
            </w:r>
          </w:p>
        </w:tc>
        <w:tc>
          <w:tcPr>
            <w:tcW w:w="0" w:type="auto"/>
            <w:tcBorders>
              <w:top w:val="single" w:sz="4" w:space="0" w:color="000000"/>
              <w:left w:val="single" w:sz="4" w:space="0" w:color="000000"/>
              <w:bottom w:val="single" w:sz="4" w:space="0" w:color="000000"/>
              <w:right w:val="single" w:sz="4" w:space="0" w:color="000000"/>
            </w:tcBorders>
          </w:tcPr>
          <w:p w14:paraId="6BB58BB1"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lastRenderedPageBreak/>
              <w:t>Самопревазилаженје, смисленост посла и просоцијална мотивација као предиктори залагања на послу код радника у услужним делатностима</w:t>
            </w:r>
          </w:p>
        </w:tc>
      </w:tr>
      <w:tr w:rsidR="00172C33" w:rsidRPr="008A185E" w14:paraId="01C5681B"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20222A4F"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lastRenderedPageBreak/>
              <w:t>Психологија</w:t>
            </w:r>
          </w:p>
        </w:tc>
        <w:tc>
          <w:tcPr>
            <w:tcW w:w="0" w:type="auto"/>
            <w:tcBorders>
              <w:top w:val="single" w:sz="4" w:space="0" w:color="000000"/>
              <w:left w:val="single" w:sz="4" w:space="0" w:color="000000"/>
              <w:bottom w:val="single" w:sz="4" w:space="0" w:color="000000"/>
              <w:right w:val="single" w:sz="4" w:space="0" w:color="000000"/>
            </w:tcBorders>
          </w:tcPr>
          <w:p w14:paraId="59BDD6E3"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30. 9. 2020.</w:t>
            </w:r>
          </w:p>
        </w:tc>
        <w:tc>
          <w:tcPr>
            <w:tcW w:w="0" w:type="auto"/>
            <w:tcBorders>
              <w:top w:val="single" w:sz="4" w:space="0" w:color="000000"/>
              <w:left w:val="single" w:sz="4" w:space="0" w:color="000000"/>
              <w:bottom w:val="single" w:sz="4" w:space="0" w:color="000000"/>
              <w:right w:val="single" w:sz="4" w:space="0" w:color="000000"/>
            </w:tcBorders>
          </w:tcPr>
          <w:p w14:paraId="62E9B986"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Катарина Минчић</w:t>
            </w:r>
          </w:p>
        </w:tc>
        <w:tc>
          <w:tcPr>
            <w:tcW w:w="0" w:type="auto"/>
            <w:tcBorders>
              <w:top w:val="single" w:sz="4" w:space="0" w:color="000000"/>
              <w:left w:val="single" w:sz="4" w:space="0" w:color="000000"/>
              <w:bottom w:val="single" w:sz="4" w:space="0" w:color="000000"/>
              <w:right w:val="single" w:sz="4" w:space="0" w:color="000000"/>
            </w:tcBorders>
          </w:tcPr>
          <w:p w14:paraId="3B7F3B92"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1B1D2D7A"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Бојана Димитријевић</w:t>
            </w:r>
          </w:p>
          <w:p w14:paraId="49666834"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Марина Хаџи Пешић</w:t>
            </w:r>
          </w:p>
          <w:p w14:paraId="78B86648"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Миодраг Миленовић</w:t>
            </w:r>
          </w:p>
        </w:tc>
        <w:tc>
          <w:tcPr>
            <w:tcW w:w="0" w:type="auto"/>
            <w:tcBorders>
              <w:top w:val="single" w:sz="4" w:space="0" w:color="000000"/>
              <w:left w:val="single" w:sz="4" w:space="0" w:color="000000"/>
              <w:bottom w:val="single" w:sz="4" w:space="0" w:color="000000"/>
              <w:right w:val="single" w:sz="4" w:space="0" w:color="000000"/>
            </w:tcBorders>
          </w:tcPr>
          <w:p w14:paraId="5538DEBA"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Емпатија и когнитивна регулација емоција као предиктори секундарног трауматског стреса, умора саосећања и задовољства саосећања код психотерапеута</w:t>
            </w:r>
          </w:p>
        </w:tc>
      </w:tr>
      <w:tr w:rsidR="00172C33" w:rsidRPr="008A185E" w14:paraId="492E2A4D"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0D3781D1"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Србистика</w:t>
            </w:r>
          </w:p>
        </w:tc>
        <w:tc>
          <w:tcPr>
            <w:tcW w:w="0" w:type="auto"/>
            <w:tcBorders>
              <w:top w:val="single" w:sz="4" w:space="0" w:color="000000"/>
              <w:left w:val="single" w:sz="4" w:space="0" w:color="000000"/>
              <w:bottom w:val="single" w:sz="4" w:space="0" w:color="000000"/>
              <w:right w:val="single" w:sz="4" w:space="0" w:color="000000"/>
            </w:tcBorders>
          </w:tcPr>
          <w:p w14:paraId="257BF6A3"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30. 9. 2020.</w:t>
            </w:r>
          </w:p>
        </w:tc>
        <w:tc>
          <w:tcPr>
            <w:tcW w:w="0" w:type="auto"/>
            <w:tcBorders>
              <w:top w:val="single" w:sz="4" w:space="0" w:color="000000"/>
              <w:left w:val="single" w:sz="4" w:space="0" w:color="000000"/>
              <w:bottom w:val="single" w:sz="4" w:space="0" w:color="000000"/>
              <w:right w:val="single" w:sz="4" w:space="0" w:color="000000"/>
            </w:tcBorders>
          </w:tcPr>
          <w:p w14:paraId="1FB18F2B"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Јелена Миленковић</w:t>
            </w:r>
          </w:p>
        </w:tc>
        <w:tc>
          <w:tcPr>
            <w:tcW w:w="0" w:type="auto"/>
            <w:tcBorders>
              <w:top w:val="single" w:sz="4" w:space="0" w:color="000000"/>
              <w:left w:val="single" w:sz="4" w:space="0" w:color="000000"/>
              <w:bottom w:val="single" w:sz="4" w:space="0" w:color="000000"/>
              <w:right w:val="single" w:sz="4" w:space="0" w:color="000000"/>
            </w:tcBorders>
          </w:tcPr>
          <w:p w14:paraId="79CE258B"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Ментор: </w:t>
            </w:r>
          </w:p>
          <w:p w14:paraId="74834189"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Данијела Костадиновић</w:t>
            </w:r>
          </w:p>
          <w:p w14:paraId="6A762CE9"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Снежана Божић</w:t>
            </w:r>
          </w:p>
          <w:p w14:paraId="41D521A9" w14:textId="3DC6C08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Мирјанаа Бојанић Ћирковић</w:t>
            </w:r>
          </w:p>
        </w:tc>
        <w:tc>
          <w:tcPr>
            <w:tcW w:w="0" w:type="auto"/>
            <w:tcBorders>
              <w:top w:val="single" w:sz="4" w:space="0" w:color="000000"/>
              <w:left w:val="single" w:sz="4" w:space="0" w:color="000000"/>
              <w:bottom w:val="single" w:sz="4" w:space="0" w:color="000000"/>
              <w:right w:val="single" w:sz="4" w:space="0" w:color="000000"/>
            </w:tcBorders>
          </w:tcPr>
          <w:p w14:paraId="28791BD9"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Стрип аутор и илустратор Иштван Лакатош</w:t>
            </w:r>
          </w:p>
        </w:tc>
      </w:tr>
      <w:tr w:rsidR="00172C33" w:rsidRPr="008A185E" w14:paraId="2A25D736"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0B1996FB"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Англистика</w:t>
            </w:r>
          </w:p>
        </w:tc>
        <w:tc>
          <w:tcPr>
            <w:tcW w:w="0" w:type="auto"/>
            <w:tcBorders>
              <w:top w:val="single" w:sz="4" w:space="0" w:color="000000"/>
              <w:left w:val="single" w:sz="4" w:space="0" w:color="000000"/>
              <w:bottom w:val="single" w:sz="4" w:space="0" w:color="000000"/>
              <w:right w:val="single" w:sz="4" w:space="0" w:color="000000"/>
            </w:tcBorders>
          </w:tcPr>
          <w:p w14:paraId="6FC1C7D7"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6. 10. 2020.</w:t>
            </w:r>
          </w:p>
        </w:tc>
        <w:tc>
          <w:tcPr>
            <w:tcW w:w="0" w:type="auto"/>
            <w:tcBorders>
              <w:top w:val="single" w:sz="4" w:space="0" w:color="000000"/>
              <w:left w:val="single" w:sz="4" w:space="0" w:color="000000"/>
              <w:bottom w:val="single" w:sz="4" w:space="0" w:color="000000"/>
              <w:right w:val="single" w:sz="4" w:space="0" w:color="000000"/>
            </w:tcBorders>
          </w:tcPr>
          <w:p w14:paraId="781C66D5"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Матеа Ломот</w:t>
            </w:r>
          </w:p>
          <w:p w14:paraId="74A1F096" w14:textId="77777777" w:rsidR="00172C33" w:rsidRPr="008A185E" w:rsidRDefault="00172C33" w:rsidP="00D50B31">
            <w:pPr>
              <w:spacing w:line="276" w:lineRule="auto"/>
              <w:rPr>
                <w:rFonts w:asciiTheme="minorHAnsi" w:hAnsiTheme="minorHAnsi"/>
                <w:color w:val="000000" w:themeColor="text1"/>
                <w:sz w:val="22"/>
                <w:szCs w:val="22"/>
              </w:rPr>
            </w:pPr>
          </w:p>
        </w:tc>
        <w:tc>
          <w:tcPr>
            <w:tcW w:w="0" w:type="auto"/>
            <w:tcBorders>
              <w:top w:val="single" w:sz="4" w:space="0" w:color="000000"/>
              <w:left w:val="single" w:sz="4" w:space="0" w:color="000000"/>
              <w:bottom w:val="single" w:sz="4" w:space="0" w:color="000000"/>
              <w:right w:val="single" w:sz="4" w:space="0" w:color="000000"/>
            </w:tcBorders>
          </w:tcPr>
          <w:p w14:paraId="0397AA66"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6C70C0ED"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Татјана Пауновић</w:t>
            </w:r>
          </w:p>
          <w:p w14:paraId="3CA634F1"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Виолета Стојичић</w:t>
            </w:r>
          </w:p>
          <w:p w14:paraId="4F49CA4E"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Владан Павловић</w:t>
            </w:r>
          </w:p>
          <w:p w14:paraId="5CE2FA7C" w14:textId="77777777" w:rsidR="00172C33" w:rsidRPr="008A185E" w:rsidRDefault="00172C33" w:rsidP="00D50B31">
            <w:pPr>
              <w:spacing w:line="276" w:lineRule="auto"/>
              <w:rPr>
                <w:rFonts w:asciiTheme="minorHAnsi" w:hAnsiTheme="minorHAnsi"/>
                <w:color w:val="000000" w:themeColor="text1"/>
                <w:sz w:val="22"/>
                <w:szCs w:val="22"/>
              </w:rPr>
            </w:pPr>
          </w:p>
        </w:tc>
        <w:tc>
          <w:tcPr>
            <w:tcW w:w="0" w:type="auto"/>
            <w:tcBorders>
              <w:top w:val="single" w:sz="4" w:space="0" w:color="000000"/>
              <w:left w:val="single" w:sz="4" w:space="0" w:color="000000"/>
              <w:bottom w:val="single" w:sz="4" w:space="0" w:color="000000"/>
              <w:right w:val="single" w:sz="4" w:space="0" w:color="000000"/>
            </w:tcBorders>
          </w:tcPr>
          <w:p w14:paraId="0AB05352"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Стереотип о изворном говорнику као наставнику: Перцепција и ставови ученика о изворним и неизворним говорницима као наставницима енглеског језика</w:t>
            </w:r>
          </w:p>
          <w:p w14:paraId="29793653"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The native teacher stereotype: Students’ perception of native and nonnative speakers as EFL Teachers</w:t>
            </w:r>
          </w:p>
        </w:tc>
      </w:tr>
      <w:tr w:rsidR="00172C33" w:rsidRPr="008A185E" w14:paraId="1829F0ED"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08BDE9EB"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Педагогија</w:t>
            </w:r>
          </w:p>
        </w:tc>
        <w:tc>
          <w:tcPr>
            <w:tcW w:w="0" w:type="auto"/>
            <w:tcBorders>
              <w:top w:val="single" w:sz="4" w:space="0" w:color="000000"/>
              <w:left w:val="single" w:sz="4" w:space="0" w:color="000000"/>
              <w:bottom w:val="single" w:sz="4" w:space="0" w:color="000000"/>
              <w:right w:val="single" w:sz="4" w:space="0" w:color="000000"/>
            </w:tcBorders>
          </w:tcPr>
          <w:p w14:paraId="78C391CB"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6. 10. 2020.</w:t>
            </w:r>
          </w:p>
        </w:tc>
        <w:tc>
          <w:tcPr>
            <w:tcW w:w="0" w:type="auto"/>
            <w:tcBorders>
              <w:top w:val="single" w:sz="4" w:space="0" w:color="000000"/>
              <w:left w:val="single" w:sz="4" w:space="0" w:color="000000"/>
              <w:bottom w:val="single" w:sz="4" w:space="0" w:color="000000"/>
              <w:right w:val="single" w:sz="4" w:space="0" w:color="000000"/>
            </w:tcBorders>
          </w:tcPr>
          <w:p w14:paraId="01BD0625"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Ана Ђорђевић</w:t>
            </w:r>
          </w:p>
        </w:tc>
        <w:tc>
          <w:tcPr>
            <w:tcW w:w="0" w:type="auto"/>
            <w:tcBorders>
              <w:top w:val="single" w:sz="4" w:space="0" w:color="000000"/>
              <w:left w:val="single" w:sz="4" w:space="0" w:color="000000"/>
              <w:bottom w:val="single" w:sz="4" w:space="0" w:color="000000"/>
              <w:right w:val="single" w:sz="4" w:space="0" w:color="000000"/>
            </w:tcBorders>
          </w:tcPr>
          <w:p w14:paraId="4BA17469"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0BFBB81E"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Марина Матејевић</w:t>
            </w:r>
          </w:p>
          <w:p w14:paraId="52D30474"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Марија Јовановић</w:t>
            </w:r>
          </w:p>
          <w:p w14:paraId="4215E4E3" w14:textId="0CD4BF15"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Драгана Јовановић</w:t>
            </w:r>
          </w:p>
        </w:tc>
        <w:tc>
          <w:tcPr>
            <w:tcW w:w="0" w:type="auto"/>
            <w:tcBorders>
              <w:top w:val="single" w:sz="4" w:space="0" w:color="000000"/>
              <w:left w:val="single" w:sz="4" w:space="0" w:color="000000"/>
              <w:bottom w:val="single" w:sz="4" w:space="0" w:color="000000"/>
              <w:right w:val="single" w:sz="4" w:space="0" w:color="000000"/>
            </w:tcBorders>
          </w:tcPr>
          <w:p w14:paraId="5CFAAF75"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Свакодневне рутине деце у породици</w:t>
            </w:r>
          </w:p>
        </w:tc>
      </w:tr>
      <w:tr w:rsidR="00172C33" w:rsidRPr="008A185E" w14:paraId="21F41461"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1C0C6A46"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Комуникологија</w:t>
            </w:r>
          </w:p>
        </w:tc>
        <w:tc>
          <w:tcPr>
            <w:tcW w:w="0" w:type="auto"/>
            <w:tcBorders>
              <w:top w:val="single" w:sz="4" w:space="0" w:color="000000"/>
              <w:left w:val="single" w:sz="4" w:space="0" w:color="000000"/>
              <w:bottom w:val="single" w:sz="4" w:space="0" w:color="000000"/>
              <w:right w:val="single" w:sz="4" w:space="0" w:color="000000"/>
            </w:tcBorders>
          </w:tcPr>
          <w:p w14:paraId="2355BF6C"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10. 10. 2020.</w:t>
            </w:r>
          </w:p>
        </w:tc>
        <w:tc>
          <w:tcPr>
            <w:tcW w:w="0" w:type="auto"/>
            <w:tcBorders>
              <w:top w:val="single" w:sz="4" w:space="0" w:color="000000"/>
              <w:left w:val="single" w:sz="4" w:space="0" w:color="000000"/>
              <w:bottom w:val="single" w:sz="4" w:space="0" w:color="000000"/>
              <w:right w:val="single" w:sz="4" w:space="0" w:color="000000"/>
            </w:tcBorders>
          </w:tcPr>
          <w:p w14:paraId="2B9D4A5B"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Маријана Витас</w:t>
            </w:r>
          </w:p>
        </w:tc>
        <w:tc>
          <w:tcPr>
            <w:tcW w:w="0" w:type="auto"/>
            <w:tcBorders>
              <w:top w:val="single" w:sz="4" w:space="0" w:color="000000"/>
              <w:left w:val="single" w:sz="4" w:space="0" w:color="000000"/>
              <w:bottom w:val="single" w:sz="4" w:space="0" w:color="000000"/>
              <w:right w:val="single" w:sz="4" w:space="0" w:color="000000"/>
            </w:tcBorders>
          </w:tcPr>
          <w:p w14:paraId="4C3A60C5"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769F4BFE"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Проф. др Владета </w:t>
            </w:r>
            <w:r w:rsidRPr="008A185E">
              <w:rPr>
                <w:rFonts w:asciiTheme="minorHAnsi" w:hAnsiTheme="minorHAnsi"/>
                <w:color w:val="000000" w:themeColor="text1"/>
                <w:sz w:val="22"/>
                <w:szCs w:val="22"/>
              </w:rPr>
              <w:lastRenderedPageBreak/>
              <w:t>Радовић</w:t>
            </w:r>
          </w:p>
          <w:p w14:paraId="583334BA"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Иван Цветановић</w:t>
            </w:r>
          </w:p>
          <w:p w14:paraId="3F7A9B50"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Ивана Стојановић Прелевић</w:t>
            </w:r>
          </w:p>
        </w:tc>
        <w:tc>
          <w:tcPr>
            <w:tcW w:w="0" w:type="auto"/>
            <w:tcBorders>
              <w:top w:val="single" w:sz="4" w:space="0" w:color="000000"/>
              <w:left w:val="single" w:sz="4" w:space="0" w:color="000000"/>
              <w:bottom w:val="single" w:sz="4" w:space="0" w:color="000000"/>
              <w:right w:val="single" w:sz="4" w:space="0" w:color="000000"/>
            </w:tcBorders>
          </w:tcPr>
          <w:p w14:paraId="5DA51A70"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eastAsia="Calibri" w:hAnsiTheme="minorHAnsi" w:cs="Calibri"/>
                <w:i/>
                <w:color w:val="000000" w:themeColor="text1"/>
                <w:sz w:val="22"/>
                <w:szCs w:val="22"/>
              </w:rPr>
              <w:lastRenderedPageBreak/>
              <w:t>Пословна комуникација у доба пандемије вируса COVID-19</w:t>
            </w:r>
          </w:p>
        </w:tc>
      </w:tr>
      <w:tr w:rsidR="00172C33" w:rsidRPr="008A185E" w14:paraId="5BFD2932"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2BBE90FA"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lastRenderedPageBreak/>
              <w:t>Историја</w:t>
            </w:r>
          </w:p>
        </w:tc>
        <w:tc>
          <w:tcPr>
            <w:tcW w:w="0" w:type="auto"/>
            <w:tcBorders>
              <w:top w:val="single" w:sz="4" w:space="0" w:color="000000"/>
              <w:left w:val="single" w:sz="4" w:space="0" w:color="000000"/>
              <w:bottom w:val="single" w:sz="4" w:space="0" w:color="000000"/>
              <w:right w:val="single" w:sz="4" w:space="0" w:color="000000"/>
            </w:tcBorders>
          </w:tcPr>
          <w:p w14:paraId="48CC8217"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13. 10. 2020.</w:t>
            </w:r>
          </w:p>
        </w:tc>
        <w:tc>
          <w:tcPr>
            <w:tcW w:w="0" w:type="auto"/>
            <w:tcBorders>
              <w:top w:val="single" w:sz="4" w:space="0" w:color="000000"/>
              <w:left w:val="single" w:sz="4" w:space="0" w:color="000000"/>
              <w:bottom w:val="single" w:sz="4" w:space="0" w:color="000000"/>
              <w:right w:val="single" w:sz="4" w:space="0" w:color="000000"/>
            </w:tcBorders>
          </w:tcPr>
          <w:p w14:paraId="68A779D4"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Миљан Окиљевић</w:t>
            </w:r>
          </w:p>
        </w:tc>
        <w:tc>
          <w:tcPr>
            <w:tcW w:w="0" w:type="auto"/>
            <w:tcBorders>
              <w:top w:val="single" w:sz="4" w:space="0" w:color="000000"/>
              <w:left w:val="single" w:sz="4" w:space="0" w:color="000000"/>
              <w:bottom w:val="single" w:sz="4" w:space="0" w:color="000000"/>
              <w:right w:val="single" w:sz="4" w:space="0" w:color="000000"/>
            </w:tcBorders>
          </w:tcPr>
          <w:p w14:paraId="7BF9B32C"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355B942C"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Мирослав Пешић</w:t>
            </w:r>
          </w:p>
          <w:p w14:paraId="15503920"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Славиша Недељковић</w:t>
            </w:r>
          </w:p>
          <w:p w14:paraId="0512C9BC" w14:textId="58B33968"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Дејан Антић</w:t>
            </w:r>
          </w:p>
        </w:tc>
        <w:tc>
          <w:tcPr>
            <w:tcW w:w="0" w:type="auto"/>
            <w:tcBorders>
              <w:top w:val="single" w:sz="4" w:space="0" w:color="000000"/>
              <w:left w:val="single" w:sz="4" w:space="0" w:color="000000"/>
              <w:bottom w:val="single" w:sz="4" w:space="0" w:color="000000"/>
              <w:right w:val="single" w:sz="4" w:space="0" w:color="000000"/>
            </w:tcBorders>
          </w:tcPr>
          <w:p w14:paraId="3CD1E9A5"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Млада Босна и Сарајевски атентат</w:t>
            </w:r>
          </w:p>
        </w:tc>
      </w:tr>
      <w:tr w:rsidR="00172C33" w:rsidRPr="008A185E" w14:paraId="6868D304"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1A223D3B"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Историја</w:t>
            </w:r>
          </w:p>
        </w:tc>
        <w:tc>
          <w:tcPr>
            <w:tcW w:w="0" w:type="auto"/>
            <w:tcBorders>
              <w:top w:val="single" w:sz="4" w:space="0" w:color="000000"/>
              <w:left w:val="single" w:sz="4" w:space="0" w:color="000000"/>
              <w:bottom w:val="single" w:sz="4" w:space="0" w:color="000000"/>
              <w:right w:val="single" w:sz="4" w:space="0" w:color="000000"/>
            </w:tcBorders>
          </w:tcPr>
          <w:p w14:paraId="2E93C0A6"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13. 10. 2020.</w:t>
            </w:r>
          </w:p>
        </w:tc>
        <w:tc>
          <w:tcPr>
            <w:tcW w:w="0" w:type="auto"/>
            <w:tcBorders>
              <w:top w:val="single" w:sz="4" w:space="0" w:color="000000"/>
              <w:left w:val="single" w:sz="4" w:space="0" w:color="000000"/>
              <w:bottom w:val="single" w:sz="4" w:space="0" w:color="000000"/>
              <w:right w:val="single" w:sz="4" w:space="0" w:color="000000"/>
            </w:tcBorders>
          </w:tcPr>
          <w:p w14:paraId="75526D54"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Немања Бојковић</w:t>
            </w:r>
          </w:p>
        </w:tc>
        <w:tc>
          <w:tcPr>
            <w:tcW w:w="0" w:type="auto"/>
            <w:tcBorders>
              <w:top w:val="single" w:sz="4" w:space="0" w:color="000000"/>
              <w:left w:val="single" w:sz="4" w:space="0" w:color="000000"/>
              <w:bottom w:val="single" w:sz="4" w:space="0" w:color="000000"/>
              <w:right w:val="single" w:sz="4" w:space="0" w:color="000000"/>
            </w:tcBorders>
          </w:tcPr>
          <w:p w14:paraId="7639253A"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095609B3"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Мирослав Пешић</w:t>
            </w:r>
          </w:p>
          <w:p w14:paraId="44BED398"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Славиша Недељковић</w:t>
            </w:r>
          </w:p>
          <w:p w14:paraId="67C85791"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Дејан Антић</w:t>
            </w:r>
          </w:p>
        </w:tc>
        <w:tc>
          <w:tcPr>
            <w:tcW w:w="0" w:type="auto"/>
            <w:tcBorders>
              <w:top w:val="single" w:sz="4" w:space="0" w:color="000000"/>
              <w:left w:val="single" w:sz="4" w:space="0" w:color="000000"/>
              <w:bottom w:val="single" w:sz="4" w:space="0" w:color="000000"/>
              <w:right w:val="single" w:sz="4" w:space="0" w:color="000000"/>
            </w:tcBorders>
          </w:tcPr>
          <w:p w14:paraId="0BD43E5B"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Кнежевина Србија од 1860. до 1869. године</w:t>
            </w:r>
          </w:p>
        </w:tc>
      </w:tr>
      <w:tr w:rsidR="00172C33" w:rsidRPr="008A185E" w14:paraId="2D7B799E"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187435DE"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Историја</w:t>
            </w:r>
          </w:p>
        </w:tc>
        <w:tc>
          <w:tcPr>
            <w:tcW w:w="0" w:type="auto"/>
            <w:tcBorders>
              <w:top w:val="single" w:sz="4" w:space="0" w:color="000000"/>
              <w:left w:val="single" w:sz="4" w:space="0" w:color="000000"/>
              <w:bottom w:val="single" w:sz="4" w:space="0" w:color="000000"/>
              <w:right w:val="single" w:sz="4" w:space="0" w:color="000000"/>
            </w:tcBorders>
          </w:tcPr>
          <w:p w14:paraId="3D435154"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13. 10. 2020.</w:t>
            </w:r>
          </w:p>
        </w:tc>
        <w:tc>
          <w:tcPr>
            <w:tcW w:w="0" w:type="auto"/>
            <w:tcBorders>
              <w:top w:val="single" w:sz="4" w:space="0" w:color="000000"/>
              <w:left w:val="single" w:sz="4" w:space="0" w:color="000000"/>
              <w:bottom w:val="single" w:sz="4" w:space="0" w:color="000000"/>
              <w:right w:val="single" w:sz="4" w:space="0" w:color="000000"/>
            </w:tcBorders>
          </w:tcPr>
          <w:p w14:paraId="5A93C886"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Бојана Миленовић</w:t>
            </w:r>
          </w:p>
        </w:tc>
        <w:tc>
          <w:tcPr>
            <w:tcW w:w="0" w:type="auto"/>
            <w:tcBorders>
              <w:top w:val="single" w:sz="4" w:space="0" w:color="000000"/>
              <w:left w:val="single" w:sz="4" w:space="0" w:color="000000"/>
              <w:bottom w:val="single" w:sz="4" w:space="0" w:color="000000"/>
              <w:right w:val="single" w:sz="4" w:space="0" w:color="000000"/>
            </w:tcBorders>
          </w:tcPr>
          <w:p w14:paraId="7280A1AE"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4BC78AB8"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Ђорђе Ђекић</w:t>
            </w:r>
          </w:p>
          <w:p w14:paraId="41218E15"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Драгиша Бојовић</w:t>
            </w:r>
          </w:p>
          <w:p w14:paraId="2CE27827" w14:textId="2B2CC903"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Владимир Алек</w:t>
            </w:r>
            <w:r w:rsidR="00D67B47" w:rsidRPr="008A185E">
              <w:rPr>
                <w:rFonts w:asciiTheme="minorHAnsi" w:hAnsiTheme="minorHAnsi"/>
                <w:color w:val="000000" w:themeColor="text1"/>
                <w:sz w:val="22"/>
                <w:szCs w:val="22"/>
              </w:rPr>
              <w:t>с</w:t>
            </w:r>
            <w:r w:rsidRPr="008A185E">
              <w:rPr>
                <w:rFonts w:asciiTheme="minorHAnsi" w:hAnsiTheme="minorHAnsi"/>
                <w:color w:val="000000" w:themeColor="text1"/>
                <w:sz w:val="22"/>
                <w:szCs w:val="22"/>
              </w:rPr>
              <w:t>ић</w:t>
            </w:r>
          </w:p>
        </w:tc>
        <w:tc>
          <w:tcPr>
            <w:tcW w:w="0" w:type="auto"/>
            <w:tcBorders>
              <w:top w:val="single" w:sz="4" w:space="0" w:color="000000"/>
              <w:left w:val="single" w:sz="4" w:space="0" w:color="000000"/>
              <w:bottom w:val="single" w:sz="4" w:space="0" w:color="000000"/>
              <w:right w:val="single" w:sz="4" w:space="0" w:color="000000"/>
            </w:tcBorders>
          </w:tcPr>
          <w:p w14:paraId="07283B66"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Женски ликови у делу Теодосија</w:t>
            </w:r>
          </w:p>
        </w:tc>
      </w:tr>
      <w:tr w:rsidR="00172C33" w:rsidRPr="008A185E" w14:paraId="08917F9E"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74F579C3"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Социологија</w:t>
            </w:r>
          </w:p>
        </w:tc>
        <w:tc>
          <w:tcPr>
            <w:tcW w:w="0" w:type="auto"/>
            <w:tcBorders>
              <w:top w:val="single" w:sz="4" w:space="0" w:color="000000"/>
              <w:left w:val="single" w:sz="4" w:space="0" w:color="000000"/>
              <w:bottom w:val="single" w:sz="4" w:space="0" w:color="000000"/>
              <w:right w:val="single" w:sz="4" w:space="0" w:color="000000"/>
            </w:tcBorders>
          </w:tcPr>
          <w:p w14:paraId="084D261A"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19. 10. 2020.</w:t>
            </w:r>
          </w:p>
        </w:tc>
        <w:tc>
          <w:tcPr>
            <w:tcW w:w="0" w:type="auto"/>
            <w:tcBorders>
              <w:top w:val="single" w:sz="4" w:space="0" w:color="000000"/>
              <w:left w:val="single" w:sz="4" w:space="0" w:color="000000"/>
              <w:bottom w:val="single" w:sz="4" w:space="0" w:color="000000"/>
              <w:right w:val="single" w:sz="4" w:space="0" w:color="000000"/>
            </w:tcBorders>
          </w:tcPr>
          <w:p w14:paraId="12BB7B74"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Јована Шотић</w:t>
            </w:r>
          </w:p>
        </w:tc>
        <w:tc>
          <w:tcPr>
            <w:tcW w:w="0" w:type="auto"/>
            <w:tcBorders>
              <w:top w:val="single" w:sz="4" w:space="0" w:color="000000"/>
              <w:left w:val="single" w:sz="4" w:space="0" w:color="000000"/>
              <w:bottom w:val="single" w:sz="4" w:space="0" w:color="000000"/>
              <w:right w:val="single" w:sz="4" w:space="0" w:color="000000"/>
            </w:tcBorders>
          </w:tcPr>
          <w:p w14:paraId="3D7BD9F9"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5365EE36"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Лела Милошевић Радуловић</w:t>
            </w:r>
          </w:p>
          <w:p w14:paraId="087075C5"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Сузана Марковић Крстић</w:t>
            </w:r>
          </w:p>
          <w:p w14:paraId="5D62CC79"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Доц. др Немања Крстић </w:t>
            </w:r>
          </w:p>
        </w:tc>
        <w:tc>
          <w:tcPr>
            <w:tcW w:w="0" w:type="auto"/>
            <w:tcBorders>
              <w:top w:val="single" w:sz="4" w:space="0" w:color="000000"/>
              <w:left w:val="single" w:sz="4" w:space="0" w:color="000000"/>
              <w:bottom w:val="single" w:sz="4" w:space="0" w:color="000000"/>
              <w:right w:val="single" w:sz="4" w:space="0" w:color="000000"/>
            </w:tcBorders>
          </w:tcPr>
          <w:p w14:paraId="324B29DB"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Међугенерацијска солидарност у контексту старења становништва Србије</w:t>
            </w:r>
          </w:p>
        </w:tc>
      </w:tr>
      <w:tr w:rsidR="00172C33" w:rsidRPr="008A185E" w14:paraId="3A42BD07"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50D987B2"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Англистика</w:t>
            </w:r>
          </w:p>
        </w:tc>
        <w:tc>
          <w:tcPr>
            <w:tcW w:w="0" w:type="auto"/>
            <w:tcBorders>
              <w:top w:val="single" w:sz="4" w:space="0" w:color="000000"/>
              <w:left w:val="single" w:sz="4" w:space="0" w:color="000000"/>
              <w:bottom w:val="single" w:sz="4" w:space="0" w:color="000000"/>
              <w:right w:val="single" w:sz="4" w:space="0" w:color="000000"/>
            </w:tcBorders>
          </w:tcPr>
          <w:p w14:paraId="44379374"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20. 10. 2020.</w:t>
            </w:r>
          </w:p>
        </w:tc>
        <w:tc>
          <w:tcPr>
            <w:tcW w:w="0" w:type="auto"/>
            <w:tcBorders>
              <w:top w:val="single" w:sz="4" w:space="0" w:color="000000"/>
              <w:left w:val="single" w:sz="4" w:space="0" w:color="000000"/>
              <w:bottom w:val="single" w:sz="4" w:space="0" w:color="000000"/>
              <w:right w:val="single" w:sz="4" w:space="0" w:color="000000"/>
            </w:tcBorders>
          </w:tcPr>
          <w:p w14:paraId="2320902D"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Ирена Дејановић</w:t>
            </w:r>
          </w:p>
        </w:tc>
        <w:tc>
          <w:tcPr>
            <w:tcW w:w="0" w:type="auto"/>
            <w:tcBorders>
              <w:top w:val="single" w:sz="4" w:space="0" w:color="000000"/>
              <w:left w:val="single" w:sz="4" w:space="0" w:color="000000"/>
              <w:bottom w:val="single" w:sz="4" w:space="0" w:color="000000"/>
              <w:right w:val="single" w:sz="4" w:space="0" w:color="000000"/>
            </w:tcBorders>
          </w:tcPr>
          <w:p w14:paraId="3347C951"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64030064"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Наташа Тучев</w:t>
            </w:r>
          </w:p>
          <w:p w14:paraId="6232DF9B"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Проф. др </w:t>
            </w:r>
            <w:r w:rsidRPr="008A185E">
              <w:rPr>
                <w:rFonts w:asciiTheme="minorHAnsi" w:hAnsiTheme="minorHAnsi"/>
                <w:color w:val="000000" w:themeColor="text1"/>
                <w:sz w:val="22"/>
                <w:szCs w:val="22"/>
              </w:rPr>
              <w:lastRenderedPageBreak/>
              <w:t>Милица Живковић</w:t>
            </w:r>
          </w:p>
          <w:p w14:paraId="5F9991DC" w14:textId="521BD454"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w:t>
            </w:r>
            <w:r w:rsidR="00D67B47"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 xml:space="preserve">др Ана Коцић Станковић </w:t>
            </w:r>
          </w:p>
        </w:tc>
        <w:tc>
          <w:tcPr>
            <w:tcW w:w="0" w:type="auto"/>
            <w:tcBorders>
              <w:top w:val="single" w:sz="4" w:space="0" w:color="000000"/>
              <w:left w:val="single" w:sz="4" w:space="0" w:color="000000"/>
              <w:bottom w:val="single" w:sz="4" w:space="0" w:color="000000"/>
              <w:right w:val="single" w:sz="4" w:space="0" w:color="000000"/>
            </w:tcBorders>
          </w:tcPr>
          <w:p w14:paraId="217D7BFE"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lastRenderedPageBreak/>
              <w:t>Конрадово виђење империјализма у романима Алмајерова лудост и Ностромо</w:t>
            </w:r>
          </w:p>
          <w:p w14:paraId="660A754B"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lastRenderedPageBreak/>
              <w:t>Conrad’s Views on Imperialism in Almayer’s Folly and Nostromo</w:t>
            </w:r>
          </w:p>
        </w:tc>
      </w:tr>
      <w:tr w:rsidR="00172C33" w:rsidRPr="008A185E" w14:paraId="4FE5322A"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2D5A75E8" w14:textId="77777777" w:rsidR="00172C33" w:rsidRPr="008A185E" w:rsidRDefault="00AC0625" w:rsidP="00A56504">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lastRenderedPageBreak/>
              <w:t>Србистика</w:t>
            </w:r>
          </w:p>
        </w:tc>
        <w:tc>
          <w:tcPr>
            <w:tcW w:w="0" w:type="auto"/>
            <w:tcBorders>
              <w:top w:val="single" w:sz="4" w:space="0" w:color="000000"/>
              <w:left w:val="single" w:sz="4" w:space="0" w:color="000000"/>
              <w:bottom w:val="single" w:sz="4" w:space="0" w:color="000000"/>
              <w:right w:val="single" w:sz="4" w:space="0" w:color="000000"/>
            </w:tcBorders>
          </w:tcPr>
          <w:p w14:paraId="026A2040"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26. 10. 2020.</w:t>
            </w:r>
          </w:p>
        </w:tc>
        <w:tc>
          <w:tcPr>
            <w:tcW w:w="0" w:type="auto"/>
            <w:tcBorders>
              <w:top w:val="single" w:sz="4" w:space="0" w:color="000000"/>
              <w:left w:val="single" w:sz="4" w:space="0" w:color="000000"/>
              <w:bottom w:val="single" w:sz="4" w:space="0" w:color="000000"/>
              <w:right w:val="single" w:sz="4" w:space="0" w:color="000000"/>
            </w:tcBorders>
          </w:tcPr>
          <w:p w14:paraId="3C63D7FF"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Сашка Тренчић</w:t>
            </w:r>
          </w:p>
        </w:tc>
        <w:tc>
          <w:tcPr>
            <w:tcW w:w="0" w:type="auto"/>
            <w:tcBorders>
              <w:top w:val="single" w:sz="4" w:space="0" w:color="000000"/>
              <w:left w:val="single" w:sz="4" w:space="0" w:color="000000"/>
              <w:bottom w:val="single" w:sz="4" w:space="0" w:color="000000"/>
              <w:right w:val="single" w:sz="4" w:space="0" w:color="000000"/>
            </w:tcBorders>
          </w:tcPr>
          <w:p w14:paraId="5D621393"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1695D941"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Данијела Поповић Николић</w:t>
            </w:r>
          </w:p>
          <w:p w14:paraId="0DBC46D7"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Снежана Божић</w:t>
            </w:r>
          </w:p>
          <w:p w14:paraId="0AF670BD"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Мирјана Бојанић Ћирковић</w:t>
            </w:r>
          </w:p>
        </w:tc>
        <w:tc>
          <w:tcPr>
            <w:tcW w:w="0" w:type="auto"/>
            <w:tcBorders>
              <w:top w:val="single" w:sz="4" w:space="0" w:color="000000"/>
              <w:left w:val="single" w:sz="4" w:space="0" w:color="000000"/>
              <w:bottom w:val="single" w:sz="4" w:space="0" w:color="000000"/>
              <w:right w:val="single" w:sz="4" w:space="0" w:color="000000"/>
            </w:tcBorders>
          </w:tcPr>
          <w:p w14:paraId="2B4FB2D7"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Актери демонолошких предања у збиркама усмене прозе са југа Србије</w:t>
            </w:r>
          </w:p>
          <w:p w14:paraId="2B8CB414" w14:textId="77777777" w:rsidR="00172C33" w:rsidRPr="008A185E" w:rsidRDefault="00172C33" w:rsidP="00D50B31">
            <w:pPr>
              <w:spacing w:line="276" w:lineRule="auto"/>
              <w:rPr>
                <w:rFonts w:asciiTheme="minorHAnsi" w:hAnsiTheme="minorHAnsi"/>
                <w:i/>
                <w:color w:val="000000" w:themeColor="text1"/>
                <w:sz w:val="22"/>
                <w:szCs w:val="22"/>
              </w:rPr>
            </w:pPr>
          </w:p>
        </w:tc>
      </w:tr>
      <w:tr w:rsidR="00172C33" w:rsidRPr="008A185E" w14:paraId="51639573"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26C2595D" w14:textId="77777777" w:rsidR="00172C33" w:rsidRPr="008A185E" w:rsidRDefault="00AC0625" w:rsidP="00A56504">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Социологија</w:t>
            </w:r>
          </w:p>
        </w:tc>
        <w:tc>
          <w:tcPr>
            <w:tcW w:w="0" w:type="auto"/>
            <w:tcBorders>
              <w:top w:val="single" w:sz="4" w:space="0" w:color="000000"/>
              <w:left w:val="single" w:sz="4" w:space="0" w:color="000000"/>
              <w:bottom w:val="single" w:sz="4" w:space="0" w:color="000000"/>
              <w:right w:val="single" w:sz="4" w:space="0" w:color="000000"/>
            </w:tcBorders>
          </w:tcPr>
          <w:p w14:paraId="08EB120A"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27. 10. 2020.</w:t>
            </w:r>
          </w:p>
        </w:tc>
        <w:tc>
          <w:tcPr>
            <w:tcW w:w="0" w:type="auto"/>
            <w:tcBorders>
              <w:top w:val="single" w:sz="4" w:space="0" w:color="000000"/>
              <w:left w:val="single" w:sz="4" w:space="0" w:color="000000"/>
              <w:bottom w:val="single" w:sz="4" w:space="0" w:color="000000"/>
              <w:right w:val="single" w:sz="4" w:space="0" w:color="000000"/>
            </w:tcBorders>
          </w:tcPr>
          <w:p w14:paraId="3D1FC786"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Стефан Мутавџић</w:t>
            </w:r>
          </w:p>
        </w:tc>
        <w:tc>
          <w:tcPr>
            <w:tcW w:w="0" w:type="auto"/>
            <w:tcBorders>
              <w:top w:val="single" w:sz="4" w:space="0" w:color="000000"/>
              <w:left w:val="single" w:sz="4" w:space="0" w:color="000000"/>
              <w:bottom w:val="single" w:sz="4" w:space="0" w:color="000000"/>
              <w:right w:val="single" w:sz="4" w:space="0" w:color="000000"/>
            </w:tcBorders>
          </w:tcPr>
          <w:p w14:paraId="07363ADF"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467D32A9"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Јелена Петковић</w:t>
            </w:r>
          </w:p>
          <w:p w14:paraId="4C0D5955"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Гордана Стојић</w:t>
            </w:r>
          </w:p>
          <w:p w14:paraId="3728E6D9"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Доц. др Јелена Божиловић </w:t>
            </w:r>
          </w:p>
        </w:tc>
        <w:tc>
          <w:tcPr>
            <w:tcW w:w="0" w:type="auto"/>
            <w:tcBorders>
              <w:top w:val="single" w:sz="4" w:space="0" w:color="000000"/>
              <w:left w:val="single" w:sz="4" w:space="0" w:color="000000"/>
              <w:bottom w:val="single" w:sz="4" w:space="0" w:color="000000"/>
              <w:right w:val="single" w:sz="4" w:space="0" w:color="000000"/>
            </w:tcBorders>
          </w:tcPr>
          <w:p w14:paraId="372CEBEC"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Политичка и економска инструментализација културног наслеђа у Републици Србији</w:t>
            </w:r>
          </w:p>
        </w:tc>
      </w:tr>
      <w:tr w:rsidR="00172C33" w:rsidRPr="008A185E" w14:paraId="0AFFA7A2"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74693903"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Социјални рад</w:t>
            </w:r>
          </w:p>
        </w:tc>
        <w:tc>
          <w:tcPr>
            <w:tcW w:w="0" w:type="auto"/>
            <w:tcBorders>
              <w:top w:val="single" w:sz="4" w:space="0" w:color="000000"/>
              <w:left w:val="single" w:sz="4" w:space="0" w:color="000000"/>
              <w:bottom w:val="single" w:sz="4" w:space="0" w:color="000000"/>
              <w:right w:val="single" w:sz="4" w:space="0" w:color="000000"/>
            </w:tcBorders>
          </w:tcPr>
          <w:p w14:paraId="03BD18F0"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27. 10. 2020.</w:t>
            </w:r>
          </w:p>
        </w:tc>
        <w:tc>
          <w:tcPr>
            <w:tcW w:w="0" w:type="auto"/>
            <w:tcBorders>
              <w:top w:val="single" w:sz="4" w:space="0" w:color="000000"/>
              <w:left w:val="single" w:sz="4" w:space="0" w:color="000000"/>
              <w:bottom w:val="single" w:sz="4" w:space="0" w:color="000000"/>
              <w:right w:val="single" w:sz="4" w:space="0" w:color="000000"/>
            </w:tcBorders>
          </w:tcPr>
          <w:p w14:paraId="08725195"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Мирослава Антић</w:t>
            </w:r>
          </w:p>
        </w:tc>
        <w:tc>
          <w:tcPr>
            <w:tcW w:w="0" w:type="auto"/>
            <w:tcBorders>
              <w:top w:val="single" w:sz="4" w:space="0" w:color="000000"/>
              <w:left w:val="single" w:sz="4" w:space="0" w:color="000000"/>
              <w:bottom w:val="single" w:sz="4" w:space="0" w:color="000000"/>
              <w:right w:val="single" w:sz="4" w:space="0" w:color="000000"/>
            </w:tcBorders>
          </w:tcPr>
          <w:p w14:paraId="24B082EB"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229B3748"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Сунчица Димитријоска</w:t>
            </w:r>
          </w:p>
          <w:p w14:paraId="37A48AB1"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Јелисавета Тодоровић</w:t>
            </w:r>
          </w:p>
          <w:p w14:paraId="3E69715B"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Проф. др Лела Милошевић Радуловић </w:t>
            </w:r>
          </w:p>
        </w:tc>
        <w:tc>
          <w:tcPr>
            <w:tcW w:w="0" w:type="auto"/>
            <w:tcBorders>
              <w:top w:val="single" w:sz="4" w:space="0" w:color="000000"/>
              <w:left w:val="single" w:sz="4" w:space="0" w:color="000000"/>
              <w:bottom w:val="single" w:sz="4" w:space="0" w:color="000000"/>
              <w:right w:val="single" w:sz="4" w:space="0" w:color="000000"/>
            </w:tcBorders>
          </w:tcPr>
          <w:p w14:paraId="6E2E8DB7"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Квалитет живота корисника у домовима за смештај и негу старијих лица</w:t>
            </w:r>
          </w:p>
        </w:tc>
      </w:tr>
      <w:tr w:rsidR="00172C33" w:rsidRPr="008A185E" w14:paraId="1CD2F368"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0CCEB8F6"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Руски језик и књижевност</w:t>
            </w:r>
          </w:p>
        </w:tc>
        <w:tc>
          <w:tcPr>
            <w:tcW w:w="0" w:type="auto"/>
            <w:tcBorders>
              <w:top w:val="single" w:sz="4" w:space="0" w:color="000000"/>
              <w:left w:val="single" w:sz="4" w:space="0" w:color="000000"/>
              <w:bottom w:val="single" w:sz="4" w:space="0" w:color="000000"/>
              <w:right w:val="single" w:sz="4" w:space="0" w:color="000000"/>
            </w:tcBorders>
          </w:tcPr>
          <w:p w14:paraId="719A774D"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27. 10. 2020.</w:t>
            </w:r>
          </w:p>
          <w:p w14:paraId="4DDFBF2E"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Borders>
              <w:top w:val="single" w:sz="4" w:space="0" w:color="000000"/>
              <w:left w:val="single" w:sz="4" w:space="0" w:color="000000"/>
              <w:bottom w:val="single" w:sz="4" w:space="0" w:color="000000"/>
              <w:right w:val="single" w:sz="4" w:space="0" w:color="000000"/>
            </w:tcBorders>
          </w:tcPr>
          <w:p w14:paraId="1BB62B71"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Саша Стефановић</w:t>
            </w:r>
          </w:p>
        </w:tc>
        <w:tc>
          <w:tcPr>
            <w:tcW w:w="0" w:type="auto"/>
            <w:tcBorders>
              <w:top w:val="single" w:sz="4" w:space="0" w:color="000000"/>
              <w:left w:val="single" w:sz="4" w:space="0" w:color="000000"/>
              <w:bottom w:val="single" w:sz="4" w:space="0" w:color="000000"/>
              <w:right w:val="single" w:sz="4" w:space="0" w:color="000000"/>
            </w:tcBorders>
          </w:tcPr>
          <w:p w14:paraId="36AD5ED3"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341B9726"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Виолета Џонић</w:t>
            </w:r>
          </w:p>
          <w:p w14:paraId="2182661F"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Дејан Марковић</w:t>
            </w:r>
          </w:p>
          <w:p w14:paraId="22947A85"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Доц. др Јелена Лепојевић </w:t>
            </w:r>
          </w:p>
        </w:tc>
        <w:tc>
          <w:tcPr>
            <w:tcW w:w="0" w:type="auto"/>
            <w:tcBorders>
              <w:top w:val="single" w:sz="4" w:space="0" w:color="000000"/>
              <w:left w:val="single" w:sz="4" w:space="0" w:color="000000"/>
              <w:bottom w:val="single" w:sz="4" w:space="0" w:color="000000"/>
              <w:right w:val="single" w:sz="4" w:space="0" w:color="000000"/>
            </w:tcBorders>
          </w:tcPr>
          <w:p w14:paraId="352D1031"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Императивне форме у руском језику и њихови еквиваленти у српском</w:t>
            </w:r>
          </w:p>
        </w:tc>
      </w:tr>
      <w:tr w:rsidR="00172C33" w:rsidRPr="008A185E" w14:paraId="329521C6"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63D09AD2"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Србистика</w:t>
            </w:r>
          </w:p>
        </w:tc>
        <w:tc>
          <w:tcPr>
            <w:tcW w:w="0" w:type="auto"/>
            <w:tcBorders>
              <w:top w:val="single" w:sz="4" w:space="0" w:color="000000"/>
              <w:left w:val="single" w:sz="4" w:space="0" w:color="000000"/>
              <w:bottom w:val="single" w:sz="4" w:space="0" w:color="000000"/>
              <w:right w:val="single" w:sz="4" w:space="0" w:color="000000"/>
            </w:tcBorders>
          </w:tcPr>
          <w:p w14:paraId="54D0536A"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3. 11. 2020.</w:t>
            </w:r>
          </w:p>
        </w:tc>
        <w:tc>
          <w:tcPr>
            <w:tcW w:w="0" w:type="auto"/>
            <w:tcBorders>
              <w:top w:val="single" w:sz="4" w:space="0" w:color="000000"/>
              <w:left w:val="single" w:sz="4" w:space="0" w:color="000000"/>
              <w:bottom w:val="single" w:sz="4" w:space="0" w:color="000000"/>
              <w:right w:val="single" w:sz="4" w:space="0" w:color="000000"/>
            </w:tcBorders>
          </w:tcPr>
          <w:p w14:paraId="571CDD47"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Сандра Ристић</w:t>
            </w:r>
          </w:p>
          <w:p w14:paraId="0961C97C" w14:textId="77777777" w:rsidR="00172C33" w:rsidRPr="008A185E" w:rsidRDefault="00172C33" w:rsidP="00D50B31">
            <w:pPr>
              <w:spacing w:line="276" w:lineRule="auto"/>
              <w:rPr>
                <w:rFonts w:asciiTheme="minorHAnsi" w:hAnsiTheme="minorHAnsi"/>
                <w:color w:val="000000" w:themeColor="text1"/>
                <w:sz w:val="22"/>
                <w:szCs w:val="22"/>
              </w:rPr>
            </w:pPr>
          </w:p>
        </w:tc>
        <w:tc>
          <w:tcPr>
            <w:tcW w:w="0" w:type="auto"/>
            <w:tcBorders>
              <w:top w:val="single" w:sz="4" w:space="0" w:color="000000"/>
              <w:left w:val="single" w:sz="4" w:space="0" w:color="000000"/>
              <w:bottom w:val="single" w:sz="4" w:space="0" w:color="000000"/>
              <w:right w:val="single" w:sz="4" w:space="0" w:color="000000"/>
            </w:tcBorders>
          </w:tcPr>
          <w:p w14:paraId="077B419D"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1E90D3EB"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Горан Максимовић</w:t>
            </w:r>
          </w:p>
          <w:p w14:paraId="351E9478"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Кристина Митић</w:t>
            </w:r>
          </w:p>
          <w:p w14:paraId="71329EFA"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Мирјана Бојанић Ћирковић</w:t>
            </w:r>
          </w:p>
        </w:tc>
        <w:tc>
          <w:tcPr>
            <w:tcW w:w="0" w:type="auto"/>
            <w:tcBorders>
              <w:top w:val="single" w:sz="4" w:space="0" w:color="000000"/>
              <w:left w:val="single" w:sz="4" w:space="0" w:color="000000"/>
              <w:bottom w:val="single" w:sz="4" w:space="0" w:color="000000"/>
              <w:right w:val="single" w:sz="4" w:space="0" w:color="000000"/>
            </w:tcBorders>
          </w:tcPr>
          <w:p w14:paraId="3E09BF6D"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Имагинација историје у устаничкој прози Вука Караџића</w:t>
            </w:r>
          </w:p>
          <w:p w14:paraId="170193F0" w14:textId="77777777" w:rsidR="00172C33" w:rsidRPr="008A185E" w:rsidRDefault="00172C33" w:rsidP="00D50B31">
            <w:pPr>
              <w:spacing w:line="276" w:lineRule="auto"/>
              <w:rPr>
                <w:rFonts w:asciiTheme="minorHAnsi" w:hAnsiTheme="minorHAnsi"/>
                <w:i/>
                <w:color w:val="000000" w:themeColor="text1"/>
                <w:sz w:val="22"/>
                <w:szCs w:val="22"/>
              </w:rPr>
            </w:pPr>
          </w:p>
        </w:tc>
      </w:tr>
      <w:tr w:rsidR="00172C33" w:rsidRPr="008A185E" w14:paraId="3DFD3CF6"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1E3D7CA1"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Педагогија</w:t>
            </w:r>
          </w:p>
        </w:tc>
        <w:tc>
          <w:tcPr>
            <w:tcW w:w="0" w:type="auto"/>
            <w:tcBorders>
              <w:top w:val="single" w:sz="4" w:space="0" w:color="000000"/>
              <w:left w:val="single" w:sz="4" w:space="0" w:color="000000"/>
              <w:bottom w:val="single" w:sz="4" w:space="0" w:color="000000"/>
              <w:right w:val="single" w:sz="4" w:space="0" w:color="000000"/>
            </w:tcBorders>
          </w:tcPr>
          <w:p w14:paraId="37E2DBD8"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10. 11. 2020.</w:t>
            </w:r>
          </w:p>
        </w:tc>
        <w:tc>
          <w:tcPr>
            <w:tcW w:w="0" w:type="auto"/>
            <w:tcBorders>
              <w:top w:val="single" w:sz="4" w:space="0" w:color="000000"/>
              <w:left w:val="single" w:sz="4" w:space="0" w:color="000000"/>
              <w:bottom w:val="single" w:sz="4" w:space="0" w:color="000000"/>
              <w:right w:val="single" w:sz="4" w:space="0" w:color="000000"/>
            </w:tcBorders>
          </w:tcPr>
          <w:p w14:paraId="1518BF85"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Милена Миленковић</w:t>
            </w:r>
          </w:p>
          <w:p w14:paraId="717800D1" w14:textId="77777777" w:rsidR="00172C33" w:rsidRPr="008A185E" w:rsidRDefault="00172C33" w:rsidP="00D50B31">
            <w:pPr>
              <w:spacing w:line="276" w:lineRule="auto"/>
              <w:rPr>
                <w:rFonts w:asciiTheme="minorHAnsi" w:hAnsiTheme="minorHAnsi"/>
                <w:color w:val="000000" w:themeColor="text1"/>
                <w:sz w:val="22"/>
                <w:szCs w:val="22"/>
              </w:rPr>
            </w:pPr>
          </w:p>
        </w:tc>
        <w:tc>
          <w:tcPr>
            <w:tcW w:w="0" w:type="auto"/>
            <w:tcBorders>
              <w:top w:val="single" w:sz="4" w:space="0" w:color="000000"/>
              <w:left w:val="single" w:sz="4" w:space="0" w:color="000000"/>
              <w:bottom w:val="single" w:sz="4" w:space="0" w:color="000000"/>
              <w:right w:val="single" w:sz="4" w:space="0" w:color="000000"/>
            </w:tcBorders>
          </w:tcPr>
          <w:p w14:paraId="23C45846"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3E7B4321"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Јелена Максимовић</w:t>
            </w:r>
          </w:p>
          <w:p w14:paraId="19CB30B1"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Бисера Јевтић</w:t>
            </w:r>
          </w:p>
          <w:p w14:paraId="2317B8C4"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Зорица Станисављевић Петровић</w:t>
            </w:r>
          </w:p>
          <w:p w14:paraId="6017EF19" w14:textId="77777777" w:rsidR="00172C33" w:rsidRPr="008A185E" w:rsidRDefault="00172C33" w:rsidP="00D50B31">
            <w:pPr>
              <w:spacing w:line="276" w:lineRule="auto"/>
              <w:rPr>
                <w:rFonts w:asciiTheme="minorHAnsi" w:hAnsiTheme="minorHAnsi"/>
                <w:color w:val="000000" w:themeColor="text1"/>
                <w:sz w:val="22"/>
                <w:szCs w:val="22"/>
              </w:rPr>
            </w:pPr>
          </w:p>
        </w:tc>
        <w:tc>
          <w:tcPr>
            <w:tcW w:w="0" w:type="auto"/>
            <w:tcBorders>
              <w:top w:val="single" w:sz="4" w:space="0" w:color="000000"/>
              <w:left w:val="single" w:sz="4" w:space="0" w:color="000000"/>
              <w:bottom w:val="single" w:sz="4" w:space="0" w:color="000000"/>
              <w:right w:val="single" w:sz="4" w:space="0" w:color="000000"/>
            </w:tcBorders>
          </w:tcPr>
          <w:p w14:paraId="113C7F41" w14:textId="77777777" w:rsidR="00172C33" w:rsidRPr="008A185E" w:rsidRDefault="00AC0625" w:rsidP="00D50B31">
            <w:pPr>
              <w:spacing w:line="276" w:lineRule="auto"/>
              <w:jc w:val="both"/>
              <w:rPr>
                <w:rFonts w:asciiTheme="minorHAnsi" w:hAnsiTheme="minorHAnsi"/>
                <w:i/>
                <w:color w:val="000000" w:themeColor="text1"/>
                <w:sz w:val="22"/>
                <w:szCs w:val="22"/>
              </w:rPr>
            </w:pPr>
            <w:r w:rsidRPr="008A185E">
              <w:rPr>
                <w:rFonts w:asciiTheme="minorHAnsi" w:hAnsiTheme="minorHAnsi"/>
                <w:i/>
                <w:color w:val="000000" w:themeColor="text1"/>
                <w:sz w:val="22"/>
                <w:szCs w:val="22"/>
              </w:rPr>
              <w:t>Фундаментални приступ истраживања положаја Рома у васпитно-образовном систему</w:t>
            </w:r>
          </w:p>
          <w:p w14:paraId="58EAAD0A" w14:textId="77777777" w:rsidR="00172C33" w:rsidRPr="008A185E" w:rsidRDefault="00172C33" w:rsidP="00D50B31">
            <w:pPr>
              <w:spacing w:line="276" w:lineRule="auto"/>
              <w:rPr>
                <w:rFonts w:asciiTheme="minorHAnsi" w:hAnsiTheme="minorHAnsi"/>
                <w:i/>
                <w:color w:val="000000" w:themeColor="text1"/>
                <w:sz w:val="22"/>
                <w:szCs w:val="22"/>
              </w:rPr>
            </w:pPr>
          </w:p>
        </w:tc>
      </w:tr>
      <w:tr w:rsidR="00172C33" w:rsidRPr="008A185E" w14:paraId="627F7BAF"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37188B86"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Руски језик и књижевност</w:t>
            </w:r>
          </w:p>
        </w:tc>
        <w:tc>
          <w:tcPr>
            <w:tcW w:w="0" w:type="auto"/>
            <w:tcBorders>
              <w:top w:val="single" w:sz="4" w:space="0" w:color="000000"/>
              <w:left w:val="single" w:sz="4" w:space="0" w:color="000000"/>
              <w:bottom w:val="single" w:sz="4" w:space="0" w:color="000000"/>
              <w:right w:val="single" w:sz="4" w:space="0" w:color="000000"/>
            </w:tcBorders>
          </w:tcPr>
          <w:p w14:paraId="43AD6B92"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16. 11. 2020.</w:t>
            </w:r>
          </w:p>
        </w:tc>
        <w:tc>
          <w:tcPr>
            <w:tcW w:w="0" w:type="auto"/>
            <w:tcBorders>
              <w:top w:val="single" w:sz="4" w:space="0" w:color="000000"/>
              <w:left w:val="single" w:sz="4" w:space="0" w:color="000000"/>
              <w:bottom w:val="single" w:sz="4" w:space="0" w:color="000000"/>
              <w:right w:val="single" w:sz="4" w:space="0" w:color="000000"/>
            </w:tcBorders>
          </w:tcPr>
          <w:p w14:paraId="6F049C59"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Марија Ристић</w:t>
            </w:r>
          </w:p>
          <w:p w14:paraId="1EEEFA25" w14:textId="77777777" w:rsidR="00172C33" w:rsidRPr="008A185E" w:rsidRDefault="00172C33" w:rsidP="00D50B31">
            <w:pPr>
              <w:spacing w:line="276" w:lineRule="auto"/>
              <w:jc w:val="center"/>
              <w:rPr>
                <w:rFonts w:asciiTheme="minorHAnsi" w:hAnsiTheme="minorHAnsi"/>
                <w:color w:val="000000" w:themeColor="text1"/>
                <w:sz w:val="22"/>
                <w:szCs w:val="22"/>
              </w:rPr>
            </w:pPr>
          </w:p>
        </w:tc>
        <w:tc>
          <w:tcPr>
            <w:tcW w:w="0" w:type="auto"/>
            <w:tcBorders>
              <w:top w:val="single" w:sz="4" w:space="0" w:color="000000"/>
              <w:left w:val="single" w:sz="4" w:space="0" w:color="000000"/>
              <w:bottom w:val="single" w:sz="4" w:space="0" w:color="000000"/>
              <w:right w:val="single" w:sz="4" w:space="0" w:color="000000"/>
            </w:tcBorders>
          </w:tcPr>
          <w:p w14:paraId="50FF2200"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 доц. др Ненад Благојевић</w:t>
            </w:r>
          </w:p>
          <w:p w14:paraId="66C83B8E"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Велимир Илић</w:t>
            </w:r>
          </w:p>
          <w:p w14:paraId="2AA1A375"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Дејан Марковић</w:t>
            </w:r>
          </w:p>
        </w:tc>
        <w:tc>
          <w:tcPr>
            <w:tcW w:w="0" w:type="auto"/>
            <w:tcBorders>
              <w:top w:val="single" w:sz="4" w:space="0" w:color="000000"/>
              <w:left w:val="single" w:sz="4" w:space="0" w:color="000000"/>
              <w:bottom w:val="single" w:sz="4" w:space="0" w:color="000000"/>
              <w:right w:val="single" w:sz="4" w:space="0" w:color="000000"/>
            </w:tcBorders>
          </w:tcPr>
          <w:p w14:paraId="1608966C" w14:textId="77777777" w:rsidR="00172C33" w:rsidRPr="008A185E" w:rsidRDefault="00AC0625" w:rsidP="00D50B31">
            <w:pPr>
              <w:spacing w:line="276" w:lineRule="auto"/>
              <w:jc w:val="both"/>
              <w:rPr>
                <w:rFonts w:asciiTheme="minorHAnsi" w:hAnsiTheme="minorHAnsi"/>
                <w:i/>
                <w:color w:val="000000" w:themeColor="text1"/>
                <w:sz w:val="22"/>
                <w:szCs w:val="22"/>
              </w:rPr>
            </w:pPr>
            <w:r w:rsidRPr="008A185E">
              <w:rPr>
                <w:rFonts w:asciiTheme="minorHAnsi" w:hAnsiTheme="minorHAnsi"/>
                <w:i/>
                <w:color w:val="000000" w:themeColor="text1"/>
                <w:sz w:val="22"/>
                <w:szCs w:val="22"/>
              </w:rPr>
              <w:t>Поетика српских превода поезије Јосифа Бродског у односу на оргинал</w:t>
            </w:r>
          </w:p>
        </w:tc>
      </w:tr>
      <w:tr w:rsidR="00172C33" w:rsidRPr="008A185E" w14:paraId="45A94E1B"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4FB8C93B"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Социјални рад</w:t>
            </w:r>
          </w:p>
        </w:tc>
        <w:tc>
          <w:tcPr>
            <w:tcW w:w="0" w:type="auto"/>
            <w:tcBorders>
              <w:top w:val="single" w:sz="4" w:space="0" w:color="000000"/>
              <w:left w:val="single" w:sz="4" w:space="0" w:color="000000"/>
              <w:bottom w:val="single" w:sz="4" w:space="0" w:color="000000"/>
              <w:right w:val="single" w:sz="4" w:space="0" w:color="000000"/>
            </w:tcBorders>
          </w:tcPr>
          <w:p w14:paraId="7F0CC268"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18. 11. 2020.</w:t>
            </w:r>
          </w:p>
        </w:tc>
        <w:tc>
          <w:tcPr>
            <w:tcW w:w="0" w:type="auto"/>
            <w:tcBorders>
              <w:top w:val="single" w:sz="4" w:space="0" w:color="000000"/>
              <w:left w:val="single" w:sz="4" w:space="0" w:color="000000"/>
              <w:bottom w:val="single" w:sz="4" w:space="0" w:color="000000"/>
              <w:right w:val="single" w:sz="4" w:space="0" w:color="000000"/>
            </w:tcBorders>
          </w:tcPr>
          <w:p w14:paraId="278B1827"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Љубинка Тошић</w:t>
            </w:r>
          </w:p>
        </w:tc>
        <w:tc>
          <w:tcPr>
            <w:tcW w:w="0" w:type="auto"/>
            <w:tcBorders>
              <w:top w:val="single" w:sz="4" w:space="0" w:color="000000"/>
              <w:left w:val="single" w:sz="4" w:space="0" w:color="000000"/>
              <w:bottom w:val="single" w:sz="4" w:space="0" w:color="000000"/>
              <w:right w:val="single" w:sz="4" w:space="0" w:color="000000"/>
            </w:tcBorders>
          </w:tcPr>
          <w:p w14:paraId="1E2A5A20"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 проф. др Софија Георгијевска</w:t>
            </w:r>
          </w:p>
          <w:p w14:paraId="59D03BD0"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Гордана Ђигић</w:t>
            </w:r>
          </w:p>
          <w:p w14:paraId="249391A0"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Јелисавета Тодоровић</w:t>
            </w:r>
          </w:p>
        </w:tc>
        <w:tc>
          <w:tcPr>
            <w:tcW w:w="0" w:type="auto"/>
            <w:tcBorders>
              <w:top w:val="single" w:sz="4" w:space="0" w:color="000000"/>
              <w:left w:val="single" w:sz="4" w:space="0" w:color="000000"/>
              <w:bottom w:val="single" w:sz="4" w:space="0" w:color="000000"/>
              <w:right w:val="single" w:sz="4" w:space="0" w:color="000000"/>
            </w:tcBorders>
          </w:tcPr>
          <w:p w14:paraId="4C4672A7" w14:textId="391F5DCB"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Стрес и изгарање на раду просветних радника</w:t>
            </w:r>
            <w:r w:rsidR="0079769D" w:rsidRPr="008A185E">
              <w:rPr>
                <w:rFonts w:asciiTheme="minorHAnsi" w:hAnsiTheme="minorHAnsi"/>
                <w:i/>
                <w:color w:val="000000" w:themeColor="text1"/>
                <w:sz w:val="22"/>
                <w:szCs w:val="22"/>
              </w:rPr>
              <w:t xml:space="preserve"> </w:t>
            </w:r>
            <w:r w:rsidRPr="008A185E">
              <w:rPr>
                <w:rFonts w:asciiTheme="minorHAnsi" w:hAnsiTheme="minorHAnsi"/>
                <w:i/>
                <w:color w:val="000000" w:themeColor="text1"/>
                <w:sz w:val="22"/>
                <w:szCs w:val="22"/>
              </w:rPr>
              <w:t>у основним школама у Србији</w:t>
            </w:r>
          </w:p>
        </w:tc>
      </w:tr>
      <w:tr w:rsidR="00172C33" w:rsidRPr="008A185E" w14:paraId="76513D0B" w14:textId="77777777" w:rsidTr="00596322">
        <w:trPr>
          <w:trHeight w:val="1824"/>
        </w:trPr>
        <w:tc>
          <w:tcPr>
            <w:tcW w:w="0" w:type="auto"/>
            <w:tcBorders>
              <w:top w:val="single" w:sz="4" w:space="0" w:color="000000"/>
              <w:left w:val="single" w:sz="4" w:space="0" w:color="000000"/>
              <w:bottom w:val="single" w:sz="4" w:space="0" w:color="000000"/>
              <w:right w:val="single" w:sz="4" w:space="0" w:color="000000"/>
            </w:tcBorders>
          </w:tcPr>
          <w:p w14:paraId="0B2628B2"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Комуникологија</w:t>
            </w:r>
          </w:p>
        </w:tc>
        <w:tc>
          <w:tcPr>
            <w:tcW w:w="0" w:type="auto"/>
            <w:tcBorders>
              <w:top w:val="single" w:sz="4" w:space="0" w:color="000000"/>
              <w:left w:val="single" w:sz="4" w:space="0" w:color="000000"/>
              <w:bottom w:val="single" w:sz="4" w:space="0" w:color="000000"/>
              <w:right w:val="single" w:sz="4" w:space="0" w:color="000000"/>
            </w:tcBorders>
          </w:tcPr>
          <w:p w14:paraId="51F3E1B2"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24. 11. 2020.</w:t>
            </w:r>
          </w:p>
        </w:tc>
        <w:tc>
          <w:tcPr>
            <w:tcW w:w="0" w:type="auto"/>
            <w:tcBorders>
              <w:top w:val="single" w:sz="4" w:space="0" w:color="000000"/>
              <w:left w:val="single" w:sz="4" w:space="0" w:color="000000"/>
              <w:bottom w:val="single" w:sz="4" w:space="0" w:color="000000"/>
              <w:right w:val="single" w:sz="4" w:space="0" w:color="000000"/>
            </w:tcBorders>
          </w:tcPr>
          <w:p w14:paraId="142649E0"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Антонија Ђелић</w:t>
            </w:r>
          </w:p>
        </w:tc>
        <w:tc>
          <w:tcPr>
            <w:tcW w:w="0" w:type="auto"/>
            <w:tcBorders>
              <w:top w:val="single" w:sz="4" w:space="0" w:color="000000"/>
              <w:left w:val="single" w:sz="4" w:space="0" w:color="000000"/>
              <w:bottom w:val="single" w:sz="4" w:space="0" w:color="000000"/>
              <w:right w:val="single" w:sz="4" w:space="0" w:color="000000"/>
            </w:tcBorders>
          </w:tcPr>
          <w:p w14:paraId="1BECD28C"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w:t>
            </w:r>
          </w:p>
          <w:p w14:paraId="6755F2DD"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Владета Радовић</w:t>
            </w:r>
          </w:p>
          <w:p w14:paraId="6752F65A"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Доц. др Ивана Стојановић Прелевић</w:t>
            </w:r>
          </w:p>
          <w:p w14:paraId="74C1D460"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Иван Цветановић</w:t>
            </w:r>
          </w:p>
        </w:tc>
        <w:tc>
          <w:tcPr>
            <w:tcW w:w="0" w:type="auto"/>
            <w:tcBorders>
              <w:top w:val="single" w:sz="4" w:space="0" w:color="000000"/>
              <w:left w:val="single" w:sz="4" w:space="0" w:color="000000"/>
              <w:bottom w:val="single" w:sz="4" w:space="0" w:color="000000"/>
              <w:right w:val="single" w:sz="4" w:space="0" w:color="000000"/>
            </w:tcBorders>
          </w:tcPr>
          <w:p w14:paraId="4AFD667A"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Медијска писменост и медији као средство и простор манипулације</w:t>
            </w:r>
          </w:p>
        </w:tc>
      </w:tr>
      <w:tr w:rsidR="00172C33" w:rsidRPr="008A185E" w14:paraId="6ED33A7B" w14:textId="77777777" w:rsidTr="00596322">
        <w:trPr>
          <w:trHeight w:val="477"/>
        </w:trPr>
        <w:tc>
          <w:tcPr>
            <w:tcW w:w="0" w:type="auto"/>
            <w:tcBorders>
              <w:top w:val="single" w:sz="4" w:space="0" w:color="000000"/>
              <w:left w:val="single" w:sz="4" w:space="0" w:color="000000"/>
              <w:bottom w:val="single" w:sz="4" w:space="0" w:color="000000"/>
              <w:right w:val="single" w:sz="4" w:space="0" w:color="000000"/>
            </w:tcBorders>
          </w:tcPr>
          <w:p w14:paraId="259FD053"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Психологија</w:t>
            </w:r>
          </w:p>
        </w:tc>
        <w:tc>
          <w:tcPr>
            <w:tcW w:w="0" w:type="auto"/>
            <w:tcBorders>
              <w:top w:val="single" w:sz="4" w:space="0" w:color="000000"/>
              <w:left w:val="single" w:sz="4" w:space="0" w:color="000000"/>
              <w:bottom w:val="single" w:sz="4" w:space="0" w:color="000000"/>
              <w:right w:val="single" w:sz="4" w:space="0" w:color="000000"/>
            </w:tcBorders>
          </w:tcPr>
          <w:p w14:paraId="7F07C768"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25. 11. 2020.</w:t>
            </w:r>
          </w:p>
        </w:tc>
        <w:tc>
          <w:tcPr>
            <w:tcW w:w="0" w:type="auto"/>
            <w:tcBorders>
              <w:top w:val="single" w:sz="4" w:space="0" w:color="000000"/>
              <w:left w:val="single" w:sz="4" w:space="0" w:color="000000"/>
              <w:bottom w:val="single" w:sz="4" w:space="0" w:color="000000"/>
              <w:right w:val="single" w:sz="4" w:space="0" w:color="000000"/>
            </w:tcBorders>
          </w:tcPr>
          <w:p w14:paraId="6879D704" w14:textId="77777777" w:rsidR="00172C33" w:rsidRPr="008A185E" w:rsidRDefault="00AC062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Нађа Димитријевић</w:t>
            </w:r>
          </w:p>
        </w:tc>
        <w:tc>
          <w:tcPr>
            <w:tcW w:w="0" w:type="auto"/>
            <w:tcBorders>
              <w:top w:val="single" w:sz="4" w:space="0" w:color="000000"/>
              <w:left w:val="single" w:sz="4" w:space="0" w:color="000000"/>
              <w:bottom w:val="single" w:sz="4" w:space="0" w:color="000000"/>
              <w:right w:val="single" w:sz="4" w:space="0" w:color="000000"/>
            </w:tcBorders>
          </w:tcPr>
          <w:p w14:paraId="253AA692"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Ментор доц. др Милица Тошић Радев</w:t>
            </w:r>
          </w:p>
          <w:p w14:paraId="5614FB04"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Татјана Стефановић Станојевић</w:t>
            </w:r>
          </w:p>
          <w:p w14:paraId="7DEEA955" w14:textId="77777777" w:rsidR="00172C33" w:rsidRPr="008A185E" w:rsidRDefault="00AC062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Проф. др Јелена Опсеница Костић</w:t>
            </w:r>
          </w:p>
        </w:tc>
        <w:tc>
          <w:tcPr>
            <w:tcW w:w="0" w:type="auto"/>
            <w:tcBorders>
              <w:top w:val="single" w:sz="4" w:space="0" w:color="000000"/>
              <w:left w:val="single" w:sz="4" w:space="0" w:color="000000"/>
              <w:bottom w:val="single" w:sz="4" w:space="0" w:color="000000"/>
              <w:right w:val="single" w:sz="4" w:space="0" w:color="000000"/>
            </w:tcBorders>
          </w:tcPr>
          <w:p w14:paraId="47E31CC3" w14:textId="77777777" w:rsidR="00172C33" w:rsidRPr="008A185E" w:rsidRDefault="00AC0625" w:rsidP="00D50B31">
            <w:pPr>
              <w:spacing w:line="276" w:lineRule="auto"/>
              <w:rPr>
                <w:rFonts w:asciiTheme="minorHAnsi" w:hAnsiTheme="minorHAnsi"/>
                <w:i/>
                <w:color w:val="000000" w:themeColor="text1"/>
                <w:sz w:val="22"/>
                <w:szCs w:val="22"/>
              </w:rPr>
            </w:pPr>
            <w:r w:rsidRPr="008A185E">
              <w:rPr>
                <w:rFonts w:asciiTheme="minorHAnsi" w:hAnsiTheme="minorHAnsi"/>
                <w:i/>
                <w:color w:val="000000" w:themeColor="text1"/>
                <w:sz w:val="22"/>
                <w:szCs w:val="22"/>
              </w:rPr>
              <w:t>Партнерска афективна везаност и карактеристике партнерске везе као предиктори стратегија прекида и тешкоћа након раскида</w:t>
            </w:r>
          </w:p>
        </w:tc>
      </w:tr>
    </w:tbl>
    <w:p w14:paraId="38777220"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59620FC3"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22039963"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7F2033DE" w14:textId="10AD6F43" w:rsidR="00172C33" w:rsidRPr="008A185E" w:rsidRDefault="00172C33" w:rsidP="00D50B31">
      <w:pPr>
        <w:spacing w:line="276" w:lineRule="auto"/>
        <w:rPr>
          <w:rFonts w:asciiTheme="minorHAnsi" w:eastAsia="Cambria" w:hAnsiTheme="minorHAnsi" w:cs="Cambria"/>
          <w:color w:val="000000" w:themeColor="text1"/>
          <w:sz w:val="22"/>
          <w:szCs w:val="22"/>
        </w:rPr>
      </w:pPr>
    </w:p>
    <w:p w14:paraId="68922186" w14:textId="491CF6C2" w:rsidR="00D67B47" w:rsidRPr="008A185E" w:rsidRDefault="00D67B47" w:rsidP="00D50B31">
      <w:pPr>
        <w:spacing w:line="276" w:lineRule="auto"/>
        <w:rPr>
          <w:rFonts w:asciiTheme="minorHAnsi" w:eastAsia="Cambria" w:hAnsiTheme="minorHAnsi" w:cs="Cambria"/>
          <w:color w:val="000000" w:themeColor="text1"/>
          <w:sz w:val="22"/>
          <w:szCs w:val="22"/>
        </w:rPr>
      </w:pPr>
    </w:p>
    <w:p w14:paraId="77334B96" w14:textId="05E7B4E7" w:rsidR="00D67B47" w:rsidRPr="008A185E" w:rsidRDefault="00D67B47" w:rsidP="00D50B31">
      <w:pPr>
        <w:spacing w:line="276" w:lineRule="auto"/>
        <w:rPr>
          <w:rFonts w:asciiTheme="minorHAnsi" w:eastAsia="Cambria" w:hAnsiTheme="minorHAnsi" w:cs="Cambria"/>
          <w:color w:val="000000" w:themeColor="text1"/>
          <w:sz w:val="22"/>
          <w:szCs w:val="22"/>
        </w:rPr>
      </w:pPr>
    </w:p>
    <w:p w14:paraId="2513BBB1" w14:textId="77777777" w:rsidR="00D67B47" w:rsidRPr="008A185E" w:rsidRDefault="00D67B47" w:rsidP="00D50B31">
      <w:pPr>
        <w:spacing w:line="276" w:lineRule="auto"/>
        <w:rPr>
          <w:rFonts w:asciiTheme="minorHAnsi" w:eastAsia="Cambria" w:hAnsiTheme="minorHAnsi" w:cs="Cambria"/>
          <w:color w:val="000000" w:themeColor="text1"/>
          <w:sz w:val="22"/>
          <w:szCs w:val="22"/>
        </w:rPr>
      </w:pPr>
    </w:p>
    <w:p w14:paraId="1172C1BD"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7A7F2D53" w14:textId="77777777" w:rsidR="00172C33" w:rsidRPr="008A185E" w:rsidRDefault="00AC0625" w:rsidP="008043A5">
      <w:pPr>
        <w:numPr>
          <w:ilvl w:val="0"/>
          <w:numId w:val="4"/>
        </w:num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АКТИВНОСТИ У ОКВИРУ НАУЧНОИСТРАЖИВАЧКЕ ДЕЛАТНОСТИ </w:t>
      </w:r>
    </w:p>
    <w:p w14:paraId="7BFAB5CC" w14:textId="77777777" w:rsidR="00172C33" w:rsidRPr="008A185E" w:rsidRDefault="00172C33" w:rsidP="00D50B31">
      <w:pPr>
        <w:spacing w:line="276" w:lineRule="auto"/>
        <w:jc w:val="both"/>
        <w:rPr>
          <w:rFonts w:asciiTheme="minorHAnsi" w:eastAsia="Cambria" w:hAnsiTheme="minorHAnsi" w:cs="Cambria"/>
          <w:b/>
          <w:color w:val="000000" w:themeColor="text1"/>
          <w:sz w:val="22"/>
          <w:szCs w:val="22"/>
        </w:rPr>
      </w:pPr>
    </w:p>
    <w:p w14:paraId="5C1D3BA2"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4.1. </w:t>
      </w:r>
      <w:r w:rsidRPr="008A185E">
        <w:rPr>
          <w:rFonts w:asciiTheme="minorHAnsi" w:eastAsia="Cambria" w:hAnsiTheme="minorHAnsi" w:cs="Cambria"/>
          <w:b/>
          <w:color w:val="000000" w:themeColor="text1"/>
          <w:sz w:val="22"/>
          <w:szCs w:val="22"/>
        </w:rPr>
        <w:tab/>
        <w:t>Научноистраживачки пројекти Министарства и припремљени предлози пројеката за конкурсе Министарства</w:t>
      </w:r>
    </w:p>
    <w:p w14:paraId="68859EAD"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6E1ECBF6" w14:textId="4925FCFF" w:rsidR="00172C33" w:rsidRPr="008A185E" w:rsidRDefault="00AC0625" w:rsidP="00D67B47">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ПРОЈЕКТИ И ИСТРАЖИВАЧИ ФИЛОЗОФСКОГ ФАКУЛТЕТА У 2020. ГОДИНИ НА ПРОЈЕКТИМА МИНИСТАРСТВА</w:t>
      </w:r>
    </w:p>
    <w:p w14:paraId="51678BD7" w14:textId="0C6CA2B5" w:rsidR="00D67B47" w:rsidRPr="008A185E" w:rsidRDefault="00D67B47" w:rsidP="00D67B47">
      <w:pPr>
        <w:spacing w:line="276" w:lineRule="auto"/>
        <w:rPr>
          <w:rFonts w:asciiTheme="minorHAnsi" w:eastAsia="Cambria" w:hAnsiTheme="minorHAnsi" w:cs="Cambria"/>
          <w:bCs/>
          <w:color w:val="000000" w:themeColor="text1"/>
          <w:sz w:val="22"/>
          <w:szCs w:val="22"/>
        </w:rPr>
      </w:pPr>
    </w:p>
    <w:p w14:paraId="3EAAA6F0" w14:textId="341116CC" w:rsidR="00D67B47" w:rsidRPr="008A185E" w:rsidRDefault="00D67B47" w:rsidP="00D67B47">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Cs/>
          <w:color w:val="000000" w:themeColor="text1"/>
          <w:sz w:val="22"/>
          <w:szCs w:val="22"/>
        </w:rPr>
        <w:t>У 2020. години није било пројеката Министарства просвете, науке и технолошког развоја који су се реализовали на Филозофском факултету, након престанка претходног циклуса дана 31. 12. 2019. године. Међутим, наставници и сарадници учествовали су у бројним пријавама за наредни пројектни циклус.</w:t>
      </w:r>
    </w:p>
    <w:p w14:paraId="2E838FAF"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082BF509"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bookmarkStart w:id="4" w:name="_3znysh7" w:colFirst="0" w:colLast="0"/>
      <w:bookmarkEnd w:id="4"/>
      <w:r w:rsidRPr="008A185E">
        <w:rPr>
          <w:rFonts w:asciiTheme="minorHAnsi" w:eastAsia="Cambria" w:hAnsiTheme="minorHAnsi" w:cs="Cambria"/>
          <w:b/>
          <w:color w:val="000000" w:themeColor="text1"/>
          <w:sz w:val="22"/>
          <w:szCs w:val="22"/>
        </w:rPr>
        <w:t>ПРИПРЕМЉЕНИ ПРОЈЕКТИ ЗА КОНКУРСЕ МИНИСТАРСТВА У 2020. ГОДИНИ ГДЕ ЈЕ ФИЛОЗОФСКИ ФАКУЛТЕТ КООРДИНАТОР</w:t>
      </w:r>
    </w:p>
    <w:tbl>
      <w:tblPr>
        <w:tblStyle w:val="afe"/>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4"/>
        <w:gridCol w:w="1687"/>
        <w:gridCol w:w="4485"/>
        <w:gridCol w:w="2823"/>
      </w:tblGrid>
      <w:tr w:rsidR="00172C33" w:rsidRPr="008A185E" w14:paraId="6C331AD7" w14:textId="77777777">
        <w:tc>
          <w:tcPr>
            <w:tcW w:w="634" w:type="dxa"/>
            <w:shd w:val="clear" w:color="auto" w:fill="D9D9D9"/>
            <w:vAlign w:val="center"/>
          </w:tcPr>
          <w:p w14:paraId="19640030"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РБ</w:t>
            </w:r>
          </w:p>
        </w:tc>
        <w:tc>
          <w:tcPr>
            <w:tcW w:w="1687" w:type="dxa"/>
            <w:shd w:val="clear" w:color="auto" w:fill="D9D9D9"/>
            <w:vAlign w:val="center"/>
          </w:tcPr>
          <w:p w14:paraId="2C67E178" w14:textId="77777777" w:rsidR="00172C33" w:rsidRPr="008A185E" w:rsidRDefault="00AC0625" w:rsidP="00D50B31">
            <w:pPr>
              <w:spacing w:line="276" w:lineRule="auto"/>
              <w:ind w:left="89"/>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Конкурс</w:t>
            </w:r>
          </w:p>
        </w:tc>
        <w:tc>
          <w:tcPr>
            <w:tcW w:w="4485" w:type="dxa"/>
            <w:shd w:val="clear" w:color="auto" w:fill="D9D9D9"/>
            <w:vAlign w:val="center"/>
          </w:tcPr>
          <w:p w14:paraId="28417CA1" w14:textId="77777777" w:rsidR="00172C33" w:rsidRPr="008A185E" w:rsidRDefault="00AC0625" w:rsidP="00D50B31">
            <w:pPr>
              <w:spacing w:line="276" w:lineRule="auto"/>
              <w:ind w:left="37"/>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Назив и пријемни број пројекта</w:t>
            </w:r>
          </w:p>
        </w:tc>
        <w:tc>
          <w:tcPr>
            <w:tcW w:w="2823" w:type="dxa"/>
            <w:shd w:val="clear" w:color="auto" w:fill="D9D9D9"/>
            <w:vAlign w:val="center"/>
          </w:tcPr>
          <w:p w14:paraId="735703A1" w14:textId="77777777" w:rsidR="00172C33" w:rsidRPr="008A185E" w:rsidRDefault="00AC0625" w:rsidP="00D50B31">
            <w:pPr>
              <w:spacing w:line="276" w:lineRule="auto"/>
              <w:ind w:left="24"/>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Руководилац пројекта, чланови тима</w:t>
            </w:r>
          </w:p>
        </w:tc>
      </w:tr>
      <w:tr w:rsidR="008A185E" w:rsidRPr="008A185E" w14:paraId="20F25160" w14:textId="77777777" w:rsidTr="00226EFD">
        <w:tc>
          <w:tcPr>
            <w:tcW w:w="634" w:type="dxa"/>
            <w:vAlign w:val="center"/>
          </w:tcPr>
          <w:p w14:paraId="7F99A4E9" w14:textId="77777777" w:rsidR="00D67B47" w:rsidRPr="008A185E" w:rsidRDefault="00D67B47" w:rsidP="00D67B47">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687" w:type="dxa"/>
            <w:vAlign w:val="center"/>
          </w:tcPr>
          <w:p w14:paraId="445873C2" w14:textId="1C8F9D00" w:rsidR="00D67B47" w:rsidRPr="008A185E" w:rsidRDefault="00D67B47" w:rsidP="00D67B47">
            <w:pPr>
              <w:spacing w:line="276" w:lineRule="auto"/>
              <w:ind w:left="89"/>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ИДЕЈЕ</w:t>
            </w:r>
          </w:p>
        </w:tc>
        <w:tc>
          <w:tcPr>
            <w:tcW w:w="4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5DAFB9" w14:textId="4C86C53E" w:rsidR="00D67B47" w:rsidRPr="008A185E" w:rsidRDefault="00D67B47" w:rsidP="00226EFD">
            <w:pPr>
              <w:spacing w:line="276" w:lineRule="auto"/>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rPr>
              <w:t>Digital Narratives and Multimodal Investigations of the Cultural Heritage of Serbia – DiNaMICS (EGN7727496)</w:t>
            </w:r>
          </w:p>
        </w:tc>
        <w:tc>
          <w:tcPr>
            <w:tcW w:w="2823"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6949B6DC" w14:textId="77777777" w:rsidR="00D67B47" w:rsidRPr="008A185E" w:rsidRDefault="00D67B47" w:rsidP="00D67B47">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Руководилац: др Јасмина Ђорђевић</w:t>
            </w:r>
          </w:p>
          <w:p w14:paraId="1C73C8FD" w14:textId="4BF8FFDF" w:rsidR="00D67B47" w:rsidRPr="008A185E" w:rsidRDefault="00D67B47" w:rsidP="00D67B47">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Чланови: др Наташа Симеуновић Бајић, др Весна Лопичић, др Биљана Мишић Илић, др Драган Тодоровић, др Јелена Петковић, др Милена Каличанин, др Софија Божић, др Душан Бајагић, др Страхиња Степанов, мср Андреј Благојевић, мср Илија Милосављевић, мср Виолета Стефановић, мср Дејан Вукелић.</w:t>
            </w:r>
          </w:p>
        </w:tc>
      </w:tr>
      <w:tr w:rsidR="008A185E" w:rsidRPr="008A185E" w14:paraId="194357A1" w14:textId="77777777" w:rsidTr="00226EFD">
        <w:tc>
          <w:tcPr>
            <w:tcW w:w="634" w:type="dxa"/>
            <w:vAlign w:val="center"/>
          </w:tcPr>
          <w:p w14:paraId="0B28A3F3" w14:textId="77777777" w:rsidR="00D67B47" w:rsidRPr="008A185E" w:rsidRDefault="00D67B47" w:rsidP="00D67B47">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2. </w:t>
            </w:r>
          </w:p>
        </w:tc>
        <w:tc>
          <w:tcPr>
            <w:tcW w:w="1687" w:type="dxa"/>
            <w:vAlign w:val="center"/>
          </w:tcPr>
          <w:p w14:paraId="31264D1D" w14:textId="2A7CE1B5" w:rsidR="00D67B47" w:rsidRPr="008A185E" w:rsidRDefault="00D67B47" w:rsidP="00D67B47">
            <w:pPr>
              <w:spacing w:line="276" w:lineRule="auto"/>
              <w:ind w:left="89"/>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ИДЕЈЕ</w:t>
            </w:r>
          </w:p>
        </w:tc>
        <w:tc>
          <w:tcPr>
            <w:tcW w:w="4485" w:type="dxa"/>
            <w:vAlign w:val="center"/>
          </w:tcPr>
          <w:p w14:paraId="25690EFA" w14:textId="13EBB27A" w:rsidR="00D67B47" w:rsidRPr="008A185E" w:rsidRDefault="00D67B47" w:rsidP="00226EFD">
            <w:pPr>
              <w:spacing w:line="276" w:lineRule="auto"/>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Дигитална писменост у високом образовању – колекција дигиталних алата за подршку учењу, EGN7744879</w:t>
            </w:r>
          </w:p>
        </w:tc>
        <w:tc>
          <w:tcPr>
            <w:tcW w:w="2823" w:type="dxa"/>
            <w:vAlign w:val="center"/>
          </w:tcPr>
          <w:p w14:paraId="542A9E01" w14:textId="77777777" w:rsidR="00D67B47" w:rsidRPr="008A185E" w:rsidRDefault="00D67B47" w:rsidP="00D67B47">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Драгана Павловић – руководилац.</w:t>
            </w:r>
          </w:p>
          <w:p w14:paraId="54CEB6B0" w14:textId="01FC623C" w:rsidR="00D67B47" w:rsidRPr="008A185E" w:rsidRDefault="00D67B47" w:rsidP="00D67B47">
            <w:pPr>
              <w:spacing w:line="276" w:lineRule="auto"/>
              <w:ind w:left="24"/>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Зорица Станисављевић Петровић, Дејан Пралица, Марија Марковић, Марија Вујовић, Анка Михајлов Прокоповић, Ивана Стојановић Прелевић, Душан Алексић, Анастасија Мамутовић, Стефан Јањић, Јована Трајковић</w:t>
            </w:r>
          </w:p>
        </w:tc>
      </w:tr>
      <w:tr w:rsidR="008A185E" w:rsidRPr="008A185E" w14:paraId="12F1CA60" w14:textId="77777777" w:rsidTr="00226EFD">
        <w:tc>
          <w:tcPr>
            <w:tcW w:w="634" w:type="dxa"/>
            <w:vAlign w:val="center"/>
          </w:tcPr>
          <w:p w14:paraId="47857F39" w14:textId="77777777" w:rsidR="00D67B47" w:rsidRPr="008A185E" w:rsidRDefault="00D67B47" w:rsidP="00D67B47">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3. </w:t>
            </w:r>
          </w:p>
        </w:tc>
        <w:tc>
          <w:tcPr>
            <w:tcW w:w="1687" w:type="dxa"/>
            <w:vAlign w:val="center"/>
          </w:tcPr>
          <w:p w14:paraId="676E8F56" w14:textId="4A51516B" w:rsidR="00D67B47" w:rsidRPr="008A185E" w:rsidRDefault="00D67B47" w:rsidP="00D67B47">
            <w:pPr>
              <w:spacing w:line="276" w:lineRule="auto"/>
              <w:ind w:left="89"/>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ИДЕЈЕ</w:t>
            </w:r>
          </w:p>
        </w:tc>
        <w:tc>
          <w:tcPr>
            <w:tcW w:w="4485" w:type="dxa"/>
            <w:vAlign w:val="center"/>
          </w:tcPr>
          <w:p w14:paraId="2CAD4380" w14:textId="77777777" w:rsidR="00D67B47" w:rsidRPr="008A185E" w:rsidRDefault="00D67B47" w:rsidP="00226EFD">
            <w:pPr>
              <w:spacing w:line="276" w:lineRule="auto"/>
              <w:rPr>
                <w:rFonts w:asciiTheme="minorHAnsi" w:eastAsia="Cambria" w:hAnsiTheme="minorHAnsi" w:cs="Cambria"/>
                <w:color w:val="000000" w:themeColor="text1"/>
                <w:sz w:val="22"/>
                <w:szCs w:val="22"/>
              </w:rPr>
            </w:pPr>
          </w:p>
          <w:p w14:paraId="177DCA16" w14:textId="0E0356E0" w:rsidR="00D67B47" w:rsidRPr="008A185E" w:rsidRDefault="00D67B47"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Погрдни дискурс у европским језицима, културама и друштвима</w:t>
            </w: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i/>
                <w:color w:val="000000" w:themeColor="text1"/>
                <w:sz w:val="22"/>
                <w:szCs w:val="22"/>
              </w:rPr>
              <w:t>Offensive discourse in European languages, cultures and societies</w:t>
            </w:r>
            <w:r w:rsidRPr="008A185E">
              <w:rPr>
                <w:rFonts w:asciiTheme="minorHAnsi" w:eastAsia="Cambria" w:hAnsiTheme="minorHAnsi" w:cs="Cambria"/>
                <w:color w:val="000000" w:themeColor="text1"/>
                <w:sz w:val="22"/>
                <w:szCs w:val="22"/>
              </w:rPr>
              <w:t>), OdelCus</w:t>
            </w:r>
          </w:p>
        </w:tc>
        <w:tc>
          <w:tcPr>
            <w:tcW w:w="2823" w:type="dxa"/>
          </w:tcPr>
          <w:p w14:paraId="63DFA9B2" w14:textId="77777777" w:rsidR="00D67B47" w:rsidRPr="008A185E" w:rsidRDefault="00D67B47" w:rsidP="00D67B47">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Руководилац</w:t>
            </w:r>
            <w:r w:rsidRPr="008A185E">
              <w:rPr>
                <w:rFonts w:asciiTheme="minorHAnsi" w:eastAsia="Cambria" w:hAnsiTheme="minorHAnsi" w:cs="Cambria"/>
                <w:color w:val="000000" w:themeColor="text1"/>
                <w:sz w:val="22"/>
                <w:szCs w:val="22"/>
              </w:rPr>
              <w:t>: проф. др Иван Јовановић</w:t>
            </w:r>
          </w:p>
          <w:p w14:paraId="167DF971" w14:textId="77777777" w:rsidR="00D67B47" w:rsidRPr="008A185E" w:rsidRDefault="00D67B47" w:rsidP="00D67B47">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Чланови</w:t>
            </w:r>
            <w:r w:rsidRPr="008A185E">
              <w:rPr>
                <w:rFonts w:asciiTheme="minorHAnsi" w:eastAsia="Cambria" w:hAnsiTheme="minorHAnsi" w:cs="Cambria"/>
                <w:color w:val="000000" w:themeColor="text1"/>
                <w:sz w:val="22"/>
                <w:szCs w:val="22"/>
              </w:rPr>
              <w:t>:</w:t>
            </w:r>
          </w:p>
          <w:p w14:paraId="79D72D7A" w14:textId="77777777" w:rsidR="00D67B47" w:rsidRPr="008A185E" w:rsidRDefault="00D67B47" w:rsidP="00D67B47">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 Татјана Ђурин (Филозофски факултет у Новом Саду)</w:t>
            </w:r>
          </w:p>
          <w:p w14:paraId="4EF8A1D2" w14:textId="77777777" w:rsidR="00D67B47" w:rsidRPr="008A185E" w:rsidRDefault="00D67B47" w:rsidP="00D67B47">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 Виолета Стојичић (Филозофски факултет у Нишу)</w:t>
            </w:r>
          </w:p>
          <w:p w14:paraId="3364E2E9" w14:textId="77777777" w:rsidR="00D67B47" w:rsidRPr="008A185E" w:rsidRDefault="00D67B47" w:rsidP="00D67B47">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 Предраг Мутавџић (Филолошки факултет у Београду)</w:t>
            </w:r>
          </w:p>
          <w:p w14:paraId="4061D485" w14:textId="77777777" w:rsidR="00D67B47" w:rsidRPr="008A185E" w:rsidRDefault="00D67B47" w:rsidP="00D67B47">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 Мерима Кријези (Филолошки факултет у Београду)</w:t>
            </w:r>
          </w:p>
          <w:p w14:paraId="0422BDEC" w14:textId="77777777" w:rsidR="00D67B47" w:rsidRPr="008A185E" w:rsidRDefault="00D67B47" w:rsidP="00D67B47">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 Ирена Арсић (Филозофски факултет у Нишу)</w:t>
            </w:r>
          </w:p>
          <w:p w14:paraId="43DCC4C6" w14:textId="77777777" w:rsidR="00D67B47" w:rsidRPr="008A185E" w:rsidRDefault="00D67B47" w:rsidP="00D67B47">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6. Мирјана Лончар-Вујновић (Филозофски факултет Косовска Митровица)</w:t>
            </w:r>
          </w:p>
          <w:p w14:paraId="0775C90F" w14:textId="77777777" w:rsidR="00D67B47" w:rsidRPr="008A185E" w:rsidRDefault="00D67B47" w:rsidP="00D67B47">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 Татјана Трајковић (Филозофски факултет у Нишу)</w:t>
            </w:r>
          </w:p>
          <w:p w14:paraId="4CAEF1DB" w14:textId="77777777" w:rsidR="00D67B47" w:rsidRPr="008A185E" w:rsidRDefault="00D67B47" w:rsidP="00D67B47">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8. Алексеј Кишјухас (Филозофски факултет у Новом Саду)</w:t>
            </w:r>
          </w:p>
          <w:p w14:paraId="6E813B3E" w14:textId="77777777" w:rsidR="00D67B47" w:rsidRPr="008A185E" w:rsidRDefault="00D67B47" w:rsidP="00D67B47">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9. Стефан Ђорић (Филозофски факултет у Нишу)</w:t>
            </w:r>
          </w:p>
          <w:p w14:paraId="6ECAADCF" w14:textId="77777777" w:rsidR="00D67B47" w:rsidRPr="008A185E" w:rsidRDefault="00D67B47" w:rsidP="00D67B47">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 Стефан Здравковић (Филозофски факултет у Нишу)</w:t>
            </w:r>
          </w:p>
          <w:p w14:paraId="707ADACD" w14:textId="77777777" w:rsidR="00D67B47" w:rsidRPr="008A185E" w:rsidRDefault="00D67B47" w:rsidP="00D67B47">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11. Анастасија Горгиев (Иновациони центар Универзитета у Нишу)</w:t>
            </w:r>
          </w:p>
          <w:p w14:paraId="3428ED60" w14:textId="77777777" w:rsidR="00D67B47" w:rsidRPr="008A185E" w:rsidRDefault="00D67B47" w:rsidP="00D67B47">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12. Милош Стојадиновић (Филозофски факултет у Нишу)</w:t>
            </w:r>
          </w:p>
          <w:p w14:paraId="549FD66C" w14:textId="21273BF1" w:rsidR="00D67B47" w:rsidRPr="008A185E" w:rsidRDefault="00D67B47" w:rsidP="00D67B47">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13. Ненад Станојевић (Филозофски факултет у Нишу)</w:t>
            </w:r>
          </w:p>
        </w:tc>
      </w:tr>
      <w:tr w:rsidR="008A185E" w:rsidRPr="008A185E" w14:paraId="2F9EEFE6" w14:textId="77777777" w:rsidTr="00226EFD">
        <w:tc>
          <w:tcPr>
            <w:tcW w:w="634" w:type="dxa"/>
            <w:vAlign w:val="center"/>
          </w:tcPr>
          <w:p w14:paraId="60ED6FE2" w14:textId="77777777" w:rsidR="00D67B47" w:rsidRPr="008A185E" w:rsidRDefault="00D67B47" w:rsidP="00D67B47">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4. </w:t>
            </w:r>
          </w:p>
        </w:tc>
        <w:tc>
          <w:tcPr>
            <w:tcW w:w="1687" w:type="dxa"/>
            <w:vAlign w:val="center"/>
          </w:tcPr>
          <w:p w14:paraId="0FEA14FC" w14:textId="7BB1E589" w:rsidR="00D67B47" w:rsidRPr="008A185E" w:rsidRDefault="00D67B47" w:rsidP="00D67B47">
            <w:pPr>
              <w:spacing w:line="276" w:lineRule="auto"/>
              <w:ind w:left="89"/>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ИДЕЈЕ</w:t>
            </w:r>
          </w:p>
        </w:tc>
        <w:tc>
          <w:tcPr>
            <w:tcW w:w="4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557E72" w14:textId="72BFA962" w:rsidR="00D67B47" w:rsidRPr="008A185E" w:rsidRDefault="00D67B47"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The Contemporary Serbian language and culture of communication</w:t>
            </w:r>
            <w:r w:rsidRPr="008A185E">
              <w:rPr>
                <w:rFonts w:asciiTheme="minorHAnsi" w:eastAsia="Cambria" w:hAnsiTheme="minorHAnsi" w:cs="Cambria"/>
                <w:color w:val="000000" w:themeColor="text1"/>
                <w:sz w:val="22"/>
                <w:szCs w:val="22"/>
              </w:rPr>
              <w:t>, COSLAM, EGN7481809</w:t>
            </w:r>
          </w:p>
        </w:tc>
        <w:tc>
          <w:tcPr>
            <w:tcW w:w="28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E0B57B" w14:textId="3DD2151B" w:rsidR="00D67B47" w:rsidRPr="008A185E" w:rsidRDefault="00D67B47" w:rsidP="00D67B47">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Руководилац: проф. др Марина Јањић; чланови тима: Мирјана Илић, Александра Лончар Раичевић, Александар Новаковић, Нина Судимац.</w:t>
            </w:r>
          </w:p>
        </w:tc>
      </w:tr>
      <w:tr w:rsidR="008A185E" w:rsidRPr="008A185E" w14:paraId="735335F2" w14:textId="77777777" w:rsidTr="00226EFD">
        <w:tc>
          <w:tcPr>
            <w:tcW w:w="634" w:type="dxa"/>
            <w:vAlign w:val="center"/>
          </w:tcPr>
          <w:p w14:paraId="7F661794" w14:textId="77777777" w:rsidR="00D67B47" w:rsidRPr="008A185E" w:rsidRDefault="00D67B47" w:rsidP="00D67B47">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5. </w:t>
            </w:r>
          </w:p>
        </w:tc>
        <w:tc>
          <w:tcPr>
            <w:tcW w:w="1687" w:type="dxa"/>
            <w:vAlign w:val="center"/>
          </w:tcPr>
          <w:p w14:paraId="0AA37E7B" w14:textId="3F807411" w:rsidR="00D67B47" w:rsidRPr="008A185E" w:rsidRDefault="00D67B47" w:rsidP="00D67B47">
            <w:pPr>
              <w:spacing w:line="276" w:lineRule="auto"/>
              <w:ind w:left="89"/>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ИДЕЈЕ</w:t>
            </w:r>
          </w:p>
        </w:tc>
        <w:tc>
          <w:tcPr>
            <w:tcW w:w="4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37F5F2" w14:textId="3DF1800D" w:rsidR="00D67B47" w:rsidRPr="008A185E" w:rsidRDefault="00D67B47"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Lexicon of Contemporary Southeastern Serbian Literature </w:t>
            </w:r>
            <w:r w:rsidRPr="008A185E">
              <w:rPr>
                <w:rFonts w:asciiTheme="minorHAnsi" w:eastAsia="Cambria" w:hAnsiTheme="minorHAnsi" w:cs="Cambria"/>
                <w:color w:val="000000" w:themeColor="text1"/>
                <w:sz w:val="22"/>
                <w:szCs w:val="22"/>
              </w:rPr>
              <w:t>(</w:t>
            </w:r>
            <w:r w:rsidRPr="008A185E">
              <w:rPr>
                <w:rFonts w:asciiTheme="minorHAnsi" w:eastAsia="Cambria" w:hAnsiTheme="minorHAnsi" w:cs="Cambria"/>
                <w:i/>
                <w:color w:val="000000" w:themeColor="text1"/>
                <w:sz w:val="22"/>
                <w:szCs w:val="22"/>
              </w:rPr>
              <w:t>Лексикон савременог књижевног стваралаштва југоисточне Србије</w:t>
            </w:r>
            <w:r w:rsidRPr="008A185E">
              <w:rPr>
                <w:rFonts w:asciiTheme="minorHAnsi" w:eastAsia="Cambria" w:hAnsiTheme="minorHAnsi" w:cs="Cambria"/>
                <w:color w:val="000000" w:themeColor="text1"/>
                <w:sz w:val="22"/>
                <w:szCs w:val="22"/>
              </w:rPr>
              <w:t>). LECSOS_LIT (EГH7750230)</w:t>
            </w:r>
          </w:p>
        </w:tc>
        <w:tc>
          <w:tcPr>
            <w:tcW w:w="2823" w:type="dxa"/>
            <w:vAlign w:val="center"/>
          </w:tcPr>
          <w:p w14:paraId="74CA3E53" w14:textId="77777777" w:rsidR="00D67B47" w:rsidRPr="008A185E" w:rsidRDefault="00D67B47" w:rsidP="00D67B47">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Руководилац: Јелена В. Јовановић.</w:t>
            </w:r>
          </w:p>
          <w:p w14:paraId="26E326C6" w14:textId="0DC5DA8F" w:rsidR="00D67B47" w:rsidRPr="008A185E" w:rsidRDefault="00D67B47" w:rsidP="00D67B47">
            <w:pPr>
              <w:spacing w:line="276" w:lineRule="auto"/>
              <w:ind w:left="24"/>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Чланови тима: Адријана Марчетић, Бојан Чолак, Александар Пејчић, Сања Златановић, Велимир Илић, Марко Радуловић, Сања Игњатовић, Христина Аксентијевић, Василиса Цветковић. </w:t>
            </w:r>
          </w:p>
        </w:tc>
      </w:tr>
      <w:tr w:rsidR="008A185E" w:rsidRPr="008A185E" w14:paraId="4A1C8902" w14:textId="77777777" w:rsidTr="00226EFD">
        <w:tc>
          <w:tcPr>
            <w:tcW w:w="634" w:type="dxa"/>
            <w:vAlign w:val="center"/>
          </w:tcPr>
          <w:p w14:paraId="5A4971B5" w14:textId="77777777" w:rsidR="00D67B47" w:rsidRPr="008A185E" w:rsidRDefault="00D67B47" w:rsidP="00D67B47">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6. </w:t>
            </w:r>
          </w:p>
        </w:tc>
        <w:tc>
          <w:tcPr>
            <w:tcW w:w="1687" w:type="dxa"/>
            <w:vAlign w:val="center"/>
          </w:tcPr>
          <w:p w14:paraId="4E9C2311" w14:textId="7A5E62B5" w:rsidR="00D67B47" w:rsidRPr="008A185E" w:rsidRDefault="00D67B47" w:rsidP="00D67B47">
            <w:pPr>
              <w:spacing w:line="276" w:lineRule="auto"/>
              <w:ind w:left="89"/>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ИДЕЈЕ</w:t>
            </w:r>
          </w:p>
        </w:tc>
        <w:tc>
          <w:tcPr>
            <w:tcW w:w="4485" w:type="dxa"/>
            <w:vAlign w:val="center"/>
          </w:tcPr>
          <w:p w14:paraId="56FA15BF" w14:textId="7BBFB8BD" w:rsidR="00D67B47" w:rsidRPr="008A185E" w:rsidRDefault="00D67B47" w:rsidP="00226EFD">
            <w:pPr>
              <w:spacing w:line="276" w:lineRule="auto"/>
              <w:rPr>
                <w:rFonts w:asciiTheme="minorHAnsi" w:eastAsia="Cambria" w:hAnsiTheme="minorHAnsi" w:cs="Cambria"/>
                <w:color w:val="000000" w:themeColor="text1"/>
                <w:sz w:val="22"/>
                <w:szCs w:val="22"/>
              </w:rPr>
            </w:pPr>
            <w:r w:rsidRPr="008A185E">
              <w:rPr>
                <w:rFonts w:asciiTheme="minorHAnsi" w:eastAsia="Georgia" w:hAnsiTheme="minorHAnsi" w:cs="Georgia"/>
                <w:i/>
                <w:color w:val="000000" w:themeColor="text1"/>
                <w:sz w:val="22"/>
                <w:szCs w:val="22"/>
                <w:highlight w:val="white"/>
              </w:rPr>
              <w:t>Structuring Concept Generation with the Help of Metaphor, Analogy and Schematicity</w:t>
            </w:r>
            <w:r w:rsidRPr="008A185E">
              <w:rPr>
                <w:rFonts w:asciiTheme="minorHAnsi" w:eastAsia="Georgia" w:hAnsiTheme="minorHAnsi" w:cs="Georgia"/>
                <w:color w:val="000000" w:themeColor="text1"/>
                <w:sz w:val="22"/>
                <w:szCs w:val="22"/>
                <w:highlight w:val="white"/>
              </w:rPr>
              <w:t xml:space="preserve"> (SCHEMAS), EGN7715934</w:t>
            </w:r>
          </w:p>
        </w:tc>
        <w:tc>
          <w:tcPr>
            <w:tcW w:w="2823" w:type="dxa"/>
            <w:vAlign w:val="center"/>
          </w:tcPr>
          <w:p w14:paraId="38EF299F" w14:textId="051F2E50" w:rsidR="00D67B47" w:rsidRPr="008A185E" w:rsidRDefault="00D67B47" w:rsidP="00D67B47">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Руководилац: проф. др Владимир Ж. Јовановић; чланови: проф. др Михаило Антовић, проф. др Душан Стаменковић, проф. др Владан Павловић, доц. др Милош Тасић, доц. др Александра Јанић, доц. др Ивана Митић, мср Владимир Фигар, мср Младен Поповић, мср Ана Крстић.</w:t>
            </w:r>
          </w:p>
        </w:tc>
      </w:tr>
      <w:tr w:rsidR="008A185E" w:rsidRPr="008A185E" w14:paraId="533D0933" w14:textId="77777777" w:rsidTr="00226EFD">
        <w:tc>
          <w:tcPr>
            <w:tcW w:w="634" w:type="dxa"/>
            <w:vAlign w:val="center"/>
          </w:tcPr>
          <w:p w14:paraId="43C1002C" w14:textId="77777777" w:rsidR="00D67B47" w:rsidRPr="008A185E" w:rsidRDefault="00D67B47" w:rsidP="00D67B47">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7. </w:t>
            </w:r>
          </w:p>
        </w:tc>
        <w:tc>
          <w:tcPr>
            <w:tcW w:w="1687" w:type="dxa"/>
            <w:vAlign w:val="center"/>
          </w:tcPr>
          <w:p w14:paraId="5E3067C8" w14:textId="18406C16" w:rsidR="00D67B47" w:rsidRPr="008A185E" w:rsidRDefault="00D67B47" w:rsidP="00226EFD">
            <w:pPr>
              <w:spacing w:line="276" w:lineRule="auto"/>
              <w:ind w:left="89"/>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ИДЕЈЕ</w:t>
            </w:r>
          </w:p>
        </w:tc>
        <w:tc>
          <w:tcPr>
            <w:tcW w:w="4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A7F443B" w14:textId="77777777" w:rsidR="00D67B47" w:rsidRPr="008A185E" w:rsidRDefault="00D67B47" w:rsidP="00226EFD">
            <w:pPr>
              <w:spacing w:line="276" w:lineRule="auto"/>
              <w:rPr>
                <w:rFonts w:asciiTheme="minorHAnsi" w:eastAsia="Georgia" w:hAnsiTheme="minorHAnsi" w:cs="Georgia"/>
                <w:color w:val="000000" w:themeColor="text1"/>
                <w:sz w:val="22"/>
                <w:szCs w:val="22"/>
                <w:highlight w:val="white"/>
              </w:rPr>
            </w:pPr>
            <w:r w:rsidRPr="008A185E">
              <w:rPr>
                <w:rFonts w:asciiTheme="minorHAnsi" w:eastAsia="Georgia" w:hAnsiTheme="minorHAnsi" w:cs="Georgia"/>
                <w:color w:val="000000" w:themeColor="text1"/>
                <w:sz w:val="22"/>
                <w:szCs w:val="22"/>
                <w:highlight w:val="white"/>
              </w:rPr>
              <w:t>Developing a Psychosocial model of Career Sustainability: Indicators, Contributing Factors and Assessment</w:t>
            </w:r>
          </w:p>
          <w:p w14:paraId="775C7C84" w14:textId="7F698D22" w:rsidR="00D67B47" w:rsidRPr="008A185E" w:rsidRDefault="00D67B47" w:rsidP="00226EFD">
            <w:pPr>
              <w:spacing w:line="276" w:lineRule="auto"/>
              <w:rPr>
                <w:rFonts w:asciiTheme="minorHAnsi" w:eastAsia="Georgia" w:hAnsiTheme="minorHAnsi" w:cs="Georgia"/>
                <w:color w:val="000000" w:themeColor="text1"/>
                <w:sz w:val="22"/>
                <w:szCs w:val="22"/>
                <w:highlight w:val="white"/>
              </w:rPr>
            </w:pPr>
            <w:r w:rsidRPr="008A185E">
              <w:rPr>
                <w:rFonts w:asciiTheme="minorHAnsi" w:eastAsia="Georgia" w:hAnsiTheme="minorHAnsi" w:cs="Georgia"/>
                <w:color w:val="000000" w:themeColor="text1"/>
                <w:sz w:val="22"/>
                <w:szCs w:val="22"/>
                <w:highlight w:val="white"/>
              </w:rPr>
              <w:t>(EGN7750278)</w:t>
            </w:r>
          </w:p>
        </w:tc>
        <w:tc>
          <w:tcPr>
            <w:tcW w:w="2823" w:type="dxa"/>
            <w:vAlign w:val="center"/>
          </w:tcPr>
          <w:p w14:paraId="0F583B61" w14:textId="77777777" w:rsidR="00D67B47" w:rsidRPr="008A185E" w:rsidRDefault="00D67B47" w:rsidP="00D67B47">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Руководилац:</w:t>
            </w:r>
          </w:p>
          <w:p w14:paraId="33ECDB9A" w14:textId="01794CB5" w:rsidR="00D67B47" w:rsidRPr="008A185E" w:rsidRDefault="00D67B47" w:rsidP="006F1E43">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Проф. др Владимир Хедрих</w:t>
            </w:r>
          </w:p>
          <w:p w14:paraId="20B1713F" w14:textId="77777777" w:rsidR="00D67B47" w:rsidRPr="008A185E" w:rsidRDefault="00D67B47" w:rsidP="00D67B47">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Чланови тима:</w:t>
            </w:r>
          </w:p>
          <w:p w14:paraId="5252509B" w14:textId="77777777" w:rsidR="00D67B47" w:rsidRPr="008A185E" w:rsidRDefault="00D67B47" w:rsidP="00D67B47">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Проф.др Јелисавета Тодоровић</w:t>
            </w:r>
          </w:p>
          <w:p w14:paraId="3AEB3887" w14:textId="77777777" w:rsidR="00D67B47" w:rsidRPr="008A185E" w:rsidRDefault="00D67B47" w:rsidP="00D67B47">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Проф.др Татјана Стефановић Станојевић</w:t>
            </w:r>
          </w:p>
          <w:p w14:paraId="6CE4744C" w14:textId="77777777" w:rsidR="00D67B47" w:rsidRPr="008A185E" w:rsidRDefault="00D67B47" w:rsidP="00D67B47">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Проф. др Гордана Ђигић</w:t>
            </w:r>
          </w:p>
          <w:p w14:paraId="134E7EF9" w14:textId="77777777" w:rsidR="00D67B47" w:rsidRPr="008A185E" w:rsidRDefault="00D67B47" w:rsidP="00D67B47">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Доц.др Кристина Ранђеловић</w:t>
            </w:r>
          </w:p>
          <w:p w14:paraId="4569D792" w14:textId="77777777" w:rsidR="00D67B47" w:rsidRPr="008A185E" w:rsidRDefault="00D67B47" w:rsidP="00D67B47">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Доц.др Милица Тошић Радев</w:t>
            </w:r>
          </w:p>
          <w:p w14:paraId="087FCFF6" w14:textId="77777777" w:rsidR="00D67B47" w:rsidRPr="008A185E" w:rsidRDefault="00D67B47" w:rsidP="00D67B47">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Асс. Марија Пејичић</w:t>
            </w:r>
          </w:p>
          <w:p w14:paraId="2A59D4A1" w14:textId="77777777" w:rsidR="00D67B47" w:rsidRPr="008A185E" w:rsidRDefault="00D67B47" w:rsidP="00D67B47">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Асс. Никола Ћировић</w:t>
            </w:r>
          </w:p>
          <w:p w14:paraId="533EEA2C" w14:textId="77777777" w:rsidR="00D67B47" w:rsidRPr="008A185E" w:rsidRDefault="00D67B47" w:rsidP="00D67B47">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Асс. Ана Јованчевић</w:t>
            </w:r>
          </w:p>
          <w:p w14:paraId="2FAA70FA" w14:textId="77777777" w:rsidR="00D67B47" w:rsidRPr="008A185E" w:rsidRDefault="00D67B47" w:rsidP="00D67B47">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Асс. Ивана Педовић</w:t>
            </w:r>
          </w:p>
          <w:p w14:paraId="38BCFC3D" w14:textId="77777777" w:rsidR="00D67B47" w:rsidRPr="008A185E" w:rsidRDefault="00D67B47" w:rsidP="00D67B47">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Асс. Дамјана Панић</w:t>
            </w:r>
          </w:p>
          <w:p w14:paraId="3221BC2E" w14:textId="45258CB2" w:rsidR="00D67B47" w:rsidRPr="008A185E" w:rsidRDefault="00D67B47" w:rsidP="00D67B47">
            <w:pPr>
              <w:spacing w:line="276" w:lineRule="auto"/>
              <w:ind w:left="24"/>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Асс. Мила Досковић</w:t>
            </w:r>
          </w:p>
        </w:tc>
      </w:tr>
      <w:tr w:rsidR="008A185E" w:rsidRPr="008A185E" w14:paraId="48293500" w14:textId="77777777" w:rsidTr="00226EFD">
        <w:tc>
          <w:tcPr>
            <w:tcW w:w="634" w:type="dxa"/>
            <w:vAlign w:val="center"/>
          </w:tcPr>
          <w:p w14:paraId="6796D738" w14:textId="77777777" w:rsidR="00D67B47" w:rsidRPr="008A185E" w:rsidRDefault="00D67B47" w:rsidP="00D67B47">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8.</w:t>
            </w:r>
          </w:p>
        </w:tc>
        <w:tc>
          <w:tcPr>
            <w:tcW w:w="16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CB7C8D" w14:textId="4C936F04" w:rsidR="00D67B47" w:rsidRPr="008A185E" w:rsidRDefault="00D67B47" w:rsidP="00D67B47">
            <w:pPr>
              <w:spacing w:line="276" w:lineRule="auto"/>
              <w:ind w:left="8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ИДЕЈЕ</w:t>
            </w:r>
          </w:p>
        </w:tc>
        <w:tc>
          <w:tcPr>
            <w:tcW w:w="44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7D39822A" w14:textId="4F16CAF0" w:rsidR="00D67B47" w:rsidRPr="008A185E" w:rsidRDefault="00D67B47" w:rsidP="00226EFD">
            <w:pPr>
              <w:spacing w:line="276" w:lineRule="auto"/>
              <w:rPr>
                <w:rFonts w:asciiTheme="minorHAnsi" w:eastAsia="Georgia" w:hAnsiTheme="minorHAnsi" w:cs="Georgia"/>
                <w:color w:val="000000" w:themeColor="text1"/>
                <w:sz w:val="22"/>
                <w:szCs w:val="22"/>
                <w:highlight w:val="white"/>
              </w:rPr>
            </w:pPr>
            <w:r w:rsidRPr="008A185E">
              <w:rPr>
                <w:rFonts w:asciiTheme="minorHAnsi" w:eastAsia="Cambria" w:hAnsiTheme="minorHAnsi" w:cs="Cambria"/>
                <w:i/>
                <w:color w:val="000000" w:themeColor="text1"/>
                <w:sz w:val="22"/>
                <w:szCs w:val="22"/>
              </w:rPr>
              <w:t>Reading In Pandemic</w:t>
            </w:r>
            <w:r w:rsidRPr="008A185E">
              <w:rPr>
                <w:rFonts w:asciiTheme="minorHAnsi" w:eastAsia="Cambria" w:hAnsiTheme="minorHAnsi" w:cs="Cambria"/>
                <w:color w:val="000000" w:themeColor="text1"/>
                <w:sz w:val="22"/>
                <w:szCs w:val="22"/>
              </w:rPr>
              <w:t xml:space="preserve"> (RIP), 16/81-01</w:t>
            </w:r>
          </w:p>
        </w:tc>
        <w:tc>
          <w:tcPr>
            <w:tcW w:w="2823" w:type="dxa"/>
          </w:tcPr>
          <w:p w14:paraId="387434E7" w14:textId="77777777" w:rsidR="00D67B47" w:rsidRPr="008A185E" w:rsidRDefault="00D67B47" w:rsidP="00D67B47">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Руководилац: проф. др Дејан Милутиновић; </w:t>
            </w:r>
          </w:p>
          <w:p w14:paraId="5B723A08" w14:textId="5D1E41FB" w:rsidR="00D67B47" w:rsidRPr="008A185E" w:rsidRDefault="00D67B47" w:rsidP="00D67B47">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чланови: доц. др Мирјана Бојанић Ћирковић, др Јелена Младеновић, мср Александра Богдановић, мср Оливера Марковић.</w:t>
            </w:r>
          </w:p>
        </w:tc>
      </w:tr>
      <w:tr w:rsidR="008A185E" w:rsidRPr="008A185E" w14:paraId="0E0210F1" w14:textId="77777777" w:rsidTr="00226EFD">
        <w:tc>
          <w:tcPr>
            <w:tcW w:w="634" w:type="dxa"/>
            <w:vAlign w:val="center"/>
          </w:tcPr>
          <w:p w14:paraId="6FE310A5" w14:textId="77777777" w:rsidR="00D67B47" w:rsidRPr="008A185E" w:rsidRDefault="00D67B47" w:rsidP="00D67B47">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9. </w:t>
            </w:r>
          </w:p>
        </w:tc>
        <w:tc>
          <w:tcPr>
            <w:tcW w:w="1687" w:type="dxa"/>
            <w:vAlign w:val="center"/>
          </w:tcPr>
          <w:p w14:paraId="75028D5D" w14:textId="6CD61FA2" w:rsidR="00D67B47" w:rsidRPr="008A185E" w:rsidRDefault="00D67B47" w:rsidP="00D67B47">
            <w:pPr>
              <w:spacing w:line="276" w:lineRule="auto"/>
              <w:ind w:left="89"/>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ИДЕЈЕ</w:t>
            </w:r>
          </w:p>
        </w:tc>
        <w:tc>
          <w:tcPr>
            <w:tcW w:w="4485" w:type="dxa"/>
            <w:vAlign w:val="center"/>
          </w:tcPr>
          <w:p w14:paraId="7DF619B3" w14:textId="6D8887CE" w:rsidR="00D67B47" w:rsidRPr="008A185E" w:rsidRDefault="00D67B47" w:rsidP="00226EFD">
            <w:pPr>
              <w:spacing w:line="276" w:lineRule="auto"/>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 xml:space="preserve">Development and Improvement of Pedagogical Competencies and Reflective Practice in University Teaching, </w:t>
            </w:r>
            <w:r w:rsidRPr="008A185E">
              <w:rPr>
                <w:rFonts w:asciiTheme="minorHAnsi" w:eastAsia="Cambria" w:hAnsiTheme="minorHAnsi" w:cs="Cambria"/>
                <w:color w:val="000000" w:themeColor="text1"/>
                <w:sz w:val="22"/>
                <w:szCs w:val="22"/>
              </w:rPr>
              <w:t>ЕGN 7475576</w:t>
            </w:r>
          </w:p>
        </w:tc>
        <w:tc>
          <w:tcPr>
            <w:tcW w:w="28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CED0B7" w14:textId="77777777" w:rsidR="00D67B47" w:rsidRPr="008A185E" w:rsidRDefault="00D67B47" w:rsidP="00D67B47">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Руководилац пројекта: Проф. др Јелена Максимовић</w:t>
            </w:r>
          </w:p>
          <w:p w14:paraId="7E29BF17" w14:textId="77777777" w:rsidR="00D67B47" w:rsidRPr="008A185E" w:rsidRDefault="00D67B47" w:rsidP="00D67B47">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Остали чланови тима:</w:t>
            </w:r>
          </w:p>
          <w:p w14:paraId="1E0702C5" w14:textId="6F8BCE38" w:rsidR="00D67B47" w:rsidRPr="008A185E" w:rsidRDefault="00D67B47" w:rsidP="00D67B47">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Марина Матејевић, Бисера Јевтић,  Јелена Петровић, Марија Јовановић, Драгана Јовановић, Јелена Османовић Зајић, Марија Ђорђевић, Милица Димитријевић</w:t>
            </w:r>
          </w:p>
        </w:tc>
      </w:tr>
    </w:tbl>
    <w:p w14:paraId="4FF73580" w14:textId="77777777" w:rsidR="00D67B47" w:rsidRPr="008A185E" w:rsidRDefault="00D67B47" w:rsidP="00D50B31">
      <w:pPr>
        <w:spacing w:line="276" w:lineRule="auto"/>
        <w:rPr>
          <w:rFonts w:asciiTheme="minorHAnsi" w:eastAsia="Cambria" w:hAnsiTheme="minorHAnsi" w:cs="Cambria"/>
          <w:color w:val="000000" w:themeColor="text1"/>
          <w:sz w:val="22"/>
          <w:szCs w:val="22"/>
        </w:rPr>
      </w:pPr>
    </w:p>
    <w:p w14:paraId="6BBDF97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bookmarkStart w:id="5" w:name="_2et92p0" w:colFirst="0" w:colLast="0"/>
      <w:bookmarkEnd w:id="5"/>
      <w:r w:rsidRPr="008A185E">
        <w:rPr>
          <w:rFonts w:asciiTheme="minorHAnsi" w:eastAsia="Cambria" w:hAnsiTheme="minorHAnsi" w:cs="Cambria"/>
          <w:b/>
          <w:color w:val="000000" w:themeColor="text1"/>
          <w:sz w:val="22"/>
          <w:szCs w:val="22"/>
        </w:rPr>
        <w:t>УЧЕШЋЕ У ПРИПРЕМИ ПРОЈЕКАТА ЗА КОНКУРСЕ МИНИСТАРСТВА У 2020. ГОДИНИ ГДЕ ФИЛОЗОФСКИ ФАКУЛТЕТ НИЈЕ КООРДИНАТОР</w:t>
      </w:r>
    </w:p>
    <w:p w14:paraId="72197AB7"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bl>
      <w:tblPr>
        <w:tblStyle w:val="aff"/>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4"/>
        <w:gridCol w:w="1687"/>
        <w:gridCol w:w="4485"/>
        <w:gridCol w:w="2823"/>
      </w:tblGrid>
      <w:tr w:rsidR="008A185E" w:rsidRPr="008A185E" w14:paraId="1C740D07" w14:textId="77777777" w:rsidTr="00226EFD">
        <w:tc>
          <w:tcPr>
            <w:tcW w:w="634" w:type="dxa"/>
            <w:shd w:val="clear" w:color="auto" w:fill="D9D9D9"/>
            <w:vAlign w:val="center"/>
          </w:tcPr>
          <w:p w14:paraId="5685A8CD" w14:textId="77777777" w:rsidR="00172C33" w:rsidRPr="008A185E" w:rsidRDefault="00AC0625" w:rsidP="00226EFD">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РБ</w:t>
            </w:r>
          </w:p>
        </w:tc>
        <w:tc>
          <w:tcPr>
            <w:tcW w:w="1687" w:type="dxa"/>
            <w:shd w:val="clear" w:color="auto" w:fill="D9D9D9"/>
            <w:vAlign w:val="center"/>
          </w:tcPr>
          <w:p w14:paraId="60A9B715" w14:textId="77777777" w:rsidR="00172C33" w:rsidRPr="008A185E" w:rsidRDefault="00AC0625" w:rsidP="00226EFD">
            <w:pPr>
              <w:spacing w:line="276" w:lineRule="auto"/>
              <w:ind w:left="89"/>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Конкурс</w:t>
            </w:r>
          </w:p>
        </w:tc>
        <w:tc>
          <w:tcPr>
            <w:tcW w:w="4485" w:type="dxa"/>
            <w:shd w:val="clear" w:color="auto" w:fill="D9D9D9"/>
            <w:vAlign w:val="center"/>
          </w:tcPr>
          <w:p w14:paraId="69E18F12" w14:textId="77777777" w:rsidR="00172C33" w:rsidRPr="008A185E" w:rsidRDefault="00AC0625" w:rsidP="00226EFD">
            <w:pPr>
              <w:spacing w:line="276" w:lineRule="auto"/>
              <w:ind w:left="37"/>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Назив пројекта</w:t>
            </w:r>
          </w:p>
        </w:tc>
        <w:tc>
          <w:tcPr>
            <w:tcW w:w="2823" w:type="dxa"/>
            <w:shd w:val="clear" w:color="auto" w:fill="D9D9D9"/>
            <w:vAlign w:val="center"/>
          </w:tcPr>
          <w:p w14:paraId="0D3A9BB4" w14:textId="77777777" w:rsidR="00172C33" w:rsidRPr="008A185E" w:rsidRDefault="00AC0625" w:rsidP="00226EFD">
            <w:pPr>
              <w:spacing w:line="276" w:lineRule="auto"/>
              <w:ind w:left="24"/>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НИО координатор, руководилац пројекта, чланови тима са ФФ</w:t>
            </w:r>
          </w:p>
        </w:tc>
      </w:tr>
      <w:tr w:rsidR="008A185E" w:rsidRPr="008A185E" w14:paraId="6F07F15F" w14:textId="77777777" w:rsidTr="00226EFD">
        <w:tc>
          <w:tcPr>
            <w:tcW w:w="634" w:type="dxa"/>
            <w:vAlign w:val="center"/>
          </w:tcPr>
          <w:p w14:paraId="2B2487B5" w14:textId="77777777" w:rsidR="00172C33" w:rsidRPr="008A185E" w:rsidRDefault="00AC0625"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687" w:type="dxa"/>
            <w:vAlign w:val="center"/>
          </w:tcPr>
          <w:p w14:paraId="3376ED24" w14:textId="77777777" w:rsidR="00172C33" w:rsidRPr="008A185E" w:rsidRDefault="00AC0625" w:rsidP="00226EFD">
            <w:pPr>
              <w:spacing w:line="276" w:lineRule="auto"/>
              <w:ind w:left="89"/>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ИДЕЈЕ</w:t>
            </w:r>
          </w:p>
        </w:tc>
        <w:tc>
          <w:tcPr>
            <w:tcW w:w="4485" w:type="dxa"/>
            <w:vAlign w:val="center"/>
          </w:tcPr>
          <w:p w14:paraId="7474555E" w14:textId="77777777" w:rsidR="00172C33" w:rsidRPr="008A185E" w:rsidRDefault="00AC0625" w:rsidP="00226EFD">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Путевима културног памћења. Дестинације, имагинације и нови/стари балкански</w:t>
            </w:r>
          </w:p>
          <w:p w14:paraId="2DFBE871" w14:textId="4C6BE806" w:rsidR="00172C33" w:rsidRPr="008A185E" w:rsidRDefault="00AC0625" w:rsidP="00226EFD">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идентитети</w:t>
            </w:r>
            <w:r w:rsidR="0079769D" w:rsidRPr="008A185E">
              <w:rPr>
                <w:rFonts w:asciiTheme="minorHAnsi" w:hAnsiTheme="minorHAnsi"/>
                <w:color w:val="000000" w:themeColor="text1"/>
                <w:sz w:val="22"/>
                <w:szCs w:val="22"/>
              </w:rPr>
              <w:t xml:space="preserve"> – </w:t>
            </w:r>
            <w:r w:rsidRPr="008A185E">
              <w:rPr>
                <w:rFonts w:asciiTheme="minorHAnsi" w:hAnsiTheme="minorHAnsi"/>
                <w:color w:val="000000" w:themeColor="text1"/>
                <w:sz w:val="22"/>
                <w:szCs w:val="22"/>
              </w:rPr>
              <w:t>EGN7750207</w:t>
            </w:r>
          </w:p>
        </w:tc>
        <w:tc>
          <w:tcPr>
            <w:tcW w:w="2823" w:type="dxa"/>
            <w:vAlign w:val="center"/>
          </w:tcPr>
          <w:p w14:paraId="3411031B" w14:textId="77777777" w:rsidR="00172C33" w:rsidRPr="008A185E" w:rsidRDefault="00AC0625" w:rsidP="00226EF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Филолошко-уметнички факултет у Крагујевцу, руководилац проф. др Маја Анђелковић (ФИЛУМ)</w:t>
            </w:r>
          </w:p>
          <w:p w14:paraId="0BB0E44D" w14:textId="3BE9A0DC" w:rsidR="00172C33" w:rsidRPr="008A185E" w:rsidRDefault="00AC0625" w:rsidP="00226EF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чланови:</w:t>
            </w:r>
            <w:r w:rsidR="0079769D" w:rsidRPr="008A185E">
              <w:rPr>
                <w:rFonts w:asciiTheme="minorHAnsi" w:eastAsia="Cambria" w:hAnsiTheme="minorHAnsi" w:cs="Cambria"/>
                <w:color w:val="000000" w:themeColor="text1"/>
                <w:sz w:val="22"/>
                <w:szCs w:val="22"/>
              </w:rPr>
              <w:t xml:space="preserve"> </w:t>
            </w:r>
          </w:p>
          <w:p w14:paraId="1C330803" w14:textId="77777777" w:rsidR="00172C33" w:rsidRPr="008A185E" w:rsidRDefault="00AC0625" w:rsidP="00226EF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проф. др Ирена Љубомировић</w:t>
            </w:r>
          </w:p>
          <w:p w14:paraId="6CC70ABE" w14:textId="77777777" w:rsidR="00172C33" w:rsidRPr="008A185E" w:rsidRDefault="00AC0625"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доц. др Дејан Антић</w:t>
            </w:r>
          </w:p>
          <w:p w14:paraId="2AF408F2" w14:textId="77777777" w:rsidR="00172C33" w:rsidRPr="008A185E" w:rsidRDefault="00AC0625"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истраживач приправник Милан Виденовић</w:t>
            </w:r>
          </w:p>
        </w:tc>
      </w:tr>
      <w:tr w:rsidR="008A185E" w:rsidRPr="008A185E" w14:paraId="18C2ECD3" w14:textId="77777777" w:rsidTr="00226EFD">
        <w:tc>
          <w:tcPr>
            <w:tcW w:w="634" w:type="dxa"/>
            <w:vAlign w:val="center"/>
          </w:tcPr>
          <w:p w14:paraId="1EC3B1F7" w14:textId="77777777" w:rsidR="00172C33" w:rsidRPr="008A185E" w:rsidRDefault="00AC0625"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1687" w:type="dxa"/>
            <w:vAlign w:val="center"/>
          </w:tcPr>
          <w:p w14:paraId="548F0C4C" w14:textId="77777777" w:rsidR="00172C33" w:rsidRPr="008A185E" w:rsidRDefault="00AC0625" w:rsidP="00226EFD">
            <w:pPr>
              <w:spacing w:line="276" w:lineRule="auto"/>
              <w:ind w:left="89"/>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ИДЕЈЕ</w:t>
            </w:r>
          </w:p>
        </w:tc>
        <w:tc>
          <w:tcPr>
            <w:tcW w:w="4485" w:type="dxa"/>
            <w:vAlign w:val="center"/>
          </w:tcPr>
          <w:p w14:paraId="0ED7A8F6" w14:textId="77777777" w:rsidR="00172C33" w:rsidRPr="008A185E" w:rsidRDefault="00AC0625"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“Комуникација међу младима као суштинска претпоставка смањивања конфликтног потенцијала: случај Косова и Метохије”</w:t>
            </w:r>
          </w:p>
        </w:tc>
        <w:tc>
          <w:tcPr>
            <w:tcW w:w="2823" w:type="dxa"/>
            <w:vAlign w:val="center"/>
          </w:tcPr>
          <w:p w14:paraId="0279A7AF" w14:textId="77777777" w:rsidR="00172C33" w:rsidRPr="008A185E" w:rsidRDefault="00AC0625" w:rsidP="00226EFD">
            <w:pPr>
              <w:spacing w:line="276" w:lineRule="auto"/>
              <w:ind w:left="24"/>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руководилац: проф. др Урош Шуваковић</w:t>
            </w:r>
          </w:p>
          <w:p w14:paraId="10228E8A" w14:textId="6F08CB5E" w:rsidR="00172C33" w:rsidRPr="008A185E" w:rsidRDefault="00AC0625" w:rsidP="00226EFD">
            <w:pPr>
              <w:spacing w:line="276" w:lineRule="auto"/>
              <w:ind w:left="24"/>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чланови са ФФ: проф. др Јасмина Петровић, проф. др Зоран Јевтовић, проф. др Татјана Вулић, др Марта </w:t>
            </w:r>
            <w:r w:rsidR="00D33C0A">
              <w:rPr>
                <w:rFonts w:asciiTheme="minorHAnsi" w:eastAsia="Cambria" w:hAnsiTheme="minorHAnsi" w:cs="Cambria"/>
                <w:color w:val="000000" w:themeColor="text1"/>
                <w:sz w:val="22"/>
                <w:szCs w:val="22"/>
              </w:rPr>
              <w:t>М</w:t>
            </w:r>
            <w:r w:rsidRPr="008A185E">
              <w:rPr>
                <w:rFonts w:asciiTheme="minorHAnsi" w:eastAsia="Cambria" w:hAnsiTheme="minorHAnsi" w:cs="Cambria"/>
                <w:color w:val="000000" w:themeColor="text1"/>
                <w:sz w:val="22"/>
                <w:szCs w:val="22"/>
              </w:rPr>
              <w:t>итровић</w:t>
            </w:r>
          </w:p>
        </w:tc>
      </w:tr>
      <w:tr w:rsidR="008A185E" w:rsidRPr="008A185E" w14:paraId="79576646" w14:textId="77777777" w:rsidTr="00226EFD">
        <w:tc>
          <w:tcPr>
            <w:tcW w:w="634" w:type="dxa"/>
            <w:vAlign w:val="center"/>
          </w:tcPr>
          <w:p w14:paraId="090416F9" w14:textId="77777777" w:rsidR="00172C33" w:rsidRPr="008A185E" w:rsidRDefault="00AC0625"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3. </w:t>
            </w:r>
          </w:p>
        </w:tc>
        <w:tc>
          <w:tcPr>
            <w:tcW w:w="1687" w:type="dxa"/>
            <w:vAlign w:val="center"/>
          </w:tcPr>
          <w:p w14:paraId="7CF20A65" w14:textId="77777777" w:rsidR="00172C33" w:rsidRPr="008A185E" w:rsidRDefault="00AC0625" w:rsidP="00226EFD">
            <w:pPr>
              <w:spacing w:line="276" w:lineRule="auto"/>
              <w:ind w:left="89"/>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ИДЕЈЕ</w:t>
            </w:r>
          </w:p>
        </w:tc>
        <w:tc>
          <w:tcPr>
            <w:tcW w:w="4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85D0E1" w14:textId="77777777" w:rsidR="00172C33" w:rsidRPr="008A185E" w:rsidRDefault="00AC0625"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Наратоурболошко мапирање српске књижевности (Narratourbological Mapping of Serbian Prose: Belgrade and London)</w:t>
            </w:r>
          </w:p>
        </w:tc>
        <w:tc>
          <w:tcPr>
            <w:tcW w:w="2823" w:type="dxa"/>
            <w:vAlign w:val="center"/>
          </w:tcPr>
          <w:p w14:paraId="64AB423E" w14:textId="77777777" w:rsidR="00172C33" w:rsidRPr="008A185E" w:rsidRDefault="00AC0625" w:rsidP="00226EFD">
            <w:pPr>
              <w:spacing w:line="276" w:lineRule="auto"/>
              <w:ind w:left="24"/>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ФИЛУМ/Крагујевац; руководилац: проф. др Никола Бубања; чланови тима:</w:t>
            </w:r>
          </w:p>
          <w:p w14:paraId="19194421" w14:textId="77777777" w:rsidR="00172C33" w:rsidRPr="008A185E" w:rsidRDefault="00AC0625" w:rsidP="00226EFD">
            <w:pPr>
              <w:spacing w:line="276" w:lineRule="auto"/>
              <w:ind w:left="24"/>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Горан Максимовић, Снежана Милосављевић Милић.</w:t>
            </w:r>
          </w:p>
        </w:tc>
      </w:tr>
      <w:tr w:rsidR="008A185E" w:rsidRPr="008A185E" w14:paraId="675B6BD0" w14:textId="77777777" w:rsidTr="00226EFD">
        <w:tc>
          <w:tcPr>
            <w:tcW w:w="634" w:type="dxa"/>
            <w:vAlign w:val="center"/>
          </w:tcPr>
          <w:p w14:paraId="28FB85CA" w14:textId="77777777" w:rsidR="00172C33" w:rsidRPr="008A185E" w:rsidRDefault="00AC0625"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4. </w:t>
            </w:r>
          </w:p>
        </w:tc>
        <w:tc>
          <w:tcPr>
            <w:tcW w:w="1687" w:type="dxa"/>
            <w:vAlign w:val="center"/>
          </w:tcPr>
          <w:p w14:paraId="544861AF" w14:textId="77777777" w:rsidR="00172C33" w:rsidRPr="008A185E" w:rsidRDefault="00AC0625" w:rsidP="00226EFD">
            <w:pPr>
              <w:spacing w:line="276" w:lineRule="auto"/>
              <w:ind w:left="89"/>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ИДЕЈЕ</w:t>
            </w:r>
          </w:p>
        </w:tc>
        <w:tc>
          <w:tcPr>
            <w:tcW w:w="4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7D86577" w14:textId="77777777" w:rsidR="00172C33" w:rsidRPr="008A185E" w:rsidRDefault="00AC0625"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Историјска лексикологија српског језика: језички варијетети и лексички слојеви </w:t>
            </w:r>
            <w:r w:rsidRPr="008A185E">
              <w:rPr>
                <w:rFonts w:asciiTheme="minorHAnsi" w:eastAsia="Cambria" w:hAnsiTheme="minorHAnsi" w:cs="Cambria"/>
                <w:color w:val="000000" w:themeColor="text1"/>
                <w:sz w:val="22"/>
                <w:szCs w:val="22"/>
              </w:rPr>
              <w:t>(</w:t>
            </w:r>
            <w:r w:rsidRPr="008A185E">
              <w:rPr>
                <w:rFonts w:asciiTheme="minorHAnsi" w:eastAsia="Cambria" w:hAnsiTheme="minorHAnsi" w:cs="Cambria"/>
                <w:i/>
                <w:color w:val="000000" w:themeColor="text1"/>
                <w:sz w:val="22"/>
                <w:szCs w:val="22"/>
                <w:highlight w:val="white"/>
              </w:rPr>
              <w:t>Serbian historical lexicology: Language varieties and lexical strata</w:t>
            </w:r>
            <w:r w:rsidRPr="008A185E">
              <w:rPr>
                <w:rFonts w:asciiTheme="minorHAnsi" w:eastAsia="Cambria" w:hAnsiTheme="minorHAnsi" w:cs="Cambria"/>
                <w:color w:val="000000" w:themeColor="text1"/>
                <w:sz w:val="22"/>
                <w:szCs w:val="22"/>
              </w:rPr>
              <w:t>). Project acronym: SHL_LVLS.</w:t>
            </w:r>
          </w:p>
          <w:p w14:paraId="43B97FD7" w14:textId="77777777" w:rsidR="00172C33" w:rsidRPr="008A185E" w:rsidRDefault="00172C33" w:rsidP="00226EFD">
            <w:pPr>
              <w:spacing w:line="276" w:lineRule="auto"/>
              <w:rPr>
                <w:rFonts w:asciiTheme="minorHAnsi" w:eastAsia="Cambria" w:hAnsiTheme="minorHAnsi" w:cs="Cambria"/>
                <w:color w:val="000000" w:themeColor="text1"/>
                <w:sz w:val="22"/>
                <w:szCs w:val="22"/>
              </w:rPr>
            </w:pPr>
          </w:p>
        </w:tc>
        <w:tc>
          <w:tcPr>
            <w:tcW w:w="2823" w:type="dxa"/>
            <w:vAlign w:val="center"/>
          </w:tcPr>
          <w:p w14:paraId="3E6A2D74" w14:textId="77777777" w:rsidR="00172C33" w:rsidRPr="008A185E" w:rsidRDefault="00AC0625" w:rsidP="00226EF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Филозофски факултет у Новом Саду, академик проф. др Јасмина Грковић-Мејџор;</w:t>
            </w:r>
          </w:p>
          <w:p w14:paraId="0A5E8686" w14:textId="77777777" w:rsidR="00172C33" w:rsidRPr="008A185E" w:rsidRDefault="00AC0625" w:rsidP="00226EFD">
            <w:pPr>
              <w:spacing w:line="276" w:lineRule="auto"/>
              <w:ind w:left="24"/>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чланови тима: Надежда Јовић, Ирена Цветковић Теофиловић, Јелена Стошић.</w:t>
            </w:r>
          </w:p>
        </w:tc>
      </w:tr>
      <w:tr w:rsidR="008A185E" w:rsidRPr="008A185E" w14:paraId="7F12490C" w14:textId="77777777" w:rsidTr="00226EFD">
        <w:tc>
          <w:tcPr>
            <w:tcW w:w="634" w:type="dxa"/>
            <w:vAlign w:val="center"/>
          </w:tcPr>
          <w:p w14:paraId="3944000D" w14:textId="77777777" w:rsidR="00172C33" w:rsidRPr="008A185E" w:rsidRDefault="00AC0625"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5. </w:t>
            </w:r>
          </w:p>
        </w:tc>
        <w:tc>
          <w:tcPr>
            <w:tcW w:w="1687" w:type="dxa"/>
            <w:vAlign w:val="center"/>
          </w:tcPr>
          <w:p w14:paraId="00C2C55F" w14:textId="77777777" w:rsidR="00172C33" w:rsidRPr="008A185E" w:rsidRDefault="00AC0625" w:rsidP="00226EFD">
            <w:pPr>
              <w:spacing w:line="276" w:lineRule="auto"/>
              <w:ind w:left="89"/>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ИДЕЈЕ</w:t>
            </w:r>
          </w:p>
        </w:tc>
        <w:tc>
          <w:tcPr>
            <w:tcW w:w="4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B1A8E66" w14:textId="77777777" w:rsidR="00172C33" w:rsidRPr="008A185E" w:rsidRDefault="00AC0625" w:rsidP="00226EFD">
            <w:pPr>
              <w:spacing w:line="276" w:lineRule="auto"/>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i/>
                <w:color w:val="000000" w:themeColor="text1"/>
                <w:sz w:val="22"/>
                <w:szCs w:val="22"/>
                <w:highlight w:val="white"/>
              </w:rPr>
              <w:t>Топос страха: стара српска књижевност у европском контексту</w:t>
            </w:r>
            <w:r w:rsidRPr="008A185E">
              <w:rPr>
                <w:rFonts w:asciiTheme="minorHAnsi" w:eastAsia="Cambria" w:hAnsiTheme="minorHAnsi" w:cs="Cambria"/>
                <w:color w:val="000000" w:themeColor="text1"/>
                <w:sz w:val="22"/>
                <w:szCs w:val="22"/>
                <w:highlight w:val="white"/>
              </w:rPr>
              <w:t xml:space="preserve"> </w:t>
            </w:r>
          </w:p>
        </w:tc>
        <w:tc>
          <w:tcPr>
            <w:tcW w:w="28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4D5C46F" w14:textId="77777777" w:rsidR="00172C33" w:rsidRPr="008A185E" w:rsidRDefault="00AC0625" w:rsidP="00226EF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Филолошки факултет Универзитета у Београду, проф. др Бошко Сувајџић; </w:t>
            </w:r>
          </w:p>
          <w:p w14:paraId="27DDB26A" w14:textId="77777777" w:rsidR="00172C33" w:rsidRPr="008A185E" w:rsidRDefault="00AC0625" w:rsidP="00226EF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члан тима: Данијела Поповић Николић.</w:t>
            </w:r>
          </w:p>
        </w:tc>
      </w:tr>
      <w:tr w:rsidR="008A185E" w:rsidRPr="008A185E" w14:paraId="0B9E070D" w14:textId="77777777" w:rsidTr="00226EFD">
        <w:tc>
          <w:tcPr>
            <w:tcW w:w="634" w:type="dxa"/>
            <w:vAlign w:val="center"/>
          </w:tcPr>
          <w:p w14:paraId="7B894891" w14:textId="77777777" w:rsidR="00172C33" w:rsidRPr="008A185E" w:rsidRDefault="00AC0625"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6. </w:t>
            </w:r>
          </w:p>
        </w:tc>
        <w:tc>
          <w:tcPr>
            <w:tcW w:w="1687" w:type="dxa"/>
            <w:vAlign w:val="center"/>
          </w:tcPr>
          <w:p w14:paraId="5CB1E294" w14:textId="77777777" w:rsidR="00172C33" w:rsidRPr="008A185E" w:rsidRDefault="00AC0625" w:rsidP="00226EFD">
            <w:pPr>
              <w:spacing w:line="276" w:lineRule="auto"/>
              <w:ind w:left="89"/>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ИДЕЈЕ</w:t>
            </w:r>
          </w:p>
        </w:tc>
        <w:tc>
          <w:tcPr>
            <w:tcW w:w="4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4E2401" w14:textId="77777777" w:rsidR="00172C33" w:rsidRPr="008A185E" w:rsidRDefault="00AC0625" w:rsidP="00226EFD">
            <w:pPr>
              <w:spacing w:line="276" w:lineRule="auto"/>
              <w:rPr>
                <w:rFonts w:asciiTheme="minorHAnsi" w:eastAsia="Cambria" w:hAnsiTheme="minorHAnsi" w:cs="Cambria"/>
                <w:i/>
                <w:color w:val="000000" w:themeColor="text1"/>
                <w:sz w:val="22"/>
                <w:szCs w:val="22"/>
              </w:rPr>
            </w:pPr>
            <w:r w:rsidRPr="008A185E">
              <w:rPr>
                <w:rFonts w:asciiTheme="minorHAnsi" w:eastAsia="Cambria" w:hAnsiTheme="minorHAnsi" w:cs="Cambria"/>
                <w:i/>
                <w:color w:val="000000" w:themeColor="text1"/>
                <w:sz w:val="22"/>
                <w:szCs w:val="22"/>
              </w:rPr>
              <w:t>Утврђивање стандарда за академске вештине у матерњем и страним језицима</w:t>
            </w: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i/>
                <w:color w:val="000000" w:themeColor="text1"/>
                <w:sz w:val="22"/>
                <w:szCs w:val="22"/>
              </w:rPr>
              <w:t>Setting standards for academic skills in native and foreign languages (StanAc)</w:t>
            </w:r>
          </w:p>
          <w:p w14:paraId="63C804D7" w14:textId="77777777" w:rsidR="00172C33" w:rsidRPr="008A185E" w:rsidRDefault="00172C33" w:rsidP="00226EFD">
            <w:pPr>
              <w:spacing w:line="276" w:lineRule="auto"/>
              <w:rPr>
                <w:rFonts w:asciiTheme="minorHAnsi" w:eastAsia="Cambria" w:hAnsiTheme="minorHAnsi" w:cs="Cambria"/>
                <w:color w:val="000000" w:themeColor="text1"/>
                <w:sz w:val="22"/>
                <w:szCs w:val="22"/>
              </w:rPr>
            </w:pPr>
          </w:p>
        </w:tc>
        <w:tc>
          <w:tcPr>
            <w:tcW w:w="28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B6E9B14" w14:textId="77777777" w:rsidR="00172C33" w:rsidRPr="008A185E" w:rsidRDefault="00AC0625" w:rsidP="00226EF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Филозофски факултет Универзитета у Новом Саду, проф. др Биљана Радић-Бојанић; </w:t>
            </w:r>
          </w:p>
          <w:p w14:paraId="2D40021E" w14:textId="77777777" w:rsidR="00172C33" w:rsidRPr="008A185E" w:rsidRDefault="00AC0625" w:rsidP="00226EF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чланови тима: Бранимир Станковић, Селена Станковић, Николета Момчиловић, Снежана Божић.</w:t>
            </w:r>
          </w:p>
        </w:tc>
      </w:tr>
      <w:tr w:rsidR="008A185E" w:rsidRPr="008A185E" w14:paraId="4F9B5492" w14:textId="77777777" w:rsidTr="00226EFD">
        <w:tc>
          <w:tcPr>
            <w:tcW w:w="634" w:type="dxa"/>
            <w:vAlign w:val="center"/>
          </w:tcPr>
          <w:p w14:paraId="48814282" w14:textId="77777777" w:rsidR="00172C33" w:rsidRPr="008A185E" w:rsidRDefault="00AC0625"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7. </w:t>
            </w:r>
          </w:p>
        </w:tc>
        <w:tc>
          <w:tcPr>
            <w:tcW w:w="1687" w:type="dxa"/>
            <w:vAlign w:val="center"/>
          </w:tcPr>
          <w:p w14:paraId="21E14554" w14:textId="77777777" w:rsidR="00172C33" w:rsidRPr="008A185E" w:rsidRDefault="00AC0625" w:rsidP="00226EFD">
            <w:pPr>
              <w:spacing w:line="276" w:lineRule="auto"/>
              <w:ind w:left="89"/>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ИДЕЈЕ</w:t>
            </w:r>
          </w:p>
        </w:tc>
        <w:tc>
          <w:tcPr>
            <w:tcW w:w="4485" w:type="dxa"/>
            <w:vAlign w:val="center"/>
          </w:tcPr>
          <w:p w14:paraId="5A2D61A9" w14:textId="77777777" w:rsidR="00172C33" w:rsidRPr="008A185E" w:rsidRDefault="00AC0625"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Разноликости и прожимања у српском средњем веку. Извори, друштвени и културни контекст.</w:t>
            </w:r>
          </w:p>
        </w:tc>
        <w:tc>
          <w:tcPr>
            <w:tcW w:w="2823" w:type="dxa"/>
            <w:vAlign w:val="center"/>
          </w:tcPr>
          <w:p w14:paraId="1A086870" w14:textId="77777777" w:rsidR="00172C33" w:rsidRPr="008A185E" w:rsidRDefault="00AC0625" w:rsidP="00226EFD">
            <w:pPr>
              <w:spacing w:line="276" w:lineRule="auto"/>
              <w:ind w:left="24"/>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Филозофски факултет Универзитета у Београду; руководлац пројекта: проф. др Дејан Јечменица; чланови тима: доц. др Владимир Алексић, доц. др Кристина Митић.</w:t>
            </w:r>
          </w:p>
        </w:tc>
      </w:tr>
      <w:tr w:rsidR="008A185E" w:rsidRPr="008A185E" w14:paraId="546AF936" w14:textId="77777777" w:rsidTr="00226EFD">
        <w:tc>
          <w:tcPr>
            <w:tcW w:w="634" w:type="dxa"/>
            <w:vAlign w:val="center"/>
          </w:tcPr>
          <w:p w14:paraId="1508549C" w14:textId="77777777" w:rsidR="00172C33" w:rsidRPr="008A185E" w:rsidRDefault="00AC0625"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8.</w:t>
            </w:r>
          </w:p>
        </w:tc>
        <w:tc>
          <w:tcPr>
            <w:tcW w:w="1687" w:type="dxa"/>
            <w:vAlign w:val="center"/>
          </w:tcPr>
          <w:p w14:paraId="7BA2A9E7" w14:textId="77777777" w:rsidR="00172C33" w:rsidRPr="008A185E" w:rsidRDefault="00AC0625" w:rsidP="00226EFD">
            <w:pPr>
              <w:spacing w:line="276" w:lineRule="auto"/>
              <w:ind w:left="89"/>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ИДЕЈЕ</w:t>
            </w:r>
          </w:p>
        </w:tc>
        <w:tc>
          <w:tcPr>
            <w:tcW w:w="4485" w:type="dxa"/>
            <w:vAlign w:val="center"/>
          </w:tcPr>
          <w:p w14:paraId="2A5CFCD4" w14:textId="77777777" w:rsidR="00172C33" w:rsidRPr="008A185E" w:rsidRDefault="00AC0625" w:rsidP="00226EFD">
            <w:pPr>
              <w:spacing w:line="276" w:lineRule="auto"/>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highlight w:val="white"/>
              </w:rPr>
              <w:t>Правна решења за нежељене миграције домаћег становништва (Legal solutions for unwanted migrations of domestic population) GORDIAN</w:t>
            </w:r>
          </w:p>
          <w:p w14:paraId="4C5C18DF" w14:textId="77777777" w:rsidR="00172C33" w:rsidRPr="008A185E" w:rsidRDefault="00172C33" w:rsidP="00226EFD">
            <w:pPr>
              <w:spacing w:line="276" w:lineRule="auto"/>
              <w:rPr>
                <w:rFonts w:asciiTheme="minorHAnsi" w:eastAsia="Cambria" w:hAnsiTheme="minorHAnsi" w:cs="Cambria"/>
                <w:color w:val="000000" w:themeColor="text1"/>
                <w:sz w:val="22"/>
                <w:szCs w:val="22"/>
              </w:rPr>
            </w:pPr>
          </w:p>
        </w:tc>
        <w:tc>
          <w:tcPr>
            <w:tcW w:w="2823" w:type="dxa"/>
            <w:vAlign w:val="center"/>
          </w:tcPr>
          <w:p w14:paraId="04330446" w14:textId="2E077024" w:rsidR="00172C33" w:rsidRPr="008A185E" w:rsidRDefault="00AC0625"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highlight w:val="white"/>
              </w:rPr>
              <w:t>У</w:t>
            </w:r>
            <w:r w:rsidRPr="008A185E">
              <w:rPr>
                <w:rFonts w:asciiTheme="minorHAnsi" w:eastAsia="Cambria" w:hAnsiTheme="minorHAnsi" w:cs="Cambria"/>
                <w:color w:val="000000" w:themeColor="text1"/>
                <w:sz w:val="22"/>
                <w:szCs w:val="22"/>
              </w:rPr>
              <w:t>ниверзитет у Нишу, Правни факултет, доц. др Михајло Цветковић,</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чланови: доц. др Гордана Стојић,</w:t>
            </w:r>
          </w:p>
          <w:p w14:paraId="34379C11" w14:textId="77777777" w:rsidR="00172C33" w:rsidRPr="008A185E" w:rsidRDefault="00AC0625"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доц. др Душан Тодоровић</w:t>
            </w:r>
          </w:p>
        </w:tc>
      </w:tr>
      <w:tr w:rsidR="008A185E" w:rsidRPr="008A185E" w14:paraId="512A9783" w14:textId="77777777" w:rsidTr="00226EFD">
        <w:tc>
          <w:tcPr>
            <w:tcW w:w="634" w:type="dxa"/>
            <w:vAlign w:val="center"/>
          </w:tcPr>
          <w:p w14:paraId="26E77FEF" w14:textId="77777777" w:rsidR="00172C33" w:rsidRPr="008A185E" w:rsidRDefault="00AC0625"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9.</w:t>
            </w:r>
          </w:p>
        </w:tc>
        <w:tc>
          <w:tcPr>
            <w:tcW w:w="1687" w:type="dxa"/>
            <w:vAlign w:val="center"/>
          </w:tcPr>
          <w:p w14:paraId="1A23BC35" w14:textId="77777777" w:rsidR="00172C33" w:rsidRPr="008A185E" w:rsidRDefault="00AC0625" w:rsidP="00226EFD">
            <w:pPr>
              <w:spacing w:line="276" w:lineRule="auto"/>
              <w:ind w:left="89"/>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ИДЕЈЕ</w:t>
            </w:r>
          </w:p>
        </w:tc>
        <w:tc>
          <w:tcPr>
            <w:tcW w:w="4485" w:type="dxa"/>
            <w:vAlign w:val="center"/>
          </w:tcPr>
          <w:p w14:paraId="67F8028F" w14:textId="77777777" w:rsidR="00172C33" w:rsidRPr="008A185E" w:rsidRDefault="00AC0625"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THE COLLECTIVE MEMORY TURN: Digital Media and Yugoslav Architectural Heritage as Memory Agents among Youth (COMET)</w:t>
            </w:r>
          </w:p>
        </w:tc>
        <w:tc>
          <w:tcPr>
            <w:tcW w:w="2823" w:type="dxa"/>
            <w:vAlign w:val="center"/>
          </w:tcPr>
          <w:p w14:paraId="4C3610AD" w14:textId="76626967" w:rsidR="00172C33" w:rsidRPr="008A185E" w:rsidRDefault="00AC0625"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НИО координатор: Географски институт “Јован Цвијић”, САНУ, руководилац пројекта: др Александра Терзић, чланови тима са ФФ: др Милош Јовановић и Александра Николајевић</w:t>
            </w:r>
          </w:p>
        </w:tc>
      </w:tr>
      <w:tr w:rsidR="008A185E" w:rsidRPr="008A185E" w14:paraId="689E27DE" w14:textId="77777777" w:rsidTr="00226EFD">
        <w:tc>
          <w:tcPr>
            <w:tcW w:w="634" w:type="dxa"/>
            <w:vAlign w:val="center"/>
          </w:tcPr>
          <w:p w14:paraId="6A034E2F" w14:textId="77777777" w:rsidR="00172C33" w:rsidRPr="008A185E" w:rsidRDefault="00AC0625"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w:t>
            </w:r>
          </w:p>
        </w:tc>
        <w:tc>
          <w:tcPr>
            <w:tcW w:w="1687" w:type="dxa"/>
            <w:vAlign w:val="center"/>
          </w:tcPr>
          <w:p w14:paraId="1BDB59DC" w14:textId="77777777" w:rsidR="00172C33" w:rsidRPr="008A185E" w:rsidRDefault="00AC0625" w:rsidP="00226EFD">
            <w:pPr>
              <w:spacing w:line="276" w:lineRule="auto"/>
              <w:ind w:left="89"/>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ИДЕЈЕ</w:t>
            </w:r>
          </w:p>
        </w:tc>
        <w:tc>
          <w:tcPr>
            <w:tcW w:w="4485" w:type="dxa"/>
            <w:vAlign w:val="center"/>
          </w:tcPr>
          <w:p w14:paraId="49131F45" w14:textId="009EB1A8" w:rsidR="00172C33" w:rsidRPr="008A185E" w:rsidRDefault="00AC0625"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Индивидуалном иницијативом ка равноправнијем друштву</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ИКАР</w:t>
            </w:r>
          </w:p>
          <w:p w14:paraId="7DA36571" w14:textId="77777777" w:rsidR="00172C33" w:rsidRPr="008A185E" w:rsidRDefault="00172C33" w:rsidP="00226EFD">
            <w:pPr>
              <w:spacing w:line="276" w:lineRule="auto"/>
              <w:rPr>
                <w:rFonts w:asciiTheme="minorHAnsi" w:eastAsia="Cambria" w:hAnsiTheme="minorHAnsi" w:cs="Cambria"/>
                <w:color w:val="000000" w:themeColor="text1"/>
                <w:sz w:val="22"/>
                <w:szCs w:val="22"/>
              </w:rPr>
            </w:pPr>
          </w:p>
        </w:tc>
        <w:tc>
          <w:tcPr>
            <w:tcW w:w="2823" w:type="dxa"/>
            <w:vAlign w:val="center"/>
          </w:tcPr>
          <w:p w14:paraId="007795EB" w14:textId="77777777" w:rsidR="00172C33" w:rsidRPr="008A185E" w:rsidRDefault="00AC0625"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руководилац др Милош Бешић</w:t>
            </w:r>
          </w:p>
          <w:p w14:paraId="06BF0136" w14:textId="77777777" w:rsidR="00172C33" w:rsidRPr="008A185E" w:rsidRDefault="00AC0625" w:rsidP="00226EFD">
            <w:pPr>
              <w:spacing w:line="276" w:lineRule="auto"/>
              <w:ind w:left="24"/>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члан Нина Павловић</w:t>
            </w:r>
          </w:p>
        </w:tc>
      </w:tr>
      <w:tr w:rsidR="008A185E" w:rsidRPr="008A185E" w14:paraId="313E31C5" w14:textId="77777777" w:rsidTr="00226EFD">
        <w:tc>
          <w:tcPr>
            <w:tcW w:w="634" w:type="dxa"/>
            <w:vAlign w:val="center"/>
          </w:tcPr>
          <w:p w14:paraId="166C5E48" w14:textId="77777777" w:rsidR="00172C33" w:rsidRPr="008A185E" w:rsidRDefault="00AC0625"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11.</w:t>
            </w:r>
          </w:p>
        </w:tc>
        <w:tc>
          <w:tcPr>
            <w:tcW w:w="1687" w:type="dxa"/>
            <w:vAlign w:val="center"/>
          </w:tcPr>
          <w:p w14:paraId="5669BE3B" w14:textId="77777777" w:rsidR="00172C33" w:rsidRPr="008A185E" w:rsidRDefault="00AC0625" w:rsidP="00226EFD">
            <w:pPr>
              <w:spacing w:line="276" w:lineRule="auto"/>
              <w:ind w:left="89"/>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ИДЕЈЕ</w:t>
            </w:r>
          </w:p>
        </w:tc>
        <w:tc>
          <w:tcPr>
            <w:tcW w:w="4485" w:type="dxa"/>
            <w:vAlign w:val="center"/>
          </w:tcPr>
          <w:p w14:paraId="31B3C19D" w14:textId="77777777" w:rsidR="00172C33" w:rsidRPr="008A185E" w:rsidRDefault="00AC0625"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Panel research in Serbia: Stability and change in social and political attitudes, values, and preferences</w:t>
            </w:r>
          </w:p>
          <w:p w14:paraId="58177841" w14:textId="77777777" w:rsidR="00172C33" w:rsidRPr="008A185E" w:rsidRDefault="00172C33" w:rsidP="00226EFD">
            <w:pPr>
              <w:spacing w:line="276" w:lineRule="auto"/>
              <w:rPr>
                <w:rFonts w:asciiTheme="minorHAnsi" w:eastAsia="Cambria" w:hAnsiTheme="minorHAnsi" w:cs="Cambria"/>
                <w:color w:val="000000" w:themeColor="text1"/>
                <w:sz w:val="22"/>
                <w:szCs w:val="22"/>
              </w:rPr>
            </w:pPr>
          </w:p>
        </w:tc>
        <w:tc>
          <w:tcPr>
            <w:tcW w:w="2823" w:type="dxa"/>
            <w:vAlign w:val="center"/>
          </w:tcPr>
          <w:p w14:paraId="176D35C0" w14:textId="77777777" w:rsidR="00172C33" w:rsidRPr="008A185E" w:rsidRDefault="00AC0625"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Институт друштвених наука, Бојан Тодосијевић</w:t>
            </w:r>
          </w:p>
          <w:p w14:paraId="53B3BBF3" w14:textId="77777777" w:rsidR="00172C33" w:rsidRPr="008A185E" w:rsidRDefault="00AC0625"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члан Немања Крстић</w:t>
            </w:r>
          </w:p>
        </w:tc>
      </w:tr>
      <w:tr w:rsidR="008A185E" w:rsidRPr="008A185E" w14:paraId="2962BF81" w14:textId="77777777" w:rsidTr="00226EFD">
        <w:tc>
          <w:tcPr>
            <w:tcW w:w="634" w:type="dxa"/>
            <w:vAlign w:val="center"/>
          </w:tcPr>
          <w:p w14:paraId="3A0819E6" w14:textId="77777777" w:rsidR="00172C33" w:rsidRPr="008A185E" w:rsidRDefault="00AC0625"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12.</w:t>
            </w:r>
          </w:p>
        </w:tc>
        <w:tc>
          <w:tcPr>
            <w:tcW w:w="16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23011EF" w14:textId="77777777" w:rsidR="00172C33" w:rsidRPr="008A185E" w:rsidRDefault="00AC0625"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ИДЕЈЕ</w:t>
            </w:r>
          </w:p>
        </w:tc>
        <w:tc>
          <w:tcPr>
            <w:tcW w:w="44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7E68BA37" w14:textId="77777777" w:rsidR="00172C33" w:rsidRPr="008A185E" w:rsidRDefault="00AC0625" w:rsidP="00226EFD">
            <w:pPr>
              <w:spacing w:line="276" w:lineRule="auto"/>
              <w:rPr>
                <w:rFonts w:asciiTheme="minorHAnsi" w:eastAsia="Cambria" w:hAnsiTheme="minorHAnsi" w:cs="Cambria"/>
                <w:bCs/>
                <w:i/>
                <w:color w:val="000000" w:themeColor="text1"/>
                <w:sz w:val="22"/>
                <w:szCs w:val="22"/>
              </w:rPr>
            </w:pPr>
            <w:r w:rsidRPr="008A185E">
              <w:rPr>
                <w:rFonts w:asciiTheme="minorHAnsi" w:eastAsia="Cambria" w:hAnsiTheme="minorHAnsi" w:cs="Cambria"/>
                <w:bCs/>
                <w:i/>
                <w:color w:val="000000" w:themeColor="text1"/>
                <w:sz w:val="22"/>
                <w:szCs w:val="22"/>
              </w:rPr>
              <w:t>Утврђивaњe стaндaрдa зa aкaдeмскe вeштинe у мaтeрњeм и стрaним jeзицимa</w:t>
            </w:r>
          </w:p>
          <w:p w14:paraId="12BCD009" w14:textId="77777777" w:rsidR="00172C33" w:rsidRPr="008A185E" w:rsidRDefault="00AC0625" w:rsidP="00226EFD">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Cs/>
                <w:i/>
                <w:color w:val="000000" w:themeColor="text1"/>
                <w:sz w:val="22"/>
                <w:szCs w:val="22"/>
              </w:rPr>
              <w:t>Setting standards for academic skills in native and foreign languages</w:t>
            </w:r>
            <w:r w:rsidRPr="008A185E">
              <w:rPr>
                <w:rFonts w:asciiTheme="minorHAnsi" w:eastAsia="Cambria" w:hAnsiTheme="minorHAnsi" w:cs="Cambria"/>
                <w:bCs/>
                <w:color w:val="000000" w:themeColor="text1"/>
                <w:sz w:val="22"/>
                <w:szCs w:val="22"/>
              </w:rPr>
              <w:t xml:space="preserve"> (StAcS)</w:t>
            </w:r>
          </w:p>
          <w:p w14:paraId="7085AD14" w14:textId="77777777" w:rsidR="00172C33" w:rsidRPr="008A185E" w:rsidRDefault="00AC0625" w:rsidP="00226EFD">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 </w:t>
            </w:r>
          </w:p>
          <w:p w14:paraId="534DC0DD" w14:textId="77777777" w:rsidR="00172C33" w:rsidRPr="008A185E" w:rsidRDefault="00AC0625"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68ECCE00" w14:textId="77777777" w:rsidR="00172C33" w:rsidRPr="008A185E" w:rsidRDefault="00AC0625"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tc>
        <w:tc>
          <w:tcPr>
            <w:tcW w:w="2823"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43D18613" w14:textId="5EAF8F3C" w:rsidR="00172C33" w:rsidRPr="008A185E" w:rsidRDefault="00AC0625"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НИО координатор:</w:t>
            </w:r>
            <w:r w:rsidRPr="008A185E">
              <w:rPr>
                <w:rFonts w:asciiTheme="minorHAnsi" w:eastAsia="Cambria" w:hAnsiTheme="minorHAnsi" w:cs="Cambria"/>
                <w:color w:val="000000" w:themeColor="text1"/>
                <w:sz w:val="22"/>
                <w:szCs w:val="22"/>
              </w:rPr>
              <w:t xml:space="preserve"> Филозофски факултет Универзитета у Новом Саду (Нови Сад)</w:t>
            </w:r>
          </w:p>
          <w:p w14:paraId="58114F6F" w14:textId="77777777" w:rsidR="00172C33" w:rsidRPr="008A185E" w:rsidRDefault="00AC0625" w:rsidP="00226EFD">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Руководилац пројекта:</w:t>
            </w:r>
          </w:p>
          <w:p w14:paraId="321E3B50" w14:textId="56D5B076" w:rsidR="00172C33" w:rsidRPr="008A185E" w:rsidRDefault="00AC0625"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проф. др Биљана Радић-Бојанић, ванредни професор</w:t>
            </w:r>
          </w:p>
          <w:p w14:paraId="4CD63079" w14:textId="77777777" w:rsidR="00172C33" w:rsidRPr="008A185E" w:rsidRDefault="00AC0625" w:rsidP="00226EFD">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Чланови тима са ФФ:</w:t>
            </w:r>
          </w:p>
          <w:p w14:paraId="500E6594" w14:textId="77777777" w:rsidR="00172C33" w:rsidRPr="008A185E" w:rsidRDefault="00AC0625"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 проф. др Селена Станковић, ванредни професор,</w:t>
            </w:r>
          </w:p>
          <w:p w14:paraId="535BAD84" w14:textId="77777777" w:rsidR="00172C33" w:rsidRPr="008A185E" w:rsidRDefault="00AC0625"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 доц. др Николета Момчиловић, доцент,</w:t>
            </w:r>
          </w:p>
          <w:p w14:paraId="7F1C771E" w14:textId="77777777" w:rsidR="00172C33" w:rsidRPr="008A185E" w:rsidRDefault="00AC0625"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 доц. др Бранимир Станковић, доцент,</w:t>
            </w:r>
          </w:p>
          <w:p w14:paraId="0212B5C2" w14:textId="77777777" w:rsidR="00172C33" w:rsidRPr="008A185E" w:rsidRDefault="00AC0625"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 доц. др Снежана Божић, доцент,</w:t>
            </w:r>
          </w:p>
          <w:p w14:paraId="22D390B2" w14:textId="77777777" w:rsidR="00172C33" w:rsidRPr="008A185E" w:rsidRDefault="00AC0625"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 мср Наташа Живић, асистент.</w:t>
            </w:r>
          </w:p>
        </w:tc>
      </w:tr>
      <w:tr w:rsidR="008A185E" w:rsidRPr="008A185E" w14:paraId="5F7A8EA6" w14:textId="77777777" w:rsidTr="00226EFD">
        <w:tc>
          <w:tcPr>
            <w:tcW w:w="634" w:type="dxa"/>
            <w:vAlign w:val="center"/>
          </w:tcPr>
          <w:p w14:paraId="4C59833E" w14:textId="77777777" w:rsidR="00172C33" w:rsidRPr="008A185E" w:rsidRDefault="00AC0625"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13.</w:t>
            </w:r>
          </w:p>
        </w:tc>
        <w:tc>
          <w:tcPr>
            <w:tcW w:w="16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10CB106" w14:textId="77777777" w:rsidR="00172C33" w:rsidRPr="008A185E" w:rsidRDefault="00AC0625" w:rsidP="00226EFD">
            <w:pPr>
              <w:spacing w:line="276" w:lineRule="auto"/>
              <w:ind w:left="80"/>
              <w:rPr>
                <w:rFonts w:asciiTheme="minorHAnsi" w:eastAsia="Cambria" w:hAnsiTheme="minorHAnsi" w:cs="Cambria"/>
                <w:color w:val="000000" w:themeColor="text1"/>
                <w:sz w:val="22"/>
                <w:szCs w:val="22"/>
              </w:rPr>
            </w:pPr>
            <w:r w:rsidRPr="003450FF">
              <w:rPr>
                <w:rFonts w:asciiTheme="minorHAnsi" w:eastAsia="Cambria" w:hAnsiTheme="minorHAnsi" w:cs="Cambria"/>
                <w:color w:val="000000" w:themeColor="text1"/>
                <w:sz w:val="18"/>
                <w:szCs w:val="18"/>
              </w:rPr>
              <w:t>INDIA–SERBIA PROGRAMME OF COOPERATION IN SCIENCE AND TECHNOLOGY</w:t>
            </w:r>
          </w:p>
        </w:tc>
        <w:tc>
          <w:tcPr>
            <w:tcW w:w="44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7EF0024D" w14:textId="77777777" w:rsidR="00172C33" w:rsidRPr="008A185E" w:rsidRDefault="00AC0625"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Covid-19 Related Fear and Mental Health among Indian and Serbian Healthcare Professionals: Examining the Role of Compassion Fatigue and Moral Distress</w:t>
            </w:r>
          </w:p>
        </w:tc>
        <w:tc>
          <w:tcPr>
            <w:tcW w:w="2823"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58953CFB" w14:textId="77777777" w:rsidR="00172C33" w:rsidRPr="008A185E" w:rsidRDefault="00AC0625"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Билатерални пројекат: JamiaMilliaIslamia, New Delhi</w:t>
            </w:r>
          </w:p>
          <w:p w14:paraId="70515082" w14:textId="77777777" w:rsidR="00172C33" w:rsidRPr="008A185E" w:rsidRDefault="00AC0625"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w:t>
            </w:r>
          </w:p>
          <w:p w14:paraId="7A8A7792" w14:textId="77777777" w:rsidR="00172C33" w:rsidRPr="008A185E" w:rsidRDefault="00AC0625"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Филозофски факултет Универзитета у Нишу-билатерални пројекат</w:t>
            </w:r>
          </w:p>
          <w:p w14:paraId="2D1A0F0E" w14:textId="77777777" w:rsidR="00172C33" w:rsidRPr="008A185E" w:rsidRDefault="00AC0625"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Учествују</w:t>
            </w:r>
          </w:p>
          <w:p w14:paraId="5BC05F08" w14:textId="77777777" w:rsidR="00172C33" w:rsidRPr="008A185E" w:rsidRDefault="00AC0625"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Јелисавета Тодоровић</w:t>
            </w:r>
          </w:p>
          <w:p w14:paraId="7E0A92AA" w14:textId="77777777" w:rsidR="00172C33" w:rsidRPr="008A185E" w:rsidRDefault="00AC0625"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Ивана Јанковић</w:t>
            </w:r>
          </w:p>
          <w:p w14:paraId="76A97F03" w14:textId="77777777" w:rsidR="00172C33" w:rsidRPr="008A185E" w:rsidRDefault="00AC0625" w:rsidP="00226EF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Миљана Спасић Шнеле, докторанд</w:t>
            </w:r>
          </w:p>
        </w:tc>
      </w:tr>
      <w:tr w:rsidR="008A185E" w:rsidRPr="008A185E" w14:paraId="30483AA7" w14:textId="77777777" w:rsidTr="00226EFD">
        <w:tc>
          <w:tcPr>
            <w:tcW w:w="634" w:type="dxa"/>
            <w:vAlign w:val="center"/>
          </w:tcPr>
          <w:p w14:paraId="7BBF5A2E" w14:textId="77777777" w:rsidR="00172C33" w:rsidRPr="008A185E" w:rsidRDefault="00AC0625"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14. </w:t>
            </w:r>
          </w:p>
        </w:tc>
        <w:tc>
          <w:tcPr>
            <w:tcW w:w="1687" w:type="dxa"/>
            <w:vAlign w:val="center"/>
          </w:tcPr>
          <w:p w14:paraId="76F39BC8" w14:textId="77777777" w:rsidR="00172C33" w:rsidRPr="008A185E" w:rsidRDefault="00AC0625" w:rsidP="00226EFD">
            <w:pPr>
              <w:spacing w:line="276" w:lineRule="auto"/>
              <w:ind w:left="89"/>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ИДЕЈЕ</w:t>
            </w:r>
          </w:p>
        </w:tc>
        <w:tc>
          <w:tcPr>
            <w:tcW w:w="4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AAC3845" w14:textId="77777777" w:rsidR="00172C33" w:rsidRPr="008A185E" w:rsidRDefault="00AC0625"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Vulnerable Languages and Linguistic Varieties in Serbia</w:t>
            </w:r>
          </w:p>
        </w:tc>
        <w:tc>
          <w:tcPr>
            <w:tcW w:w="2823"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3BF7AF92" w14:textId="77777777" w:rsidR="00172C33" w:rsidRPr="008A185E" w:rsidRDefault="00AC0625" w:rsidP="00226EF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Балканолошки институт САНУ,</w:t>
            </w:r>
          </w:p>
          <w:p w14:paraId="28173B4C" w14:textId="77777777" w:rsidR="00172C33" w:rsidRPr="008A185E" w:rsidRDefault="00AC0625" w:rsidP="00226EF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Annemarie Sorescu-Marinković – руководилац пројекта,</w:t>
            </w:r>
          </w:p>
          <w:p w14:paraId="1E4AA27C" w14:textId="77777777" w:rsidR="00172C33" w:rsidRPr="008A185E" w:rsidRDefault="00AC0625"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члан тима са ФФ: MA Душан Влајић, асистент, Департман за психологију</w:t>
            </w:r>
          </w:p>
        </w:tc>
      </w:tr>
      <w:tr w:rsidR="008A185E" w:rsidRPr="008A185E" w14:paraId="06A2F912" w14:textId="77777777" w:rsidTr="00226EFD">
        <w:tc>
          <w:tcPr>
            <w:tcW w:w="634" w:type="dxa"/>
            <w:vAlign w:val="center"/>
          </w:tcPr>
          <w:p w14:paraId="5DFED6B5" w14:textId="77777777" w:rsidR="00172C33" w:rsidRPr="008A185E" w:rsidRDefault="00AC0625"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6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7FC6E2" w14:textId="77777777" w:rsidR="00172C33" w:rsidRPr="008A185E" w:rsidRDefault="00AC0625" w:rsidP="00226EFD">
            <w:pPr>
              <w:spacing w:line="276" w:lineRule="auto"/>
              <w:ind w:left="8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ИДЕЈЕ</w:t>
            </w:r>
          </w:p>
        </w:tc>
        <w:tc>
          <w:tcPr>
            <w:tcW w:w="44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04FD7983" w14:textId="77777777" w:rsidR="00172C33" w:rsidRPr="008A185E" w:rsidRDefault="00AC0625"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Optimize exercise prescription to maximize bone health and fitness (BoneFIT)</w:t>
            </w:r>
          </w:p>
        </w:tc>
        <w:tc>
          <w:tcPr>
            <w:tcW w:w="2823"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0B2B4CEB" w14:textId="77777777" w:rsidR="00172C33" w:rsidRPr="008A185E" w:rsidRDefault="00AC0625" w:rsidP="00226EF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Projekat Fakulteta sporta i fizičkog vaspitanja Univerziteta u Nišu, rukovodilac projekta dr. Ratko Stanković</w:t>
            </w:r>
          </w:p>
          <w:p w14:paraId="17327AF0" w14:textId="77777777" w:rsidR="00172C33" w:rsidRPr="008A185E" w:rsidRDefault="00AC0625" w:rsidP="00226EF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Члан тима: Јелена Опсеница Костић</w:t>
            </w:r>
          </w:p>
        </w:tc>
      </w:tr>
      <w:tr w:rsidR="008A185E" w:rsidRPr="008A185E" w14:paraId="2D56F10B" w14:textId="77777777" w:rsidTr="00226EFD">
        <w:tc>
          <w:tcPr>
            <w:tcW w:w="634" w:type="dxa"/>
            <w:vAlign w:val="center"/>
          </w:tcPr>
          <w:p w14:paraId="3539DDA3" w14:textId="77777777" w:rsidR="00172C33" w:rsidRPr="008A185E" w:rsidRDefault="00AC0625"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16.</w:t>
            </w:r>
          </w:p>
        </w:tc>
        <w:tc>
          <w:tcPr>
            <w:tcW w:w="16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7F8959A" w14:textId="77777777" w:rsidR="00172C33" w:rsidRPr="008A185E" w:rsidRDefault="00AC0625" w:rsidP="00226EFD">
            <w:pPr>
              <w:spacing w:line="276" w:lineRule="auto"/>
              <w:ind w:left="8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ИДЕЈЕ</w:t>
            </w:r>
          </w:p>
        </w:tc>
        <w:tc>
          <w:tcPr>
            <w:tcW w:w="44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668FF130" w14:textId="77777777" w:rsidR="00172C33" w:rsidRPr="008A185E" w:rsidRDefault="00AC0625"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Психолошки, здравствени и образовни аспекти добробити младих у условима кризе</w:t>
            </w:r>
          </w:p>
        </w:tc>
        <w:tc>
          <w:tcPr>
            <w:tcW w:w="2823"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3B2499C7" w14:textId="77777777" w:rsidR="00172C33" w:rsidRPr="008A185E" w:rsidRDefault="00AC0625" w:rsidP="00226EF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Филозофски факултет Универзитета у Приштини са седиштем у Косовској Митровици</w:t>
            </w:r>
          </w:p>
          <w:p w14:paraId="062C2AE2" w14:textId="77777777" w:rsidR="00172C33" w:rsidRPr="008A185E" w:rsidRDefault="00AC0625" w:rsidP="00226EF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Координатор: проф. Душан Ранђеловић</w:t>
            </w:r>
          </w:p>
          <w:p w14:paraId="6775CD6E" w14:textId="77777777" w:rsidR="00172C33" w:rsidRPr="008A185E" w:rsidRDefault="00AC0625" w:rsidP="00226EF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Члан: Бојана Димитријевић</w:t>
            </w:r>
          </w:p>
        </w:tc>
      </w:tr>
      <w:tr w:rsidR="008A185E" w:rsidRPr="008A185E" w14:paraId="552B3B56" w14:textId="77777777" w:rsidTr="00226EFD">
        <w:tc>
          <w:tcPr>
            <w:tcW w:w="634" w:type="dxa"/>
            <w:vAlign w:val="center"/>
          </w:tcPr>
          <w:p w14:paraId="52F1DCBF" w14:textId="06DFDB22" w:rsidR="00D67B47" w:rsidRPr="008A185E" w:rsidRDefault="00D67B47"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17.</w:t>
            </w:r>
          </w:p>
        </w:tc>
        <w:tc>
          <w:tcPr>
            <w:tcW w:w="16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AE7902" w14:textId="2A1F72CE" w:rsidR="00D67B47" w:rsidRPr="008A185E" w:rsidRDefault="00D67B47" w:rsidP="00226EFD">
            <w:pPr>
              <w:spacing w:line="276" w:lineRule="auto"/>
              <w:ind w:left="8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ИДЕЈЕ</w:t>
            </w:r>
          </w:p>
        </w:tc>
        <w:tc>
          <w:tcPr>
            <w:tcW w:w="44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77651199" w14:textId="138412A5" w:rsidR="00D67B47" w:rsidRPr="008A185E" w:rsidRDefault="00D67B47"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highlight w:val="white"/>
              </w:rPr>
              <w:t>Diversities and Convergences in Serbian medieval urban and rural Settlements</w:t>
            </w:r>
          </w:p>
        </w:tc>
        <w:tc>
          <w:tcPr>
            <w:tcW w:w="2823"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4CCBF432" w14:textId="77777777" w:rsidR="00D67B47" w:rsidRPr="008A185E" w:rsidRDefault="00D67B47" w:rsidP="00226EF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руководилац проф. Дејан Јечменица, Филозофски факултет Универзитета у Београду</w:t>
            </w:r>
          </w:p>
          <w:p w14:paraId="4763FB1B" w14:textId="77777777" w:rsidR="00D67B47" w:rsidRPr="008A185E" w:rsidRDefault="00D67B47"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чланови: </w:t>
            </w:r>
          </w:p>
          <w:p w14:paraId="61A50596" w14:textId="77777777" w:rsidR="00D67B47" w:rsidRPr="008A185E" w:rsidRDefault="00D67B47" w:rsidP="00226EF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доц. др Владимир Алексић,</w:t>
            </w:r>
          </w:p>
          <w:p w14:paraId="7B610C8B" w14:textId="12D42FF9" w:rsidR="00D67B47" w:rsidRPr="008A185E" w:rsidRDefault="00D67B47" w:rsidP="00226EFD">
            <w:pPr>
              <w:spacing w:line="276" w:lineRule="auto"/>
              <w:ind w:left="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доц. др Кристина Митић</w:t>
            </w:r>
          </w:p>
        </w:tc>
      </w:tr>
    </w:tbl>
    <w:p w14:paraId="7B6A050A"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2D504CDE"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7CA19A6A"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5EADD66F" w14:textId="77777777" w:rsidR="00172C33" w:rsidRPr="008A185E" w:rsidRDefault="00AC0625" w:rsidP="008043A5">
      <w:pPr>
        <w:numPr>
          <w:ilvl w:val="1"/>
          <w:numId w:val="4"/>
        </w:num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Остали научноистраживачки и стручни пројекти у којима учествују наставници и сарадници Факултета:</w:t>
      </w:r>
    </w:p>
    <w:p w14:paraId="4E0838F7" w14:textId="77777777" w:rsidR="00172C33" w:rsidRPr="008A185E" w:rsidRDefault="00172C33" w:rsidP="00D50B31">
      <w:pPr>
        <w:spacing w:line="276" w:lineRule="auto"/>
        <w:jc w:val="both"/>
        <w:rPr>
          <w:rFonts w:asciiTheme="minorHAnsi" w:eastAsia="Cambria" w:hAnsiTheme="minorHAnsi" w:cs="Cambria"/>
          <w:b/>
          <w:color w:val="000000" w:themeColor="text1"/>
          <w:sz w:val="22"/>
          <w:szCs w:val="22"/>
        </w:rPr>
      </w:pPr>
    </w:p>
    <w:tbl>
      <w:tblPr>
        <w:tblStyle w:val="aff0"/>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23"/>
        <w:gridCol w:w="8108"/>
      </w:tblGrid>
      <w:tr w:rsidR="00172C33" w:rsidRPr="008A185E" w14:paraId="7DA02B2C" w14:textId="77777777">
        <w:tc>
          <w:tcPr>
            <w:tcW w:w="1923" w:type="dxa"/>
            <w:shd w:val="clear" w:color="auto" w:fill="auto"/>
          </w:tcPr>
          <w:p w14:paraId="2C7E3100" w14:textId="77777777" w:rsidR="00172C33" w:rsidRPr="008A185E" w:rsidRDefault="00AC0625" w:rsidP="003450FF">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Име и презиме</w:t>
            </w:r>
          </w:p>
        </w:tc>
        <w:tc>
          <w:tcPr>
            <w:tcW w:w="8108" w:type="dxa"/>
            <w:shd w:val="clear" w:color="auto" w:fill="auto"/>
          </w:tcPr>
          <w:p w14:paraId="002A9B9B"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Пројекат</w:t>
            </w:r>
          </w:p>
        </w:tc>
      </w:tr>
      <w:tr w:rsidR="00172C33" w:rsidRPr="008A185E" w14:paraId="7A939AEA" w14:textId="77777777">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A53B17"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Небојша М. Милићевић</w:t>
            </w:r>
          </w:p>
        </w:tc>
        <w:tc>
          <w:tcPr>
            <w:tcW w:w="810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1D885D8"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TeComp, University of Niš (učešće na webinaru Dr. Petra Murinová, Ph.D. University of Ostrava. Institute for Research and Applications of Fuzzy Modeling)</w:t>
            </w:r>
          </w:p>
        </w:tc>
      </w:tr>
      <w:tr w:rsidR="00172C33" w:rsidRPr="008A185E" w14:paraId="658221A9" w14:textId="77777777">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AAEEFC"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Владимир Хедрих</w:t>
            </w:r>
          </w:p>
        </w:tc>
        <w:tc>
          <w:tcPr>
            <w:tcW w:w="810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79EE348"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Social Trauma in changing societies (STICS)</w:t>
            </w:r>
          </w:p>
        </w:tc>
      </w:tr>
      <w:tr w:rsidR="00172C33" w:rsidRPr="008A185E" w14:paraId="35DE34B2" w14:textId="77777777">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524ECC"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Марија Пејичић</w:t>
            </w:r>
          </w:p>
        </w:tc>
        <w:tc>
          <w:tcPr>
            <w:tcW w:w="810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CA5D25C"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Global Survey: a Cross-Cultural Research Project</w:t>
            </w:r>
          </w:p>
          <w:p w14:paraId="5083DCA0" w14:textId="77D533BD" w:rsidR="00172C33" w:rsidRPr="008A185E" w:rsidRDefault="00AC0625" w:rsidP="00226EFD">
            <w:pPr>
              <w:spacing w:line="276" w:lineRule="auto"/>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Студија 1: Relationships, i.e. love study</w:t>
            </w:r>
          </w:p>
          <w:p w14:paraId="6DB3D1B8" w14:textId="492ECA94" w:rsidR="00172C33" w:rsidRPr="008A185E" w:rsidRDefault="00AC0625" w:rsidP="00226EFD">
            <w:pPr>
              <w:spacing w:line="276" w:lineRule="auto"/>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Руководиоци: Piotr Sorokowski &amp; Agnieszka Sorokowska</w:t>
            </w:r>
          </w:p>
          <w:p w14:paraId="268179C1" w14:textId="231E5F6B" w:rsidR="00172C33" w:rsidRPr="008A185E" w:rsidRDefault="00AC0625" w:rsidP="00226EFD">
            <w:pPr>
              <w:spacing w:line="276" w:lineRule="auto"/>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Студија 2: Interpersonal behaviors, i.e., Comparison of daily life touch between countries</w:t>
            </w:r>
          </w:p>
          <w:p w14:paraId="5028A8F8" w14:textId="77777777" w:rsidR="00172C33" w:rsidRPr="008A185E" w:rsidRDefault="00AC0625" w:rsidP="00226EFD">
            <w:pPr>
              <w:spacing w:line="276" w:lineRule="auto"/>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Руководиоци: Ilona Croy &amp; Agnieszka Sorokowska</w:t>
            </w:r>
          </w:p>
          <w:p w14:paraId="42E7135A" w14:textId="645CAC58" w:rsidR="00172C33" w:rsidRPr="008A185E" w:rsidRDefault="00AC0625" w:rsidP="00D50B31">
            <w:pPr>
              <w:spacing w:line="276" w:lineRule="auto"/>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Реализатор :</w:t>
            </w:r>
            <w:r w:rsidR="0079769D" w:rsidRPr="008A185E">
              <w:rPr>
                <w:rFonts w:asciiTheme="minorHAnsi" w:eastAsia="Cambria" w:hAnsiTheme="minorHAnsi" w:cs="Cambria"/>
                <w:color w:val="000000" w:themeColor="text1"/>
                <w:sz w:val="22"/>
                <w:szCs w:val="22"/>
                <w:highlight w:val="white"/>
              </w:rPr>
              <w:t xml:space="preserve"> </w:t>
            </w:r>
            <w:r w:rsidRPr="008A185E">
              <w:rPr>
                <w:rFonts w:asciiTheme="minorHAnsi" w:eastAsia="Cambria" w:hAnsiTheme="minorHAnsi" w:cs="Cambria"/>
                <w:color w:val="000000" w:themeColor="text1"/>
                <w:sz w:val="22"/>
                <w:szCs w:val="22"/>
                <w:highlight w:val="white"/>
              </w:rPr>
              <w:t>Institute of Psychology, University of Wroclaw</w:t>
            </w:r>
          </w:p>
        </w:tc>
      </w:tr>
      <w:tr w:rsidR="00172C33" w:rsidRPr="008A185E" w14:paraId="22557F5A" w14:textId="77777777">
        <w:tc>
          <w:tcPr>
            <w:tcW w:w="1923" w:type="dxa"/>
            <w:shd w:val="clear" w:color="auto" w:fill="auto"/>
          </w:tcPr>
          <w:p w14:paraId="289851B4"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Владимир Алексић</w:t>
            </w:r>
          </w:p>
        </w:tc>
        <w:tc>
          <w:tcPr>
            <w:tcW w:w="8108" w:type="dxa"/>
            <w:shd w:val="clear" w:color="auto" w:fill="auto"/>
          </w:tcPr>
          <w:p w14:paraId="76833357" w14:textId="4A910F99"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highlight w:val="white"/>
              </w:rPr>
              <w:t>Erasmus + KA2</w:t>
            </w:r>
            <w:r w:rsidR="0079769D" w:rsidRPr="008A185E">
              <w:rPr>
                <w:rFonts w:asciiTheme="minorHAnsi" w:eastAsia="Cambria" w:hAnsiTheme="minorHAnsi" w:cs="Cambria"/>
                <w:color w:val="000000" w:themeColor="text1"/>
                <w:sz w:val="22"/>
                <w:szCs w:val="22"/>
                <w:highlight w:val="white"/>
              </w:rPr>
              <w:t xml:space="preserve"> – </w:t>
            </w:r>
            <w:r w:rsidRPr="008A185E">
              <w:rPr>
                <w:rFonts w:asciiTheme="minorHAnsi" w:eastAsia="Cambria" w:hAnsiTheme="minorHAnsi" w:cs="Cambria"/>
                <w:color w:val="000000" w:themeColor="text1"/>
                <w:sz w:val="22"/>
                <w:szCs w:val="22"/>
                <w:highlight w:val="white"/>
              </w:rPr>
              <w:t>MINERVA MappINg Cultural HERitage. Geosciences VAlue in Higher Education</w:t>
            </w:r>
          </w:p>
        </w:tc>
      </w:tr>
      <w:tr w:rsidR="00172C33" w:rsidRPr="008A185E" w14:paraId="45AF9C2E" w14:textId="77777777">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036527"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Ирена Љубомировић</w:t>
            </w:r>
          </w:p>
        </w:tc>
        <w:tc>
          <w:tcPr>
            <w:tcW w:w="810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E4C719F"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Ниш и Понишвље у антици и средњем веку (0-17-18, Огранак САНУ у Нишу; координатор пројекта: академик Љубомир Максимовић; руководилац пројекта: Ирена Љубомировић, ванредни професор Филозофског факултета у Нишу</w:t>
            </w:r>
          </w:p>
        </w:tc>
      </w:tr>
      <w:tr w:rsidR="00172C33" w:rsidRPr="008A185E" w14:paraId="464AFE5C" w14:textId="77777777">
        <w:tc>
          <w:tcPr>
            <w:tcW w:w="1923" w:type="dxa"/>
            <w:shd w:val="clear" w:color="auto" w:fill="auto"/>
          </w:tcPr>
          <w:p w14:paraId="7D076C1F"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Ненад Радуловић</w:t>
            </w:r>
          </w:p>
        </w:tc>
        <w:tc>
          <w:tcPr>
            <w:tcW w:w="8108" w:type="dxa"/>
            <w:shd w:val="clear" w:color="auto" w:fill="auto"/>
          </w:tcPr>
          <w:p w14:paraId="20CBD22E"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Ниш и Понишвље у антици и средњем веку (0-17-18, Огранак САНУ у Нишу; координатор пројекта: академик Љубомир Максимовић; руководилац пројекта: Ирена Љубомировић, ванредни професор Филозофског факултета у Нишу</w:t>
            </w:r>
          </w:p>
        </w:tc>
      </w:tr>
      <w:tr w:rsidR="00172C33" w:rsidRPr="008A185E" w14:paraId="3BFEF2C7" w14:textId="77777777">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0CEC7C"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Ђорђе Ђекић</w:t>
            </w:r>
          </w:p>
        </w:tc>
        <w:tc>
          <w:tcPr>
            <w:tcW w:w="810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8D91B73" w14:textId="77777777" w:rsidR="00172C33" w:rsidRPr="008A185E" w:rsidRDefault="00AC0625" w:rsidP="00D50B31">
            <w:pPr>
              <w:spacing w:line="276" w:lineRule="auto"/>
              <w:jc w:val="both"/>
              <w:rPr>
                <w:rFonts w:asciiTheme="minorHAnsi" w:eastAsia="Cambria" w:hAnsiTheme="minorHAnsi" w:cs="Cambria"/>
                <w:i/>
                <w:color w:val="000000" w:themeColor="text1"/>
                <w:sz w:val="22"/>
                <w:szCs w:val="22"/>
              </w:rPr>
            </w:pPr>
            <w:r w:rsidRPr="008A185E">
              <w:rPr>
                <w:rFonts w:asciiTheme="minorHAnsi" w:eastAsia="Cambria" w:hAnsiTheme="minorHAnsi" w:cs="Cambria"/>
                <w:color w:val="000000" w:themeColor="text1"/>
                <w:sz w:val="22"/>
                <w:szCs w:val="22"/>
              </w:rPr>
              <w:t xml:space="preserve">АП Војводине под називом: </w:t>
            </w:r>
            <w:r w:rsidRPr="008A185E">
              <w:rPr>
                <w:rFonts w:asciiTheme="minorHAnsi" w:eastAsia="Cambria" w:hAnsiTheme="minorHAnsi" w:cs="Cambria"/>
                <w:i/>
                <w:color w:val="000000" w:themeColor="text1"/>
                <w:sz w:val="22"/>
                <w:szCs w:val="22"/>
              </w:rPr>
              <w:t>Срби у Босни и Херцеговини од 1463. до 1918.</w:t>
            </w:r>
          </w:p>
        </w:tc>
      </w:tr>
      <w:tr w:rsidR="00172C33" w:rsidRPr="008A185E" w14:paraId="0D1D0899" w14:textId="77777777">
        <w:tc>
          <w:tcPr>
            <w:tcW w:w="1923" w:type="dxa"/>
            <w:shd w:val="clear" w:color="auto" w:fill="auto"/>
          </w:tcPr>
          <w:p w14:paraId="3EB49AA1"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Наташа Симеуновић Бајић,</w:t>
            </w:r>
          </w:p>
          <w:p w14:paraId="6A545902" w14:textId="5F3F4291"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Илија Милосављевић</w:t>
            </w:r>
          </w:p>
        </w:tc>
        <w:tc>
          <w:tcPr>
            <w:tcW w:w="8108" w:type="dxa"/>
            <w:shd w:val="clear" w:color="auto" w:fill="auto"/>
          </w:tcPr>
          <w:p w14:paraId="40E7866E" w14:textId="219DE366" w:rsidR="00172C33" w:rsidRPr="008A185E" w:rsidRDefault="00AC0625" w:rsidP="00D50B31">
            <w:pPr>
              <w:shd w:val="clear" w:color="auto" w:fill="FFFFFF"/>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„Креативна екологија</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приручник за васпитаче и родитеље</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финансијер Министарство просвете, науке и технолошког развоја</w:t>
            </w:r>
          </w:p>
        </w:tc>
      </w:tr>
      <w:tr w:rsidR="00172C33" w:rsidRPr="008A185E" w14:paraId="53C18395" w14:textId="77777777">
        <w:tc>
          <w:tcPr>
            <w:tcW w:w="1923" w:type="dxa"/>
            <w:shd w:val="clear" w:color="auto" w:fill="auto"/>
          </w:tcPr>
          <w:p w14:paraId="2DDF98DE"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Илија Милосављевић</w:t>
            </w:r>
          </w:p>
        </w:tc>
        <w:tc>
          <w:tcPr>
            <w:tcW w:w="8108" w:type="dxa"/>
            <w:shd w:val="clear" w:color="auto" w:fill="auto"/>
          </w:tcPr>
          <w:p w14:paraId="75F85AD5"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„Двописмењавање – серија текстова о употреби ћирилице и латинице у српском језику“ – финансијер Министарство културе и информисања</w:t>
            </w:r>
          </w:p>
        </w:tc>
      </w:tr>
      <w:tr w:rsidR="00172C33" w:rsidRPr="008A185E" w14:paraId="21700127" w14:textId="77777777">
        <w:tc>
          <w:tcPr>
            <w:tcW w:w="1923" w:type="dxa"/>
            <w:shd w:val="clear" w:color="auto" w:fill="auto"/>
          </w:tcPr>
          <w:p w14:paraId="41E1BBAD"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Илија Милосављевић</w:t>
            </w:r>
          </w:p>
        </w:tc>
        <w:tc>
          <w:tcPr>
            <w:tcW w:w="8108" w:type="dxa"/>
            <w:shd w:val="clear" w:color="auto" w:fill="auto"/>
          </w:tcPr>
          <w:p w14:paraId="0BE9BFCE"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„Ризница“ – финансијер Општина Параћин</w:t>
            </w:r>
          </w:p>
        </w:tc>
      </w:tr>
      <w:tr w:rsidR="00172C33" w:rsidRPr="008A185E" w14:paraId="6F0D0632" w14:textId="77777777">
        <w:tc>
          <w:tcPr>
            <w:tcW w:w="1923" w:type="dxa"/>
            <w:shd w:val="clear" w:color="auto" w:fill="auto"/>
          </w:tcPr>
          <w:p w14:paraId="60E8FB4D"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Илија Милосављевић</w:t>
            </w:r>
          </w:p>
        </w:tc>
        <w:tc>
          <w:tcPr>
            <w:tcW w:w="8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FD9369"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„Ћупријски зборник“ – финансијер Општина Ћуприја</w:t>
            </w:r>
          </w:p>
        </w:tc>
      </w:tr>
      <w:tr w:rsidR="00172C33" w:rsidRPr="008A185E" w14:paraId="10747556" w14:textId="77777777">
        <w:tc>
          <w:tcPr>
            <w:tcW w:w="1923" w:type="dxa"/>
            <w:shd w:val="clear" w:color="auto" w:fill="auto"/>
          </w:tcPr>
          <w:p w14:paraId="61B3B14F"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Горан Максимовић</w:t>
            </w:r>
          </w:p>
        </w:tc>
        <w:tc>
          <w:tcPr>
            <w:tcW w:w="8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A61B5C"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Књижевна прошлост и садашњост на простору југоисточне Србије</w:t>
            </w:r>
            <w:r w:rsidRPr="008A185E">
              <w:rPr>
                <w:rFonts w:asciiTheme="minorHAnsi" w:eastAsia="Cambria" w:hAnsiTheme="minorHAnsi" w:cs="Cambria"/>
                <w:color w:val="000000" w:themeColor="text1"/>
                <w:sz w:val="22"/>
                <w:szCs w:val="22"/>
              </w:rPr>
              <w:t>, Огранак САНУ у Нишу, бр. пројекта О-19-18, координатор пројекта дописни члан САНУ Злата Бојовић, руководилац пројекта Горан Максимовић</w:t>
            </w:r>
          </w:p>
        </w:tc>
      </w:tr>
      <w:tr w:rsidR="00172C33" w:rsidRPr="008A185E" w14:paraId="2B010A9A" w14:textId="77777777">
        <w:tc>
          <w:tcPr>
            <w:tcW w:w="1923" w:type="dxa"/>
            <w:shd w:val="clear" w:color="auto" w:fill="auto"/>
          </w:tcPr>
          <w:p w14:paraId="5EC620B5" w14:textId="77777777" w:rsidR="00172C33" w:rsidRPr="008A185E" w:rsidRDefault="00172C33" w:rsidP="003450FF">
            <w:pPr>
              <w:spacing w:line="276" w:lineRule="auto"/>
              <w:rPr>
                <w:rFonts w:asciiTheme="minorHAnsi" w:eastAsia="Cambria" w:hAnsiTheme="minorHAnsi" w:cs="Cambria"/>
                <w:bCs/>
                <w:color w:val="000000" w:themeColor="text1"/>
                <w:sz w:val="22"/>
                <w:szCs w:val="22"/>
              </w:rPr>
            </w:pPr>
          </w:p>
          <w:p w14:paraId="71E1AFFE"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Драгиша Бојовић</w:t>
            </w:r>
          </w:p>
        </w:tc>
        <w:tc>
          <w:tcPr>
            <w:tcW w:w="8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29A738"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Књижевна прошлост и садашњост на простору југоисточне Србије</w:t>
            </w:r>
            <w:r w:rsidRPr="008A185E">
              <w:rPr>
                <w:rFonts w:asciiTheme="minorHAnsi" w:eastAsia="Cambria" w:hAnsiTheme="minorHAnsi" w:cs="Cambria"/>
                <w:color w:val="000000" w:themeColor="text1"/>
                <w:sz w:val="22"/>
                <w:szCs w:val="22"/>
              </w:rPr>
              <w:t>, Огранак САНУ у Нишу, бр. пројекта О-19-18, координатор пројекта дописни члан САНУ Злата Бојовић, руководилац пројекта Горан Максимовић</w:t>
            </w:r>
          </w:p>
        </w:tc>
      </w:tr>
      <w:tr w:rsidR="00172C33" w:rsidRPr="008A185E" w14:paraId="4EC81DD8" w14:textId="77777777">
        <w:tc>
          <w:tcPr>
            <w:tcW w:w="1923" w:type="dxa"/>
            <w:shd w:val="clear" w:color="auto" w:fill="auto"/>
          </w:tcPr>
          <w:p w14:paraId="62008824" w14:textId="77777777" w:rsidR="00172C33" w:rsidRPr="008A185E" w:rsidRDefault="00172C33" w:rsidP="003450FF">
            <w:pPr>
              <w:spacing w:line="276" w:lineRule="auto"/>
              <w:rPr>
                <w:rFonts w:asciiTheme="minorHAnsi" w:eastAsia="Cambria" w:hAnsiTheme="minorHAnsi" w:cs="Cambria"/>
                <w:bCs/>
                <w:color w:val="000000" w:themeColor="text1"/>
                <w:sz w:val="22"/>
                <w:szCs w:val="22"/>
              </w:rPr>
            </w:pPr>
          </w:p>
          <w:p w14:paraId="4973B0E2"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Ирена Арсић</w:t>
            </w:r>
          </w:p>
        </w:tc>
        <w:tc>
          <w:tcPr>
            <w:tcW w:w="8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55A5D7"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Књижевна прошлост и садашњост на простору југоисточне Србије</w:t>
            </w:r>
            <w:r w:rsidRPr="008A185E">
              <w:rPr>
                <w:rFonts w:asciiTheme="minorHAnsi" w:eastAsia="Cambria" w:hAnsiTheme="minorHAnsi" w:cs="Cambria"/>
                <w:color w:val="000000" w:themeColor="text1"/>
                <w:sz w:val="22"/>
                <w:szCs w:val="22"/>
              </w:rPr>
              <w:t>, Огранак САНУ у Нишу, бр. пројекта О-19-18, координатор пројекта дописни члан САНУ Злата Бојовић, руководилац пројекта Горан Максимовић</w:t>
            </w:r>
          </w:p>
        </w:tc>
      </w:tr>
      <w:tr w:rsidR="00172C33" w:rsidRPr="008A185E" w14:paraId="443A79F6" w14:textId="77777777">
        <w:tc>
          <w:tcPr>
            <w:tcW w:w="1923" w:type="dxa"/>
            <w:shd w:val="clear" w:color="auto" w:fill="auto"/>
          </w:tcPr>
          <w:p w14:paraId="6E2DC14E" w14:textId="77777777" w:rsidR="00172C33" w:rsidRPr="008A185E" w:rsidRDefault="00172C33" w:rsidP="003450FF">
            <w:pPr>
              <w:spacing w:line="276" w:lineRule="auto"/>
              <w:rPr>
                <w:rFonts w:asciiTheme="minorHAnsi" w:eastAsia="Cambria" w:hAnsiTheme="minorHAnsi" w:cs="Cambria"/>
                <w:bCs/>
                <w:color w:val="000000" w:themeColor="text1"/>
                <w:sz w:val="22"/>
                <w:szCs w:val="22"/>
              </w:rPr>
            </w:pPr>
          </w:p>
          <w:p w14:paraId="6C5DC55E"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Марина Јањић</w:t>
            </w:r>
          </w:p>
        </w:tc>
        <w:tc>
          <w:tcPr>
            <w:tcW w:w="8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69A70D"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Говорни и стандардни језик јавне комуникације у Нишу</w:t>
            </w:r>
            <w:r w:rsidRPr="008A185E">
              <w:rPr>
                <w:rFonts w:asciiTheme="minorHAnsi" w:eastAsia="Cambria" w:hAnsiTheme="minorHAnsi" w:cs="Cambria"/>
                <w:color w:val="000000" w:themeColor="text1"/>
                <w:sz w:val="22"/>
                <w:szCs w:val="22"/>
              </w:rPr>
              <w:t xml:space="preserve">, </w:t>
            </w:r>
            <w:r w:rsidRPr="008A185E">
              <w:rPr>
                <w:rFonts w:asciiTheme="minorHAnsi" w:hAnsiTheme="minorHAnsi"/>
                <w:color w:val="000000" w:themeColor="text1"/>
                <w:sz w:val="22"/>
                <w:szCs w:val="22"/>
              </w:rPr>
              <w:t xml:space="preserve">Огранак САНУ у Нишу, </w:t>
            </w:r>
            <w:r w:rsidRPr="008A185E">
              <w:rPr>
                <w:rFonts w:asciiTheme="minorHAnsi" w:eastAsia="Cambria" w:hAnsiTheme="minorHAnsi" w:cs="Cambria"/>
                <w:color w:val="000000" w:themeColor="text1"/>
                <w:sz w:val="22"/>
                <w:szCs w:val="22"/>
              </w:rPr>
              <w:t>бр. О-25-20, координатор пројекта дописни члан САНУ Љубинко Раденковић, руководилац пројекта проф. др Марина Јањић</w:t>
            </w:r>
          </w:p>
        </w:tc>
      </w:tr>
      <w:tr w:rsidR="00172C33" w:rsidRPr="008A185E" w14:paraId="0DF417E8" w14:textId="77777777">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659CD9"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Надежда Јовић</w:t>
            </w:r>
          </w:p>
        </w:tc>
        <w:tc>
          <w:tcPr>
            <w:tcW w:w="8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3EF970"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Извори за проучавање српског језика на тлу југоисточне Србије у XVIII и XIX веку</w:t>
            </w:r>
            <w:r w:rsidRPr="008A185E">
              <w:rPr>
                <w:rFonts w:asciiTheme="minorHAnsi" w:eastAsia="Cambria" w:hAnsiTheme="minorHAnsi" w:cs="Cambria"/>
                <w:color w:val="000000" w:themeColor="text1"/>
                <w:sz w:val="22"/>
                <w:szCs w:val="22"/>
              </w:rPr>
              <w:t>, Огранак САНУ у Нишу, координатор академик Јасмина Грковић-Мејџор, руководилац проф. др Ирена Цветковић Теофиловић</w:t>
            </w:r>
          </w:p>
        </w:tc>
      </w:tr>
      <w:tr w:rsidR="00172C33" w:rsidRPr="008A185E" w14:paraId="1715BA41" w14:textId="77777777">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45C711"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Надежда Јовић</w:t>
            </w:r>
          </w:p>
        </w:tc>
        <w:tc>
          <w:tcPr>
            <w:tcW w:w="8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F2C252"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Речник српског језика од 12 до 18. века, </w:t>
            </w:r>
            <w:r w:rsidRPr="008A185E">
              <w:rPr>
                <w:rFonts w:asciiTheme="minorHAnsi" w:eastAsia="Cambria" w:hAnsiTheme="minorHAnsi" w:cs="Cambria"/>
                <w:color w:val="000000" w:themeColor="text1"/>
                <w:sz w:val="22"/>
                <w:szCs w:val="22"/>
              </w:rPr>
              <w:t>Матица српска, Нови Сад; руководилац академик проф. др Јасмина Грковић-Мејџор</w:t>
            </w:r>
          </w:p>
        </w:tc>
      </w:tr>
      <w:tr w:rsidR="00172C33" w:rsidRPr="008A185E" w14:paraId="1051C534" w14:textId="77777777">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9709C2"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Снежана Милосављевић Милић</w:t>
            </w:r>
          </w:p>
        </w:tc>
        <w:tc>
          <w:tcPr>
            <w:tcW w:w="8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5E2F85"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Andrić-Initiative: Ivo Andrić im europäischen Kontext – Ivo Andrić u evropskom kontekstu,</w:t>
            </w:r>
            <w:r w:rsidRPr="008A185E">
              <w:rPr>
                <w:rFonts w:asciiTheme="minorHAnsi" w:eastAsia="Cambria" w:hAnsiTheme="minorHAnsi" w:cs="Cambria"/>
                <w:color w:val="000000" w:themeColor="text1"/>
                <w:sz w:val="22"/>
                <w:szCs w:val="22"/>
              </w:rPr>
              <w:t xml:space="preserve"> Institut für Slawistik der Karl-Franzens-Universität, Graz, </w:t>
            </w:r>
            <w:r w:rsidRPr="008A185E">
              <w:rPr>
                <w:rFonts w:asciiTheme="minorHAnsi" w:hAnsiTheme="minorHAnsi"/>
                <w:color w:val="000000" w:themeColor="text1"/>
                <w:sz w:val="22"/>
                <w:szCs w:val="22"/>
              </w:rPr>
              <w:t>руководилац пројекта: проф. др Бранко Тошовић</w:t>
            </w:r>
          </w:p>
        </w:tc>
      </w:tr>
      <w:tr w:rsidR="00172C33" w:rsidRPr="008A185E" w14:paraId="569DF7F8" w14:textId="77777777">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072519"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Снежана Милосављевић Милић</w:t>
            </w:r>
          </w:p>
        </w:tc>
        <w:tc>
          <w:tcPr>
            <w:tcW w:w="8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26F551"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Књижевна прошлост и садашњост на простору југоисточне Србије</w:t>
            </w:r>
            <w:r w:rsidRPr="008A185E">
              <w:rPr>
                <w:rFonts w:asciiTheme="minorHAnsi" w:eastAsia="Cambria" w:hAnsiTheme="minorHAnsi" w:cs="Cambria"/>
                <w:color w:val="000000" w:themeColor="text1"/>
                <w:sz w:val="22"/>
                <w:szCs w:val="22"/>
              </w:rPr>
              <w:t>, Огранак САНУ у Нишу, бр. пројекта О-19-18, координатор пројекта дописни члан САНУ Злата Бојовић, руководилац пројекта Горан Максимовић</w:t>
            </w:r>
          </w:p>
        </w:tc>
      </w:tr>
      <w:tr w:rsidR="00172C33" w:rsidRPr="008A185E" w14:paraId="22EA01E6" w14:textId="77777777">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3ED33E"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Мирјана Илић</w:t>
            </w:r>
          </w:p>
        </w:tc>
        <w:tc>
          <w:tcPr>
            <w:tcW w:w="8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3AA573"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Дијалектолошка истраживања српског језичког простора</w:t>
            </w:r>
            <w:r w:rsidRPr="008A185E">
              <w:rPr>
                <w:rFonts w:asciiTheme="minorHAnsi" w:eastAsia="Cambria" w:hAnsiTheme="minorHAnsi" w:cs="Cambria"/>
                <w:color w:val="000000" w:themeColor="text1"/>
                <w:sz w:val="22"/>
                <w:szCs w:val="22"/>
              </w:rPr>
              <w:t>, Институт за српски језик САНУ, руководилац: академик Слободан Реметић, бр. пројекта 178020</w:t>
            </w:r>
          </w:p>
        </w:tc>
      </w:tr>
      <w:tr w:rsidR="00172C33" w:rsidRPr="008A185E" w14:paraId="665D0FE9" w14:textId="77777777">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579539"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Мирјана Илић</w:t>
            </w:r>
          </w:p>
        </w:tc>
        <w:tc>
          <w:tcPr>
            <w:tcW w:w="8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0455D1" w14:textId="77777777" w:rsidR="00172C33" w:rsidRPr="008A185E" w:rsidRDefault="00AC0625" w:rsidP="00D50B31">
            <w:pPr>
              <w:spacing w:line="276" w:lineRule="auto"/>
              <w:jc w:val="both"/>
              <w:rPr>
                <w:rFonts w:asciiTheme="minorHAnsi" w:eastAsia="Cambria" w:hAnsiTheme="minorHAnsi" w:cs="Cambria"/>
                <w:i/>
                <w:color w:val="000000" w:themeColor="text1"/>
                <w:sz w:val="22"/>
                <w:szCs w:val="22"/>
              </w:rPr>
            </w:pPr>
            <w:r w:rsidRPr="008A185E">
              <w:rPr>
                <w:rFonts w:asciiTheme="minorHAnsi" w:eastAsia="Cambria" w:hAnsiTheme="minorHAnsi" w:cs="Cambria"/>
                <w:i/>
                <w:color w:val="000000" w:themeColor="text1"/>
                <w:sz w:val="22"/>
                <w:szCs w:val="22"/>
              </w:rPr>
              <w:t>Говорни и стандардни језик јавне комуникације у Нишу</w:t>
            </w:r>
            <w:r w:rsidRPr="008A185E">
              <w:rPr>
                <w:rFonts w:asciiTheme="minorHAnsi" w:eastAsia="Cambria" w:hAnsiTheme="minorHAnsi" w:cs="Cambria"/>
                <w:color w:val="000000" w:themeColor="text1"/>
                <w:sz w:val="22"/>
                <w:szCs w:val="22"/>
              </w:rPr>
              <w:t xml:space="preserve">, </w:t>
            </w:r>
            <w:r w:rsidRPr="008A185E">
              <w:rPr>
                <w:rFonts w:asciiTheme="minorHAnsi" w:hAnsiTheme="minorHAnsi"/>
                <w:color w:val="000000" w:themeColor="text1"/>
                <w:sz w:val="22"/>
                <w:szCs w:val="22"/>
              </w:rPr>
              <w:t xml:space="preserve">Огранак САНУ у Нишу, </w:t>
            </w:r>
            <w:r w:rsidRPr="008A185E">
              <w:rPr>
                <w:rFonts w:asciiTheme="minorHAnsi" w:eastAsia="Cambria" w:hAnsiTheme="minorHAnsi" w:cs="Cambria"/>
                <w:color w:val="000000" w:themeColor="text1"/>
                <w:sz w:val="22"/>
                <w:szCs w:val="22"/>
              </w:rPr>
              <w:t>бр. О-25-20, координатор пројекта дописни члан САНУ Љубинко Раденковић, руководилац пројекта проф. др Марина Јањић; потпројекат: Језик поетског дела Бранка Миљковића</w:t>
            </w:r>
          </w:p>
        </w:tc>
      </w:tr>
      <w:tr w:rsidR="00172C33" w:rsidRPr="008A185E" w14:paraId="4808C3F2" w14:textId="77777777">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384772"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Данијела Поповић Николић</w:t>
            </w:r>
          </w:p>
        </w:tc>
        <w:tc>
          <w:tcPr>
            <w:tcW w:w="8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19A62C" w14:textId="5EBB909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Теренска истраживања усмене традиције југоисточне Србије,</w:t>
            </w:r>
            <w:r w:rsidR="0079769D" w:rsidRPr="008A185E">
              <w:rPr>
                <w:rFonts w:asciiTheme="minorHAnsi" w:eastAsia="Cambria" w:hAnsiTheme="minorHAnsi" w:cs="Cambria"/>
                <w:i/>
                <w:color w:val="000000" w:themeColor="text1"/>
                <w:sz w:val="22"/>
                <w:szCs w:val="22"/>
              </w:rPr>
              <w:t xml:space="preserve"> </w:t>
            </w:r>
            <w:r w:rsidRPr="008A185E">
              <w:rPr>
                <w:rFonts w:asciiTheme="minorHAnsi" w:eastAsia="Cambria" w:hAnsiTheme="minorHAnsi" w:cs="Cambria"/>
                <w:color w:val="000000" w:themeColor="text1"/>
                <w:sz w:val="22"/>
                <w:szCs w:val="22"/>
              </w:rPr>
              <w:t>Огранак САНУ у Нишу, бр. пројекта O-20-18, координатор пројекта академик Нада Милошевић-Ђорђевић, руководилац пројекта Данијела Поповић Николић</w:t>
            </w:r>
          </w:p>
        </w:tc>
      </w:tr>
      <w:tr w:rsidR="00172C33" w:rsidRPr="008A185E" w14:paraId="48840DE0" w14:textId="77777777">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51EC37"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Ирена Цветковић Теофиловић</w:t>
            </w:r>
          </w:p>
        </w:tc>
        <w:tc>
          <w:tcPr>
            <w:tcW w:w="8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DFB087"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Извори за проучавање српског језика на тлу југоисточне Србије у XVIII и XIX веку</w:t>
            </w:r>
            <w:r w:rsidRPr="008A185E">
              <w:rPr>
                <w:rFonts w:asciiTheme="minorHAnsi" w:eastAsia="Cambria" w:hAnsiTheme="minorHAnsi" w:cs="Cambria"/>
                <w:color w:val="000000" w:themeColor="text1"/>
                <w:sz w:val="22"/>
                <w:szCs w:val="22"/>
              </w:rPr>
              <w:t>, Огранак САНУ у Нишу, координатор академик Јасмина Грковић-Мејџор, руководилац проф. др Ирена Цветковић Теофиловић</w:t>
            </w:r>
          </w:p>
        </w:tc>
      </w:tr>
      <w:tr w:rsidR="00172C33" w:rsidRPr="008A185E" w14:paraId="0E9D7C59" w14:textId="77777777">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151442"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Ирена Цветковић Теофиловић</w:t>
            </w:r>
          </w:p>
        </w:tc>
        <w:tc>
          <w:tcPr>
            <w:tcW w:w="8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B6DF32"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Речник српског језика 12–18. века, </w:t>
            </w:r>
            <w:r w:rsidRPr="008A185E">
              <w:rPr>
                <w:rFonts w:asciiTheme="minorHAnsi" w:eastAsia="Cambria" w:hAnsiTheme="minorHAnsi" w:cs="Cambria"/>
                <w:color w:val="000000" w:themeColor="text1"/>
                <w:sz w:val="22"/>
                <w:szCs w:val="22"/>
              </w:rPr>
              <w:t>Матица српска, Нови Сад; руководилац академик проф. др Јасмина Грковић-Мејџор</w:t>
            </w:r>
          </w:p>
        </w:tc>
      </w:tr>
      <w:tr w:rsidR="00172C33" w:rsidRPr="008A185E" w14:paraId="5C9F60B7" w14:textId="77777777">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B82D7C"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Ирена Цветковић Теофиловић</w:t>
            </w:r>
          </w:p>
        </w:tc>
        <w:tc>
          <w:tcPr>
            <w:tcW w:w="8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D334D9" w14:textId="61732531"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Писци предстандардног периода српског књижевног језика и њихова дела</w:t>
            </w: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Матица српска, Нови Сад; руководилац: проф. др Исидора Бјелаковић, Матица српска, Нови Сад</w:t>
            </w:r>
          </w:p>
        </w:tc>
      </w:tr>
      <w:tr w:rsidR="00172C33" w:rsidRPr="008A185E" w14:paraId="3FAD8A45" w14:textId="77777777">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4E3E4B"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Ирена Цветковић Теофиловић</w:t>
            </w:r>
          </w:p>
        </w:tc>
        <w:tc>
          <w:tcPr>
            <w:tcW w:w="8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B8C013"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Речник славеносрпског језика</w:t>
            </w:r>
            <w:r w:rsidRPr="008A185E">
              <w:rPr>
                <w:rFonts w:asciiTheme="minorHAnsi" w:eastAsia="Cambria" w:hAnsiTheme="minorHAnsi" w:cs="Cambria"/>
                <w:color w:val="000000" w:themeColor="text1"/>
                <w:sz w:val="22"/>
                <w:szCs w:val="22"/>
              </w:rPr>
              <w:t xml:space="preserve">, Матица српска, Нови Сад; руководиоци: проф. др Александар Милановић, проф. др Исидора Бјелаковић </w:t>
            </w:r>
          </w:p>
        </w:tc>
      </w:tr>
      <w:tr w:rsidR="00172C33" w:rsidRPr="008A185E" w14:paraId="0AAFB2E0" w14:textId="77777777">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9E4C29"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Јелена Јовановић</w:t>
            </w:r>
          </w:p>
        </w:tc>
        <w:tc>
          <w:tcPr>
            <w:tcW w:w="8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DCAB97"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Andrić-Initiative: Ivo Andrić im europäischen Kontext – Ivo Andrić u evropskom kontekstu,</w:t>
            </w:r>
            <w:r w:rsidRPr="008A185E">
              <w:rPr>
                <w:rFonts w:asciiTheme="minorHAnsi" w:eastAsia="Cambria" w:hAnsiTheme="minorHAnsi" w:cs="Cambria"/>
                <w:color w:val="000000" w:themeColor="text1"/>
                <w:sz w:val="22"/>
                <w:szCs w:val="22"/>
              </w:rPr>
              <w:t xml:space="preserve"> Institut für Slawistik der Karl-Franzens-Universität, Graz, </w:t>
            </w:r>
            <w:r w:rsidRPr="008A185E">
              <w:rPr>
                <w:rFonts w:asciiTheme="minorHAnsi" w:hAnsiTheme="minorHAnsi"/>
                <w:color w:val="000000" w:themeColor="text1"/>
                <w:sz w:val="22"/>
                <w:szCs w:val="22"/>
              </w:rPr>
              <w:t>руководилац пројекта: проф. др Бранко Тошовић</w:t>
            </w:r>
          </w:p>
        </w:tc>
      </w:tr>
      <w:tr w:rsidR="00172C33" w:rsidRPr="008A185E" w14:paraId="03D3FA1A" w14:textId="77777777">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6DE7F6"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Јелена Јовановић</w:t>
            </w:r>
          </w:p>
        </w:tc>
        <w:tc>
          <w:tcPr>
            <w:tcW w:w="8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687EC4" w14:textId="77777777" w:rsidR="00172C33" w:rsidRPr="008A185E" w:rsidRDefault="00AC0625" w:rsidP="00D50B31">
            <w:pPr>
              <w:spacing w:line="276" w:lineRule="auto"/>
              <w:jc w:val="both"/>
              <w:rPr>
                <w:rFonts w:asciiTheme="minorHAnsi" w:eastAsia="Cambria" w:hAnsiTheme="minorHAnsi" w:cs="Cambria"/>
                <w:i/>
                <w:color w:val="000000" w:themeColor="text1"/>
                <w:sz w:val="22"/>
                <w:szCs w:val="22"/>
              </w:rPr>
            </w:pPr>
            <w:r w:rsidRPr="008A185E">
              <w:rPr>
                <w:rFonts w:asciiTheme="minorHAnsi" w:eastAsia="Cambria" w:hAnsiTheme="minorHAnsi" w:cs="Cambria"/>
                <w:i/>
                <w:color w:val="000000" w:themeColor="text1"/>
                <w:sz w:val="22"/>
                <w:szCs w:val="22"/>
              </w:rPr>
              <w:t>Књижевна прошлост и садашњост на простору југоисточне Србије</w:t>
            </w:r>
            <w:r w:rsidRPr="008A185E">
              <w:rPr>
                <w:rFonts w:asciiTheme="minorHAnsi" w:eastAsia="Cambria" w:hAnsiTheme="minorHAnsi" w:cs="Cambria"/>
                <w:color w:val="000000" w:themeColor="text1"/>
                <w:sz w:val="22"/>
                <w:szCs w:val="22"/>
              </w:rPr>
              <w:t>, Огранак САНУ у Нишу, бр. пројекта О-19-18, координатор пројекта дописни члан САНУ Злата Бојовић, руководилац пројекта Горан Максимовић</w:t>
            </w:r>
          </w:p>
        </w:tc>
      </w:tr>
      <w:tr w:rsidR="00172C33" w:rsidRPr="008A185E" w14:paraId="68F62181" w14:textId="77777777">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2E6333"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Снежана Божић</w:t>
            </w:r>
          </w:p>
        </w:tc>
        <w:tc>
          <w:tcPr>
            <w:tcW w:w="8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A09EB9" w14:textId="2A10E4CD"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Теренска истраживања усмене традиције југоисточне Србије,</w:t>
            </w:r>
            <w:r w:rsidR="0079769D" w:rsidRPr="008A185E">
              <w:rPr>
                <w:rFonts w:asciiTheme="minorHAnsi" w:eastAsia="Cambria" w:hAnsiTheme="minorHAnsi" w:cs="Cambria"/>
                <w:i/>
                <w:color w:val="000000" w:themeColor="text1"/>
                <w:sz w:val="22"/>
                <w:szCs w:val="22"/>
              </w:rPr>
              <w:t xml:space="preserve"> </w:t>
            </w:r>
            <w:r w:rsidRPr="008A185E">
              <w:rPr>
                <w:rFonts w:asciiTheme="minorHAnsi" w:eastAsia="Cambria" w:hAnsiTheme="minorHAnsi" w:cs="Cambria"/>
                <w:color w:val="000000" w:themeColor="text1"/>
                <w:sz w:val="22"/>
                <w:szCs w:val="22"/>
              </w:rPr>
              <w:t>Огранак САНУ у Нишу, бр. пројекта O-20-18, координатор пројекта академик Нада Милошевић-Ђорђевић, руководилац пројекта Данијела Поповић Николић</w:t>
            </w:r>
          </w:p>
        </w:tc>
      </w:tr>
      <w:tr w:rsidR="00172C33" w:rsidRPr="008A185E" w14:paraId="45B01038" w14:textId="77777777">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704D45"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Снежана Божић</w:t>
            </w:r>
          </w:p>
        </w:tc>
        <w:tc>
          <w:tcPr>
            <w:tcW w:w="8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513021"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Andrić-Initiative: Ivo Andrić im europäischen Kontext – Ivo Andrić u evropskom kontekstu,</w:t>
            </w:r>
            <w:r w:rsidRPr="008A185E">
              <w:rPr>
                <w:rFonts w:asciiTheme="minorHAnsi" w:eastAsia="Cambria" w:hAnsiTheme="minorHAnsi" w:cs="Cambria"/>
                <w:color w:val="000000" w:themeColor="text1"/>
                <w:sz w:val="22"/>
                <w:szCs w:val="22"/>
              </w:rPr>
              <w:t xml:space="preserve"> Institut für Slawistik der Karl-Franzens-Universität, Graz, </w:t>
            </w:r>
            <w:r w:rsidRPr="008A185E">
              <w:rPr>
                <w:rFonts w:asciiTheme="minorHAnsi" w:hAnsiTheme="minorHAnsi"/>
                <w:color w:val="000000" w:themeColor="text1"/>
                <w:sz w:val="22"/>
                <w:szCs w:val="22"/>
              </w:rPr>
              <w:t>руководилац пројекта: проф. др Бранко Тошовић</w:t>
            </w:r>
          </w:p>
        </w:tc>
      </w:tr>
      <w:tr w:rsidR="00172C33" w:rsidRPr="008A185E" w14:paraId="23C197E7" w14:textId="77777777">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6B10F6"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Снежана Божић</w:t>
            </w:r>
          </w:p>
        </w:tc>
        <w:tc>
          <w:tcPr>
            <w:tcW w:w="8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765C59" w14:textId="0D079E8C"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Ноћ истраживача 2020.</w:t>
            </w:r>
            <w:r w:rsidR="0079769D" w:rsidRPr="008A185E">
              <w:rPr>
                <w:rFonts w:asciiTheme="minorHAnsi" w:eastAsia="Cambria" w:hAnsiTheme="minorHAnsi" w:cs="Cambria"/>
                <w:i/>
                <w:color w:val="000000" w:themeColor="text1"/>
                <w:sz w:val="22"/>
                <w:szCs w:val="22"/>
              </w:rPr>
              <w:t xml:space="preserve"> </w:t>
            </w:r>
            <w:r w:rsidRPr="008A185E">
              <w:rPr>
                <w:rFonts w:asciiTheme="minorHAnsi" w:hAnsiTheme="minorHAnsi"/>
                <w:color w:val="000000" w:themeColor="text1"/>
                <w:sz w:val="22"/>
                <w:szCs w:val="22"/>
              </w:rPr>
              <w:t xml:space="preserve">Природно-математички факултет Универзитета у Нишу, </w:t>
            </w:r>
            <w:r w:rsidRPr="008A185E">
              <w:rPr>
                <w:rFonts w:asciiTheme="minorHAnsi" w:eastAsia="Cambria" w:hAnsiTheme="minorHAnsi" w:cs="Cambria"/>
                <w:color w:val="000000" w:themeColor="text1"/>
                <w:sz w:val="22"/>
                <w:szCs w:val="22"/>
              </w:rPr>
              <w:t xml:space="preserve">руководилац пројекта: проф. др Александра Павловић </w:t>
            </w:r>
          </w:p>
        </w:tc>
      </w:tr>
      <w:tr w:rsidR="00172C33" w:rsidRPr="008A185E" w14:paraId="573DCCE7" w14:textId="77777777">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ED3D07"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Александра Лончар Раичевић</w:t>
            </w:r>
          </w:p>
        </w:tc>
        <w:tc>
          <w:tcPr>
            <w:tcW w:w="8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4B13A8" w14:textId="77777777" w:rsidR="00172C33" w:rsidRPr="008A185E" w:rsidRDefault="00AC0625" w:rsidP="00D50B31">
            <w:pPr>
              <w:spacing w:line="276" w:lineRule="auto"/>
              <w:jc w:val="both"/>
              <w:rPr>
                <w:rFonts w:asciiTheme="minorHAnsi" w:eastAsia="Cambria" w:hAnsiTheme="minorHAnsi" w:cs="Cambria"/>
                <w:i/>
                <w:color w:val="000000" w:themeColor="text1"/>
                <w:sz w:val="22"/>
                <w:szCs w:val="22"/>
              </w:rPr>
            </w:pPr>
            <w:r w:rsidRPr="008A185E">
              <w:rPr>
                <w:rFonts w:asciiTheme="minorHAnsi" w:eastAsia="Cambria" w:hAnsiTheme="minorHAnsi" w:cs="Cambria"/>
                <w:i/>
                <w:color w:val="000000" w:themeColor="text1"/>
                <w:sz w:val="22"/>
                <w:szCs w:val="22"/>
              </w:rPr>
              <w:t>Говорни и стандардни језик јавне комуникације у Нишу</w:t>
            </w:r>
            <w:r w:rsidRPr="008A185E">
              <w:rPr>
                <w:rFonts w:asciiTheme="minorHAnsi" w:eastAsia="Cambria" w:hAnsiTheme="minorHAnsi" w:cs="Cambria"/>
                <w:color w:val="000000" w:themeColor="text1"/>
                <w:sz w:val="22"/>
                <w:szCs w:val="22"/>
              </w:rPr>
              <w:t xml:space="preserve">, </w:t>
            </w:r>
            <w:r w:rsidRPr="008A185E">
              <w:rPr>
                <w:rFonts w:asciiTheme="minorHAnsi" w:hAnsiTheme="minorHAnsi"/>
                <w:color w:val="000000" w:themeColor="text1"/>
                <w:sz w:val="22"/>
                <w:szCs w:val="22"/>
              </w:rPr>
              <w:t xml:space="preserve">Огранак САНУ у Нишу, </w:t>
            </w:r>
            <w:r w:rsidRPr="008A185E">
              <w:rPr>
                <w:rFonts w:asciiTheme="minorHAnsi" w:eastAsia="Cambria" w:hAnsiTheme="minorHAnsi" w:cs="Cambria"/>
                <w:color w:val="000000" w:themeColor="text1"/>
                <w:sz w:val="22"/>
                <w:szCs w:val="22"/>
              </w:rPr>
              <w:t>бр. О-25-20, координатор пројекта дописни члан САНУ Љубинко Раденковић, руководилац пројекта проф. др Марина Јањић</w:t>
            </w:r>
          </w:p>
        </w:tc>
      </w:tr>
      <w:tr w:rsidR="00172C33" w:rsidRPr="008A185E" w14:paraId="43DC3FD0" w14:textId="77777777">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EA8E95"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Кристина Митић</w:t>
            </w:r>
          </w:p>
        </w:tc>
        <w:tc>
          <w:tcPr>
            <w:tcW w:w="8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6CF412" w14:textId="359F5853"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Теренска истраживања усмене традиције југоисточне Србије,</w:t>
            </w:r>
            <w:r w:rsidR="0079769D" w:rsidRPr="008A185E">
              <w:rPr>
                <w:rFonts w:asciiTheme="minorHAnsi" w:eastAsia="Cambria" w:hAnsiTheme="minorHAnsi" w:cs="Cambria"/>
                <w:i/>
                <w:color w:val="000000" w:themeColor="text1"/>
                <w:sz w:val="22"/>
                <w:szCs w:val="22"/>
              </w:rPr>
              <w:t xml:space="preserve"> </w:t>
            </w:r>
            <w:r w:rsidRPr="008A185E">
              <w:rPr>
                <w:rFonts w:asciiTheme="minorHAnsi" w:eastAsia="Cambria" w:hAnsiTheme="minorHAnsi" w:cs="Cambria"/>
                <w:color w:val="000000" w:themeColor="text1"/>
                <w:sz w:val="22"/>
                <w:szCs w:val="22"/>
              </w:rPr>
              <w:t>Огранак САНУ у Нишу, бр. пројекта O-20-18, координатор пројекта академик Нада Милошевић-Ђорђевић, руководилац пројекта Данијела Поповић Николић</w:t>
            </w:r>
          </w:p>
        </w:tc>
      </w:tr>
      <w:tr w:rsidR="00172C33" w:rsidRPr="008A185E" w14:paraId="42A17F57" w14:textId="77777777">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88F044"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Татјана Трајковић</w:t>
            </w:r>
          </w:p>
        </w:tc>
        <w:tc>
          <w:tcPr>
            <w:tcW w:w="8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765B82" w14:textId="77777777" w:rsidR="00172C33" w:rsidRPr="008A185E" w:rsidRDefault="00AC0625" w:rsidP="00D50B31">
            <w:pPr>
              <w:spacing w:line="276" w:lineRule="auto"/>
              <w:jc w:val="both"/>
              <w:rPr>
                <w:rFonts w:asciiTheme="minorHAnsi" w:eastAsia="Cambria" w:hAnsiTheme="minorHAnsi" w:cs="Cambria"/>
                <w:i/>
                <w:color w:val="000000" w:themeColor="text1"/>
                <w:sz w:val="22"/>
                <w:szCs w:val="22"/>
              </w:rPr>
            </w:pPr>
            <w:r w:rsidRPr="008A185E">
              <w:rPr>
                <w:rFonts w:asciiTheme="minorHAnsi" w:eastAsia="Cambria" w:hAnsiTheme="minorHAnsi" w:cs="Cambria"/>
                <w:i/>
                <w:color w:val="000000" w:themeColor="text1"/>
                <w:sz w:val="22"/>
                <w:szCs w:val="22"/>
              </w:rPr>
              <w:t>Говорни и стандардни језик јавне комуникације у Нишу</w:t>
            </w:r>
            <w:r w:rsidRPr="008A185E">
              <w:rPr>
                <w:rFonts w:asciiTheme="minorHAnsi" w:eastAsia="Cambria" w:hAnsiTheme="minorHAnsi" w:cs="Cambria"/>
                <w:color w:val="000000" w:themeColor="text1"/>
                <w:sz w:val="22"/>
                <w:szCs w:val="22"/>
              </w:rPr>
              <w:t xml:space="preserve">, </w:t>
            </w:r>
            <w:r w:rsidRPr="008A185E">
              <w:rPr>
                <w:rFonts w:asciiTheme="minorHAnsi" w:hAnsiTheme="minorHAnsi"/>
                <w:color w:val="000000" w:themeColor="text1"/>
                <w:sz w:val="22"/>
                <w:szCs w:val="22"/>
              </w:rPr>
              <w:t xml:space="preserve">Огранак САНУ у Нишу, </w:t>
            </w:r>
            <w:r w:rsidRPr="008A185E">
              <w:rPr>
                <w:rFonts w:asciiTheme="minorHAnsi" w:eastAsia="Cambria" w:hAnsiTheme="minorHAnsi" w:cs="Cambria"/>
                <w:color w:val="000000" w:themeColor="text1"/>
                <w:sz w:val="22"/>
                <w:szCs w:val="22"/>
              </w:rPr>
              <w:t>бр. О-25-20, координатор пројекта дописни члан САНУ Љубинко Раденковић, руководилац пројекта проф. др Марина Јањић</w:t>
            </w:r>
          </w:p>
        </w:tc>
      </w:tr>
      <w:tr w:rsidR="00172C33" w:rsidRPr="008A185E" w14:paraId="300681BE" w14:textId="77777777">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9F02C6"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Александра Јанић</w:t>
            </w:r>
          </w:p>
        </w:tc>
        <w:tc>
          <w:tcPr>
            <w:tcW w:w="8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3A3B6D" w14:textId="77777777" w:rsidR="00172C33" w:rsidRPr="008A185E" w:rsidRDefault="00AC0625" w:rsidP="00D50B31">
            <w:pPr>
              <w:spacing w:line="276" w:lineRule="auto"/>
              <w:jc w:val="both"/>
              <w:rPr>
                <w:rFonts w:asciiTheme="minorHAnsi" w:eastAsia="Cambria" w:hAnsiTheme="minorHAnsi" w:cs="Cambria"/>
                <w:i/>
                <w:color w:val="000000" w:themeColor="text1"/>
                <w:sz w:val="22"/>
                <w:szCs w:val="22"/>
              </w:rPr>
            </w:pPr>
            <w:r w:rsidRPr="008A185E">
              <w:rPr>
                <w:rFonts w:asciiTheme="minorHAnsi" w:eastAsia="Cambria" w:hAnsiTheme="minorHAnsi" w:cs="Cambria"/>
                <w:i/>
                <w:color w:val="000000" w:themeColor="text1"/>
                <w:sz w:val="22"/>
                <w:szCs w:val="22"/>
              </w:rPr>
              <w:t>Говорни и стандардни језик јавне комуникације у Нишу</w:t>
            </w:r>
            <w:r w:rsidRPr="008A185E">
              <w:rPr>
                <w:rFonts w:asciiTheme="minorHAnsi" w:eastAsia="Cambria" w:hAnsiTheme="minorHAnsi" w:cs="Cambria"/>
                <w:color w:val="000000" w:themeColor="text1"/>
                <w:sz w:val="22"/>
                <w:szCs w:val="22"/>
              </w:rPr>
              <w:t xml:space="preserve">, </w:t>
            </w:r>
            <w:r w:rsidRPr="008A185E">
              <w:rPr>
                <w:rFonts w:asciiTheme="minorHAnsi" w:hAnsiTheme="minorHAnsi"/>
                <w:color w:val="000000" w:themeColor="text1"/>
                <w:sz w:val="22"/>
                <w:szCs w:val="22"/>
              </w:rPr>
              <w:t xml:space="preserve">Огранак САНУ у Нишу, </w:t>
            </w:r>
            <w:r w:rsidRPr="008A185E">
              <w:rPr>
                <w:rFonts w:asciiTheme="minorHAnsi" w:eastAsia="Cambria" w:hAnsiTheme="minorHAnsi" w:cs="Cambria"/>
                <w:color w:val="000000" w:themeColor="text1"/>
                <w:sz w:val="22"/>
                <w:szCs w:val="22"/>
              </w:rPr>
              <w:t>бр. О-25-20, координатор пројекта дописни члан САНУ Љубинко Раденковић, руководилац пројекта проф. др Марина Јањић</w:t>
            </w:r>
          </w:p>
        </w:tc>
      </w:tr>
      <w:tr w:rsidR="00172C33" w:rsidRPr="008A185E" w14:paraId="5939D620" w14:textId="77777777">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AC11E5"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Александра Јанић</w:t>
            </w:r>
          </w:p>
        </w:tc>
        <w:tc>
          <w:tcPr>
            <w:tcW w:w="8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3736B0" w14:textId="77777777" w:rsidR="00172C33" w:rsidRPr="008A185E" w:rsidRDefault="00AC0625" w:rsidP="00D50B31">
            <w:pPr>
              <w:spacing w:line="276" w:lineRule="auto"/>
              <w:jc w:val="both"/>
              <w:rPr>
                <w:rFonts w:asciiTheme="minorHAnsi" w:eastAsia="Cambria" w:hAnsiTheme="minorHAnsi" w:cs="Cambria"/>
                <w:i/>
                <w:color w:val="000000" w:themeColor="text1"/>
                <w:sz w:val="22"/>
                <w:szCs w:val="22"/>
              </w:rPr>
            </w:pPr>
            <w:r w:rsidRPr="008A185E">
              <w:rPr>
                <w:rFonts w:asciiTheme="minorHAnsi" w:eastAsia="Cambria" w:hAnsiTheme="minorHAnsi" w:cs="Cambria"/>
                <w:i/>
                <w:color w:val="000000" w:themeColor="text1"/>
                <w:sz w:val="22"/>
                <w:szCs w:val="22"/>
                <w:highlight w:val="white"/>
              </w:rPr>
              <w:t xml:space="preserve">From Uncertainty to Confidence and Trust (UnConTrust) </w:t>
            </w:r>
            <w:hyperlink r:id="rId16">
              <w:r w:rsidRPr="008A185E">
                <w:rPr>
                  <w:rFonts w:asciiTheme="minorHAnsi" w:eastAsia="Cambria" w:hAnsiTheme="minorHAnsi" w:cs="Cambria"/>
                  <w:i/>
                  <w:color w:val="000000" w:themeColor="text1"/>
                  <w:sz w:val="22"/>
                  <w:szCs w:val="22"/>
                  <w:highlight w:val="white"/>
                  <w:u w:val="single"/>
                </w:rPr>
                <w:t>https://www.tu-chemnitz.de/phil/english/sections/ling/NEWS4SEE/News4SEE2020.php</w:t>
              </w:r>
            </w:hyperlink>
            <w:r w:rsidRPr="008A185E">
              <w:rPr>
                <w:rFonts w:asciiTheme="minorHAnsi" w:eastAsia="Cambria" w:hAnsiTheme="minorHAnsi" w:cs="Cambria"/>
                <w:i/>
                <w:color w:val="000000" w:themeColor="text1"/>
                <w:sz w:val="22"/>
                <w:szCs w:val="22"/>
              </w:rPr>
              <w:t xml:space="preserve"> </w:t>
            </w:r>
          </w:p>
        </w:tc>
      </w:tr>
      <w:tr w:rsidR="00172C33" w:rsidRPr="008A185E" w14:paraId="29580607" w14:textId="77777777">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D881D0"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Ивана Митић</w:t>
            </w:r>
          </w:p>
        </w:tc>
        <w:tc>
          <w:tcPr>
            <w:tcW w:w="8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F8C986" w14:textId="77777777" w:rsidR="00172C33" w:rsidRPr="008A185E" w:rsidRDefault="00AC0625" w:rsidP="00D50B31">
            <w:pPr>
              <w:spacing w:line="276" w:lineRule="auto"/>
              <w:jc w:val="both"/>
              <w:rPr>
                <w:rFonts w:asciiTheme="minorHAnsi" w:eastAsia="Cambria" w:hAnsiTheme="minorHAnsi" w:cs="Cambria"/>
                <w:i/>
                <w:color w:val="000000" w:themeColor="text1"/>
                <w:sz w:val="22"/>
                <w:szCs w:val="22"/>
                <w:highlight w:val="white"/>
              </w:rPr>
            </w:pPr>
            <w:r w:rsidRPr="008A185E">
              <w:rPr>
                <w:rFonts w:asciiTheme="minorHAnsi" w:eastAsia="Cambria" w:hAnsiTheme="minorHAnsi" w:cs="Cambria"/>
                <w:i/>
                <w:color w:val="000000" w:themeColor="text1"/>
                <w:sz w:val="22"/>
                <w:szCs w:val="22"/>
              </w:rPr>
              <w:t>Говорни и стандардни језик јавне комуникације у Нишу</w:t>
            </w:r>
            <w:r w:rsidRPr="008A185E">
              <w:rPr>
                <w:rFonts w:asciiTheme="minorHAnsi" w:eastAsia="Cambria" w:hAnsiTheme="minorHAnsi" w:cs="Cambria"/>
                <w:color w:val="000000" w:themeColor="text1"/>
                <w:sz w:val="22"/>
                <w:szCs w:val="22"/>
              </w:rPr>
              <w:t xml:space="preserve">, </w:t>
            </w:r>
            <w:r w:rsidRPr="008A185E">
              <w:rPr>
                <w:rFonts w:asciiTheme="minorHAnsi" w:hAnsiTheme="minorHAnsi"/>
                <w:color w:val="000000" w:themeColor="text1"/>
                <w:sz w:val="22"/>
                <w:szCs w:val="22"/>
              </w:rPr>
              <w:t xml:space="preserve">Огранак САНУ у Нишу, </w:t>
            </w:r>
            <w:r w:rsidRPr="008A185E">
              <w:rPr>
                <w:rFonts w:asciiTheme="minorHAnsi" w:eastAsia="Cambria" w:hAnsiTheme="minorHAnsi" w:cs="Cambria"/>
                <w:color w:val="000000" w:themeColor="text1"/>
                <w:sz w:val="22"/>
                <w:szCs w:val="22"/>
              </w:rPr>
              <w:t>бр. О-25-20, координатор пројекта дописни члан САНУ Љубинко Раденковић, руководилац пројекта проф. др Марина Јањић</w:t>
            </w:r>
          </w:p>
        </w:tc>
      </w:tr>
      <w:tr w:rsidR="00172C33" w:rsidRPr="008A185E" w14:paraId="58F21B10" w14:textId="77777777">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EC0732"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Мирјана Бојанић Ћирковић</w:t>
            </w:r>
          </w:p>
        </w:tc>
        <w:tc>
          <w:tcPr>
            <w:tcW w:w="8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DCDC08"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Andrić-Initiative: Ivo Andrić im europäischen Kontext – Ivo Andrić u evropskom kontekstu,</w:t>
            </w:r>
            <w:r w:rsidRPr="008A185E">
              <w:rPr>
                <w:rFonts w:asciiTheme="minorHAnsi" w:eastAsia="Cambria" w:hAnsiTheme="minorHAnsi" w:cs="Cambria"/>
                <w:color w:val="000000" w:themeColor="text1"/>
                <w:sz w:val="22"/>
                <w:szCs w:val="22"/>
              </w:rPr>
              <w:t xml:space="preserve"> Institut für Slawistik der Karl-Franzens-Universität, Graz, </w:t>
            </w:r>
            <w:r w:rsidRPr="008A185E">
              <w:rPr>
                <w:rFonts w:asciiTheme="minorHAnsi" w:hAnsiTheme="minorHAnsi"/>
                <w:color w:val="000000" w:themeColor="text1"/>
                <w:sz w:val="22"/>
                <w:szCs w:val="22"/>
              </w:rPr>
              <w:t>руководилац пројекта: проф. др Бранко Тошовић</w:t>
            </w:r>
          </w:p>
        </w:tc>
      </w:tr>
      <w:tr w:rsidR="00172C33" w:rsidRPr="008A185E" w14:paraId="7D30CC32" w14:textId="77777777">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050DD3"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Мирјана Бојанић Ћирковић</w:t>
            </w:r>
          </w:p>
        </w:tc>
        <w:tc>
          <w:tcPr>
            <w:tcW w:w="8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F04FC3"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Књижевна прошлост и садашњост на простору југоисточне Србије</w:t>
            </w:r>
            <w:r w:rsidRPr="008A185E">
              <w:rPr>
                <w:rFonts w:asciiTheme="minorHAnsi" w:eastAsia="Cambria" w:hAnsiTheme="minorHAnsi" w:cs="Cambria"/>
                <w:color w:val="000000" w:themeColor="text1"/>
                <w:sz w:val="22"/>
                <w:szCs w:val="22"/>
              </w:rPr>
              <w:t>, Огранак САНУ у Нишу, бр. пројекта О-19-18, координатор пројекта дописни члан САНУ Злата Бојовић, руководилац пројекта Горан Максимовић</w:t>
            </w:r>
          </w:p>
        </w:tc>
      </w:tr>
      <w:tr w:rsidR="00172C33" w:rsidRPr="008A185E" w14:paraId="7479FD4A" w14:textId="77777777">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168AC8"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Јелена Младеновић</w:t>
            </w:r>
          </w:p>
        </w:tc>
        <w:tc>
          <w:tcPr>
            <w:tcW w:w="8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D6F4CB"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Књижевна прошлост и садашњост на простору југоисточне Србије</w:t>
            </w:r>
            <w:r w:rsidRPr="008A185E">
              <w:rPr>
                <w:rFonts w:asciiTheme="minorHAnsi" w:eastAsia="Cambria" w:hAnsiTheme="minorHAnsi" w:cs="Cambria"/>
                <w:color w:val="000000" w:themeColor="text1"/>
                <w:sz w:val="22"/>
                <w:szCs w:val="22"/>
              </w:rPr>
              <w:t>, Огранак САНУ у Нишу, бр. пројекта О-19-18, координатор пројекта дописни члан САНУ Злата Бојовић, руководилац пројекта Горан Максимовић</w:t>
            </w:r>
          </w:p>
        </w:tc>
      </w:tr>
      <w:tr w:rsidR="00172C33" w:rsidRPr="008A185E" w14:paraId="29A41483" w14:textId="77777777">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F6EF4E"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Јелена Младеновић</w:t>
            </w:r>
          </w:p>
        </w:tc>
        <w:tc>
          <w:tcPr>
            <w:tcW w:w="8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473AB5" w14:textId="19D9841F"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Лексиколошка проучавања југоисточне Србије</w:t>
            </w:r>
            <w:r w:rsidRPr="008A185E">
              <w:rPr>
                <w:rFonts w:asciiTheme="minorHAnsi" w:eastAsia="Cambria" w:hAnsiTheme="minorHAnsi" w:cs="Cambria"/>
                <w:color w:val="000000" w:themeColor="text1"/>
                <w:sz w:val="22"/>
                <w:szCs w:val="22"/>
              </w:rPr>
              <w:t>, Огранак САНУ у Нишу, О-08-17,</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координатор пројекта: академик Александар Лома, руководилац пројекта проф. др Недељко Богдановић; потпројекат: </w:t>
            </w:r>
            <w:r w:rsidRPr="008A185E">
              <w:rPr>
                <w:rFonts w:asciiTheme="minorHAnsi" w:eastAsia="Cambria" w:hAnsiTheme="minorHAnsi" w:cs="Cambria"/>
                <w:i/>
                <w:color w:val="000000" w:themeColor="text1"/>
                <w:sz w:val="22"/>
                <w:szCs w:val="22"/>
              </w:rPr>
              <w:t>Поетски речник Бранка Миљковића</w:t>
            </w:r>
          </w:p>
        </w:tc>
      </w:tr>
      <w:tr w:rsidR="00172C33" w:rsidRPr="008A185E" w14:paraId="06317DB4" w14:textId="77777777">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B3A881"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Јелена Стошић</w:t>
            </w:r>
          </w:p>
        </w:tc>
        <w:tc>
          <w:tcPr>
            <w:tcW w:w="8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541836"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Речник славеносрпског језика</w:t>
            </w:r>
            <w:r w:rsidRPr="008A185E">
              <w:rPr>
                <w:rFonts w:asciiTheme="minorHAnsi" w:eastAsia="Cambria" w:hAnsiTheme="minorHAnsi" w:cs="Cambria"/>
                <w:color w:val="000000" w:themeColor="text1"/>
                <w:sz w:val="22"/>
                <w:szCs w:val="22"/>
              </w:rPr>
              <w:t xml:space="preserve">, Матица српска, Нови Сад; руководиоци: проф. др Александар Милановић, проф. др Исидора Бјелаковић </w:t>
            </w:r>
          </w:p>
        </w:tc>
      </w:tr>
      <w:tr w:rsidR="00172C33" w:rsidRPr="008A185E" w14:paraId="62E0FC78" w14:textId="77777777">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B00AB4"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Јелена Стошић</w:t>
            </w:r>
          </w:p>
        </w:tc>
        <w:tc>
          <w:tcPr>
            <w:tcW w:w="8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976A98" w14:textId="63666D73" w:rsidR="00172C33" w:rsidRPr="008A185E" w:rsidRDefault="00AC0625" w:rsidP="00D50B31">
            <w:pPr>
              <w:spacing w:line="276" w:lineRule="auto"/>
              <w:jc w:val="both"/>
              <w:rPr>
                <w:rFonts w:asciiTheme="minorHAnsi" w:eastAsia="Cambria" w:hAnsiTheme="minorHAnsi" w:cs="Cambria"/>
                <w:i/>
                <w:color w:val="000000" w:themeColor="text1"/>
                <w:sz w:val="22"/>
                <w:szCs w:val="22"/>
              </w:rPr>
            </w:pPr>
            <w:r w:rsidRPr="008A185E">
              <w:rPr>
                <w:rFonts w:asciiTheme="minorHAnsi" w:eastAsia="Cambria" w:hAnsiTheme="minorHAnsi" w:cs="Cambria"/>
                <w:i/>
                <w:color w:val="000000" w:themeColor="text1"/>
                <w:sz w:val="22"/>
                <w:szCs w:val="22"/>
              </w:rPr>
              <w:t>Писци предстандардног периода српског књижевног језика и њихова дела</w:t>
            </w: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Матица српска, Нови Сад; руководилац: проф. др Исидора Бјелаковић, Матица српска, Нови Сад</w:t>
            </w:r>
          </w:p>
        </w:tc>
      </w:tr>
      <w:tr w:rsidR="00172C33" w:rsidRPr="008A185E" w14:paraId="1ECE4A9F" w14:textId="77777777">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426AB9"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Јелена Стошић</w:t>
            </w:r>
          </w:p>
        </w:tc>
        <w:tc>
          <w:tcPr>
            <w:tcW w:w="8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0520F6"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Речник српског језика 12–18. века, </w:t>
            </w:r>
            <w:r w:rsidRPr="008A185E">
              <w:rPr>
                <w:rFonts w:asciiTheme="minorHAnsi" w:eastAsia="Cambria" w:hAnsiTheme="minorHAnsi" w:cs="Cambria"/>
                <w:color w:val="000000" w:themeColor="text1"/>
                <w:sz w:val="22"/>
                <w:szCs w:val="22"/>
              </w:rPr>
              <w:t>Матица српска, Нови Сад; руководилац академик проф. др Јасмина Грковић-Мејџор</w:t>
            </w:r>
          </w:p>
        </w:tc>
      </w:tr>
      <w:tr w:rsidR="00172C33" w:rsidRPr="008A185E" w14:paraId="56F0B5A5" w14:textId="77777777">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1173A6"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Јелена Стошић</w:t>
            </w:r>
          </w:p>
        </w:tc>
        <w:tc>
          <w:tcPr>
            <w:tcW w:w="8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8EA8DC"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Извори за проучавање српског језика на тлу југоисточне Србије у XVIII и XIX веку</w:t>
            </w:r>
            <w:r w:rsidRPr="008A185E">
              <w:rPr>
                <w:rFonts w:asciiTheme="minorHAnsi" w:eastAsia="Cambria" w:hAnsiTheme="minorHAnsi" w:cs="Cambria"/>
                <w:color w:val="000000" w:themeColor="text1"/>
                <w:sz w:val="22"/>
                <w:szCs w:val="22"/>
              </w:rPr>
              <w:t>, Огранак САНУ у Нишу, координатор академик Јасмина Грковић-Мејџор, руководилац проф. др Ирена Цветковић Теофиловић</w:t>
            </w:r>
          </w:p>
        </w:tc>
      </w:tr>
      <w:tr w:rsidR="00172C33" w:rsidRPr="008A185E" w14:paraId="1D0BD2C1" w14:textId="77777777">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755DD8"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Јелена Стошић</w:t>
            </w:r>
          </w:p>
        </w:tc>
        <w:tc>
          <w:tcPr>
            <w:tcW w:w="8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9E1EAF" w14:textId="77777777" w:rsidR="00172C33" w:rsidRPr="008A185E" w:rsidRDefault="00AC0625" w:rsidP="00D50B31">
            <w:pPr>
              <w:spacing w:line="276" w:lineRule="auto"/>
              <w:jc w:val="both"/>
              <w:rPr>
                <w:rFonts w:asciiTheme="minorHAnsi" w:eastAsia="Cambria" w:hAnsiTheme="minorHAnsi" w:cs="Cambria"/>
                <w:i/>
                <w:color w:val="000000" w:themeColor="text1"/>
                <w:sz w:val="22"/>
                <w:szCs w:val="22"/>
              </w:rPr>
            </w:pPr>
            <w:r w:rsidRPr="008A185E">
              <w:rPr>
                <w:rFonts w:asciiTheme="minorHAnsi" w:eastAsia="Cambria" w:hAnsiTheme="minorHAnsi" w:cs="Cambria"/>
                <w:i/>
                <w:color w:val="000000" w:themeColor="text1"/>
                <w:sz w:val="22"/>
                <w:szCs w:val="22"/>
              </w:rPr>
              <w:t>Говорни и стандардни језик јавне комуникације у Нишу</w:t>
            </w:r>
            <w:r w:rsidRPr="008A185E">
              <w:rPr>
                <w:rFonts w:asciiTheme="minorHAnsi" w:eastAsia="Cambria" w:hAnsiTheme="minorHAnsi" w:cs="Cambria"/>
                <w:color w:val="000000" w:themeColor="text1"/>
                <w:sz w:val="22"/>
                <w:szCs w:val="22"/>
              </w:rPr>
              <w:t xml:space="preserve">, </w:t>
            </w:r>
            <w:r w:rsidRPr="008A185E">
              <w:rPr>
                <w:rFonts w:asciiTheme="minorHAnsi" w:hAnsiTheme="minorHAnsi"/>
                <w:color w:val="000000" w:themeColor="text1"/>
                <w:sz w:val="22"/>
                <w:szCs w:val="22"/>
              </w:rPr>
              <w:t xml:space="preserve">Огранак САНУ у Нишу, </w:t>
            </w:r>
            <w:r w:rsidRPr="008A185E">
              <w:rPr>
                <w:rFonts w:asciiTheme="minorHAnsi" w:eastAsia="Cambria" w:hAnsiTheme="minorHAnsi" w:cs="Cambria"/>
                <w:color w:val="000000" w:themeColor="text1"/>
                <w:sz w:val="22"/>
                <w:szCs w:val="22"/>
              </w:rPr>
              <w:t>бр. О-25-20, координатор пројекта дописни члан САНУ Љубинко Раденковић, руководилац пројекта проф. др Марина Јањић</w:t>
            </w:r>
          </w:p>
        </w:tc>
      </w:tr>
      <w:tr w:rsidR="00172C33" w:rsidRPr="008A185E" w14:paraId="26D0420B" w14:textId="77777777">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A0EBE9"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Василиса Цветковић</w:t>
            </w:r>
          </w:p>
        </w:tc>
        <w:tc>
          <w:tcPr>
            <w:tcW w:w="8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873384" w14:textId="6AD520E5"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Теренска истраживања усмене традиције југоисточне Србије,</w:t>
            </w:r>
            <w:r w:rsidR="0079769D" w:rsidRPr="008A185E">
              <w:rPr>
                <w:rFonts w:asciiTheme="minorHAnsi" w:eastAsia="Cambria" w:hAnsiTheme="minorHAnsi" w:cs="Cambria"/>
                <w:i/>
                <w:color w:val="000000" w:themeColor="text1"/>
                <w:sz w:val="22"/>
                <w:szCs w:val="22"/>
              </w:rPr>
              <w:t xml:space="preserve"> </w:t>
            </w:r>
            <w:r w:rsidRPr="008A185E">
              <w:rPr>
                <w:rFonts w:asciiTheme="minorHAnsi" w:eastAsia="Cambria" w:hAnsiTheme="minorHAnsi" w:cs="Cambria"/>
                <w:color w:val="000000" w:themeColor="text1"/>
                <w:sz w:val="22"/>
                <w:szCs w:val="22"/>
              </w:rPr>
              <w:t>Огранак САНУ у Нишу, бр. пројекта O-20-18, координатор пројекта академик Нада Милошевић-Ђорђевић, руководилац пројекта Данијела Поповић Николић</w:t>
            </w:r>
          </w:p>
        </w:tc>
      </w:tr>
      <w:tr w:rsidR="00172C33" w:rsidRPr="008A185E" w14:paraId="32E333E6" w14:textId="77777777">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8279D6"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Василиса Цветковић</w:t>
            </w:r>
          </w:p>
        </w:tc>
        <w:tc>
          <w:tcPr>
            <w:tcW w:w="8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88D86B"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Књижевна прошлост и садашњост на простору југоисточне Србије</w:t>
            </w:r>
            <w:r w:rsidRPr="008A185E">
              <w:rPr>
                <w:rFonts w:asciiTheme="minorHAnsi" w:eastAsia="Cambria" w:hAnsiTheme="minorHAnsi" w:cs="Cambria"/>
                <w:color w:val="000000" w:themeColor="text1"/>
                <w:sz w:val="22"/>
                <w:szCs w:val="22"/>
              </w:rPr>
              <w:t>, Огранак САНУ у Нишу, бр. пројекта О-19-18, координатор пројекта дописни члан САНУ Злата Бојовић, руководилац пројекта Горан Максимовић</w:t>
            </w:r>
          </w:p>
        </w:tc>
      </w:tr>
      <w:tr w:rsidR="00172C33" w:rsidRPr="008A185E" w14:paraId="1313E820" w14:textId="77777777">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4ACCC7"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Христина Аксентијевић</w:t>
            </w:r>
          </w:p>
        </w:tc>
        <w:tc>
          <w:tcPr>
            <w:tcW w:w="8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9EE069"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Књижевна прошлост и садашњост на простору југоисточне Србије</w:t>
            </w:r>
            <w:r w:rsidRPr="008A185E">
              <w:rPr>
                <w:rFonts w:asciiTheme="minorHAnsi" w:eastAsia="Cambria" w:hAnsiTheme="minorHAnsi" w:cs="Cambria"/>
                <w:color w:val="000000" w:themeColor="text1"/>
                <w:sz w:val="22"/>
                <w:szCs w:val="22"/>
              </w:rPr>
              <w:t>, Огранак САНУ у Нишу, бр. пројекта О-19-18, координатор пројекта дописни члан САНУ Злата Бојовић, руководилац пројекта Горан Максимовић</w:t>
            </w:r>
          </w:p>
        </w:tc>
      </w:tr>
      <w:tr w:rsidR="00172C33" w:rsidRPr="008A185E" w14:paraId="7A4BF402" w14:textId="77777777">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BCCE24"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Оливера Марковић</w:t>
            </w:r>
          </w:p>
        </w:tc>
        <w:tc>
          <w:tcPr>
            <w:tcW w:w="8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3D35F6" w14:textId="16E1B423"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Теренска истраживања усмене традиције југоисточне Србије,</w:t>
            </w:r>
            <w:r w:rsidR="0079769D" w:rsidRPr="008A185E">
              <w:rPr>
                <w:rFonts w:asciiTheme="minorHAnsi" w:eastAsia="Cambria" w:hAnsiTheme="minorHAnsi" w:cs="Cambria"/>
                <w:i/>
                <w:color w:val="000000" w:themeColor="text1"/>
                <w:sz w:val="22"/>
                <w:szCs w:val="22"/>
              </w:rPr>
              <w:t xml:space="preserve"> </w:t>
            </w:r>
            <w:r w:rsidRPr="008A185E">
              <w:rPr>
                <w:rFonts w:asciiTheme="minorHAnsi" w:eastAsia="Cambria" w:hAnsiTheme="minorHAnsi" w:cs="Cambria"/>
                <w:color w:val="000000" w:themeColor="text1"/>
                <w:sz w:val="22"/>
                <w:szCs w:val="22"/>
              </w:rPr>
              <w:t>Огранак САНУ у Нишу, бр. пројекта O-20-18, координатор пројекта академик Нада Милошевић-Ђорђевић, руководилац пројекта Данијела Поповић Николић</w:t>
            </w:r>
          </w:p>
        </w:tc>
      </w:tr>
      <w:tr w:rsidR="00172C33" w:rsidRPr="008A185E" w14:paraId="6A95B105" w14:textId="77777777">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DCE22B"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Оливера Марковић</w:t>
            </w:r>
          </w:p>
        </w:tc>
        <w:tc>
          <w:tcPr>
            <w:tcW w:w="8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DD65C3"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Књижевна прошлост и садашњост на простору југоисточне Србије</w:t>
            </w:r>
            <w:r w:rsidRPr="008A185E">
              <w:rPr>
                <w:rFonts w:asciiTheme="minorHAnsi" w:eastAsia="Cambria" w:hAnsiTheme="minorHAnsi" w:cs="Cambria"/>
                <w:color w:val="000000" w:themeColor="text1"/>
                <w:sz w:val="22"/>
                <w:szCs w:val="22"/>
              </w:rPr>
              <w:t>, Огранак САНУ у Нишу, бр. пројекта О-19-18, координатор пројекта дописни члан САНУ Злата Бојовић, руководилац пројекта Горан Максимовић</w:t>
            </w:r>
          </w:p>
        </w:tc>
      </w:tr>
      <w:tr w:rsidR="00172C33" w:rsidRPr="008A185E" w14:paraId="2729FB83" w14:textId="77777777">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B4FC17"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Јасмина Ђорђевић</w:t>
            </w:r>
          </w:p>
        </w:tc>
        <w:tc>
          <w:tcPr>
            <w:tcW w:w="8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37A7B7"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From Uncertainty to Confidence and Trust (UnConTrust)</w:t>
            </w:r>
            <w:r w:rsidRPr="008A185E">
              <w:rPr>
                <w:rFonts w:asciiTheme="minorHAnsi" w:eastAsia="Cambria" w:hAnsiTheme="minorHAnsi" w:cs="Cambria"/>
                <w:b/>
                <w:i/>
                <w:color w:val="000000" w:themeColor="text1"/>
                <w:sz w:val="22"/>
                <w:szCs w:val="22"/>
              </w:rPr>
              <w:t xml:space="preserve"> </w:t>
            </w:r>
            <w:r w:rsidRPr="008A185E">
              <w:rPr>
                <w:rFonts w:asciiTheme="minorHAnsi" w:eastAsia="Cambria" w:hAnsiTheme="minorHAnsi" w:cs="Cambria"/>
                <w:color w:val="000000" w:themeColor="text1"/>
                <w:sz w:val="22"/>
                <w:szCs w:val="22"/>
              </w:rPr>
              <w:t>у оквиру програма подршке Немачке службе за академску размену (DAAD), 1. 3. 2020 – 28. 2. 2021.</w:t>
            </w:r>
          </w:p>
        </w:tc>
      </w:tr>
      <w:tr w:rsidR="00172C33" w:rsidRPr="008A185E" w14:paraId="5DA79DC7" w14:textId="77777777">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A296E0"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Ивана Шоргић</w:t>
            </w:r>
          </w:p>
        </w:tc>
        <w:tc>
          <w:tcPr>
            <w:tcW w:w="8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82D163" w14:textId="77777777" w:rsidR="00172C33" w:rsidRPr="008A185E" w:rsidRDefault="00AC0625" w:rsidP="00D50B31">
            <w:pPr>
              <w:spacing w:line="276" w:lineRule="auto"/>
              <w:jc w:val="both"/>
              <w:rPr>
                <w:rFonts w:asciiTheme="minorHAnsi" w:eastAsia="Cambria" w:hAnsiTheme="minorHAnsi" w:cs="Cambria"/>
                <w:i/>
                <w:color w:val="000000" w:themeColor="text1"/>
                <w:sz w:val="22"/>
                <w:szCs w:val="22"/>
              </w:rPr>
            </w:pPr>
            <w:r w:rsidRPr="008A185E">
              <w:rPr>
                <w:rFonts w:asciiTheme="minorHAnsi" w:eastAsia="Cambria" w:hAnsiTheme="minorHAnsi" w:cs="Cambria"/>
                <w:i/>
                <w:color w:val="000000" w:themeColor="text1"/>
                <w:sz w:val="22"/>
                <w:szCs w:val="22"/>
              </w:rPr>
              <w:t>From Uncertainty to Confidence and Trust (UnConTrust)</w:t>
            </w:r>
            <w:r w:rsidRPr="008A185E">
              <w:rPr>
                <w:rFonts w:asciiTheme="minorHAnsi" w:eastAsia="Cambria" w:hAnsiTheme="minorHAnsi" w:cs="Cambria"/>
                <w:b/>
                <w:i/>
                <w:color w:val="000000" w:themeColor="text1"/>
                <w:sz w:val="22"/>
                <w:szCs w:val="22"/>
              </w:rPr>
              <w:t xml:space="preserve"> </w:t>
            </w:r>
            <w:r w:rsidRPr="008A185E">
              <w:rPr>
                <w:rFonts w:asciiTheme="minorHAnsi" w:eastAsia="Cambria" w:hAnsiTheme="minorHAnsi" w:cs="Cambria"/>
                <w:color w:val="000000" w:themeColor="text1"/>
                <w:sz w:val="22"/>
                <w:szCs w:val="22"/>
              </w:rPr>
              <w:t>у оквиру програма подршке Немачке службе за академску размену (DAAD), 1. 3. 2020 – 28. 2. 2021.</w:t>
            </w:r>
          </w:p>
        </w:tc>
      </w:tr>
      <w:tr w:rsidR="00172C33" w:rsidRPr="008A185E" w14:paraId="2D9E4E43" w14:textId="77777777">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5CBAD5"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Никола Татар</w:t>
            </w:r>
          </w:p>
        </w:tc>
        <w:tc>
          <w:tcPr>
            <w:tcW w:w="8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782132" w14:textId="77777777" w:rsidR="00172C33" w:rsidRPr="008A185E" w:rsidRDefault="00AC0625" w:rsidP="00D50B31">
            <w:pPr>
              <w:spacing w:line="276" w:lineRule="auto"/>
              <w:jc w:val="both"/>
              <w:rPr>
                <w:rFonts w:asciiTheme="minorHAnsi" w:eastAsia="Cambria" w:hAnsiTheme="minorHAnsi" w:cs="Cambria"/>
                <w:i/>
                <w:color w:val="000000" w:themeColor="text1"/>
                <w:sz w:val="22"/>
                <w:szCs w:val="22"/>
              </w:rPr>
            </w:pPr>
            <w:r w:rsidRPr="008A185E">
              <w:rPr>
                <w:rFonts w:asciiTheme="minorHAnsi" w:eastAsia="Cambria" w:hAnsiTheme="minorHAnsi" w:cs="Cambria"/>
                <w:i/>
                <w:color w:val="000000" w:themeColor="text1"/>
                <w:sz w:val="22"/>
                <w:szCs w:val="22"/>
              </w:rPr>
              <w:t>From Uncertainty to Confidence and Trust (UnConTrust)</w:t>
            </w:r>
            <w:r w:rsidRPr="008A185E">
              <w:rPr>
                <w:rFonts w:asciiTheme="minorHAnsi" w:eastAsia="Cambria" w:hAnsiTheme="minorHAnsi" w:cs="Cambria"/>
                <w:b/>
                <w:i/>
                <w:color w:val="000000" w:themeColor="text1"/>
                <w:sz w:val="22"/>
                <w:szCs w:val="22"/>
              </w:rPr>
              <w:t xml:space="preserve"> </w:t>
            </w:r>
            <w:r w:rsidRPr="008A185E">
              <w:rPr>
                <w:rFonts w:asciiTheme="minorHAnsi" w:eastAsia="Cambria" w:hAnsiTheme="minorHAnsi" w:cs="Cambria"/>
                <w:color w:val="000000" w:themeColor="text1"/>
                <w:sz w:val="22"/>
                <w:szCs w:val="22"/>
              </w:rPr>
              <w:t>у оквиру програма подршке Немачке службе за академску размену (DAAD), 1. 3. 2020 – 28. 2. 2021.</w:t>
            </w:r>
          </w:p>
        </w:tc>
      </w:tr>
      <w:tr w:rsidR="00172C33" w:rsidRPr="008A185E" w14:paraId="1E1D76CF" w14:textId="77777777">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2D3BAE"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Анастасија Мамутовић</w:t>
            </w:r>
          </w:p>
        </w:tc>
        <w:tc>
          <w:tcPr>
            <w:tcW w:w="810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B5745CC" w14:textId="77777777" w:rsidR="00172C33" w:rsidRPr="008A185E" w:rsidRDefault="00AC0625" w:rsidP="00D50B31">
            <w:pPr>
              <w:spacing w:line="276" w:lineRule="auto"/>
              <w:jc w:val="both"/>
              <w:rPr>
                <w:rFonts w:asciiTheme="minorHAnsi" w:eastAsia="Cambria" w:hAnsiTheme="minorHAnsi" w:cs="Cambria"/>
                <w:i/>
                <w:color w:val="000000" w:themeColor="text1"/>
                <w:sz w:val="22"/>
                <w:szCs w:val="22"/>
              </w:rPr>
            </w:pPr>
            <w:r w:rsidRPr="008A185E">
              <w:rPr>
                <w:rFonts w:asciiTheme="minorHAnsi" w:eastAsia="Cambria" w:hAnsiTheme="minorHAnsi" w:cs="Cambria"/>
                <w:i/>
                <w:color w:val="000000" w:themeColor="text1"/>
                <w:sz w:val="22"/>
                <w:szCs w:val="22"/>
              </w:rPr>
              <w:t>Имплементација Нових основа програма предшколског васпитања и образовања “Године узлета” (тренер и ментор) – октобар и новембар 2020.</w:t>
            </w:r>
          </w:p>
        </w:tc>
      </w:tr>
      <w:tr w:rsidR="008A185E" w:rsidRPr="008A185E" w14:paraId="540AF9B2" w14:textId="77777777">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63928D"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Гордана Ђигић</w:t>
            </w:r>
          </w:p>
        </w:tc>
        <w:tc>
          <w:tcPr>
            <w:tcW w:w="8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FA23A1" w14:textId="77777777" w:rsidR="00172C33" w:rsidRPr="006F1E43" w:rsidRDefault="00AC0625" w:rsidP="006F1E43">
            <w:pPr>
              <w:spacing w:line="276" w:lineRule="auto"/>
              <w:jc w:val="both"/>
              <w:rPr>
                <w:rFonts w:asciiTheme="minorHAnsi" w:eastAsia="Cambria" w:hAnsiTheme="minorHAnsi" w:cs="Cambria"/>
                <w:i/>
                <w:color w:val="000000" w:themeColor="text1"/>
                <w:sz w:val="22"/>
                <w:szCs w:val="22"/>
              </w:rPr>
            </w:pPr>
            <w:r w:rsidRPr="006F1E43">
              <w:rPr>
                <w:rFonts w:asciiTheme="minorHAnsi" w:eastAsia="Cambria" w:hAnsiTheme="minorHAnsi" w:cs="Cambria"/>
                <w:i/>
                <w:color w:val="000000" w:themeColor="text1"/>
                <w:sz w:val="22"/>
                <w:szCs w:val="22"/>
              </w:rPr>
              <w:t>Наставници и студенти-волонтери за боља образовна постигнућа ромске деце (Индиго, група за децу и младе)</w:t>
            </w:r>
          </w:p>
          <w:p w14:paraId="4835D3CB" w14:textId="77777777" w:rsidR="00172C33" w:rsidRPr="006F1E43" w:rsidRDefault="00AC0625" w:rsidP="006F1E43">
            <w:pPr>
              <w:spacing w:line="276" w:lineRule="auto"/>
              <w:jc w:val="both"/>
              <w:rPr>
                <w:rFonts w:asciiTheme="minorHAnsi" w:eastAsia="Cambria" w:hAnsiTheme="minorHAnsi" w:cs="Cambria"/>
                <w:i/>
                <w:color w:val="000000" w:themeColor="text1"/>
                <w:sz w:val="22"/>
                <w:szCs w:val="22"/>
              </w:rPr>
            </w:pPr>
            <w:r w:rsidRPr="006F1E43">
              <w:rPr>
                <w:rFonts w:asciiTheme="minorHAnsi" w:eastAsia="Cambria" w:hAnsiTheme="minorHAnsi" w:cs="Cambria"/>
                <w:i/>
                <w:color w:val="000000" w:themeColor="text1"/>
                <w:sz w:val="22"/>
                <w:szCs w:val="22"/>
              </w:rPr>
              <w:t>Онлајн курсеви енглеског језика за ученике мигранте (УНИЦЕФ, Канцеларија у Београду, Индиго, Ниш, Филозофски факултет у Нишу)</w:t>
            </w:r>
          </w:p>
        </w:tc>
      </w:tr>
      <w:tr w:rsidR="008A185E" w:rsidRPr="008A185E" w14:paraId="563B5DEC" w14:textId="77777777">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1A1188"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Јелена Божиловић</w:t>
            </w:r>
          </w:p>
          <w:p w14:paraId="371F6F84" w14:textId="77777777" w:rsidR="00172C33" w:rsidRPr="008A185E" w:rsidRDefault="00172C33" w:rsidP="003450FF">
            <w:pPr>
              <w:spacing w:line="276" w:lineRule="auto"/>
              <w:rPr>
                <w:rFonts w:asciiTheme="minorHAnsi" w:eastAsia="Cambria" w:hAnsiTheme="minorHAnsi" w:cs="Cambria"/>
                <w:bCs/>
                <w:color w:val="000000" w:themeColor="text1"/>
                <w:sz w:val="22"/>
                <w:szCs w:val="22"/>
              </w:rPr>
            </w:pPr>
          </w:p>
        </w:tc>
        <w:tc>
          <w:tcPr>
            <w:tcW w:w="8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05DE03" w14:textId="013A74FC" w:rsidR="00172C33" w:rsidRPr="008A185E" w:rsidRDefault="00AC0625" w:rsidP="00D50B31">
            <w:pPr>
              <w:spacing w:line="276" w:lineRule="auto"/>
              <w:jc w:val="both"/>
              <w:rPr>
                <w:rFonts w:asciiTheme="minorHAnsi" w:eastAsia="Calibri" w:hAnsiTheme="minorHAnsi" w:cs="Calibri"/>
                <w:i/>
                <w:color w:val="000000" w:themeColor="text1"/>
                <w:sz w:val="22"/>
                <w:szCs w:val="22"/>
              </w:rPr>
            </w:pPr>
            <w:r w:rsidRPr="008A185E">
              <w:rPr>
                <w:rFonts w:asciiTheme="minorHAnsi" w:eastAsia="Calibri" w:hAnsiTheme="minorHAnsi" w:cs="Calibri"/>
                <w:i/>
                <w:color w:val="000000" w:themeColor="text1"/>
                <w:sz w:val="22"/>
                <w:szCs w:val="22"/>
              </w:rPr>
              <w:t>Европско друштвено истраживање (ESS) 2017-</w:t>
            </w:r>
            <w:r w:rsidR="0079769D" w:rsidRPr="008A185E">
              <w:rPr>
                <w:rFonts w:asciiTheme="minorHAnsi" w:eastAsia="Calibri" w:hAnsiTheme="minorHAnsi" w:cs="Calibri"/>
                <w:i/>
                <w:color w:val="000000" w:themeColor="text1"/>
                <w:sz w:val="22"/>
                <w:szCs w:val="22"/>
              </w:rPr>
              <w:t xml:space="preserve"> </w:t>
            </w:r>
          </w:p>
          <w:p w14:paraId="1312E081" w14:textId="498E3FFB" w:rsidR="00172C33" w:rsidRPr="008A185E" w:rsidRDefault="00AC0625" w:rsidP="00226EFD">
            <w:pPr>
              <w:spacing w:line="276" w:lineRule="auto"/>
              <w:jc w:val="both"/>
              <w:rPr>
                <w:rFonts w:asciiTheme="minorHAnsi" w:eastAsia="Calibri" w:hAnsiTheme="minorHAnsi" w:cs="Calibri"/>
                <w:i/>
                <w:color w:val="000000" w:themeColor="text1"/>
                <w:sz w:val="22"/>
                <w:szCs w:val="22"/>
              </w:rPr>
            </w:pPr>
            <w:r w:rsidRPr="008A185E">
              <w:rPr>
                <w:rFonts w:asciiTheme="minorHAnsi" w:eastAsia="Calibri" w:hAnsiTheme="minorHAnsi" w:cs="Calibri"/>
                <w:i/>
                <w:color w:val="000000" w:themeColor="text1"/>
                <w:sz w:val="22"/>
                <w:szCs w:val="22"/>
                <w:highlight w:val="white"/>
              </w:rPr>
              <w:t>Конзорцијум за европска инфраструктурна истраживања (ERIC), под руководством Рорија Фицџералда (Rory Fitzgerald) са универзитета City, University of London (УК); ESS (EДИ) Србија –Национални координатор: Драган Станојевић са Филозофског факултета у Београду, Носилац истраживања: Институт за социолошка истраживања, Филозофског факултета, Универзитет у Београду.</w:t>
            </w:r>
            <w:r w:rsidRPr="008A185E">
              <w:rPr>
                <w:rFonts w:asciiTheme="minorHAnsi" w:eastAsia="Calibri" w:hAnsiTheme="minorHAnsi" w:cs="Calibri"/>
                <w:i/>
                <w:color w:val="000000" w:themeColor="text1"/>
                <w:sz w:val="22"/>
                <w:szCs w:val="22"/>
              </w:rPr>
              <w:t xml:space="preserve"> Министарствo просвете, науке и технолошког развија РС и PERFORM, Швајцарскa развојнa агенцијa – SDC</w:t>
            </w:r>
          </w:p>
        </w:tc>
      </w:tr>
      <w:tr w:rsidR="00172C33" w:rsidRPr="008A185E" w14:paraId="32DA8E70" w14:textId="77777777">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8F1541"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Милош Јовановић</w:t>
            </w:r>
          </w:p>
          <w:p w14:paraId="122F3562" w14:textId="77777777" w:rsidR="00172C33" w:rsidRPr="008A185E" w:rsidRDefault="00172C33" w:rsidP="003450FF">
            <w:pPr>
              <w:spacing w:line="276" w:lineRule="auto"/>
              <w:rPr>
                <w:rFonts w:asciiTheme="minorHAnsi" w:eastAsia="Cambria" w:hAnsiTheme="minorHAnsi" w:cs="Cambria"/>
                <w:bCs/>
                <w:color w:val="000000" w:themeColor="text1"/>
                <w:sz w:val="22"/>
                <w:szCs w:val="22"/>
              </w:rPr>
            </w:pPr>
          </w:p>
        </w:tc>
        <w:tc>
          <w:tcPr>
            <w:tcW w:w="8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1FB11E" w14:textId="77777777" w:rsidR="00172C33" w:rsidRPr="008A185E" w:rsidRDefault="00AC0625" w:rsidP="00D50B31">
            <w:pPr>
              <w:spacing w:line="276" w:lineRule="auto"/>
              <w:jc w:val="both"/>
              <w:rPr>
                <w:rFonts w:asciiTheme="minorHAnsi" w:eastAsia="Calibri" w:hAnsiTheme="minorHAnsi" w:cs="Calibri"/>
                <w:i/>
                <w:color w:val="000000" w:themeColor="text1"/>
                <w:sz w:val="22"/>
                <w:szCs w:val="22"/>
              </w:rPr>
            </w:pPr>
            <w:r w:rsidRPr="008A185E">
              <w:rPr>
                <w:rFonts w:asciiTheme="minorHAnsi" w:eastAsia="Cambria" w:hAnsiTheme="minorHAnsi" w:cs="Cambria"/>
                <w:i/>
                <w:color w:val="000000" w:themeColor="text1"/>
                <w:sz w:val="22"/>
                <w:szCs w:val="22"/>
              </w:rPr>
              <w:t>European Inventory of Societal Values of Culture as Basis for Inclusive Cultural Policies (INVENT; grant agreement №870691); носилац: Еразмус универзитет из Ротердама (Erasmus Universiteit Rotterdam) / Финансијер: Европска комисија (European Commission; European Union’s Horizon 2020 research and innovation programme)</w:t>
            </w:r>
          </w:p>
        </w:tc>
      </w:tr>
      <w:tr w:rsidR="00172C33" w:rsidRPr="008A185E" w14:paraId="68967F24" w14:textId="77777777">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971D8E"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Иван Јовановић</w:t>
            </w:r>
          </w:p>
          <w:p w14:paraId="11559346"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Селена Станковић</w:t>
            </w:r>
          </w:p>
          <w:p w14:paraId="1AFFB13C"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Нермин Вучељ</w:t>
            </w:r>
          </w:p>
          <w:p w14:paraId="5E3F053D"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Никола Бјелић</w:t>
            </w:r>
          </w:p>
          <w:p w14:paraId="32B8E913"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Владимир Ђурић</w:t>
            </w:r>
          </w:p>
          <w:p w14:paraId="7AD257AA"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Ивана Миљковић</w:t>
            </w:r>
          </w:p>
          <w:p w14:paraId="727A05D2"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Јелена Јаћовић</w:t>
            </w:r>
          </w:p>
          <w:p w14:paraId="4E3E4D3D"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Наташа Живић</w:t>
            </w:r>
          </w:p>
          <w:p w14:paraId="4725F20E"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Наташа Игњатовић</w:t>
            </w:r>
          </w:p>
          <w:p w14:paraId="15C3D536"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Вања Цветковић</w:t>
            </w:r>
          </w:p>
        </w:tc>
        <w:tc>
          <w:tcPr>
            <w:tcW w:w="8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D72F18"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Бр.пројекта</w:t>
            </w:r>
            <w:r w:rsidRPr="008A185E">
              <w:rPr>
                <w:rFonts w:asciiTheme="minorHAnsi" w:eastAsia="Cambria" w:hAnsiTheme="minorHAnsi" w:cs="Cambria"/>
                <w:color w:val="000000" w:themeColor="text1"/>
                <w:sz w:val="22"/>
                <w:szCs w:val="22"/>
              </w:rPr>
              <w:t>: 81/1-17-8-01</w:t>
            </w:r>
          </w:p>
          <w:p w14:paraId="1E366138"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 xml:space="preserve">Назив пројекта: </w:t>
            </w:r>
            <w:r w:rsidRPr="008A185E">
              <w:rPr>
                <w:rFonts w:asciiTheme="minorHAnsi" w:eastAsia="Cambria" w:hAnsiTheme="minorHAnsi" w:cs="Cambria"/>
                <w:i/>
                <w:color w:val="000000" w:themeColor="text1"/>
                <w:sz w:val="22"/>
                <w:szCs w:val="22"/>
              </w:rPr>
              <w:t>Романистика и словенски језици</w:t>
            </w: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i/>
                <w:color w:val="000000" w:themeColor="text1"/>
                <w:sz w:val="22"/>
                <w:szCs w:val="22"/>
              </w:rPr>
              <w:t>књижевности и културе у контакту и дисконтакту</w:t>
            </w:r>
            <w:r w:rsidRPr="008A185E">
              <w:rPr>
                <w:rFonts w:asciiTheme="minorHAnsi" w:eastAsia="Cambria" w:hAnsiTheme="minorHAnsi" w:cs="Cambria"/>
                <w:color w:val="000000" w:themeColor="text1"/>
                <w:sz w:val="22"/>
                <w:szCs w:val="22"/>
              </w:rPr>
              <w:t xml:space="preserve"> који финансирају Филозофски факултет Универзитета у Нишу, АУФ (Аgence universitaire de la francophonie) и Амбасада Републике Француске у Србији (Ambassade de France en Serbie).</w:t>
            </w:r>
          </w:p>
          <w:p w14:paraId="273C6F59"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Реализатори пројекта</w:t>
            </w:r>
            <w:r w:rsidRPr="008A185E">
              <w:rPr>
                <w:rFonts w:asciiTheme="minorHAnsi" w:eastAsia="Cambria" w:hAnsiTheme="minorHAnsi" w:cs="Cambria"/>
                <w:color w:val="000000" w:themeColor="text1"/>
                <w:sz w:val="22"/>
                <w:szCs w:val="22"/>
              </w:rPr>
              <w:t>:</w:t>
            </w:r>
          </w:p>
          <w:p w14:paraId="5488602E" w14:textId="77777777" w:rsidR="00172C33" w:rsidRPr="008A185E" w:rsidRDefault="00AC0625" w:rsidP="00D50B31">
            <w:pPr>
              <w:spacing w:line="276" w:lineRule="auto"/>
              <w:ind w:left="18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 Филозофски факултет Универзитета у Нишу (Департман за француски језик и књижевност), Ниш,</w:t>
            </w:r>
          </w:p>
          <w:p w14:paraId="0EDE9D0E" w14:textId="77777777" w:rsidR="00172C33" w:rsidRPr="008A185E" w:rsidRDefault="00AC0625" w:rsidP="00D50B31">
            <w:pPr>
              <w:spacing w:line="276" w:lineRule="auto"/>
              <w:ind w:left="18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 Филозофски факултет Универзитета у Новом Саду, Нови Сад,</w:t>
            </w:r>
          </w:p>
          <w:p w14:paraId="0D3BDB7C" w14:textId="77777777" w:rsidR="00172C33" w:rsidRPr="008A185E" w:rsidRDefault="00AC0625" w:rsidP="00D50B31">
            <w:pPr>
              <w:spacing w:line="276" w:lineRule="auto"/>
              <w:ind w:left="18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 Филолошки факултет „Блаже Конески“ Универзитета „Свети Кирил и Методиј“ у Скопљу, Скопље (Македонија),</w:t>
            </w:r>
          </w:p>
          <w:p w14:paraId="4C5FDCC4" w14:textId="77777777" w:rsidR="00172C33" w:rsidRPr="008A185E" w:rsidRDefault="00AC0625" w:rsidP="00D50B31">
            <w:pPr>
              <w:spacing w:line="276" w:lineRule="auto"/>
              <w:ind w:left="18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 Филолошки факултет Универзитета у Бањој Луци, Бања Лука (Босна и Херцеговина),</w:t>
            </w:r>
          </w:p>
          <w:p w14:paraId="14A5384D" w14:textId="77777777" w:rsidR="00172C33" w:rsidRPr="008A185E" w:rsidRDefault="00AC0625" w:rsidP="00D50B31">
            <w:pPr>
              <w:spacing w:line="276" w:lineRule="auto"/>
              <w:ind w:left="18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 Faculté de Lettres &amp; Arts, Université d’Artois, Arras, France,</w:t>
            </w:r>
          </w:p>
          <w:p w14:paraId="216DA76F" w14:textId="77777777" w:rsidR="00172C33" w:rsidRPr="008A185E" w:rsidRDefault="00AC0625" w:rsidP="00D50B31">
            <w:pPr>
              <w:spacing w:line="276" w:lineRule="auto"/>
              <w:ind w:left="18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6. Faculté des lettres et langues, Université de Poitiers, France,</w:t>
            </w:r>
          </w:p>
          <w:p w14:paraId="06BD0F6A" w14:textId="77777777" w:rsidR="00172C33" w:rsidRPr="008A185E" w:rsidRDefault="00AC0625" w:rsidP="00D50B31">
            <w:pPr>
              <w:spacing w:line="276" w:lineRule="auto"/>
              <w:ind w:left="18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 École supérieure du professorat et de l’éducation, Université de Bordeaux, France,</w:t>
            </w:r>
          </w:p>
          <w:p w14:paraId="1E0510EE" w14:textId="77777777" w:rsidR="00172C33" w:rsidRPr="008A185E" w:rsidRDefault="00AC0625" w:rsidP="00D50B31">
            <w:pPr>
              <w:spacing w:line="276" w:lineRule="auto"/>
              <w:ind w:left="180"/>
              <w:jc w:val="both"/>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8. Uniwersytet Wroc</w:t>
            </w:r>
            <w:r w:rsidRPr="008A185E">
              <w:rPr>
                <w:rFonts w:asciiTheme="minorHAnsi" w:eastAsia="Cambria" w:hAnsiTheme="minorHAnsi" w:cs="Cambria"/>
                <w:color w:val="000000" w:themeColor="text1"/>
                <w:sz w:val="22"/>
                <w:szCs w:val="22"/>
                <w:highlight w:val="white"/>
              </w:rPr>
              <w:t>ł</w:t>
            </w:r>
            <w:r w:rsidRPr="008A185E">
              <w:rPr>
                <w:rFonts w:asciiTheme="minorHAnsi" w:eastAsia="Cambria" w:hAnsiTheme="minorHAnsi" w:cs="Cambria"/>
                <w:color w:val="000000" w:themeColor="text1"/>
                <w:sz w:val="22"/>
                <w:szCs w:val="22"/>
              </w:rPr>
              <w:t xml:space="preserve">awski, </w:t>
            </w:r>
            <w:r w:rsidRPr="008A185E">
              <w:rPr>
                <w:rFonts w:asciiTheme="minorHAnsi" w:eastAsia="Cambria" w:hAnsiTheme="minorHAnsi" w:cs="Cambria"/>
                <w:color w:val="000000" w:themeColor="text1"/>
                <w:sz w:val="22"/>
                <w:szCs w:val="22"/>
                <w:highlight w:val="white"/>
              </w:rPr>
              <w:t xml:space="preserve">Wydział Filologiczny, </w:t>
            </w:r>
            <w:r w:rsidRPr="008A185E">
              <w:rPr>
                <w:rFonts w:asciiTheme="minorHAnsi" w:eastAsia="Cambria" w:hAnsiTheme="minorHAnsi" w:cs="Cambria"/>
                <w:color w:val="000000" w:themeColor="text1"/>
                <w:sz w:val="22"/>
                <w:szCs w:val="22"/>
              </w:rPr>
              <w:t>Wroc</w:t>
            </w:r>
            <w:r w:rsidRPr="008A185E">
              <w:rPr>
                <w:rFonts w:asciiTheme="minorHAnsi" w:eastAsia="Cambria" w:hAnsiTheme="minorHAnsi" w:cs="Cambria"/>
                <w:color w:val="000000" w:themeColor="text1"/>
                <w:sz w:val="22"/>
                <w:szCs w:val="22"/>
                <w:highlight w:val="white"/>
              </w:rPr>
              <w:t>ł</w:t>
            </w:r>
            <w:r w:rsidRPr="008A185E">
              <w:rPr>
                <w:rFonts w:asciiTheme="minorHAnsi" w:eastAsia="Cambria" w:hAnsiTheme="minorHAnsi" w:cs="Cambria"/>
                <w:color w:val="000000" w:themeColor="text1"/>
                <w:sz w:val="22"/>
                <w:szCs w:val="22"/>
              </w:rPr>
              <w:t>aw, Polska.</w:t>
            </w:r>
          </w:p>
          <w:p w14:paraId="43672F83" w14:textId="2273DF6D"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Руководилац:</w:t>
            </w:r>
            <w:r w:rsidR="0079769D" w:rsidRPr="008A185E">
              <w:rPr>
                <w:rFonts w:asciiTheme="minorHAnsi" w:eastAsia="Cambria" w:hAnsiTheme="minorHAnsi" w:cs="Cambria"/>
                <w:b/>
                <w:color w:val="000000" w:themeColor="text1"/>
                <w:sz w:val="22"/>
                <w:szCs w:val="22"/>
              </w:rPr>
              <w:t xml:space="preserve"> </w:t>
            </w:r>
            <w:r w:rsidRPr="008A185E">
              <w:rPr>
                <w:rFonts w:asciiTheme="minorHAnsi" w:eastAsia="Cambria" w:hAnsiTheme="minorHAnsi" w:cs="Cambria"/>
                <w:color w:val="000000" w:themeColor="text1"/>
                <w:sz w:val="22"/>
                <w:szCs w:val="22"/>
              </w:rPr>
              <w:t>др Иван Јовановић, ванредни професор, Филозофски факултет Универзитета у Нишу</w:t>
            </w:r>
          </w:p>
        </w:tc>
      </w:tr>
      <w:tr w:rsidR="00172C33" w:rsidRPr="008A185E" w14:paraId="6D0ADFB2" w14:textId="77777777">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987E03"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Иван Јовановић</w:t>
            </w:r>
          </w:p>
          <w:p w14:paraId="2527358C"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Наташа Игњатовић</w:t>
            </w:r>
          </w:p>
          <w:p w14:paraId="6C3E0A75"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Стефан Здравковић</w:t>
            </w:r>
          </w:p>
          <w:p w14:paraId="2324191A"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Вања Цветковић</w:t>
            </w:r>
          </w:p>
          <w:p w14:paraId="3AE3B1D1"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Јелена Јаћовић</w:t>
            </w:r>
          </w:p>
        </w:tc>
        <w:tc>
          <w:tcPr>
            <w:tcW w:w="8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2981AE"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 xml:space="preserve">Назив пројекта: </w:t>
            </w:r>
            <w:r w:rsidRPr="008A185E">
              <w:rPr>
                <w:rFonts w:asciiTheme="minorHAnsi" w:eastAsia="Cambria" w:hAnsiTheme="minorHAnsi" w:cs="Cambria"/>
                <w:i/>
                <w:color w:val="000000" w:themeColor="text1"/>
                <w:sz w:val="22"/>
                <w:szCs w:val="22"/>
              </w:rPr>
              <w:t>DELF scolaire</w:t>
            </w:r>
            <w:r w:rsidRPr="008A185E">
              <w:rPr>
                <w:rFonts w:asciiTheme="minorHAnsi" w:eastAsia="Cambria" w:hAnsiTheme="minorHAnsi" w:cs="Cambria"/>
                <w:color w:val="000000" w:themeColor="text1"/>
                <w:sz w:val="22"/>
                <w:szCs w:val="22"/>
              </w:rPr>
              <w:t>.</w:t>
            </w:r>
          </w:p>
          <w:p w14:paraId="6F60D97C"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 xml:space="preserve">Финансијери: </w:t>
            </w:r>
            <w:r w:rsidRPr="008A185E">
              <w:rPr>
                <w:rFonts w:asciiTheme="minorHAnsi" w:eastAsia="Cambria" w:hAnsiTheme="minorHAnsi" w:cs="Cambria"/>
                <w:color w:val="000000" w:themeColor="text1"/>
                <w:sz w:val="22"/>
                <w:szCs w:val="22"/>
              </w:rPr>
              <w:t>Министарство просвете, науке и технолошког развоја Републике Србије и Француски институт у Србији.</w:t>
            </w:r>
          </w:p>
          <w:p w14:paraId="71844BC0"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 xml:space="preserve">Руководилац: </w:t>
            </w:r>
            <w:r w:rsidRPr="008A185E">
              <w:rPr>
                <w:rFonts w:asciiTheme="minorHAnsi" w:eastAsia="Cambria" w:hAnsiTheme="minorHAnsi" w:cs="Cambria"/>
                <w:color w:val="000000" w:themeColor="text1"/>
                <w:sz w:val="22"/>
                <w:szCs w:val="22"/>
              </w:rPr>
              <w:t>Franck Hiddinga</w:t>
            </w:r>
          </w:p>
          <w:p w14:paraId="7B5AFF8E"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 xml:space="preserve">Бр.пројекта: </w:t>
            </w:r>
            <w:r w:rsidRPr="008A185E">
              <w:rPr>
                <w:rFonts w:asciiTheme="minorHAnsi" w:eastAsia="Cambria" w:hAnsiTheme="minorHAnsi" w:cs="Cambria"/>
                <w:color w:val="000000" w:themeColor="text1"/>
                <w:sz w:val="22"/>
                <w:szCs w:val="22"/>
              </w:rPr>
              <w:t>680-00-00224/2009-06</w:t>
            </w:r>
          </w:p>
        </w:tc>
      </w:tr>
      <w:tr w:rsidR="008A185E" w:rsidRPr="008A185E" w14:paraId="62FE236E" w14:textId="77777777" w:rsidTr="00226EFD">
        <w:trPr>
          <w:trHeight w:val="685"/>
        </w:trPr>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C1AF9A" w14:textId="0C137910"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Tatjana Stefanović Stanojević</w:t>
            </w:r>
          </w:p>
        </w:tc>
        <w:tc>
          <w:tcPr>
            <w:tcW w:w="810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17A8D4D"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Rad sa sekundarnom traumom, Psiholuminis, Prijedor</w:t>
            </w:r>
          </w:p>
          <w:p w14:paraId="558B7B18" w14:textId="41913868"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Strah je</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najgore mesto, SOS selo, Kraljevo</w:t>
            </w:r>
          </w:p>
        </w:tc>
      </w:tr>
      <w:tr w:rsidR="008A185E" w:rsidRPr="008A185E" w14:paraId="7F583FC1" w14:textId="77777777">
        <w:trPr>
          <w:trHeight w:val="956"/>
        </w:trPr>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A224DA"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Јелисавета Тодоровић</w:t>
            </w:r>
          </w:p>
          <w:p w14:paraId="496C9CA1"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 xml:space="preserve">Марија Јовановић </w:t>
            </w:r>
          </w:p>
          <w:p w14:paraId="66C1B9BB"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Драгана Јовановић</w:t>
            </w:r>
          </w:p>
        </w:tc>
        <w:tc>
          <w:tcPr>
            <w:tcW w:w="810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9954A82" w14:textId="18E9A572" w:rsidR="00172C33" w:rsidRPr="008A185E" w:rsidRDefault="00AC0625" w:rsidP="00226EFD">
            <w:pPr>
              <w:spacing w:line="276" w:lineRule="auto"/>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rPr>
              <w:t>Educating for Democracy and Human Rights,</w:t>
            </w:r>
            <w:r w:rsidRPr="008A185E">
              <w:rPr>
                <w:rFonts w:asciiTheme="minorHAnsi" w:eastAsia="Cambria" w:hAnsiTheme="minorHAnsi" w:cs="Cambria"/>
                <w:color w:val="000000" w:themeColor="text1"/>
                <w:sz w:val="22"/>
                <w:szCs w:val="22"/>
              </w:rPr>
              <w:br/>
              <w:t xml:space="preserve"> </w:t>
            </w:r>
            <w:r w:rsidRPr="008A185E">
              <w:rPr>
                <w:rFonts w:asciiTheme="minorHAnsi" w:eastAsia="Cambria" w:hAnsiTheme="minorHAnsi" w:cs="Cambria"/>
                <w:color w:val="000000" w:themeColor="text1"/>
                <w:sz w:val="22"/>
                <w:szCs w:val="22"/>
                <w:highlight w:val="white"/>
              </w:rPr>
              <w:t>The European Wergeland Center Oslо</w:t>
            </w:r>
          </w:p>
        </w:tc>
      </w:tr>
      <w:tr w:rsidR="008A185E" w:rsidRPr="008A185E" w14:paraId="0C3AC757" w14:textId="77777777">
        <w:trPr>
          <w:trHeight w:val="956"/>
        </w:trPr>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92C9D8"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Јелисавета Тодоровић</w:t>
            </w:r>
          </w:p>
          <w:p w14:paraId="555651B0"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 xml:space="preserve">Марија Јовановић </w:t>
            </w:r>
          </w:p>
          <w:p w14:paraId="6B88AE44"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Јелена Петровић</w:t>
            </w:r>
          </w:p>
        </w:tc>
        <w:tc>
          <w:tcPr>
            <w:tcW w:w="810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5926507" w14:textId="243C285C" w:rsidR="00172C33" w:rsidRPr="008A185E" w:rsidRDefault="00AC0625" w:rsidP="00226EFD">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Strengthening Teaching Competences in Higher Education in Natural and Mathematical Sciences ЕРАЗМУС + </w:t>
            </w:r>
            <w:r w:rsidRPr="008A185E">
              <w:rPr>
                <w:rFonts w:asciiTheme="minorHAnsi" w:hAnsiTheme="minorHAnsi"/>
                <w:color w:val="000000" w:themeColor="text1"/>
                <w:sz w:val="22"/>
                <w:szCs w:val="22"/>
              </w:rPr>
              <w:t>Универзитет у Нишу</w:t>
            </w:r>
            <w:r w:rsidR="0079769D"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координатор</w:t>
            </w:r>
          </w:p>
        </w:tc>
      </w:tr>
      <w:tr w:rsidR="00172C33" w:rsidRPr="008A185E" w14:paraId="553397BB" w14:textId="77777777">
        <w:trPr>
          <w:trHeight w:val="956"/>
        </w:trPr>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FE0994"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Љиљана Марковић</w:t>
            </w:r>
          </w:p>
          <w:p w14:paraId="3DC25CB7"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 xml:space="preserve"> </w:t>
            </w:r>
          </w:p>
          <w:p w14:paraId="646BAC2C"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 xml:space="preserve"> </w:t>
            </w:r>
          </w:p>
          <w:p w14:paraId="11B91012"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 xml:space="preserve"> </w:t>
            </w:r>
          </w:p>
          <w:p w14:paraId="03AA2E3A"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 xml:space="preserve"> </w:t>
            </w:r>
          </w:p>
          <w:p w14:paraId="32BC1693"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 xml:space="preserve"> </w:t>
            </w:r>
          </w:p>
          <w:p w14:paraId="74BAE562"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 xml:space="preserve"> </w:t>
            </w:r>
          </w:p>
          <w:p w14:paraId="40FED497"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 xml:space="preserve"> </w:t>
            </w:r>
          </w:p>
        </w:tc>
        <w:tc>
          <w:tcPr>
            <w:tcW w:w="810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2C7B871" w14:textId="2244D8C9" w:rsidR="00172C33" w:rsidRPr="008A185E" w:rsidRDefault="00AC0625" w:rsidP="00D50B31">
            <w:pPr>
              <w:spacing w:line="276" w:lineRule="auto"/>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 xml:space="preserve">2020/2021 </w:t>
            </w:r>
            <w:r w:rsidRPr="008A185E">
              <w:rPr>
                <w:rFonts w:asciiTheme="minorHAnsi" w:eastAsia="Cambria" w:hAnsiTheme="minorHAnsi" w:cs="Cambria"/>
                <w:i/>
                <w:color w:val="000000" w:themeColor="text1"/>
                <w:sz w:val="22"/>
                <w:szCs w:val="22"/>
                <w:highlight w:val="white"/>
              </w:rPr>
              <w:t>Енглески за децу мигранте</w:t>
            </w:r>
            <w:r w:rsidRPr="008A185E">
              <w:rPr>
                <w:rFonts w:asciiTheme="minorHAnsi" w:eastAsia="Cambria" w:hAnsiTheme="minorHAnsi" w:cs="Cambria"/>
                <w:color w:val="000000" w:themeColor="text1"/>
                <w:sz w:val="22"/>
                <w:szCs w:val="22"/>
                <w:highlight w:val="white"/>
              </w:rPr>
              <w:t>, једногодишњи пројекат специјализованих курсева општег енглеског језика за децу-мигранте смештене у мигрантским центрима у Србији (Врање, Шид, Крњача); реализатори пројекта: УНИЦЕФ Србија, НВО „Индиго“ Ниш, Филозофски факултет у Нишу; стручни координатор за наставу енглеског језика: Љиљана Марковић, виши лектор; сарадници на пројекту: проф. др Биљана Мишић Илић, проф. др Виолета Стојичић, мр Љиљана Михајловић, виши лектор, Љиљана Марковић, виши лектор.</w:t>
            </w:r>
          </w:p>
          <w:p w14:paraId="12FB7E93"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highlight w:val="white"/>
              </w:rPr>
              <w:t xml:space="preserve">2019/2020 </w:t>
            </w:r>
            <w:r w:rsidRPr="008A185E">
              <w:rPr>
                <w:rFonts w:asciiTheme="minorHAnsi" w:eastAsia="Cambria" w:hAnsiTheme="minorHAnsi" w:cs="Cambria"/>
                <w:i/>
                <w:color w:val="000000" w:themeColor="text1"/>
                <w:sz w:val="22"/>
                <w:szCs w:val="22"/>
                <w:highlight w:val="white"/>
              </w:rPr>
              <w:t>Еnglish for Judges 2 (</w:t>
            </w:r>
            <w:r w:rsidRPr="008A185E">
              <w:rPr>
                <w:rFonts w:asciiTheme="minorHAnsi" w:eastAsia="Cambria" w:hAnsiTheme="minorHAnsi" w:cs="Cambria"/>
                <w:i/>
                <w:color w:val="000000" w:themeColor="text1"/>
                <w:sz w:val="22"/>
                <w:szCs w:val="22"/>
              </w:rPr>
              <w:t xml:space="preserve">Енглески за судије), </w:t>
            </w:r>
            <w:r w:rsidRPr="008A185E">
              <w:rPr>
                <w:rFonts w:asciiTheme="minorHAnsi" w:eastAsia="Cambria" w:hAnsiTheme="minorHAnsi" w:cs="Cambria"/>
                <w:color w:val="000000" w:themeColor="text1"/>
                <w:sz w:val="22"/>
                <w:szCs w:val="22"/>
              </w:rPr>
              <w:t>једногодишњи пројекат специјализованих курсева правног енглеског језика у фонду од 60 часова; институције-реализатори пројекта: Филозофски факултет у Нишу, Правосудна академија, судови и тужилаштва Ниша; фондер: Амбасада САД у Београду; координатори: Љиљана Марјановић Андрић, судија Основног суда у Нишу, и Љиљана Марковић, виши лектор на Филозофском факултету у Нишу; предавачи: Љиљана Марковић, Гордана Игњатовић, Никола Татар.</w:t>
            </w:r>
          </w:p>
        </w:tc>
      </w:tr>
      <w:tr w:rsidR="008A185E" w:rsidRPr="008A185E" w14:paraId="703D15D6" w14:textId="77777777" w:rsidTr="00226EFD">
        <w:trPr>
          <w:trHeight w:val="643"/>
        </w:trPr>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50C1F7"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Љиљана Михајловић</w:t>
            </w:r>
          </w:p>
        </w:tc>
        <w:tc>
          <w:tcPr>
            <w:tcW w:w="8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2E0330"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Онлајн курсеви енглеског језика за ученике мигранте (УНИЦЕФ, Канцеларија у Београду, Индиго, Ниш, Филозофски факултет у Нишу)</w:t>
            </w:r>
          </w:p>
        </w:tc>
      </w:tr>
      <w:tr w:rsidR="008A185E" w:rsidRPr="008A185E" w14:paraId="3B2F5D67" w14:textId="77777777" w:rsidTr="00226EFD">
        <w:trPr>
          <w:trHeight w:val="377"/>
        </w:trPr>
        <w:tc>
          <w:tcPr>
            <w:tcW w:w="192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7BA4EE"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Биљана Мишић Илић</w:t>
            </w:r>
          </w:p>
        </w:tc>
        <w:tc>
          <w:tcPr>
            <w:tcW w:w="810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C7337C6"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Онлајн курсеви енглеског језика за ученике мигранте (УНИЦЕФ, Канцеларија у Београду, Индиго, Ниш, Филозофски факултет у Нишу)</w:t>
            </w:r>
          </w:p>
        </w:tc>
      </w:tr>
      <w:tr w:rsidR="008A185E" w:rsidRPr="008A185E" w14:paraId="645FC7BD" w14:textId="77777777" w:rsidTr="00226EFD">
        <w:trPr>
          <w:trHeight w:val="573"/>
        </w:trPr>
        <w:tc>
          <w:tcPr>
            <w:tcW w:w="192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31F1448" w14:textId="77777777" w:rsidR="00172C33" w:rsidRPr="008A185E" w:rsidRDefault="00AC0625" w:rsidP="003450FF">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Виолета Стојичић</w:t>
            </w:r>
          </w:p>
        </w:tc>
        <w:tc>
          <w:tcPr>
            <w:tcW w:w="810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A59DC27"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Онлајн курсеви енглеског језика за ученике мигранте (УНИЦЕФ, Канцеларија у Београду, Индиго, Ниш, Филозофски факултет у Нишу)</w:t>
            </w:r>
          </w:p>
        </w:tc>
      </w:tr>
    </w:tbl>
    <w:p w14:paraId="682BB4DC"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6FC647BE"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24BB3ADD" w14:textId="77777777" w:rsidR="00172C33" w:rsidRPr="008A185E" w:rsidRDefault="00AC0625" w:rsidP="008043A5">
      <w:pPr>
        <w:numPr>
          <w:ilvl w:val="1"/>
          <w:numId w:val="4"/>
        </w:numPr>
        <w:pBdr>
          <w:top w:val="nil"/>
          <w:left w:val="nil"/>
          <w:bottom w:val="nil"/>
          <w:right w:val="nil"/>
          <w:between w:val="nil"/>
        </w:pBd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Интерни пројекти Филозофског факултета </w:t>
      </w:r>
    </w:p>
    <w:p w14:paraId="3DCDE70F"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1F25FBD3" w14:textId="77777777" w:rsidR="00172C33" w:rsidRPr="008A185E" w:rsidRDefault="00172C33" w:rsidP="00D50B31">
      <w:pPr>
        <w:spacing w:line="276" w:lineRule="auto"/>
        <w:ind w:left="360"/>
        <w:jc w:val="both"/>
        <w:rPr>
          <w:rFonts w:asciiTheme="minorHAnsi" w:eastAsia="Cambria" w:hAnsiTheme="minorHAnsi" w:cs="Cambria"/>
          <w:color w:val="000000" w:themeColor="text1"/>
          <w:sz w:val="22"/>
          <w:szCs w:val="22"/>
        </w:rPr>
      </w:pPr>
    </w:p>
    <w:p w14:paraId="0F3A8B2C"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Интерни пројекти Филозофског факултета у 2019/2020. години (видети Прилог 2)</w:t>
      </w:r>
    </w:p>
    <w:p w14:paraId="53F9CF54"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bookmarkStart w:id="6" w:name="_tyjcwt" w:colFirst="0" w:colLast="0"/>
      <w:bookmarkEnd w:id="6"/>
    </w:p>
    <w:p w14:paraId="3193BA22" w14:textId="77777777" w:rsidR="00172C33" w:rsidRPr="008A185E" w:rsidRDefault="00AC0625" w:rsidP="008043A5">
      <w:pPr>
        <w:numPr>
          <w:ilvl w:val="0"/>
          <w:numId w:val="31"/>
        </w:num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На Департману за англистику, </w:t>
      </w:r>
      <w:r w:rsidRPr="008A185E">
        <w:rPr>
          <w:rFonts w:asciiTheme="minorHAnsi" w:eastAsia="Cambria" w:hAnsiTheme="minorHAnsi" w:cs="Cambria"/>
          <w:i/>
          <w:color w:val="000000" w:themeColor="text1"/>
          <w:sz w:val="22"/>
          <w:szCs w:val="22"/>
        </w:rPr>
        <w:t>Иновације у настави и истраживања у области англистичке лингвистике и англоамеричке књижевности и културе</w:t>
      </w:r>
      <w:r w:rsidRPr="008A185E">
        <w:rPr>
          <w:rFonts w:asciiTheme="minorHAnsi" w:eastAsia="Cambria" w:hAnsiTheme="minorHAnsi" w:cs="Cambria"/>
          <w:color w:val="000000" w:themeColor="text1"/>
          <w:sz w:val="22"/>
          <w:szCs w:val="22"/>
        </w:rPr>
        <w:t xml:space="preserve"> (Руководилац пројекта: проф. др Михаило Антовић; секретар пројекта: мср Владимир Фигар); број пројекта: 360/1-16-1-01.</w:t>
      </w:r>
    </w:p>
    <w:p w14:paraId="0B58846B" w14:textId="77777777" w:rsidR="00172C33" w:rsidRPr="008A185E" w:rsidRDefault="00AC0625" w:rsidP="008043A5">
      <w:pPr>
        <w:numPr>
          <w:ilvl w:val="0"/>
          <w:numId w:val="31"/>
        </w:num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На Департману за историју, </w:t>
      </w:r>
      <w:r w:rsidRPr="008A185E">
        <w:rPr>
          <w:rFonts w:asciiTheme="minorHAnsi" w:eastAsia="Cambria" w:hAnsiTheme="minorHAnsi" w:cs="Cambria"/>
          <w:i/>
          <w:color w:val="000000" w:themeColor="text1"/>
          <w:sz w:val="22"/>
          <w:szCs w:val="22"/>
        </w:rPr>
        <w:t>Историјско наслеђе Балканског полуострва кроз векове (од антике до савременог доба)</w:t>
      </w:r>
      <w:r w:rsidRPr="008A185E">
        <w:rPr>
          <w:rFonts w:asciiTheme="minorHAnsi" w:eastAsia="Cambria" w:hAnsiTheme="minorHAnsi" w:cs="Cambria"/>
          <w:color w:val="000000" w:themeColor="text1"/>
          <w:sz w:val="22"/>
          <w:szCs w:val="22"/>
        </w:rPr>
        <w:t xml:space="preserve"> (наставак пројекта) (Руководилац пројекта: доц. др Дејан Антић; секретар пројекта: мср Ненад Радуловић); број пројекта: 360/1-16-2-01.</w:t>
      </w:r>
    </w:p>
    <w:p w14:paraId="5DDCBD15" w14:textId="77777777" w:rsidR="00172C33" w:rsidRPr="008A185E" w:rsidRDefault="00AC0625" w:rsidP="008043A5">
      <w:pPr>
        <w:numPr>
          <w:ilvl w:val="0"/>
          <w:numId w:val="31"/>
        </w:num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На Департману за комуникологију и новинарство, </w:t>
      </w:r>
      <w:r w:rsidRPr="008A185E">
        <w:rPr>
          <w:rFonts w:asciiTheme="minorHAnsi" w:eastAsia="Cambria" w:hAnsiTheme="minorHAnsi" w:cs="Cambria"/>
          <w:i/>
          <w:color w:val="000000" w:themeColor="text1"/>
          <w:sz w:val="22"/>
          <w:szCs w:val="22"/>
        </w:rPr>
        <w:t xml:space="preserve">Млади и медијски изазови </w:t>
      </w:r>
      <w:r w:rsidRPr="008A185E">
        <w:rPr>
          <w:rFonts w:asciiTheme="minorHAnsi" w:eastAsia="Cambria" w:hAnsiTheme="minorHAnsi" w:cs="Cambria"/>
          <w:color w:val="000000" w:themeColor="text1"/>
          <w:sz w:val="22"/>
          <w:szCs w:val="22"/>
        </w:rPr>
        <w:t>(Руководилац пројекта: проф. др Владета Радовић; секретар пројекта: мср Душан Алексић); број пројекта: 360/1-16-3-01.</w:t>
      </w:r>
    </w:p>
    <w:p w14:paraId="784EC204" w14:textId="77777777" w:rsidR="00172C33" w:rsidRPr="008A185E" w:rsidRDefault="00AC0625" w:rsidP="008043A5">
      <w:pPr>
        <w:numPr>
          <w:ilvl w:val="0"/>
          <w:numId w:val="31"/>
        </w:num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На Департману за немачки језик и књижевност, </w:t>
      </w:r>
      <w:r w:rsidRPr="008A185E">
        <w:rPr>
          <w:rFonts w:asciiTheme="minorHAnsi" w:eastAsia="Cambria" w:hAnsiTheme="minorHAnsi" w:cs="Cambria"/>
          <w:i/>
          <w:color w:val="000000" w:themeColor="text1"/>
          <w:sz w:val="22"/>
          <w:szCs w:val="22"/>
        </w:rPr>
        <w:t>Значај студија германистике у региону и анализа потреба циљне популације</w:t>
      </w:r>
      <w:r w:rsidRPr="008A185E">
        <w:rPr>
          <w:rFonts w:asciiTheme="minorHAnsi" w:eastAsia="Cambria" w:hAnsiTheme="minorHAnsi" w:cs="Cambria"/>
          <w:color w:val="000000" w:themeColor="text1"/>
          <w:sz w:val="22"/>
          <w:szCs w:val="22"/>
        </w:rPr>
        <w:t xml:space="preserve"> (Руководилац пројекта: доц. др Николета Момчиловић; секретар пројекта: мср Катарина Стаменковић); број пројекта: 360/1-16-4-01.</w:t>
      </w:r>
    </w:p>
    <w:p w14:paraId="0076092B" w14:textId="77777777" w:rsidR="00172C33" w:rsidRPr="008A185E" w:rsidRDefault="00AC0625" w:rsidP="008043A5">
      <w:pPr>
        <w:numPr>
          <w:ilvl w:val="0"/>
          <w:numId w:val="31"/>
        </w:num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На Департману за педагогију, </w:t>
      </w:r>
      <w:r w:rsidRPr="008A185E">
        <w:rPr>
          <w:rFonts w:asciiTheme="minorHAnsi" w:eastAsia="Cambria" w:hAnsiTheme="minorHAnsi" w:cs="Cambria"/>
          <w:i/>
          <w:color w:val="000000" w:themeColor="text1"/>
          <w:sz w:val="22"/>
          <w:szCs w:val="22"/>
        </w:rPr>
        <w:t>Унапређење професионалних компетенција будућих педагога у оквиру основних академских студија педагогије</w:t>
      </w:r>
      <w:r w:rsidRPr="008A185E">
        <w:rPr>
          <w:rFonts w:asciiTheme="minorHAnsi" w:eastAsia="Cambria" w:hAnsiTheme="minorHAnsi" w:cs="Cambria"/>
          <w:color w:val="000000" w:themeColor="text1"/>
          <w:sz w:val="22"/>
          <w:szCs w:val="22"/>
        </w:rPr>
        <w:t xml:space="preserve"> (Руководилац пројекта: доц. др Јелена Петровић; секретар пројекта: мср Анастасија Мамутовић); број пројекта: 360/1-16-5-01.</w:t>
      </w:r>
    </w:p>
    <w:p w14:paraId="4B4A77E2" w14:textId="77777777" w:rsidR="00172C33" w:rsidRPr="008A185E" w:rsidRDefault="00AC0625" w:rsidP="008043A5">
      <w:pPr>
        <w:numPr>
          <w:ilvl w:val="0"/>
          <w:numId w:val="31"/>
        </w:num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На Департману за психологију, </w:t>
      </w:r>
      <w:r w:rsidRPr="008A185E">
        <w:rPr>
          <w:rFonts w:asciiTheme="minorHAnsi" w:eastAsia="Cambria" w:hAnsiTheme="minorHAnsi" w:cs="Cambria"/>
          <w:i/>
          <w:color w:val="000000" w:themeColor="text1"/>
          <w:sz w:val="22"/>
          <w:szCs w:val="22"/>
        </w:rPr>
        <w:t>Примењена психологија у функцији квалитета живота појединца у заједници (наставак пројекта)</w:t>
      </w:r>
      <w:r w:rsidRPr="008A185E">
        <w:rPr>
          <w:rFonts w:asciiTheme="minorHAnsi" w:eastAsia="Cambria" w:hAnsiTheme="minorHAnsi" w:cs="Cambria"/>
          <w:color w:val="000000" w:themeColor="text1"/>
          <w:sz w:val="22"/>
          <w:szCs w:val="22"/>
        </w:rPr>
        <w:t xml:space="preserve"> (Руководилац пројекта: проф. др Снежана Стојиљковић/доц. др Душан Тодоровић; секретар пројекта: мср Никола Ћировић); број пројекта: 360/1-16-6-01.</w:t>
      </w:r>
    </w:p>
    <w:p w14:paraId="02E5FAF7" w14:textId="77777777" w:rsidR="00172C33" w:rsidRPr="008A185E" w:rsidRDefault="00AC0625" w:rsidP="008043A5">
      <w:pPr>
        <w:numPr>
          <w:ilvl w:val="0"/>
          <w:numId w:val="31"/>
        </w:num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На Департману за руски језик и књижевност, </w:t>
      </w:r>
      <w:r w:rsidRPr="008A185E">
        <w:rPr>
          <w:rFonts w:asciiTheme="minorHAnsi" w:eastAsia="Cambria" w:hAnsiTheme="minorHAnsi" w:cs="Cambria"/>
          <w:i/>
          <w:color w:val="000000" w:themeColor="text1"/>
          <w:sz w:val="22"/>
          <w:szCs w:val="22"/>
        </w:rPr>
        <w:t xml:space="preserve">Развој система мотивације за избор и учење руског језика у свим циклусима образовног система на југоистоку Србије </w:t>
      </w:r>
      <w:r w:rsidRPr="008A185E">
        <w:rPr>
          <w:rFonts w:asciiTheme="minorHAnsi" w:eastAsia="Cambria" w:hAnsiTheme="minorHAnsi" w:cs="Cambria"/>
          <w:color w:val="000000" w:themeColor="text1"/>
          <w:sz w:val="22"/>
          <w:szCs w:val="22"/>
        </w:rPr>
        <w:t>(Руководилац пројекта: доц. др Велимир Илић; секретар пројекта: доц. др Јелена Лепојевић); број пројекта: 360/1-16-7-01.</w:t>
      </w:r>
    </w:p>
    <w:p w14:paraId="4BD976D9" w14:textId="77777777" w:rsidR="00172C33" w:rsidRPr="008A185E" w:rsidRDefault="00AC0625" w:rsidP="008043A5">
      <w:pPr>
        <w:numPr>
          <w:ilvl w:val="0"/>
          <w:numId w:val="31"/>
        </w:num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На Департману за социјалну политику и социјални рад, </w:t>
      </w:r>
      <w:r w:rsidRPr="008A185E">
        <w:rPr>
          <w:rFonts w:asciiTheme="minorHAnsi" w:eastAsia="Cambria" w:hAnsiTheme="minorHAnsi" w:cs="Cambria"/>
          <w:i/>
          <w:color w:val="000000" w:themeColor="text1"/>
          <w:sz w:val="22"/>
          <w:szCs w:val="22"/>
        </w:rPr>
        <w:t xml:space="preserve">Евалуација и јачање капацитета основних академских студија социјалне политике и социјалног рада (наставак пројекта) </w:t>
      </w:r>
      <w:r w:rsidRPr="008A185E">
        <w:rPr>
          <w:rFonts w:asciiTheme="minorHAnsi" w:eastAsia="Cambria" w:hAnsiTheme="minorHAnsi" w:cs="Cambria"/>
          <w:color w:val="000000" w:themeColor="text1"/>
          <w:sz w:val="22"/>
          <w:szCs w:val="22"/>
        </w:rPr>
        <w:t>(Руководилац пројекта: проф. др Лела Милошевић Радуловић; секретар пројекта: мср Љиљана Скробић); број пројекта: 360/1-16-8-01.</w:t>
      </w:r>
    </w:p>
    <w:p w14:paraId="70B1479C" w14:textId="77777777" w:rsidR="00172C33" w:rsidRPr="008A185E" w:rsidRDefault="00AC0625" w:rsidP="008043A5">
      <w:pPr>
        <w:numPr>
          <w:ilvl w:val="0"/>
          <w:numId w:val="31"/>
        </w:num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На Департману за социологију, </w:t>
      </w:r>
      <w:r w:rsidRPr="008A185E">
        <w:rPr>
          <w:rFonts w:asciiTheme="minorHAnsi" w:eastAsia="Cambria" w:hAnsiTheme="minorHAnsi" w:cs="Cambria"/>
          <w:i/>
          <w:color w:val="000000" w:themeColor="text1"/>
          <w:sz w:val="22"/>
          <w:szCs w:val="22"/>
        </w:rPr>
        <w:t>Корак ка професионализацији социологије 2: анализа потреба за професијом</w:t>
      </w:r>
      <w:r w:rsidRPr="008A185E">
        <w:rPr>
          <w:rFonts w:asciiTheme="minorHAnsi" w:eastAsia="Cambria" w:hAnsiTheme="minorHAnsi" w:cs="Cambria"/>
          <w:color w:val="000000" w:themeColor="text1"/>
          <w:sz w:val="22"/>
          <w:szCs w:val="22"/>
        </w:rPr>
        <w:t xml:space="preserve"> (Руководилац пројекта: проф. др Јасмина Петровић; секретар пројекта: мср Ненад Станојевић); број пројекта: 360/1-16-9-01.</w:t>
      </w:r>
    </w:p>
    <w:p w14:paraId="5C152847" w14:textId="77777777" w:rsidR="00172C33" w:rsidRPr="008A185E" w:rsidRDefault="00AC0625" w:rsidP="008043A5">
      <w:pPr>
        <w:numPr>
          <w:ilvl w:val="0"/>
          <w:numId w:val="31"/>
        </w:num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На Департману за србистику, </w:t>
      </w:r>
      <w:r w:rsidRPr="008A185E">
        <w:rPr>
          <w:rFonts w:asciiTheme="minorHAnsi" w:eastAsia="Cambria" w:hAnsiTheme="minorHAnsi" w:cs="Cambria"/>
          <w:i/>
          <w:color w:val="000000" w:themeColor="text1"/>
          <w:sz w:val="22"/>
          <w:szCs w:val="22"/>
        </w:rPr>
        <w:t>Српски језик некад и сад: лингвистичка истраживањ</w:t>
      </w:r>
      <w:r w:rsidRPr="008A185E">
        <w:rPr>
          <w:rFonts w:asciiTheme="minorHAnsi" w:eastAsia="Cambria" w:hAnsiTheme="minorHAnsi" w:cs="Cambria"/>
          <w:color w:val="000000" w:themeColor="text1"/>
          <w:sz w:val="22"/>
          <w:szCs w:val="22"/>
        </w:rPr>
        <w:t>а (Руководилац пројекта: проф. др Марина Јањић; секретар пројекта: мср Александар Новаковић); број пројекта: 360/1-16-10-01.</w:t>
      </w:r>
    </w:p>
    <w:p w14:paraId="32B70855" w14:textId="77777777" w:rsidR="00172C33" w:rsidRPr="008A185E" w:rsidRDefault="00AC0625" w:rsidP="008043A5">
      <w:pPr>
        <w:numPr>
          <w:ilvl w:val="0"/>
          <w:numId w:val="31"/>
        </w:num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На Департману за србистику, </w:t>
      </w:r>
      <w:r w:rsidRPr="008A185E">
        <w:rPr>
          <w:rFonts w:asciiTheme="minorHAnsi" w:eastAsia="Cambria" w:hAnsiTheme="minorHAnsi" w:cs="Cambria"/>
          <w:i/>
          <w:color w:val="000000" w:themeColor="text1"/>
          <w:sz w:val="22"/>
          <w:szCs w:val="22"/>
        </w:rPr>
        <w:t>Истраживање књижевне прошлости и садашњости на простору југоисточне Србије</w:t>
      </w:r>
      <w:r w:rsidRPr="008A185E">
        <w:rPr>
          <w:rFonts w:asciiTheme="minorHAnsi" w:eastAsia="Cambria" w:hAnsiTheme="minorHAnsi" w:cs="Cambria"/>
          <w:color w:val="000000" w:themeColor="text1"/>
          <w:sz w:val="22"/>
          <w:szCs w:val="22"/>
        </w:rPr>
        <w:t xml:space="preserve"> (Руководилац пројекта: проф. др Горан Максимовић; секретар пројекта: мср Јелена Младеновић); број пројекта: 360/1-16-11-01.</w:t>
      </w:r>
    </w:p>
    <w:p w14:paraId="32C764DE" w14:textId="77777777" w:rsidR="00172C33" w:rsidRPr="008A185E" w:rsidRDefault="00AC0625" w:rsidP="008043A5">
      <w:pPr>
        <w:numPr>
          <w:ilvl w:val="0"/>
          <w:numId w:val="31"/>
        </w:num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На Департману за филозофију, </w:t>
      </w:r>
      <w:r w:rsidRPr="008A185E">
        <w:rPr>
          <w:rFonts w:asciiTheme="minorHAnsi" w:eastAsia="Cambria" w:hAnsiTheme="minorHAnsi" w:cs="Cambria"/>
          <w:i/>
          <w:color w:val="000000" w:themeColor="text1"/>
          <w:sz w:val="22"/>
          <w:szCs w:val="22"/>
        </w:rPr>
        <w:t xml:space="preserve">Утицај курсева из филозофије на ставове студената (наставак пројекта) </w:t>
      </w:r>
      <w:r w:rsidRPr="008A185E">
        <w:rPr>
          <w:rFonts w:asciiTheme="minorHAnsi" w:eastAsia="Cambria" w:hAnsiTheme="minorHAnsi" w:cs="Cambria"/>
          <w:color w:val="000000" w:themeColor="text1"/>
          <w:sz w:val="22"/>
          <w:szCs w:val="22"/>
        </w:rPr>
        <w:t>(Руководилац пројекта: проф. др Слађана Ристић-Горгиев; секретар пројекта: доц. др Бојан Благојевић); број пројекта: 360/1-16-12-01.</w:t>
      </w:r>
    </w:p>
    <w:p w14:paraId="26757723" w14:textId="77777777" w:rsidR="00172C33" w:rsidRPr="008A185E" w:rsidRDefault="00AC0625" w:rsidP="008043A5">
      <w:pPr>
        <w:numPr>
          <w:ilvl w:val="0"/>
          <w:numId w:val="31"/>
        </w:num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На Департману за француски језик и књижевност, </w:t>
      </w:r>
      <w:r w:rsidRPr="008A185E">
        <w:rPr>
          <w:rFonts w:asciiTheme="minorHAnsi" w:eastAsia="Cambria" w:hAnsiTheme="minorHAnsi" w:cs="Cambria"/>
          <w:i/>
          <w:color w:val="000000" w:themeColor="text1"/>
          <w:sz w:val="22"/>
          <w:szCs w:val="22"/>
        </w:rPr>
        <w:t xml:space="preserve">Романистика и словенски језици, књижевности и културе у контакту и дисконтакту (наставак пројекта) </w:t>
      </w:r>
      <w:r w:rsidRPr="008A185E">
        <w:rPr>
          <w:rFonts w:asciiTheme="minorHAnsi" w:eastAsia="Cambria" w:hAnsiTheme="minorHAnsi" w:cs="Cambria"/>
          <w:color w:val="000000" w:themeColor="text1"/>
          <w:sz w:val="22"/>
          <w:szCs w:val="22"/>
        </w:rPr>
        <w:t>(Руководиоци пројекта: проф. др Иван Јовановић и проф. др. Никола Бјелић; секретар пројекта: мср Вања Цветковић); број пројекта: 360/1-16-13-01.</w:t>
      </w:r>
    </w:p>
    <w:p w14:paraId="03682F11" w14:textId="77777777" w:rsidR="00172C33" w:rsidRPr="008A185E" w:rsidRDefault="00AC0625" w:rsidP="008043A5">
      <w:pPr>
        <w:numPr>
          <w:ilvl w:val="0"/>
          <w:numId w:val="31"/>
        </w:num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У Центру за стране језике, </w:t>
      </w:r>
      <w:r w:rsidRPr="008A185E">
        <w:rPr>
          <w:rFonts w:asciiTheme="minorHAnsi" w:eastAsia="Cambria" w:hAnsiTheme="minorHAnsi" w:cs="Cambria"/>
          <w:i/>
          <w:color w:val="000000" w:themeColor="text1"/>
          <w:sz w:val="22"/>
          <w:szCs w:val="22"/>
        </w:rPr>
        <w:t>Настава страног језика науке и струке: изазови у друштвено-хуманистичким наукама</w:t>
      </w:r>
      <w:r w:rsidRPr="008A185E">
        <w:rPr>
          <w:rFonts w:asciiTheme="minorHAnsi" w:eastAsia="Cambria" w:hAnsiTheme="minorHAnsi" w:cs="Cambria"/>
          <w:color w:val="000000" w:themeColor="text1"/>
          <w:sz w:val="22"/>
          <w:szCs w:val="22"/>
        </w:rPr>
        <w:t xml:space="preserve"> (Руководилац пројекта: доц. др Јасмина Ђорђевић; секретар пројекта: доц. др Тамара Костић Пахноглу); број пројекта: 360/1-16-14-01.</w:t>
      </w:r>
    </w:p>
    <w:p w14:paraId="4EE25F3D" w14:textId="73F7647B" w:rsidR="006F1E43" w:rsidRDefault="006F1E43">
      <w:pP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br w:type="page"/>
      </w:r>
    </w:p>
    <w:p w14:paraId="74D6B133"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5D6C8C9D" w14:textId="77777777" w:rsidR="00172C33" w:rsidRPr="008A185E" w:rsidRDefault="00AC0625" w:rsidP="008043A5">
      <w:pPr>
        <w:numPr>
          <w:ilvl w:val="1"/>
          <w:numId w:val="4"/>
        </w:num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Научне публикације и цитираност наставника и сарадника факултета</w:t>
      </w:r>
    </w:p>
    <w:p w14:paraId="285B3AA1"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4EE4F2ED"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4.3.1. Табеларни приказ научне продукције наставника и сарадника Филозофског факултета</w:t>
      </w:r>
    </w:p>
    <w:p w14:paraId="40485007" w14:textId="77777777" w:rsidR="00172C33" w:rsidRPr="008A185E" w:rsidRDefault="00172C33" w:rsidP="00D50B31">
      <w:pPr>
        <w:spacing w:line="276" w:lineRule="auto"/>
        <w:jc w:val="center"/>
        <w:rPr>
          <w:rFonts w:asciiTheme="minorHAnsi" w:eastAsia="Cambria" w:hAnsiTheme="minorHAnsi" w:cs="Cambria"/>
          <w:b/>
          <w:color w:val="000000" w:themeColor="text1"/>
          <w:sz w:val="22"/>
          <w:szCs w:val="22"/>
        </w:rPr>
      </w:pPr>
    </w:p>
    <w:p w14:paraId="313305E5"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bl>
      <w:tblPr>
        <w:tblStyle w:val="aff1"/>
        <w:tblW w:w="96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51"/>
        <w:gridCol w:w="808"/>
        <w:gridCol w:w="657"/>
        <w:gridCol w:w="1013"/>
      </w:tblGrid>
      <w:tr w:rsidR="00172C33" w:rsidRPr="008A185E" w14:paraId="7223757C" w14:textId="77777777">
        <w:trPr>
          <w:jc w:val="center"/>
        </w:trPr>
        <w:tc>
          <w:tcPr>
            <w:tcW w:w="9629" w:type="dxa"/>
            <w:gridSpan w:val="4"/>
            <w:shd w:val="clear" w:color="auto" w:fill="FBE5D5"/>
            <w:vAlign w:val="bottom"/>
          </w:tcPr>
          <w:p w14:paraId="0D75E482" w14:textId="77777777" w:rsidR="00172C33" w:rsidRPr="008A185E" w:rsidRDefault="00AC0625" w:rsidP="00D50B31">
            <w:pPr>
              <w:spacing w:line="276" w:lineRule="auto"/>
              <w:jc w:val="center"/>
              <w:rPr>
                <w:rFonts w:asciiTheme="minorHAnsi" w:eastAsia="Cambria" w:hAnsiTheme="minorHAnsi" w:cs="Cambria"/>
                <w:b/>
                <w:color w:val="000000" w:themeColor="text1"/>
                <w:sz w:val="22"/>
                <w:szCs w:val="22"/>
              </w:rPr>
            </w:pPr>
            <w:bookmarkStart w:id="7" w:name="_3dy6vkm" w:colFirst="0" w:colLast="0"/>
            <w:bookmarkEnd w:id="7"/>
            <w:r w:rsidRPr="008A185E">
              <w:rPr>
                <w:rFonts w:asciiTheme="minorHAnsi" w:eastAsia="Cambria" w:hAnsiTheme="minorHAnsi" w:cs="Cambria"/>
                <w:b/>
                <w:color w:val="000000" w:themeColor="text1"/>
                <w:sz w:val="22"/>
                <w:szCs w:val="22"/>
              </w:rPr>
              <w:t>НАУЧНА ПРОДУКЦИЈА НАСТАВНИКА И САРАДНИКА</w:t>
            </w:r>
          </w:p>
          <w:p w14:paraId="7ECBF92F" w14:textId="56F14F24" w:rsidR="00172C33" w:rsidRPr="00855726"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 xml:space="preserve">ФИЛОЗОФСКОГ ФАКУЛТЕТА У 2020. </w:t>
            </w:r>
            <w:r w:rsidR="00855726">
              <w:rPr>
                <w:rFonts w:asciiTheme="minorHAnsi" w:eastAsia="Cambria" w:hAnsiTheme="minorHAnsi" w:cs="Cambria"/>
                <w:b/>
                <w:color w:val="000000" w:themeColor="text1"/>
                <w:sz w:val="22"/>
                <w:szCs w:val="22"/>
              </w:rPr>
              <w:t>ГОДИНИ</w:t>
            </w:r>
          </w:p>
        </w:tc>
      </w:tr>
      <w:tr w:rsidR="00172C33" w:rsidRPr="008A185E" w14:paraId="22175FDB" w14:textId="77777777">
        <w:trPr>
          <w:jc w:val="center"/>
        </w:trPr>
        <w:tc>
          <w:tcPr>
            <w:tcW w:w="7151" w:type="dxa"/>
            <w:shd w:val="clear" w:color="auto" w:fill="auto"/>
            <w:vAlign w:val="bottom"/>
          </w:tcPr>
          <w:p w14:paraId="555F0829"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Публикације међународног значаја</w:t>
            </w: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b/>
                <w:color w:val="000000" w:themeColor="text1"/>
                <w:sz w:val="22"/>
                <w:szCs w:val="22"/>
              </w:rPr>
              <w:t>M10</w:t>
            </w:r>
          </w:p>
        </w:tc>
        <w:tc>
          <w:tcPr>
            <w:tcW w:w="808" w:type="dxa"/>
            <w:shd w:val="clear" w:color="auto" w:fill="auto"/>
            <w:vAlign w:val="bottom"/>
          </w:tcPr>
          <w:p w14:paraId="39C8FF5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кат.</w:t>
            </w:r>
          </w:p>
        </w:tc>
        <w:tc>
          <w:tcPr>
            <w:tcW w:w="657" w:type="dxa"/>
            <w:shd w:val="clear" w:color="auto" w:fill="auto"/>
            <w:vAlign w:val="bottom"/>
          </w:tcPr>
          <w:p w14:paraId="6EF7618C"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бод.</w:t>
            </w:r>
          </w:p>
        </w:tc>
        <w:tc>
          <w:tcPr>
            <w:tcW w:w="1013" w:type="dxa"/>
            <w:shd w:val="clear" w:color="auto" w:fill="auto"/>
            <w:vAlign w:val="bottom"/>
          </w:tcPr>
          <w:p w14:paraId="23662E9F"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објављ.</w:t>
            </w:r>
          </w:p>
        </w:tc>
      </w:tr>
      <w:tr w:rsidR="00855726" w:rsidRPr="008A185E" w14:paraId="31219B4B" w14:textId="77777777" w:rsidTr="00855726">
        <w:trPr>
          <w:jc w:val="center"/>
        </w:trPr>
        <w:tc>
          <w:tcPr>
            <w:tcW w:w="7151" w:type="dxa"/>
            <w:shd w:val="clear" w:color="auto" w:fill="auto"/>
          </w:tcPr>
          <w:p w14:paraId="75C52315"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Истакнута монографија међународног значаја</w:t>
            </w:r>
          </w:p>
        </w:tc>
        <w:tc>
          <w:tcPr>
            <w:tcW w:w="808" w:type="dxa"/>
            <w:shd w:val="clear" w:color="auto" w:fill="auto"/>
            <w:vAlign w:val="center"/>
          </w:tcPr>
          <w:p w14:paraId="26DFC442"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М11</w:t>
            </w:r>
          </w:p>
        </w:tc>
        <w:tc>
          <w:tcPr>
            <w:tcW w:w="657" w:type="dxa"/>
            <w:shd w:val="clear" w:color="auto" w:fill="auto"/>
            <w:vAlign w:val="center"/>
          </w:tcPr>
          <w:p w14:paraId="7178D38B"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14</w:t>
            </w:r>
          </w:p>
        </w:tc>
        <w:tc>
          <w:tcPr>
            <w:tcW w:w="1013" w:type="dxa"/>
            <w:shd w:val="clear" w:color="auto" w:fill="auto"/>
            <w:vAlign w:val="center"/>
          </w:tcPr>
          <w:p w14:paraId="435864D8" w14:textId="38EE9495" w:rsidR="00855726" w:rsidRPr="00855726" w:rsidRDefault="00855726" w:rsidP="00855726">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0</w:t>
            </w:r>
          </w:p>
        </w:tc>
      </w:tr>
      <w:tr w:rsidR="00855726" w:rsidRPr="008A185E" w14:paraId="67518D51" w14:textId="77777777" w:rsidTr="00855726">
        <w:trPr>
          <w:jc w:val="center"/>
        </w:trPr>
        <w:tc>
          <w:tcPr>
            <w:tcW w:w="7151" w:type="dxa"/>
            <w:shd w:val="clear" w:color="auto" w:fill="auto"/>
          </w:tcPr>
          <w:p w14:paraId="714F6A81"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Монографија међународног значаја </w:t>
            </w:r>
          </w:p>
        </w:tc>
        <w:tc>
          <w:tcPr>
            <w:tcW w:w="808" w:type="dxa"/>
            <w:shd w:val="clear" w:color="auto" w:fill="auto"/>
            <w:vAlign w:val="center"/>
          </w:tcPr>
          <w:p w14:paraId="0EB5C40A"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M12 </w:t>
            </w:r>
          </w:p>
        </w:tc>
        <w:tc>
          <w:tcPr>
            <w:tcW w:w="657" w:type="dxa"/>
            <w:shd w:val="clear" w:color="auto" w:fill="auto"/>
            <w:vAlign w:val="center"/>
          </w:tcPr>
          <w:p w14:paraId="6E2E59C5"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w:t>
            </w:r>
          </w:p>
        </w:tc>
        <w:tc>
          <w:tcPr>
            <w:tcW w:w="1013" w:type="dxa"/>
            <w:shd w:val="clear" w:color="auto" w:fill="auto"/>
            <w:vAlign w:val="center"/>
          </w:tcPr>
          <w:p w14:paraId="0336C5DE" w14:textId="6F356BAE" w:rsidR="00855726" w:rsidRPr="00855726" w:rsidRDefault="00855726" w:rsidP="00855726">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1</w:t>
            </w:r>
          </w:p>
        </w:tc>
      </w:tr>
      <w:tr w:rsidR="00855726" w:rsidRPr="008A185E" w14:paraId="032E38A5" w14:textId="77777777" w:rsidTr="00855726">
        <w:trPr>
          <w:jc w:val="center"/>
        </w:trPr>
        <w:tc>
          <w:tcPr>
            <w:tcW w:w="7151" w:type="dxa"/>
            <w:shd w:val="clear" w:color="auto" w:fill="auto"/>
          </w:tcPr>
          <w:p w14:paraId="3EA75B0F"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Монографска студија/поглавље у књизи М11 или рад у тематском зборнику водећег међународног значаја</w:t>
            </w:r>
          </w:p>
        </w:tc>
        <w:tc>
          <w:tcPr>
            <w:tcW w:w="808" w:type="dxa"/>
            <w:shd w:val="clear" w:color="auto" w:fill="auto"/>
            <w:vAlign w:val="center"/>
          </w:tcPr>
          <w:p w14:paraId="355D17E1"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М13</w:t>
            </w:r>
          </w:p>
        </w:tc>
        <w:tc>
          <w:tcPr>
            <w:tcW w:w="657" w:type="dxa"/>
            <w:shd w:val="clear" w:color="auto" w:fill="auto"/>
            <w:vAlign w:val="center"/>
          </w:tcPr>
          <w:p w14:paraId="4F69ECE0"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w:t>
            </w:r>
          </w:p>
        </w:tc>
        <w:tc>
          <w:tcPr>
            <w:tcW w:w="1013" w:type="dxa"/>
            <w:shd w:val="clear" w:color="auto" w:fill="auto"/>
            <w:vAlign w:val="center"/>
          </w:tcPr>
          <w:p w14:paraId="2DB13AEC" w14:textId="5B051EC5" w:rsidR="00855726" w:rsidRPr="00855726" w:rsidRDefault="00855726" w:rsidP="00855726">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4</w:t>
            </w:r>
          </w:p>
        </w:tc>
      </w:tr>
      <w:tr w:rsidR="00855726" w:rsidRPr="008A185E" w14:paraId="7654D18A" w14:textId="77777777" w:rsidTr="00855726">
        <w:trPr>
          <w:jc w:val="center"/>
        </w:trPr>
        <w:tc>
          <w:tcPr>
            <w:tcW w:w="7151" w:type="dxa"/>
            <w:shd w:val="clear" w:color="auto" w:fill="auto"/>
          </w:tcPr>
          <w:p w14:paraId="1F3FBB4E"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Монографска студија/поглавље у књизи М12 или рад у тематском зборнику међународног значаја </w:t>
            </w:r>
          </w:p>
        </w:tc>
        <w:tc>
          <w:tcPr>
            <w:tcW w:w="808" w:type="dxa"/>
            <w:shd w:val="clear" w:color="auto" w:fill="auto"/>
            <w:vAlign w:val="center"/>
          </w:tcPr>
          <w:p w14:paraId="6B015D01"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M14</w:t>
            </w:r>
          </w:p>
        </w:tc>
        <w:tc>
          <w:tcPr>
            <w:tcW w:w="657" w:type="dxa"/>
            <w:shd w:val="clear" w:color="auto" w:fill="auto"/>
            <w:vAlign w:val="center"/>
          </w:tcPr>
          <w:p w14:paraId="2E59CCA7" w14:textId="77777777" w:rsidR="00855726" w:rsidRPr="008A185E" w:rsidRDefault="00855726" w:rsidP="00855726">
            <w:pPr>
              <w:spacing w:line="276" w:lineRule="auto"/>
              <w:rPr>
                <w:rFonts w:asciiTheme="minorHAnsi" w:eastAsia="Cambria" w:hAnsiTheme="minorHAnsi" w:cs="Cambria"/>
                <w:color w:val="000000" w:themeColor="text1"/>
                <w:sz w:val="22"/>
                <w:szCs w:val="22"/>
                <w:highlight w:val="yellow"/>
              </w:rPr>
            </w:pPr>
            <w:r w:rsidRPr="008A185E">
              <w:rPr>
                <w:rFonts w:asciiTheme="minorHAnsi" w:eastAsia="Cambria" w:hAnsiTheme="minorHAnsi" w:cs="Cambria"/>
                <w:color w:val="000000" w:themeColor="text1"/>
                <w:sz w:val="22"/>
                <w:szCs w:val="22"/>
              </w:rPr>
              <w:t>5</w:t>
            </w:r>
          </w:p>
        </w:tc>
        <w:tc>
          <w:tcPr>
            <w:tcW w:w="1013" w:type="dxa"/>
            <w:shd w:val="clear" w:color="auto" w:fill="auto"/>
            <w:vAlign w:val="center"/>
          </w:tcPr>
          <w:p w14:paraId="460CDBB0" w14:textId="673AD09E" w:rsidR="00855726" w:rsidRPr="00855726" w:rsidRDefault="00855726" w:rsidP="00855726">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40</w:t>
            </w:r>
          </w:p>
        </w:tc>
      </w:tr>
      <w:tr w:rsidR="00855726" w:rsidRPr="008A185E" w14:paraId="459C9D3C" w14:textId="77777777" w:rsidTr="00855726">
        <w:trPr>
          <w:jc w:val="center"/>
        </w:trPr>
        <w:tc>
          <w:tcPr>
            <w:tcW w:w="7151" w:type="dxa"/>
            <w:shd w:val="clear" w:color="auto" w:fill="auto"/>
          </w:tcPr>
          <w:p w14:paraId="2EF79CD6"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или карта у научној публикацији водећег међународног значаја</w:t>
            </w:r>
          </w:p>
        </w:tc>
        <w:tc>
          <w:tcPr>
            <w:tcW w:w="808" w:type="dxa"/>
            <w:shd w:val="clear" w:color="auto" w:fill="auto"/>
            <w:vAlign w:val="center"/>
          </w:tcPr>
          <w:p w14:paraId="6C488166"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М15</w:t>
            </w:r>
          </w:p>
        </w:tc>
        <w:tc>
          <w:tcPr>
            <w:tcW w:w="657" w:type="dxa"/>
            <w:shd w:val="clear" w:color="auto" w:fill="auto"/>
            <w:vAlign w:val="center"/>
          </w:tcPr>
          <w:p w14:paraId="34992715"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vAlign w:val="center"/>
          </w:tcPr>
          <w:p w14:paraId="727D225F" w14:textId="115814D4" w:rsidR="00855726" w:rsidRPr="00855726" w:rsidRDefault="00855726" w:rsidP="00855726">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1</w:t>
            </w:r>
          </w:p>
        </w:tc>
      </w:tr>
      <w:tr w:rsidR="00855726" w:rsidRPr="008A185E" w14:paraId="5D664C05" w14:textId="77777777" w:rsidTr="00855726">
        <w:trPr>
          <w:jc w:val="center"/>
        </w:trPr>
        <w:tc>
          <w:tcPr>
            <w:tcW w:w="7151" w:type="dxa"/>
            <w:shd w:val="clear" w:color="auto" w:fill="auto"/>
          </w:tcPr>
          <w:p w14:paraId="2448D10E"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или карта у научној публикацији међународног значаја</w:t>
            </w:r>
          </w:p>
        </w:tc>
        <w:tc>
          <w:tcPr>
            <w:tcW w:w="808" w:type="dxa"/>
            <w:shd w:val="clear" w:color="auto" w:fill="auto"/>
            <w:vAlign w:val="center"/>
          </w:tcPr>
          <w:p w14:paraId="1888B9CA"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М16</w:t>
            </w:r>
          </w:p>
        </w:tc>
        <w:tc>
          <w:tcPr>
            <w:tcW w:w="657" w:type="dxa"/>
            <w:shd w:val="clear" w:color="auto" w:fill="auto"/>
            <w:vAlign w:val="center"/>
          </w:tcPr>
          <w:p w14:paraId="504C3A98"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1013" w:type="dxa"/>
            <w:shd w:val="clear" w:color="auto" w:fill="auto"/>
            <w:vAlign w:val="center"/>
          </w:tcPr>
          <w:p w14:paraId="1770CC9C" w14:textId="25D7B5E1" w:rsidR="00855726" w:rsidRPr="00855726" w:rsidRDefault="00855726" w:rsidP="00855726">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0</w:t>
            </w:r>
          </w:p>
        </w:tc>
      </w:tr>
      <w:tr w:rsidR="00855726" w:rsidRPr="008A185E" w14:paraId="74BFA961" w14:textId="77777777" w:rsidTr="00855726">
        <w:trPr>
          <w:jc w:val="center"/>
        </w:trPr>
        <w:tc>
          <w:tcPr>
            <w:tcW w:w="7151" w:type="dxa"/>
            <w:shd w:val="clear" w:color="auto" w:fill="auto"/>
          </w:tcPr>
          <w:p w14:paraId="387F435E"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водећег међународног значаја</w:t>
            </w:r>
          </w:p>
        </w:tc>
        <w:tc>
          <w:tcPr>
            <w:tcW w:w="808" w:type="dxa"/>
            <w:shd w:val="clear" w:color="auto" w:fill="auto"/>
            <w:vAlign w:val="center"/>
          </w:tcPr>
          <w:p w14:paraId="0548480A"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М17</w:t>
            </w:r>
          </w:p>
        </w:tc>
        <w:tc>
          <w:tcPr>
            <w:tcW w:w="657" w:type="dxa"/>
            <w:shd w:val="clear" w:color="auto" w:fill="auto"/>
            <w:vAlign w:val="center"/>
          </w:tcPr>
          <w:p w14:paraId="410067C6"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vAlign w:val="center"/>
          </w:tcPr>
          <w:p w14:paraId="4799DCFD" w14:textId="610B8910" w:rsidR="00855726" w:rsidRPr="00855726" w:rsidRDefault="00855726" w:rsidP="00855726">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0</w:t>
            </w:r>
          </w:p>
        </w:tc>
      </w:tr>
      <w:tr w:rsidR="00855726" w:rsidRPr="008A185E" w14:paraId="54012CCD" w14:textId="77777777" w:rsidTr="00855726">
        <w:trPr>
          <w:jc w:val="center"/>
        </w:trPr>
        <w:tc>
          <w:tcPr>
            <w:tcW w:w="7151" w:type="dxa"/>
            <w:shd w:val="clear" w:color="auto" w:fill="auto"/>
          </w:tcPr>
          <w:p w14:paraId="77D1D569"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међународног значаја</w:t>
            </w:r>
          </w:p>
        </w:tc>
        <w:tc>
          <w:tcPr>
            <w:tcW w:w="808" w:type="dxa"/>
            <w:shd w:val="clear" w:color="auto" w:fill="auto"/>
            <w:vAlign w:val="center"/>
          </w:tcPr>
          <w:p w14:paraId="47F521FE"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М18 </w:t>
            </w:r>
          </w:p>
        </w:tc>
        <w:tc>
          <w:tcPr>
            <w:tcW w:w="657" w:type="dxa"/>
            <w:shd w:val="clear" w:color="auto" w:fill="auto"/>
            <w:vAlign w:val="center"/>
          </w:tcPr>
          <w:p w14:paraId="2225E910"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1013" w:type="dxa"/>
            <w:shd w:val="clear" w:color="auto" w:fill="auto"/>
            <w:vAlign w:val="center"/>
          </w:tcPr>
          <w:p w14:paraId="236AD1D9" w14:textId="251154BB" w:rsidR="00855726" w:rsidRPr="00855726" w:rsidRDefault="00855726" w:rsidP="00855726">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3</w:t>
            </w:r>
          </w:p>
        </w:tc>
      </w:tr>
      <w:tr w:rsidR="00855726" w:rsidRPr="008A185E" w14:paraId="2C75A5C9" w14:textId="77777777" w:rsidTr="00855726">
        <w:trPr>
          <w:jc w:val="center"/>
        </w:trPr>
        <w:tc>
          <w:tcPr>
            <w:tcW w:w="7151" w:type="dxa"/>
            <w:shd w:val="clear" w:color="auto" w:fill="auto"/>
          </w:tcPr>
          <w:p w14:paraId="4C208C70" w14:textId="77777777" w:rsidR="00855726" w:rsidRPr="008A185E" w:rsidRDefault="00855726" w:rsidP="00855726">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Радови у часописима међународног значаја М20</w:t>
            </w:r>
          </w:p>
        </w:tc>
        <w:tc>
          <w:tcPr>
            <w:tcW w:w="808" w:type="dxa"/>
            <w:shd w:val="clear" w:color="auto" w:fill="auto"/>
            <w:vAlign w:val="center"/>
          </w:tcPr>
          <w:p w14:paraId="17B887F8" w14:textId="77777777" w:rsidR="00855726" w:rsidRPr="008A185E" w:rsidRDefault="00855726" w:rsidP="00855726">
            <w:pPr>
              <w:spacing w:line="276" w:lineRule="auto"/>
              <w:rPr>
                <w:rFonts w:asciiTheme="minorHAnsi" w:eastAsia="Cambria" w:hAnsiTheme="minorHAnsi" w:cs="Cambria"/>
                <w:b/>
                <w:color w:val="000000" w:themeColor="text1"/>
                <w:sz w:val="22"/>
                <w:szCs w:val="22"/>
              </w:rPr>
            </w:pPr>
          </w:p>
        </w:tc>
        <w:tc>
          <w:tcPr>
            <w:tcW w:w="657" w:type="dxa"/>
            <w:shd w:val="clear" w:color="auto" w:fill="auto"/>
            <w:vAlign w:val="center"/>
          </w:tcPr>
          <w:p w14:paraId="1D45026C" w14:textId="77777777" w:rsidR="00855726" w:rsidRPr="008A185E" w:rsidRDefault="00855726" w:rsidP="00855726">
            <w:pPr>
              <w:spacing w:line="276" w:lineRule="auto"/>
              <w:rPr>
                <w:rFonts w:asciiTheme="minorHAnsi" w:eastAsia="Cambria" w:hAnsiTheme="minorHAnsi" w:cs="Cambria"/>
                <w:b/>
                <w:color w:val="000000" w:themeColor="text1"/>
                <w:sz w:val="22"/>
                <w:szCs w:val="22"/>
              </w:rPr>
            </w:pPr>
          </w:p>
        </w:tc>
        <w:tc>
          <w:tcPr>
            <w:tcW w:w="1013" w:type="dxa"/>
            <w:shd w:val="clear" w:color="auto" w:fill="auto"/>
            <w:vAlign w:val="center"/>
          </w:tcPr>
          <w:p w14:paraId="7B7AAE17" w14:textId="1A91820E" w:rsidR="00855726" w:rsidRPr="00855726" w:rsidRDefault="00855726" w:rsidP="00855726">
            <w:pPr>
              <w:spacing w:line="276" w:lineRule="auto"/>
              <w:jc w:val="center"/>
              <w:rPr>
                <w:rFonts w:asciiTheme="minorHAnsi" w:eastAsia="Cambria" w:hAnsiTheme="minorHAnsi" w:cs="Cambria"/>
                <w:b/>
                <w:color w:val="000000" w:themeColor="text1"/>
                <w:sz w:val="22"/>
                <w:szCs w:val="22"/>
              </w:rPr>
            </w:pPr>
            <w:r w:rsidRPr="00855726">
              <w:rPr>
                <w:rFonts w:asciiTheme="minorHAnsi" w:hAnsiTheme="minorHAnsi"/>
                <w:sz w:val="22"/>
                <w:szCs w:val="22"/>
              </w:rPr>
              <w:t>0</w:t>
            </w:r>
          </w:p>
        </w:tc>
      </w:tr>
      <w:tr w:rsidR="00855726" w:rsidRPr="008A185E" w14:paraId="64BE0897" w14:textId="77777777" w:rsidTr="00855726">
        <w:trPr>
          <w:jc w:val="center"/>
        </w:trPr>
        <w:tc>
          <w:tcPr>
            <w:tcW w:w="7151" w:type="dxa"/>
            <w:shd w:val="clear" w:color="auto" w:fill="auto"/>
          </w:tcPr>
          <w:p w14:paraId="3865EC8F"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међународном часопису изузетних вредности</w:t>
            </w:r>
          </w:p>
        </w:tc>
        <w:tc>
          <w:tcPr>
            <w:tcW w:w="808" w:type="dxa"/>
            <w:shd w:val="clear" w:color="auto" w:fill="auto"/>
            <w:vAlign w:val="center"/>
          </w:tcPr>
          <w:p w14:paraId="3930E9F0"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М21а</w:t>
            </w:r>
          </w:p>
        </w:tc>
        <w:tc>
          <w:tcPr>
            <w:tcW w:w="657" w:type="dxa"/>
            <w:shd w:val="clear" w:color="auto" w:fill="auto"/>
            <w:vAlign w:val="center"/>
          </w:tcPr>
          <w:p w14:paraId="248B7AAD"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w:t>
            </w:r>
          </w:p>
        </w:tc>
        <w:tc>
          <w:tcPr>
            <w:tcW w:w="1013" w:type="dxa"/>
            <w:shd w:val="clear" w:color="auto" w:fill="auto"/>
            <w:vAlign w:val="center"/>
          </w:tcPr>
          <w:p w14:paraId="15EDF433" w14:textId="69EF4961" w:rsidR="00855726" w:rsidRPr="00855726" w:rsidRDefault="00855726" w:rsidP="00855726">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0</w:t>
            </w:r>
          </w:p>
        </w:tc>
      </w:tr>
      <w:tr w:rsidR="00855726" w:rsidRPr="008A185E" w14:paraId="3318E637" w14:textId="77777777" w:rsidTr="00855726">
        <w:trPr>
          <w:jc w:val="center"/>
        </w:trPr>
        <w:tc>
          <w:tcPr>
            <w:tcW w:w="7151" w:type="dxa"/>
            <w:shd w:val="clear" w:color="auto" w:fill="auto"/>
          </w:tcPr>
          <w:p w14:paraId="695C6E4E"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врхунском међународном часопису</w:t>
            </w:r>
          </w:p>
        </w:tc>
        <w:tc>
          <w:tcPr>
            <w:tcW w:w="808" w:type="dxa"/>
            <w:shd w:val="clear" w:color="auto" w:fill="auto"/>
            <w:vAlign w:val="center"/>
          </w:tcPr>
          <w:p w14:paraId="1A00A44B"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М21</w:t>
            </w:r>
          </w:p>
        </w:tc>
        <w:tc>
          <w:tcPr>
            <w:tcW w:w="657" w:type="dxa"/>
            <w:shd w:val="clear" w:color="auto" w:fill="auto"/>
            <w:vAlign w:val="center"/>
          </w:tcPr>
          <w:p w14:paraId="25AB91B0"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8</w:t>
            </w:r>
          </w:p>
        </w:tc>
        <w:tc>
          <w:tcPr>
            <w:tcW w:w="1013" w:type="dxa"/>
            <w:shd w:val="clear" w:color="auto" w:fill="auto"/>
            <w:vAlign w:val="center"/>
          </w:tcPr>
          <w:p w14:paraId="4200C881" w14:textId="52828D0A" w:rsidR="00855726" w:rsidRPr="00855726" w:rsidRDefault="00855726" w:rsidP="00855726">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3</w:t>
            </w:r>
          </w:p>
        </w:tc>
      </w:tr>
      <w:tr w:rsidR="00855726" w:rsidRPr="008A185E" w14:paraId="160F0348" w14:textId="77777777" w:rsidTr="00855726">
        <w:trPr>
          <w:jc w:val="center"/>
        </w:trPr>
        <w:tc>
          <w:tcPr>
            <w:tcW w:w="7151" w:type="dxa"/>
            <w:shd w:val="clear" w:color="auto" w:fill="auto"/>
          </w:tcPr>
          <w:p w14:paraId="5D448E4A"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истакнутом међународном часопису</w:t>
            </w:r>
          </w:p>
        </w:tc>
        <w:tc>
          <w:tcPr>
            <w:tcW w:w="808" w:type="dxa"/>
            <w:shd w:val="clear" w:color="auto" w:fill="auto"/>
            <w:vAlign w:val="center"/>
          </w:tcPr>
          <w:p w14:paraId="2A13A392"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М22</w:t>
            </w:r>
          </w:p>
        </w:tc>
        <w:tc>
          <w:tcPr>
            <w:tcW w:w="657" w:type="dxa"/>
            <w:shd w:val="clear" w:color="auto" w:fill="auto"/>
            <w:vAlign w:val="center"/>
          </w:tcPr>
          <w:p w14:paraId="4E76E716"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w:t>
            </w:r>
          </w:p>
        </w:tc>
        <w:tc>
          <w:tcPr>
            <w:tcW w:w="1013" w:type="dxa"/>
            <w:shd w:val="clear" w:color="auto" w:fill="auto"/>
            <w:vAlign w:val="center"/>
          </w:tcPr>
          <w:p w14:paraId="428C2909" w14:textId="6EC036A5" w:rsidR="00855726" w:rsidRPr="00855726" w:rsidRDefault="00855726" w:rsidP="00855726">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7</w:t>
            </w:r>
          </w:p>
        </w:tc>
      </w:tr>
      <w:tr w:rsidR="00855726" w:rsidRPr="008A185E" w14:paraId="3F052EF0" w14:textId="77777777" w:rsidTr="00855726">
        <w:trPr>
          <w:jc w:val="center"/>
        </w:trPr>
        <w:tc>
          <w:tcPr>
            <w:tcW w:w="7151" w:type="dxa"/>
            <w:shd w:val="clear" w:color="auto" w:fill="auto"/>
          </w:tcPr>
          <w:p w14:paraId="58FD9FCC"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међународном часопису </w:t>
            </w:r>
          </w:p>
        </w:tc>
        <w:tc>
          <w:tcPr>
            <w:tcW w:w="808" w:type="dxa"/>
            <w:shd w:val="clear" w:color="auto" w:fill="auto"/>
            <w:vAlign w:val="center"/>
          </w:tcPr>
          <w:p w14:paraId="14E82942"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М23</w:t>
            </w:r>
          </w:p>
        </w:tc>
        <w:tc>
          <w:tcPr>
            <w:tcW w:w="657" w:type="dxa"/>
            <w:shd w:val="clear" w:color="auto" w:fill="auto"/>
            <w:vAlign w:val="center"/>
          </w:tcPr>
          <w:p w14:paraId="29837BC8"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w:t>
            </w:r>
          </w:p>
        </w:tc>
        <w:tc>
          <w:tcPr>
            <w:tcW w:w="1013" w:type="dxa"/>
            <w:shd w:val="clear" w:color="auto" w:fill="auto"/>
            <w:vAlign w:val="center"/>
          </w:tcPr>
          <w:p w14:paraId="343060FA" w14:textId="337F8AFD" w:rsidR="00855726" w:rsidRPr="00855726" w:rsidRDefault="00855726" w:rsidP="00855726">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20</w:t>
            </w:r>
          </w:p>
        </w:tc>
      </w:tr>
      <w:tr w:rsidR="00855726" w:rsidRPr="008A185E" w14:paraId="7F941A9C" w14:textId="77777777" w:rsidTr="00855726">
        <w:trPr>
          <w:jc w:val="center"/>
        </w:trPr>
        <w:tc>
          <w:tcPr>
            <w:tcW w:w="7151" w:type="dxa"/>
            <w:shd w:val="clear" w:color="auto" w:fill="auto"/>
          </w:tcPr>
          <w:p w14:paraId="44E6780A"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часопису међународног значаја верификованог посебном одлуком</w:t>
            </w:r>
          </w:p>
        </w:tc>
        <w:tc>
          <w:tcPr>
            <w:tcW w:w="808" w:type="dxa"/>
            <w:shd w:val="clear" w:color="auto" w:fill="auto"/>
            <w:vAlign w:val="center"/>
          </w:tcPr>
          <w:p w14:paraId="58980314"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М24</w:t>
            </w:r>
          </w:p>
        </w:tc>
        <w:tc>
          <w:tcPr>
            <w:tcW w:w="657" w:type="dxa"/>
            <w:shd w:val="clear" w:color="auto" w:fill="auto"/>
            <w:vAlign w:val="center"/>
          </w:tcPr>
          <w:p w14:paraId="5ABB023C"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w:t>
            </w:r>
          </w:p>
        </w:tc>
        <w:tc>
          <w:tcPr>
            <w:tcW w:w="1013" w:type="dxa"/>
            <w:shd w:val="clear" w:color="auto" w:fill="auto"/>
            <w:vAlign w:val="center"/>
          </w:tcPr>
          <w:p w14:paraId="5351AE2F" w14:textId="12BFF1DE" w:rsidR="00855726" w:rsidRPr="00855726" w:rsidRDefault="00855726" w:rsidP="00855726">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48</w:t>
            </w:r>
          </w:p>
        </w:tc>
      </w:tr>
      <w:tr w:rsidR="00855726" w:rsidRPr="008A185E" w14:paraId="458EB64F" w14:textId="77777777" w:rsidTr="00855726">
        <w:trPr>
          <w:jc w:val="center"/>
        </w:trPr>
        <w:tc>
          <w:tcPr>
            <w:tcW w:w="7151" w:type="dxa"/>
            <w:shd w:val="clear" w:color="auto" w:fill="auto"/>
          </w:tcPr>
          <w:p w14:paraId="6FCDD532"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и полемика у истакнутом међународном часопису</w:t>
            </w:r>
          </w:p>
        </w:tc>
        <w:tc>
          <w:tcPr>
            <w:tcW w:w="808" w:type="dxa"/>
            <w:shd w:val="clear" w:color="auto" w:fill="auto"/>
            <w:vAlign w:val="center"/>
          </w:tcPr>
          <w:p w14:paraId="4678C930"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М25</w:t>
            </w:r>
          </w:p>
        </w:tc>
        <w:tc>
          <w:tcPr>
            <w:tcW w:w="657" w:type="dxa"/>
            <w:shd w:val="clear" w:color="auto" w:fill="auto"/>
            <w:vAlign w:val="center"/>
          </w:tcPr>
          <w:p w14:paraId="22CB112E"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vAlign w:val="center"/>
          </w:tcPr>
          <w:p w14:paraId="635EC3E9" w14:textId="093BD98D" w:rsidR="00855726" w:rsidRPr="00855726" w:rsidRDefault="00855726" w:rsidP="00855726">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0</w:t>
            </w:r>
          </w:p>
        </w:tc>
      </w:tr>
      <w:tr w:rsidR="00855726" w:rsidRPr="008A185E" w14:paraId="65DA874E" w14:textId="77777777" w:rsidTr="00855726">
        <w:trPr>
          <w:jc w:val="center"/>
        </w:trPr>
        <w:tc>
          <w:tcPr>
            <w:tcW w:w="7151" w:type="dxa"/>
            <w:shd w:val="clear" w:color="auto" w:fill="auto"/>
          </w:tcPr>
          <w:p w14:paraId="0EF4C76C"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и полемика у међународном часопису</w:t>
            </w:r>
          </w:p>
        </w:tc>
        <w:tc>
          <w:tcPr>
            <w:tcW w:w="808" w:type="dxa"/>
            <w:shd w:val="clear" w:color="auto" w:fill="auto"/>
            <w:vAlign w:val="center"/>
          </w:tcPr>
          <w:p w14:paraId="5F934217"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М26</w:t>
            </w:r>
          </w:p>
        </w:tc>
        <w:tc>
          <w:tcPr>
            <w:tcW w:w="657" w:type="dxa"/>
            <w:shd w:val="clear" w:color="auto" w:fill="auto"/>
            <w:vAlign w:val="center"/>
          </w:tcPr>
          <w:p w14:paraId="2F5B4D9D"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vAlign w:val="center"/>
          </w:tcPr>
          <w:p w14:paraId="5CBD5108" w14:textId="54079395" w:rsidR="00855726" w:rsidRPr="00855726" w:rsidRDefault="00855726" w:rsidP="00855726">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0</w:t>
            </w:r>
          </w:p>
        </w:tc>
      </w:tr>
      <w:tr w:rsidR="00855726" w:rsidRPr="008A185E" w14:paraId="09263CE6" w14:textId="77777777" w:rsidTr="00855726">
        <w:trPr>
          <w:jc w:val="center"/>
        </w:trPr>
        <w:tc>
          <w:tcPr>
            <w:tcW w:w="7151" w:type="dxa"/>
            <w:shd w:val="clear" w:color="auto" w:fill="auto"/>
          </w:tcPr>
          <w:p w14:paraId="0B85AEA7"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и полемика у часопису ранга М24</w:t>
            </w:r>
          </w:p>
        </w:tc>
        <w:tc>
          <w:tcPr>
            <w:tcW w:w="808" w:type="dxa"/>
            <w:shd w:val="clear" w:color="auto" w:fill="auto"/>
            <w:vAlign w:val="center"/>
          </w:tcPr>
          <w:p w14:paraId="228A050D"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М27</w:t>
            </w:r>
          </w:p>
        </w:tc>
        <w:tc>
          <w:tcPr>
            <w:tcW w:w="657" w:type="dxa"/>
            <w:shd w:val="clear" w:color="auto" w:fill="auto"/>
            <w:vAlign w:val="center"/>
          </w:tcPr>
          <w:p w14:paraId="23F08909"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3" w:type="dxa"/>
            <w:shd w:val="clear" w:color="auto" w:fill="auto"/>
            <w:vAlign w:val="center"/>
          </w:tcPr>
          <w:p w14:paraId="5DC5D26B" w14:textId="71AFF6C4" w:rsidR="00855726" w:rsidRPr="00855726" w:rsidRDefault="00855726" w:rsidP="00855726">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2</w:t>
            </w:r>
          </w:p>
        </w:tc>
      </w:tr>
      <w:tr w:rsidR="00855726" w:rsidRPr="008A185E" w14:paraId="0E85754B" w14:textId="77777777" w:rsidTr="00855726">
        <w:trPr>
          <w:jc w:val="center"/>
        </w:trPr>
        <w:tc>
          <w:tcPr>
            <w:tcW w:w="7151" w:type="dxa"/>
            <w:shd w:val="clear" w:color="auto" w:fill="auto"/>
          </w:tcPr>
          <w:p w14:paraId="1AFAF7DB"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 годишњем нивоу:</w:t>
            </w:r>
          </w:p>
        </w:tc>
        <w:tc>
          <w:tcPr>
            <w:tcW w:w="808" w:type="dxa"/>
            <w:shd w:val="clear" w:color="auto" w:fill="auto"/>
            <w:vAlign w:val="center"/>
          </w:tcPr>
          <w:p w14:paraId="29035E28"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p>
        </w:tc>
        <w:tc>
          <w:tcPr>
            <w:tcW w:w="657" w:type="dxa"/>
            <w:shd w:val="clear" w:color="auto" w:fill="auto"/>
            <w:vAlign w:val="center"/>
          </w:tcPr>
          <w:p w14:paraId="013FF6F5"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p>
        </w:tc>
        <w:tc>
          <w:tcPr>
            <w:tcW w:w="1013" w:type="dxa"/>
            <w:shd w:val="clear" w:color="auto" w:fill="auto"/>
            <w:vAlign w:val="center"/>
          </w:tcPr>
          <w:p w14:paraId="0DF1C0FD" w14:textId="790234DE" w:rsidR="00855726" w:rsidRPr="00855726" w:rsidRDefault="00855726" w:rsidP="00855726">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0</w:t>
            </w:r>
          </w:p>
        </w:tc>
      </w:tr>
      <w:tr w:rsidR="00855726" w:rsidRPr="008A185E" w14:paraId="0C920FE4" w14:textId="77777777" w:rsidTr="00855726">
        <w:trPr>
          <w:jc w:val="center"/>
        </w:trPr>
        <w:tc>
          <w:tcPr>
            <w:tcW w:w="7151" w:type="dxa"/>
            <w:shd w:val="clear" w:color="auto" w:fill="auto"/>
          </w:tcPr>
          <w:p w14:paraId="30F172E2"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 Главни одговорни уредник истакнутог међународног часописа или публикације са монографским делима категорије М13</w:t>
            </w:r>
          </w:p>
        </w:tc>
        <w:tc>
          <w:tcPr>
            <w:tcW w:w="808" w:type="dxa"/>
            <w:shd w:val="clear" w:color="auto" w:fill="auto"/>
            <w:vAlign w:val="center"/>
          </w:tcPr>
          <w:p w14:paraId="39D125E0"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М28а</w:t>
            </w:r>
          </w:p>
        </w:tc>
        <w:tc>
          <w:tcPr>
            <w:tcW w:w="657" w:type="dxa"/>
            <w:shd w:val="clear" w:color="auto" w:fill="auto"/>
            <w:vAlign w:val="center"/>
          </w:tcPr>
          <w:p w14:paraId="27A6D56F"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3,5</w:t>
            </w:r>
          </w:p>
        </w:tc>
        <w:tc>
          <w:tcPr>
            <w:tcW w:w="1013" w:type="dxa"/>
            <w:shd w:val="clear" w:color="auto" w:fill="auto"/>
            <w:vAlign w:val="center"/>
          </w:tcPr>
          <w:p w14:paraId="4656D765" w14:textId="479AABDF" w:rsidR="00855726" w:rsidRPr="00855726" w:rsidRDefault="00855726" w:rsidP="00855726">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1</w:t>
            </w:r>
          </w:p>
        </w:tc>
      </w:tr>
      <w:tr w:rsidR="00855726" w:rsidRPr="008A185E" w14:paraId="7794F573" w14:textId="77777777" w:rsidTr="00855726">
        <w:trPr>
          <w:jc w:val="center"/>
        </w:trPr>
        <w:tc>
          <w:tcPr>
            <w:tcW w:w="7151" w:type="dxa"/>
            <w:shd w:val="clear" w:color="auto" w:fill="auto"/>
          </w:tcPr>
          <w:p w14:paraId="5A785B45"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 Уређивање истакнутог међународног часописа (гост уредник) или публикације са монографским делима категорије М14</w:t>
            </w:r>
          </w:p>
        </w:tc>
        <w:tc>
          <w:tcPr>
            <w:tcW w:w="808" w:type="dxa"/>
            <w:shd w:val="clear" w:color="auto" w:fill="auto"/>
            <w:vAlign w:val="center"/>
          </w:tcPr>
          <w:p w14:paraId="56523DCE"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М28б</w:t>
            </w:r>
          </w:p>
        </w:tc>
        <w:tc>
          <w:tcPr>
            <w:tcW w:w="657" w:type="dxa"/>
            <w:shd w:val="clear" w:color="auto" w:fill="auto"/>
            <w:vAlign w:val="center"/>
          </w:tcPr>
          <w:p w14:paraId="2C19FC93"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2,5</w:t>
            </w:r>
          </w:p>
        </w:tc>
        <w:tc>
          <w:tcPr>
            <w:tcW w:w="1013" w:type="dxa"/>
            <w:shd w:val="clear" w:color="auto" w:fill="auto"/>
            <w:vAlign w:val="center"/>
          </w:tcPr>
          <w:p w14:paraId="7BFB6D17" w14:textId="570590E4" w:rsidR="00855726" w:rsidRPr="00855726" w:rsidRDefault="00855726" w:rsidP="00855726">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2</w:t>
            </w:r>
          </w:p>
        </w:tc>
      </w:tr>
      <w:tr w:rsidR="00855726" w:rsidRPr="008A185E" w14:paraId="467BE332" w14:textId="77777777" w:rsidTr="00855726">
        <w:trPr>
          <w:jc w:val="center"/>
        </w:trPr>
        <w:tc>
          <w:tcPr>
            <w:tcW w:w="7151" w:type="dxa"/>
            <w:shd w:val="clear" w:color="auto" w:fill="auto"/>
          </w:tcPr>
          <w:p w14:paraId="289944C6"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 годишњем нивоу:</w:t>
            </w:r>
          </w:p>
        </w:tc>
        <w:tc>
          <w:tcPr>
            <w:tcW w:w="808" w:type="dxa"/>
            <w:shd w:val="clear" w:color="auto" w:fill="auto"/>
            <w:vAlign w:val="center"/>
          </w:tcPr>
          <w:p w14:paraId="1AF02D7C"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p>
        </w:tc>
        <w:tc>
          <w:tcPr>
            <w:tcW w:w="657" w:type="dxa"/>
            <w:shd w:val="clear" w:color="auto" w:fill="auto"/>
            <w:vAlign w:val="center"/>
          </w:tcPr>
          <w:p w14:paraId="0B0DA174"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p>
        </w:tc>
        <w:tc>
          <w:tcPr>
            <w:tcW w:w="1013" w:type="dxa"/>
            <w:shd w:val="clear" w:color="auto" w:fill="auto"/>
            <w:vAlign w:val="center"/>
          </w:tcPr>
          <w:p w14:paraId="24F7837C" w14:textId="577AB385" w:rsidR="00855726" w:rsidRPr="00855726" w:rsidRDefault="00855726" w:rsidP="00855726">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0</w:t>
            </w:r>
          </w:p>
        </w:tc>
      </w:tr>
      <w:tr w:rsidR="00855726" w:rsidRPr="008A185E" w14:paraId="64D71A79" w14:textId="77777777" w:rsidTr="00855726">
        <w:trPr>
          <w:jc w:val="center"/>
        </w:trPr>
        <w:tc>
          <w:tcPr>
            <w:tcW w:w="7151" w:type="dxa"/>
            <w:shd w:val="clear" w:color="auto" w:fill="auto"/>
          </w:tcPr>
          <w:p w14:paraId="19C7C304"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А)Уређивање међународног научног часописа; Уређивање тематских монографија</w:t>
            </w:r>
          </w:p>
        </w:tc>
        <w:tc>
          <w:tcPr>
            <w:tcW w:w="808" w:type="dxa"/>
            <w:shd w:val="clear" w:color="auto" w:fill="auto"/>
            <w:vAlign w:val="center"/>
          </w:tcPr>
          <w:p w14:paraId="1F913FBB"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М29а</w:t>
            </w:r>
          </w:p>
        </w:tc>
        <w:tc>
          <w:tcPr>
            <w:tcW w:w="657" w:type="dxa"/>
            <w:shd w:val="clear" w:color="auto" w:fill="auto"/>
            <w:vAlign w:val="center"/>
          </w:tcPr>
          <w:p w14:paraId="2246A328"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vAlign w:val="center"/>
          </w:tcPr>
          <w:p w14:paraId="0AEDEE2E" w14:textId="292880AD" w:rsidR="00855726" w:rsidRPr="00855726" w:rsidRDefault="00855726" w:rsidP="00855726">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2</w:t>
            </w:r>
          </w:p>
        </w:tc>
      </w:tr>
      <w:tr w:rsidR="00855726" w:rsidRPr="008A185E" w14:paraId="5D023419" w14:textId="77777777" w:rsidTr="00855726">
        <w:trPr>
          <w:jc w:val="center"/>
        </w:trPr>
        <w:tc>
          <w:tcPr>
            <w:tcW w:w="7151" w:type="dxa"/>
            <w:shd w:val="clear" w:color="auto" w:fill="auto"/>
          </w:tcPr>
          <w:p w14:paraId="2B1F83E7"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Б)Главни одговорни уредник националног часописа</w:t>
            </w:r>
          </w:p>
        </w:tc>
        <w:tc>
          <w:tcPr>
            <w:tcW w:w="808" w:type="dxa"/>
            <w:shd w:val="clear" w:color="auto" w:fill="auto"/>
            <w:vAlign w:val="center"/>
          </w:tcPr>
          <w:p w14:paraId="7313F6A1"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М29б</w:t>
            </w:r>
          </w:p>
        </w:tc>
        <w:tc>
          <w:tcPr>
            <w:tcW w:w="657" w:type="dxa"/>
            <w:shd w:val="clear" w:color="auto" w:fill="auto"/>
            <w:vAlign w:val="center"/>
          </w:tcPr>
          <w:p w14:paraId="5FE963CA"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vAlign w:val="center"/>
          </w:tcPr>
          <w:p w14:paraId="17A62C67" w14:textId="6CF12D85" w:rsidR="00855726" w:rsidRPr="00855726" w:rsidRDefault="00855726" w:rsidP="00855726">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0</w:t>
            </w:r>
          </w:p>
        </w:tc>
      </w:tr>
      <w:tr w:rsidR="00855726" w:rsidRPr="008A185E" w14:paraId="34B4B188" w14:textId="77777777" w:rsidTr="00855726">
        <w:trPr>
          <w:jc w:val="center"/>
        </w:trPr>
        <w:tc>
          <w:tcPr>
            <w:tcW w:w="7151" w:type="dxa"/>
            <w:shd w:val="clear" w:color="auto" w:fill="auto"/>
          </w:tcPr>
          <w:p w14:paraId="38958444"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В)Уређивање националног научног часописа; Уређивање тематских монографија</w:t>
            </w:r>
          </w:p>
        </w:tc>
        <w:tc>
          <w:tcPr>
            <w:tcW w:w="808" w:type="dxa"/>
            <w:shd w:val="clear" w:color="auto" w:fill="auto"/>
            <w:vAlign w:val="center"/>
          </w:tcPr>
          <w:p w14:paraId="5AFFEEBB"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М29в</w:t>
            </w:r>
          </w:p>
        </w:tc>
        <w:tc>
          <w:tcPr>
            <w:tcW w:w="657" w:type="dxa"/>
            <w:shd w:val="clear" w:color="auto" w:fill="auto"/>
            <w:vAlign w:val="center"/>
          </w:tcPr>
          <w:p w14:paraId="27766775"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vAlign w:val="center"/>
          </w:tcPr>
          <w:p w14:paraId="046BC016" w14:textId="7EF5E534" w:rsidR="00855726" w:rsidRPr="00855726" w:rsidRDefault="00855726" w:rsidP="00855726">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3</w:t>
            </w:r>
          </w:p>
        </w:tc>
      </w:tr>
      <w:tr w:rsidR="00855726" w:rsidRPr="008A185E" w14:paraId="6690BA80" w14:textId="77777777" w:rsidTr="00855726">
        <w:trPr>
          <w:jc w:val="center"/>
        </w:trPr>
        <w:tc>
          <w:tcPr>
            <w:tcW w:w="7151" w:type="dxa"/>
            <w:shd w:val="clear" w:color="auto" w:fill="auto"/>
          </w:tcPr>
          <w:p w14:paraId="130B8853" w14:textId="77777777" w:rsidR="00855726" w:rsidRPr="008A185E" w:rsidRDefault="00855726" w:rsidP="00855726">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Зборници са међународних научних скупова М30</w:t>
            </w:r>
          </w:p>
        </w:tc>
        <w:tc>
          <w:tcPr>
            <w:tcW w:w="808" w:type="dxa"/>
            <w:shd w:val="clear" w:color="auto" w:fill="auto"/>
            <w:vAlign w:val="center"/>
          </w:tcPr>
          <w:p w14:paraId="3C798A6E" w14:textId="77777777" w:rsidR="00855726" w:rsidRPr="008A185E" w:rsidRDefault="00855726" w:rsidP="00855726">
            <w:pPr>
              <w:spacing w:line="276" w:lineRule="auto"/>
              <w:rPr>
                <w:rFonts w:asciiTheme="minorHAnsi" w:eastAsia="Cambria" w:hAnsiTheme="minorHAnsi" w:cs="Cambria"/>
                <w:b/>
                <w:color w:val="000000" w:themeColor="text1"/>
                <w:sz w:val="22"/>
                <w:szCs w:val="22"/>
              </w:rPr>
            </w:pPr>
          </w:p>
        </w:tc>
        <w:tc>
          <w:tcPr>
            <w:tcW w:w="657" w:type="dxa"/>
            <w:shd w:val="clear" w:color="auto" w:fill="auto"/>
            <w:vAlign w:val="center"/>
          </w:tcPr>
          <w:p w14:paraId="1DC0733B" w14:textId="77777777" w:rsidR="00855726" w:rsidRPr="008A185E" w:rsidRDefault="00855726" w:rsidP="00855726">
            <w:pPr>
              <w:spacing w:line="276" w:lineRule="auto"/>
              <w:rPr>
                <w:rFonts w:asciiTheme="minorHAnsi" w:eastAsia="Cambria" w:hAnsiTheme="minorHAnsi" w:cs="Cambria"/>
                <w:b/>
                <w:color w:val="000000" w:themeColor="text1"/>
                <w:sz w:val="22"/>
                <w:szCs w:val="22"/>
              </w:rPr>
            </w:pPr>
          </w:p>
        </w:tc>
        <w:tc>
          <w:tcPr>
            <w:tcW w:w="1013" w:type="dxa"/>
            <w:shd w:val="clear" w:color="auto" w:fill="auto"/>
            <w:vAlign w:val="center"/>
          </w:tcPr>
          <w:p w14:paraId="7B116D08" w14:textId="198091E3" w:rsidR="00855726" w:rsidRPr="00855726" w:rsidRDefault="00855726" w:rsidP="00855726">
            <w:pPr>
              <w:spacing w:line="276" w:lineRule="auto"/>
              <w:jc w:val="center"/>
              <w:rPr>
                <w:rFonts w:asciiTheme="minorHAnsi" w:eastAsia="Cambria" w:hAnsiTheme="minorHAnsi" w:cs="Cambria"/>
                <w:b/>
                <w:color w:val="000000" w:themeColor="text1"/>
                <w:sz w:val="22"/>
                <w:szCs w:val="22"/>
              </w:rPr>
            </w:pPr>
            <w:r w:rsidRPr="00855726">
              <w:rPr>
                <w:rFonts w:asciiTheme="minorHAnsi" w:hAnsiTheme="minorHAnsi"/>
                <w:sz w:val="22"/>
                <w:szCs w:val="22"/>
              </w:rPr>
              <w:t>0</w:t>
            </w:r>
          </w:p>
        </w:tc>
      </w:tr>
      <w:tr w:rsidR="00855726" w:rsidRPr="008A185E" w14:paraId="08760FEB" w14:textId="77777777" w:rsidTr="00855726">
        <w:trPr>
          <w:jc w:val="center"/>
        </w:trPr>
        <w:tc>
          <w:tcPr>
            <w:tcW w:w="7151" w:type="dxa"/>
            <w:shd w:val="clear" w:color="auto" w:fill="auto"/>
          </w:tcPr>
          <w:p w14:paraId="594F9E3C"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међународног скупа штампано у целини (обавезно позивно писмо)</w:t>
            </w:r>
          </w:p>
        </w:tc>
        <w:tc>
          <w:tcPr>
            <w:tcW w:w="808" w:type="dxa"/>
            <w:shd w:val="clear" w:color="auto" w:fill="auto"/>
            <w:vAlign w:val="center"/>
          </w:tcPr>
          <w:p w14:paraId="5E76468D"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М31</w:t>
            </w:r>
          </w:p>
        </w:tc>
        <w:tc>
          <w:tcPr>
            <w:tcW w:w="657" w:type="dxa"/>
            <w:shd w:val="clear" w:color="auto" w:fill="auto"/>
            <w:vAlign w:val="center"/>
          </w:tcPr>
          <w:p w14:paraId="7A7D787E"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3,5</w:t>
            </w:r>
          </w:p>
        </w:tc>
        <w:tc>
          <w:tcPr>
            <w:tcW w:w="1013" w:type="dxa"/>
            <w:shd w:val="clear" w:color="auto" w:fill="auto"/>
            <w:vAlign w:val="center"/>
          </w:tcPr>
          <w:p w14:paraId="3A8481D8" w14:textId="09FEE6FA" w:rsidR="00855726" w:rsidRPr="00855726" w:rsidRDefault="00855726" w:rsidP="00855726">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0</w:t>
            </w:r>
          </w:p>
        </w:tc>
      </w:tr>
      <w:tr w:rsidR="00855726" w:rsidRPr="008A185E" w14:paraId="1842E1E1" w14:textId="77777777" w:rsidTr="00855726">
        <w:trPr>
          <w:jc w:val="center"/>
        </w:trPr>
        <w:tc>
          <w:tcPr>
            <w:tcW w:w="7151" w:type="dxa"/>
            <w:shd w:val="clear" w:color="auto" w:fill="auto"/>
          </w:tcPr>
          <w:p w14:paraId="344D52AF"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међународног скупа штампано у изводу</w:t>
            </w:r>
          </w:p>
        </w:tc>
        <w:tc>
          <w:tcPr>
            <w:tcW w:w="808" w:type="dxa"/>
            <w:shd w:val="clear" w:color="auto" w:fill="auto"/>
            <w:vAlign w:val="center"/>
          </w:tcPr>
          <w:p w14:paraId="1569D2C7"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M32</w:t>
            </w:r>
          </w:p>
        </w:tc>
        <w:tc>
          <w:tcPr>
            <w:tcW w:w="657" w:type="dxa"/>
            <w:shd w:val="clear" w:color="auto" w:fill="auto"/>
            <w:vAlign w:val="center"/>
          </w:tcPr>
          <w:p w14:paraId="17C7CF8C"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vAlign w:val="center"/>
          </w:tcPr>
          <w:p w14:paraId="6771EAA0" w14:textId="1219464D" w:rsidR="00855726" w:rsidRPr="00855726" w:rsidRDefault="00855726" w:rsidP="00855726">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0</w:t>
            </w:r>
          </w:p>
        </w:tc>
      </w:tr>
      <w:tr w:rsidR="00855726" w:rsidRPr="008A185E" w14:paraId="04C2FCCD" w14:textId="77777777" w:rsidTr="00855726">
        <w:trPr>
          <w:jc w:val="center"/>
        </w:trPr>
        <w:tc>
          <w:tcPr>
            <w:tcW w:w="7151" w:type="dxa"/>
            <w:shd w:val="clear" w:color="auto" w:fill="auto"/>
          </w:tcPr>
          <w:p w14:paraId="58E041D7"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Саопштење са међународног скупа штампано у целини </w:t>
            </w:r>
          </w:p>
        </w:tc>
        <w:tc>
          <w:tcPr>
            <w:tcW w:w="808" w:type="dxa"/>
            <w:shd w:val="clear" w:color="auto" w:fill="auto"/>
            <w:vAlign w:val="center"/>
          </w:tcPr>
          <w:p w14:paraId="2E4AAB6D"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M33 </w:t>
            </w:r>
          </w:p>
        </w:tc>
        <w:tc>
          <w:tcPr>
            <w:tcW w:w="657" w:type="dxa"/>
            <w:shd w:val="clear" w:color="auto" w:fill="auto"/>
            <w:vAlign w:val="center"/>
          </w:tcPr>
          <w:p w14:paraId="019F31AB"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vAlign w:val="center"/>
          </w:tcPr>
          <w:p w14:paraId="53412205" w14:textId="25942009" w:rsidR="00855726" w:rsidRPr="00855726" w:rsidRDefault="00855726" w:rsidP="00855726">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41</w:t>
            </w:r>
          </w:p>
        </w:tc>
      </w:tr>
      <w:tr w:rsidR="00855726" w:rsidRPr="008A185E" w14:paraId="2BD38194" w14:textId="77777777" w:rsidTr="00855726">
        <w:trPr>
          <w:jc w:val="center"/>
        </w:trPr>
        <w:tc>
          <w:tcPr>
            <w:tcW w:w="7151" w:type="dxa"/>
            <w:shd w:val="clear" w:color="auto" w:fill="auto"/>
          </w:tcPr>
          <w:p w14:paraId="47690164"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Саопштење са међународног скупа штампано у изводу </w:t>
            </w:r>
          </w:p>
        </w:tc>
        <w:tc>
          <w:tcPr>
            <w:tcW w:w="808" w:type="dxa"/>
            <w:shd w:val="clear" w:color="auto" w:fill="auto"/>
            <w:vAlign w:val="center"/>
          </w:tcPr>
          <w:p w14:paraId="226726A8"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M34 </w:t>
            </w:r>
          </w:p>
        </w:tc>
        <w:tc>
          <w:tcPr>
            <w:tcW w:w="657" w:type="dxa"/>
            <w:shd w:val="clear" w:color="auto" w:fill="auto"/>
            <w:vAlign w:val="center"/>
          </w:tcPr>
          <w:p w14:paraId="6A42BFE3"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3" w:type="dxa"/>
            <w:shd w:val="clear" w:color="auto" w:fill="auto"/>
            <w:vAlign w:val="center"/>
          </w:tcPr>
          <w:p w14:paraId="1DC864E6" w14:textId="45E1400E" w:rsidR="00855726" w:rsidRPr="00855726" w:rsidRDefault="00855726" w:rsidP="00855726">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33</w:t>
            </w:r>
          </w:p>
        </w:tc>
      </w:tr>
      <w:tr w:rsidR="00855726" w:rsidRPr="008A185E" w14:paraId="2CC09C11" w14:textId="77777777" w:rsidTr="00855726">
        <w:trPr>
          <w:jc w:val="center"/>
        </w:trPr>
        <w:tc>
          <w:tcPr>
            <w:tcW w:w="7151" w:type="dxa"/>
            <w:shd w:val="clear" w:color="auto" w:fill="auto"/>
          </w:tcPr>
          <w:p w14:paraId="6C1EE32E"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Ауторизована дискусија са међународног скупа</w:t>
            </w:r>
          </w:p>
        </w:tc>
        <w:tc>
          <w:tcPr>
            <w:tcW w:w="808" w:type="dxa"/>
            <w:shd w:val="clear" w:color="auto" w:fill="auto"/>
            <w:vAlign w:val="center"/>
          </w:tcPr>
          <w:p w14:paraId="77FE426F"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М35</w:t>
            </w:r>
          </w:p>
        </w:tc>
        <w:tc>
          <w:tcPr>
            <w:tcW w:w="657" w:type="dxa"/>
            <w:shd w:val="clear" w:color="auto" w:fill="auto"/>
            <w:vAlign w:val="center"/>
          </w:tcPr>
          <w:p w14:paraId="70479DB9"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0,3</w:t>
            </w:r>
          </w:p>
        </w:tc>
        <w:tc>
          <w:tcPr>
            <w:tcW w:w="1013" w:type="dxa"/>
            <w:shd w:val="clear" w:color="auto" w:fill="auto"/>
            <w:vAlign w:val="center"/>
          </w:tcPr>
          <w:p w14:paraId="067AB6B9" w14:textId="0F60D9E6" w:rsidR="00855726" w:rsidRPr="00855726" w:rsidRDefault="00855726" w:rsidP="00855726">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0</w:t>
            </w:r>
          </w:p>
        </w:tc>
      </w:tr>
      <w:tr w:rsidR="00855726" w:rsidRPr="008A185E" w14:paraId="6E5CC912" w14:textId="77777777" w:rsidTr="00855726">
        <w:trPr>
          <w:jc w:val="center"/>
        </w:trPr>
        <w:tc>
          <w:tcPr>
            <w:tcW w:w="7151" w:type="dxa"/>
            <w:shd w:val="clear" w:color="auto" w:fill="auto"/>
          </w:tcPr>
          <w:p w14:paraId="74300F3D"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зборника саопштења међународног научног скупа</w:t>
            </w:r>
          </w:p>
        </w:tc>
        <w:tc>
          <w:tcPr>
            <w:tcW w:w="808" w:type="dxa"/>
            <w:shd w:val="clear" w:color="auto" w:fill="auto"/>
            <w:vAlign w:val="center"/>
          </w:tcPr>
          <w:p w14:paraId="72C599E8"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М36</w:t>
            </w:r>
          </w:p>
        </w:tc>
        <w:tc>
          <w:tcPr>
            <w:tcW w:w="657" w:type="dxa"/>
            <w:shd w:val="clear" w:color="auto" w:fill="auto"/>
            <w:vAlign w:val="center"/>
          </w:tcPr>
          <w:p w14:paraId="21AE5823"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vAlign w:val="center"/>
          </w:tcPr>
          <w:p w14:paraId="3877FE1F" w14:textId="74061944" w:rsidR="00855726" w:rsidRPr="00855726" w:rsidRDefault="00855726" w:rsidP="00855726">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5</w:t>
            </w:r>
          </w:p>
        </w:tc>
      </w:tr>
      <w:tr w:rsidR="00855726" w:rsidRPr="008A185E" w14:paraId="2A681A36" w14:textId="77777777" w:rsidTr="00855726">
        <w:trPr>
          <w:jc w:val="center"/>
        </w:trPr>
        <w:tc>
          <w:tcPr>
            <w:tcW w:w="7151" w:type="dxa"/>
            <w:shd w:val="clear" w:color="auto" w:fill="auto"/>
          </w:tcPr>
          <w:p w14:paraId="789AA142"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УКУПНО ПУБЛИКАЦИЈА МЕЂУНАРОДНОГ ЗНАЧАЈА:</w:t>
            </w:r>
          </w:p>
        </w:tc>
        <w:tc>
          <w:tcPr>
            <w:tcW w:w="808" w:type="dxa"/>
            <w:shd w:val="clear" w:color="auto" w:fill="auto"/>
            <w:vAlign w:val="center"/>
          </w:tcPr>
          <w:p w14:paraId="5F296C91"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p>
        </w:tc>
        <w:tc>
          <w:tcPr>
            <w:tcW w:w="657" w:type="dxa"/>
            <w:shd w:val="clear" w:color="auto" w:fill="auto"/>
            <w:vAlign w:val="center"/>
          </w:tcPr>
          <w:p w14:paraId="5336DFCD"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p>
        </w:tc>
        <w:tc>
          <w:tcPr>
            <w:tcW w:w="1013" w:type="dxa"/>
            <w:shd w:val="clear" w:color="auto" w:fill="auto"/>
            <w:vAlign w:val="center"/>
          </w:tcPr>
          <w:p w14:paraId="7B348F3D" w14:textId="24FD5B64" w:rsidR="00855726" w:rsidRPr="00855726" w:rsidRDefault="00855726" w:rsidP="00855726">
            <w:pPr>
              <w:spacing w:line="276" w:lineRule="auto"/>
              <w:jc w:val="center"/>
              <w:rPr>
                <w:rFonts w:asciiTheme="minorHAnsi" w:eastAsia="Cambria" w:hAnsiTheme="minorHAnsi" w:cs="Cambria"/>
                <w:b/>
                <w:bCs/>
                <w:color w:val="000000" w:themeColor="text1"/>
                <w:sz w:val="22"/>
                <w:szCs w:val="22"/>
              </w:rPr>
            </w:pPr>
            <w:r w:rsidRPr="00855726">
              <w:rPr>
                <w:rFonts w:asciiTheme="minorHAnsi" w:hAnsiTheme="minorHAnsi"/>
                <w:b/>
                <w:bCs/>
                <w:sz w:val="22"/>
                <w:szCs w:val="22"/>
              </w:rPr>
              <w:t>216</w:t>
            </w:r>
          </w:p>
        </w:tc>
      </w:tr>
      <w:tr w:rsidR="00855726" w:rsidRPr="008A185E" w14:paraId="54E6A7EA" w14:textId="77777777" w:rsidTr="00855726">
        <w:trPr>
          <w:jc w:val="center"/>
        </w:trPr>
        <w:tc>
          <w:tcPr>
            <w:tcW w:w="7151" w:type="dxa"/>
            <w:shd w:val="clear" w:color="auto" w:fill="auto"/>
          </w:tcPr>
          <w:p w14:paraId="76C2579D" w14:textId="77777777" w:rsidR="00855726" w:rsidRPr="008A185E" w:rsidRDefault="00855726" w:rsidP="00855726">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Публикације националног значаја М40</w:t>
            </w:r>
          </w:p>
        </w:tc>
        <w:tc>
          <w:tcPr>
            <w:tcW w:w="808" w:type="dxa"/>
            <w:shd w:val="clear" w:color="auto" w:fill="auto"/>
            <w:vAlign w:val="center"/>
          </w:tcPr>
          <w:p w14:paraId="18A8259D"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p>
        </w:tc>
        <w:tc>
          <w:tcPr>
            <w:tcW w:w="657" w:type="dxa"/>
            <w:shd w:val="clear" w:color="auto" w:fill="auto"/>
            <w:vAlign w:val="center"/>
          </w:tcPr>
          <w:p w14:paraId="05B7AA04"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p>
        </w:tc>
        <w:tc>
          <w:tcPr>
            <w:tcW w:w="1013" w:type="dxa"/>
            <w:shd w:val="clear" w:color="auto" w:fill="auto"/>
            <w:vAlign w:val="center"/>
          </w:tcPr>
          <w:p w14:paraId="720214D8" w14:textId="0F327546" w:rsidR="00855726" w:rsidRPr="00855726" w:rsidRDefault="00855726" w:rsidP="00855726">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0</w:t>
            </w:r>
          </w:p>
        </w:tc>
      </w:tr>
      <w:tr w:rsidR="00855726" w:rsidRPr="008A185E" w14:paraId="65D6010F" w14:textId="77777777" w:rsidTr="00855726">
        <w:trPr>
          <w:jc w:val="center"/>
        </w:trPr>
        <w:tc>
          <w:tcPr>
            <w:tcW w:w="7151" w:type="dxa"/>
            <w:shd w:val="clear" w:color="auto" w:fill="auto"/>
          </w:tcPr>
          <w:p w14:paraId="2FC4A92E"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Истакнута монографија националног значаја </w:t>
            </w:r>
          </w:p>
        </w:tc>
        <w:tc>
          <w:tcPr>
            <w:tcW w:w="808" w:type="dxa"/>
            <w:shd w:val="clear" w:color="auto" w:fill="auto"/>
            <w:vAlign w:val="center"/>
          </w:tcPr>
          <w:p w14:paraId="269B1624"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M41</w:t>
            </w:r>
          </w:p>
        </w:tc>
        <w:tc>
          <w:tcPr>
            <w:tcW w:w="657" w:type="dxa"/>
            <w:shd w:val="clear" w:color="auto" w:fill="auto"/>
            <w:vAlign w:val="center"/>
          </w:tcPr>
          <w:p w14:paraId="26AD210C"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9</w:t>
            </w:r>
          </w:p>
        </w:tc>
        <w:tc>
          <w:tcPr>
            <w:tcW w:w="1013" w:type="dxa"/>
            <w:shd w:val="clear" w:color="auto" w:fill="auto"/>
            <w:vAlign w:val="center"/>
          </w:tcPr>
          <w:p w14:paraId="5AD98527" w14:textId="5FEB69BC" w:rsidR="00855726" w:rsidRPr="00855726" w:rsidRDefault="00855726" w:rsidP="00855726">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0</w:t>
            </w:r>
          </w:p>
        </w:tc>
      </w:tr>
      <w:tr w:rsidR="00855726" w:rsidRPr="008A185E" w14:paraId="01AB6A4B" w14:textId="77777777" w:rsidTr="00855726">
        <w:trPr>
          <w:jc w:val="center"/>
        </w:trPr>
        <w:tc>
          <w:tcPr>
            <w:tcW w:w="7151" w:type="dxa"/>
            <w:shd w:val="clear" w:color="auto" w:fill="auto"/>
          </w:tcPr>
          <w:p w14:paraId="5DF378C2"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Монографија националног значаја </w:t>
            </w:r>
          </w:p>
        </w:tc>
        <w:tc>
          <w:tcPr>
            <w:tcW w:w="808" w:type="dxa"/>
            <w:shd w:val="clear" w:color="auto" w:fill="auto"/>
            <w:vAlign w:val="center"/>
          </w:tcPr>
          <w:p w14:paraId="606CA249"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M42</w:t>
            </w:r>
          </w:p>
        </w:tc>
        <w:tc>
          <w:tcPr>
            <w:tcW w:w="657" w:type="dxa"/>
            <w:shd w:val="clear" w:color="auto" w:fill="auto"/>
            <w:vAlign w:val="center"/>
          </w:tcPr>
          <w:p w14:paraId="429AB55E"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w:t>
            </w:r>
          </w:p>
        </w:tc>
        <w:tc>
          <w:tcPr>
            <w:tcW w:w="1013" w:type="dxa"/>
            <w:shd w:val="clear" w:color="auto" w:fill="auto"/>
            <w:vAlign w:val="center"/>
          </w:tcPr>
          <w:p w14:paraId="442CB1BD" w14:textId="03740CAD" w:rsidR="00855726" w:rsidRPr="00855726" w:rsidRDefault="00855726" w:rsidP="00855726">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16</w:t>
            </w:r>
          </w:p>
        </w:tc>
      </w:tr>
      <w:tr w:rsidR="00855726" w:rsidRPr="008A185E" w14:paraId="40AF5EEE" w14:textId="77777777" w:rsidTr="00855726">
        <w:trPr>
          <w:jc w:val="center"/>
        </w:trPr>
        <w:tc>
          <w:tcPr>
            <w:tcW w:w="7151" w:type="dxa"/>
            <w:shd w:val="clear" w:color="auto" w:fill="auto"/>
          </w:tcPr>
          <w:p w14:paraId="28196F6D"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Монографска библиографска публикација или монографска студија</w:t>
            </w:r>
          </w:p>
        </w:tc>
        <w:tc>
          <w:tcPr>
            <w:tcW w:w="808" w:type="dxa"/>
            <w:shd w:val="clear" w:color="auto" w:fill="auto"/>
            <w:vAlign w:val="center"/>
          </w:tcPr>
          <w:p w14:paraId="72D47A92"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М43 </w:t>
            </w:r>
          </w:p>
        </w:tc>
        <w:tc>
          <w:tcPr>
            <w:tcW w:w="657" w:type="dxa"/>
            <w:shd w:val="clear" w:color="auto" w:fill="auto"/>
            <w:vAlign w:val="center"/>
          </w:tcPr>
          <w:p w14:paraId="5C6F18F1"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vAlign w:val="center"/>
          </w:tcPr>
          <w:p w14:paraId="2D1CB097" w14:textId="0950FF8C" w:rsidR="00855726" w:rsidRPr="00855726" w:rsidRDefault="00855726" w:rsidP="00855726">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0</w:t>
            </w:r>
          </w:p>
        </w:tc>
      </w:tr>
      <w:tr w:rsidR="00855726" w:rsidRPr="008A185E" w14:paraId="62616B7B" w14:textId="77777777" w:rsidTr="00855726">
        <w:trPr>
          <w:jc w:val="center"/>
        </w:trPr>
        <w:tc>
          <w:tcPr>
            <w:tcW w:w="7151" w:type="dxa"/>
            <w:shd w:val="clear" w:color="auto" w:fill="auto"/>
          </w:tcPr>
          <w:p w14:paraId="22D9B4A4"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Поглавље у књизи М41 или рад у истакнутом тематском зборнику водећег националног значаја </w:t>
            </w:r>
          </w:p>
        </w:tc>
        <w:tc>
          <w:tcPr>
            <w:tcW w:w="808" w:type="dxa"/>
            <w:shd w:val="clear" w:color="auto" w:fill="auto"/>
            <w:vAlign w:val="center"/>
          </w:tcPr>
          <w:p w14:paraId="14F3CBCD"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М44</w:t>
            </w:r>
          </w:p>
        </w:tc>
        <w:tc>
          <w:tcPr>
            <w:tcW w:w="657" w:type="dxa"/>
            <w:shd w:val="clear" w:color="auto" w:fill="auto"/>
            <w:vAlign w:val="center"/>
          </w:tcPr>
          <w:p w14:paraId="67DE313E"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vAlign w:val="center"/>
          </w:tcPr>
          <w:p w14:paraId="5213F316" w14:textId="52531571" w:rsidR="00855726" w:rsidRPr="00855726" w:rsidRDefault="00855726" w:rsidP="00855726">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12</w:t>
            </w:r>
          </w:p>
        </w:tc>
      </w:tr>
      <w:tr w:rsidR="00855726" w:rsidRPr="008A185E" w14:paraId="740F6DE1" w14:textId="77777777" w:rsidTr="00855726">
        <w:trPr>
          <w:jc w:val="center"/>
        </w:trPr>
        <w:tc>
          <w:tcPr>
            <w:tcW w:w="7151" w:type="dxa"/>
            <w:shd w:val="clear" w:color="auto" w:fill="auto"/>
          </w:tcPr>
          <w:p w14:paraId="4E653B61"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Поглавље у књизи М42 или рад у тематском зборнику националног значаја </w:t>
            </w:r>
          </w:p>
        </w:tc>
        <w:tc>
          <w:tcPr>
            <w:tcW w:w="808" w:type="dxa"/>
            <w:shd w:val="clear" w:color="auto" w:fill="auto"/>
            <w:vAlign w:val="center"/>
          </w:tcPr>
          <w:p w14:paraId="1CA3CF15"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М45 </w:t>
            </w:r>
          </w:p>
        </w:tc>
        <w:tc>
          <w:tcPr>
            <w:tcW w:w="657" w:type="dxa"/>
            <w:shd w:val="clear" w:color="auto" w:fill="auto"/>
            <w:vAlign w:val="center"/>
          </w:tcPr>
          <w:p w14:paraId="534C201C"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vAlign w:val="center"/>
          </w:tcPr>
          <w:p w14:paraId="2A78B6F4" w14:textId="06A0B3AA" w:rsidR="00855726" w:rsidRPr="00855726" w:rsidRDefault="00855726" w:rsidP="00855726">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29</w:t>
            </w:r>
          </w:p>
        </w:tc>
      </w:tr>
      <w:tr w:rsidR="00855726" w:rsidRPr="008A185E" w14:paraId="540F2B5E" w14:textId="77777777" w:rsidTr="00855726">
        <w:trPr>
          <w:jc w:val="center"/>
        </w:trPr>
        <w:tc>
          <w:tcPr>
            <w:tcW w:w="7151" w:type="dxa"/>
            <w:shd w:val="clear" w:color="auto" w:fill="auto"/>
          </w:tcPr>
          <w:p w14:paraId="0EF73645"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у научној публикацији водећег националног значаја, карта у научној публикацији националног значаја, критичко издање грађе у научној публикацији</w:t>
            </w:r>
          </w:p>
        </w:tc>
        <w:tc>
          <w:tcPr>
            <w:tcW w:w="808" w:type="dxa"/>
            <w:shd w:val="clear" w:color="auto" w:fill="auto"/>
            <w:vAlign w:val="center"/>
          </w:tcPr>
          <w:p w14:paraId="3CE9AD57"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М46</w:t>
            </w:r>
          </w:p>
        </w:tc>
        <w:tc>
          <w:tcPr>
            <w:tcW w:w="657" w:type="dxa"/>
            <w:shd w:val="clear" w:color="auto" w:fill="auto"/>
            <w:vAlign w:val="center"/>
          </w:tcPr>
          <w:p w14:paraId="6BABA5E4"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vAlign w:val="center"/>
          </w:tcPr>
          <w:p w14:paraId="3307FA04" w14:textId="0ACCF2C1" w:rsidR="00855726" w:rsidRPr="00855726" w:rsidRDefault="00855726" w:rsidP="00855726">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0</w:t>
            </w:r>
          </w:p>
        </w:tc>
      </w:tr>
      <w:tr w:rsidR="00855726" w:rsidRPr="008A185E" w14:paraId="3025C1D0" w14:textId="77777777" w:rsidTr="00855726">
        <w:trPr>
          <w:jc w:val="center"/>
        </w:trPr>
        <w:tc>
          <w:tcPr>
            <w:tcW w:w="7151" w:type="dxa"/>
            <w:shd w:val="clear" w:color="auto" w:fill="auto"/>
          </w:tcPr>
          <w:p w14:paraId="64FF8CAA"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у научној публикацији националног значаја</w:t>
            </w:r>
          </w:p>
        </w:tc>
        <w:tc>
          <w:tcPr>
            <w:tcW w:w="808" w:type="dxa"/>
            <w:shd w:val="clear" w:color="auto" w:fill="auto"/>
            <w:vAlign w:val="center"/>
          </w:tcPr>
          <w:p w14:paraId="3AC43597"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M47 </w:t>
            </w:r>
          </w:p>
        </w:tc>
        <w:tc>
          <w:tcPr>
            <w:tcW w:w="657" w:type="dxa"/>
            <w:shd w:val="clear" w:color="auto" w:fill="auto"/>
            <w:vAlign w:val="center"/>
          </w:tcPr>
          <w:p w14:paraId="1448C7E9"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3" w:type="dxa"/>
            <w:shd w:val="clear" w:color="auto" w:fill="auto"/>
            <w:vAlign w:val="center"/>
          </w:tcPr>
          <w:p w14:paraId="4729F841" w14:textId="7D596412" w:rsidR="00855726" w:rsidRPr="00855726" w:rsidRDefault="00855726" w:rsidP="00855726">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0</w:t>
            </w:r>
          </w:p>
        </w:tc>
      </w:tr>
      <w:tr w:rsidR="00855726" w:rsidRPr="008A185E" w14:paraId="1BCE9B7A" w14:textId="77777777" w:rsidTr="00855726">
        <w:trPr>
          <w:jc w:val="center"/>
        </w:trPr>
        <w:tc>
          <w:tcPr>
            <w:tcW w:w="7151" w:type="dxa"/>
            <w:shd w:val="clear" w:color="auto" w:fill="auto"/>
          </w:tcPr>
          <w:p w14:paraId="33890721"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водећег националног значаја</w:t>
            </w:r>
          </w:p>
        </w:tc>
        <w:tc>
          <w:tcPr>
            <w:tcW w:w="808" w:type="dxa"/>
            <w:shd w:val="clear" w:color="auto" w:fill="auto"/>
            <w:vAlign w:val="center"/>
          </w:tcPr>
          <w:p w14:paraId="2AE34A2B"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М48</w:t>
            </w:r>
          </w:p>
        </w:tc>
        <w:tc>
          <w:tcPr>
            <w:tcW w:w="657" w:type="dxa"/>
            <w:shd w:val="clear" w:color="auto" w:fill="auto"/>
            <w:vAlign w:val="center"/>
          </w:tcPr>
          <w:p w14:paraId="6CA10A8B"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1013" w:type="dxa"/>
            <w:shd w:val="clear" w:color="auto" w:fill="auto"/>
            <w:vAlign w:val="center"/>
          </w:tcPr>
          <w:p w14:paraId="791E55CD" w14:textId="46E85FD4" w:rsidR="00855726" w:rsidRPr="00855726" w:rsidRDefault="00855726" w:rsidP="00855726">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1</w:t>
            </w:r>
          </w:p>
        </w:tc>
      </w:tr>
      <w:tr w:rsidR="00855726" w:rsidRPr="008A185E" w14:paraId="0548634B" w14:textId="77777777" w:rsidTr="00855726">
        <w:trPr>
          <w:jc w:val="center"/>
        </w:trPr>
        <w:tc>
          <w:tcPr>
            <w:tcW w:w="7151" w:type="dxa"/>
            <w:shd w:val="clear" w:color="auto" w:fill="auto"/>
          </w:tcPr>
          <w:p w14:paraId="602F507D"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националног значаја</w:t>
            </w:r>
          </w:p>
        </w:tc>
        <w:tc>
          <w:tcPr>
            <w:tcW w:w="808" w:type="dxa"/>
            <w:shd w:val="clear" w:color="auto" w:fill="auto"/>
            <w:vAlign w:val="center"/>
          </w:tcPr>
          <w:p w14:paraId="122FBBF5"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M49</w:t>
            </w:r>
          </w:p>
        </w:tc>
        <w:tc>
          <w:tcPr>
            <w:tcW w:w="657" w:type="dxa"/>
            <w:shd w:val="clear" w:color="auto" w:fill="auto"/>
            <w:vAlign w:val="center"/>
          </w:tcPr>
          <w:p w14:paraId="4C4A52BC"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vAlign w:val="center"/>
          </w:tcPr>
          <w:p w14:paraId="5A54E0FE" w14:textId="333099F8" w:rsidR="00855726" w:rsidRPr="00855726" w:rsidRDefault="00855726" w:rsidP="00855726">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5</w:t>
            </w:r>
          </w:p>
        </w:tc>
      </w:tr>
      <w:tr w:rsidR="00855726" w:rsidRPr="008A185E" w14:paraId="1AA3AE6B" w14:textId="77777777" w:rsidTr="00855726">
        <w:trPr>
          <w:jc w:val="center"/>
        </w:trPr>
        <w:tc>
          <w:tcPr>
            <w:tcW w:w="7151" w:type="dxa"/>
            <w:shd w:val="clear" w:color="auto" w:fill="auto"/>
          </w:tcPr>
          <w:p w14:paraId="4515E0C1" w14:textId="77777777" w:rsidR="00855726" w:rsidRPr="008A185E" w:rsidRDefault="00855726" w:rsidP="00855726">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Радови у часописима националног значаја М50</w:t>
            </w:r>
          </w:p>
        </w:tc>
        <w:tc>
          <w:tcPr>
            <w:tcW w:w="808" w:type="dxa"/>
            <w:shd w:val="clear" w:color="auto" w:fill="auto"/>
            <w:vAlign w:val="center"/>
          </w:tcPr>
          <w:p w14:paraId="735C21E7" w14:textId="77777777" w:rsidR="00855726" w:rsidRPr="008A185E" w:rsidRDefault="00855726" w:rsidP="00855726">
            <w:pPr>
              <w:spacing w:line="276" w:lineRule="auto"/>
              <w:rPr>
                <w:rFonts w:asciiTheme="minorHAnsi" w:eastAsia="Cambria" w:hAnsiTheme="minorHAnsi" w:cs="Cambria"/>
                <w:b/>
                <w:color w:val="000000" w:themeColor="text1"/>
                <w:sz w:val="22"/>
                <w:szCs w:val="22"/>
              </w:rPr>
            </w:pPr>
          </w:p>
        </w:tc>
        <w:tc>
          <w:tcPr>
            <w:tcW w:w="657" w:type="dxa"/>
            <w:shd w:val="clear" w:color="auto" w:fill="auto"/>
            <w:vAlign w:val="center"/>
          </w:tcPr>
          <w:p w14:paraId="308D9A4C" w14:textId="77777777" w:rsidR="00855726" w:rsidRPr="008A185E" w:rsidRDefault="00855726" w:rsidP="00855726">
            <w:pPr>
              <w:spacing w:line="276" w:lineRule="auto"/>
              <w:rPr>
                <w:rFonts w:asciiTheme="minorHAnsi" w:eastAsia="Cambria" w:hAnsiTheme="minorHAnsi" w:cs="Cambria"/>
                <w:b/>
                <w:color w:val="000000" w:themeColor="text1"/>
                <w:sz w:val="22"/>
                <w:szCs w:val="22"/>
              </w:rPr>
            </w:pPr>
          </w:p>
        </w:tc>
        <w:tc>
          <w:tcPr>
            <w:tcW w:w="1013" w:type="dxa"/>
            <w:shd w:val="clear" w:color="auto" w:fill="auto"/>
            <w:vAlign w:val="center"/>
          </w:tcPr>
          <w:p w14:paraId="4365275B" w14:textId="1E44A488" w:rsidR="00855726" w:rsidRPr="00855726" w:rsidRDefault="00855726" w:rsidP="00855726">
            <w:pPr>
              <w:spacing w:line="276" w:lineRule="auto"/>
              <w:jc w:val="center"/>
              <w:rPr>
                <w:rFonts w:asciiTheme="minorHAnsi" w:eastAsia="Cambria" w:hAnsiTheme="minorHAnsi" w:cs="Cambria"/>
                <w:b/>
                <w:color w:val="000000" w:themeColor="text1"/>
                <w:sz w:val="22"/>
                <w:szCs w:val="22"/>
              </w:rPr>
            </w:pPr>
            <w:r w:rsidRPr="00855726">
              <w:rPr>
                <w:rFonts w:asciiTheme="minorHAnsi" w:hAnsiTheme="minorHAnsi"/>
                <w:sz w:val="22"/>
                <w:szCs w:val="22"/>
              </w:rPr>
              <w:t>0</w:t>
            </w:r>
          </w:p>
        </w:tc>
      </w:tr>
      <w:tr w:rsidR="00855726" w:rsidRPr="008A185E" w14:paraId="554009CC" w14:textId="77777777" w:rsidTr="00855726">
        <w:trPr>
          <w:jc w:val="center"/>
        </w:trPr>
        <w:tc>
          <w:tcPr>
            <w:tcW w:w="7151" w:type="dxa"/>
            <w:shd w:val="clear" w:color="auto" w:fill="auto"/>
          </w:tcPr>
          <w:p w14:paraId="146708FA"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водећем часопису националног значаја </w:t>
            </w:r>
          </w:p>
        </w:tc>
        <w:tc>
          <w:tcPr>
            <w:tcW w:w="808" w:type="dxa"/>
            <w:shd w:val="clear" w:color="auto" w:fill="auto"/>
            <w:vAlign w:val="center"/>
          </w:tcPr>
          <w:p w14:paraId="4FD02AF2"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M51 </w:t>
            </w:r>
          </w:p>
        </w:tc>
        <w:tc>
          <w:tcPr>
            <w:tcW w:w="657" w:type="dxa"/>
            <w:shd w:val="clear" w:color="auto" w:fill="auto"/>
            <w:vAlign w:val="center"/>
          </w:tcPr>
          <w:p w14:paraId="000C74BD"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vAlign w:val="center"/>
          </w:tcPr>
          <w:p w14:paraId="78E71C92" w14:textId="2B911E5F" w:rsidR="00855726" w:rsidRPr="00855726" w:rsidRDefault="00855726" w:rsidP="00855726">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81</w:t>
            </w:r>
          </w:p>
        </w:tc>
      </w:tr>
      <w:tr w:rsidR="00855726" w:rsidRPr="008A185E" w14:paraId="4C1FAE3C" w14:textId="77777777" w:rsidTr="00855726">
        <w:trPr>
          <w:jc w:val="center"/>
        </w:trPr>
        <w:tc>
          <w:tcPr>
            <w:tcW w:w="7151" w:type="dxa"/>
            <w:shd w:val="clear" w:color="auto" w:fill="auto"/>
          </w:tcPr>
          <w:p w14:paraId="14C4A8DC"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водећем часопису националног значаја </w:t>
            </w:r>
          </w:p>
        </w:tc>
        <w:tc>
          <w:tcPr>
            <w:tcW w:w="808" w:type="dxa"/>
            <w:shd w:val="clear" w:color="auto" w:fill="auto"/>
            <w:vAlign w:val="center"/>
          </w:tcPr>
          <w:p w14:paraId="578EB9EA"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M52 </w:t>
            </w:r>
          </w:p>
        </w:tc>
        <w:tc>
          <w:tcPr>
            <w:tcW w:w="657" w:type="dxa"/>
            <w:shd w:val="clear" w:color="auto" w:fill="auto"/>
            <w:vAlign w:val="center"/>
          </w:tcPr>
          <w:p w14:paraId="197F367A"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vAlign w:val="center"/>
          </w:tcPr>
          <w:p w14:paraId="4059B273" w14:textId="303B1DAD" w:rsidR="00855726" w:rsidRPr="00855726" w:rsidRDefault="00855726" w:rsidP="00855726">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22</w:t>
            </w:r>
          </w:p>
        </w:tc>
      </w:tr>
      <w:tr w:rsidR="00855726" w:rsidRPr="008A185E" w14:paraId="547629E0" w14:textId="77777777" w:rsidTr="00855726">
        <w:trPr>
          <w:jc w:val="center"/>
        </w:trPr>
        <w:tc>
          <w:tcPr>
            <w:tcW w:w="7151" w:type="dxa"/>
            <w:shd w:val="clear" w:color="auto" w:fill="auto"/>
          </w:tcPr>
          <w:p w14:paraId="766C0012"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научном часопису </w:t>
            </w:r>
          </w:p>
        </w:tc>
        <w:tc>
          <w:tcPr>
            <w:tcW w:w="808" w:type="dxa"/>
            <w:shd w:val="clear" w:color="auto" w:fill="auto"/>
            <w:vAlign w:val="center"/>
          </w:tcPr>
          <w:p w14:paraId="284BAF4C"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M53 </w:t>
            </w:r>
          </w:p>
        </w:tc>
        <w:tc>
          <w:tcPr>
            <w:tcW w:w="657" w:type="dxa"/>
            <w:shd w:val="clear" w:color="auto" w:fill="auto"/>
            <w:vAlign w:val="center"/>
          </w:tcPr>
          <w:p w14:paraId="7A90BAB7"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vAlign w:val="center"/>
          </w:tcPr>
          <w:p w14:paraId="1D5802F5" w14:textId="5B85D1DF" w:rsidR="00855726" w:rsidRPr="00855726" w:rsidRDefault="00855726" w:rsidP="00855726">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44</w:t>
            </w:r>
          </w:p>
        </w:tc>
      </w:tr>
      <w:tr w:rsidR="00855726" w:rsidRPr="008A185E" w14:paraId="34E2F722" w14:textId="77777777" w:rsidTr="00855726">
        <w:trPr>
          <w:jc w:val="center"/>
        </w:trPr>
        <w:tc>
          <w:tcPr>
            <w:tcW w:w="7151" w:type="dxa"/>
            <w:shd w:val="clear" w:color="auto" w:fill="auto"/>
          </w:tcPr>
          <w:p w14:paraId="54314B0B" w14:textId="739A0245"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водећег научног часописа националног значаја, на</w:t>
            </w:r>
            <w:r>
              <w:rPr>
                <w:rFonts w:asciiTheme="minorHAnsi" w:eastAsia="Cambria" w:hAnsiTheme="minorHAnsi" w:cs="Cambria"/>
                <w:color w:val="000000" w:themeColor="text1"/>
                <w:sz w:val="22"/>
                <w:szCs w:val="22"/>
                <w:lang w:val="sr-Latn-RS"/>
              </w:rPr>
              <w:t xml:space="preserve"> </w:t>
            </w:r>
            <w:r w:rsidRPr="008A185E">
              <w:rPr>
                <w:rFonts w:asciiTheme="minorHAnsi" w:eastAsia="Cambria" w:hAnsiTheme="minorHAnsi" w:cs="Cambria"/>
                <w:color w:val="000000" w:themeColor="text1"/>
                <w:sz w:val="22"/>
                <w:szCs w:val="22"/>
              </w:rPr>
              <w:t>годишњем нивоу</w:t>
            </w:r>
          </w:p>
        </w:tc>
        <w:tc>
          <w:tcPr>
            <w:tcW w:w="808" w:type="dxa"/>
            <w:shd w:val="clear" w:color="auto" w:fill="auto"/>
            <w:vAlign w:val="center"/>
          </w:tcPr>
          <w:p w14:paraId="0218C894"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М54</w:t>
            </w:r>
          </w:p>
        </w:tc>
        <w:tc>
          <w:tcPr>
            <w:tcW w:w="657" w:type="dxa"/>
            <w:shd w:val="clear" w:color="auto" w:fill="auto"/>
            <w:vAlign w:val="center"/>
          </w:tcPr>
          <w:p w14:paraId="0BD3989B"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0,2</w:t>
            </w:r>
          </w:p>
        </w:tc>
        <w:tc>
          <w:tcPr>
            <w:tcW w:w="1013" w:type="dxa"/>
            <w:shd w:val="clear" w:color="auto" w:fill="auto"/>
            <w:vAlign w:val="center"/>
          </w:tcPr>
          <w:p w14:paraId="4F9226AF" w14:textId="72D0A311" w:rsidR="00855726" w:rsidRPr="00855726" w:rsidRDefault="00855726" w:rsidP="00855726">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15</w:t>
            </w:r>
          </w:p>
        </w:tc>
      </w:tr>
      <w:tr w:rsidR="00855726" w:rsidRPr="008A185E" w14:paraId="4CC0860C" w14:textId="77777777" w:rsidTr="00855726">
        <w:trPr>
          <w:jc w:val="center"/>
        </w:trPr>
        <w:tc>
          <w:tcPr>
            <w:tcW w:w="7151" w:type="dxa"/>
            <w:shd w:val="clear" w:color="auto" w:fill="auto"/>
          </w:tcPr>
          <w:p w14:paraId="022FAFAB" w14:textId="5E0F7F54"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научног часописа националног значаја, на годишњем</w:t>
            </w:r>
            <w:r>
              <w:rPr>
                <w:rFonts w:asciiTheme="minorHAnsi" w:eastAsia="Cambria" w:hAnsiTheme="minorHAnsi" w:cs="Cambria"/>
                <w:color w:val="000000" w:themeColor="text1"/>
                <w:sz w:val="22"/>
                <w:szCs w:val="22"/>
                <w:lang w:val="sr-Latn-RS"/>
              </w:rPr>
              <w:t xml:space="preserve"> </w:t>
            </w:r>
            <w:r w:rsidRPr="008A185E">
              <w:rPr>
                <w:rFonts w:asciiTheme="minorHAnsi" w:eastAsia="Cambria" w:hAnsiTheme="minorHAnsi" w:cs="Cambria"/>
                <w:color w:val="000000" w:themeColor="text1"/>
                <w:sz w:val="22"/>
                <w:szCs w:val="22"/>
              </w:rPr>
              <w:t>нивоу</w:t>
            </w:r>
          </w:p>
        </w:tc>
        <w:tc>
          <w:tcPr>
            <w:tcW w:w="808" w:type="dxa"/>
            <w:shd w:val="clear" w:color="auto" w:fill="auto"/>
            <w:vAlign w:val="center"/>
          </w:tcPr>
          <w:p w14:paraId="7A72DE34"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М55</w:t>
            </w:r>
          </w:p>
        </w:tc>
        <w:tc>
          <w:tcPr>
            <w:tcW w:w="657" w:type="dxa"/>
            <w:shd w:val="clear" w:color="auto" w:fill="auto"/>
            <w:vAlign w:val="center"/>
          </w:tcPr>
          <w:p w14:paraId="23C35BBE"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vAlign w:val="center"/>
          </w:tcPr>
          <w:p w14:paraId="18A35354" w14:textId="085181C4" w:rsidR="00855726" w:rsidRPr="00855726" w:rsidRDefault="00855726" w:rsidP="00855726">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2</w:t>
            </w:r>
          </w:p>
        </w:tc>
      </w:tr>
      <w:tr w:rsidR="00855726" w:rsidRPr="008A185E" w14:paraId="016568BD" w14:textId="77777777" w:rsidTr="00855726">
        <w:trPr>
          <w:jc w:val="center"/>
        </w:trPr>
        <w:tc>
          <w:tcPr>
            <w:tcW w:w="7151" w:type="dxa"/>
            <w:shd w:val="clear" w:color="auto" w:fill="auto"/>
          </w:tcPr>
          <w:p w14:paraId="10E34D9C"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у часопису ранга М51</w:t>
            </w:r>
          </w:p>
        </w:tc>
        <w:tc>
          <w:tcPr>
            <w:tcW w:w="808" w:type="dxa"/>
            <w:shd w:val="clear" w:color="auto" w:fill="auto"/>
            <w:vAlign w:val="center"/>
          </w:tcPr>
          <w:p w14:paraId="7B250594"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М56</w:t>
            </w:r>
          </w:p>
        </w:tc>
        <w:tc>
          <w:tcPr>
            <w:tcW w:w="657" w:type="dxa"/>
            <w:shd w:val="clear" w:color="auto" w:fill="auto"/>
            <w:vAlign w:val="center"/>
          </w:tcPr>
          <w:p w14:paraId="5653E98A"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0,3</w:t>
            </w:r>
          </w:p>
        </w:tc>
        <w:tc>
          <w:tcPr>
            <w:tcW w:w="1013" w:type="dxa"/>
            <w:shd w:val="clear" w:color="auto" w:fill="auto"/>
            <w:vAlign w:val="center"/>
          </w:tcPr>
          <w:p w14:paraId="6C3326D3" w14:textId="2CEC05A6" w:rsidR="00855726" w:rsidRPr="00855726" w:rsidRDefault="00855726" w:rsidP="00855726">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3</w:t>
            </w:r>
          </w:p>
        </w:tc>
      </w:tr>
      <w:tr w:rsidR="00855726" w:rsidRPr="008A185E" w14:paraId="4D4CAE13" w14:textId="77777777" w:rsidTr="00855726">
        <w:trPr>
          <w:jc w:val="center"/>
        </w:trPr>
        <w:tc>
          <w:tcPr>
            <w:tcW w:w="7151" w:type="dxa"/>
            <w:shd w:val="clear" w:color="auto" w:fill="auto"/>
          </w:tcPr>
          <w:p w14:paraId="2A6FC658"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у часопису ранга М52</w:t>
            </w:r>
          </w:p>
        </w:tc>
        <w:tc>
          <w:tcPr>
            <w:tcW w:w="808" w:type="dxa"/>
            <w:shd w:val="clear" w:color="auto" w:fill="auto"/>
            <w:vAlign w:val="center"/>
          </w:tcPr>
          <w:p w14:paraId="1D18F3D7"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М57</w:t>
            </w:r>
          </w:p>
        </w:tc>
        <w:tc>
          <w:tcPr>
            <w:tcW w:w="657" w:type="dxa"/>
            <w:shd w:val="clear" w:color="auto" w:fill="auto"/>
            <w:vAlign w:val="center"/>
          </w:tcPr>
          <w:p w14:paraId="614F443A"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0,2</w:t>
            </w:r>
          </w:p>
        </w:tc>
        <w:tc>
          <w:tcPr>
            <w:tcW w:w="1013" w:type="dxa"/>
            <w:shd w:val="clear" w:color="auto" w:fill="auto"/>
            <w:vAlign w:val="center"/>
          </w:tcPr>
          <w:p w14:paraId="38F94158" w14:textId="507B0697" w:rsidR="00855726" w:rsidRPr="00855726" w:rsidRDefault="00855726" w:rsidP="00855726">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5</w:t>
            </w:r>
          </w:p>
        </w:tc>
      </w:tr>
      <w:tr w:rsidR="00855726" w:rsidRPr="008A185E" w14:paraId="1643C092" w14:textId="77777777" w:rsidTr="00855726">
        <w:trPr>
          <w:jc w:val="center"/>
        </w:trPr>
        <w:tc>
          <w:tcPr>
            <w:tcW w:w="7151" w:type="dxa"/>
            <w:shd w:val="clear" w:color="auto" w:fill="auto"/>
          </w:tcPr>
          <w:p w14:paraId="11BEF854" w14:textId="77777777" w:rsidR="00855726" w:rsidRPr="008A185E" w:rsidRDefault="00855726" w:rsidP="00855726">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Зборници са националних научних скупова М60</w:t>
            </w:r>
          </w:p>
        </w:tc>
        <w:tc>
          <w:tcPr>
            <w:tcW w:w="808" w:type="dxa"/>
            <w:shd w:val="clear" w:color="auto" w:fill="auto"/>
            <w:vAlign w:val="center"/>
          </w:tcPr>
          <w:p w14:paraId="664977CB" w14:textId="77777777" w:rsidR="00855726" w:rsidRPr="008A185E" w:rsidRDefault="00855726" w:rsidP="00855726">
            <w:pPr>
              <w:spacing w:line="276" w:lineRule="auto"/>
              <w:rPr>
                <w:rFonts w:asciiTheme="minorHAnsi" w:eastAsia="Cambria" w:hAnsiTheme="minorHAnsi" w:cs="Cambria"/>
                <w:b/>
                <w:color w:val="000000" w:themeColor="text1"/>
                <w:sz w:val="22"/>
                <w:szCs w:val="22"/>
              </w:rPr>
            </w:pPr>
          </w:p>
        </w:tc>
        <w:tc>
          <w:tcPr>
            <w:tcW w:w="657" w:type="dxa"/>
            <w:shd w:val="clear" w:color="auto" w:fill="auto"/>
            <w:vAlign w:val="center"/>
          </w:tcPr>
          <w:p w14:paraId="2B859950" w14:textId="77777777" w:rsidR="00855726" w:rsidRPr="008A185E" w:rsidRDefault="00855726" w:rsidP="00855726">
            <w:pPr>
              <w:spacing w:line="276" w:lineRule="auto"/>
              <w:rPr>
                <w:rFonts w:asciiTheme="minorHAnsi" w:eastAsia="Cambria" w:hAnsiTheme="minorHAnsi" w:cs="Cambria"/>
                <w:b/>
                <w:color w:val="000000" w:themeColor="text1"/>
                <w:sz w:val="22"/>
                <w:szCs w:val="22"/>
              </w:rPr>
            </w:pPr>
          </w:p>
        </w:tc>
        <w:tc>
          <w:tcPr>
            <w:tcW w:w="1013" w:type="dxa"/>
            <w:shd w:val="clear" w:color="auto" w:fill="auto"/>
            <w:vAlign w:val="center"/>
          </w:tcPr>
          <w:p w14:paraId="3F57617D" w14:textId="37665AC5" w:rsidR="00855726" w:rsidRPr="00855726" w:rsidRDefault="00855726" w:rsidP="00855726">
            <w:pPr>
              <w:spacing w:line="276" w:lineRule="auto"/>
              <w:jc w:val="center"/>
              <w:rPr>
                <w:rFonts w:asciiTheme="minorHAnsi" w:eastAsia="Cambria" w:hAnsiTheme="minorHAnsi" w:cs="Cambria"/>
                <w:b/>
                <w:color w:val="000000" w:themeColor="text1"/>
                <w:sz w:val="22"/>
                <w:szCs w:val="22"/>
              </w:rPr>
            </w:pPr>
            <w:r w:rsidRPr="00855726">
              <w:rPr>
                <w:rFonts w:asciiTheme="minorHAnsi" w:hAnsiTheme="minorHAnsi"/>
                <w:sz w:val="22"/>
                <w:szCs w:val="22"/>
              </w:rPr>
              <w:t>0</w:t>
            </w:r>
          </w:p>
        </w:tc>
      </w:tr>
      <w:tr w:rsidR="00855726" w:rsidRPr="008A185E" w14:paraId="3765830C" w14:textId="77777777" w:rsidTr="00855726">
        <w:trPr>
          <w:jc w:val="center"/>
        </w:trPr>
        <w:tc>
          <w:tcPr>
            <w:tcW w:w="7151" w:type="dxa"/>
            <w:shd w:val="clear" w:color="auto" w:fill="auto"/>
          </w:tcPr>
          <w:p w14:paraId="582442ED" w14:textId="7DA3E425" w:rsidR="00855726" w:rsidRPr="00D9300F"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скупа националног</w:t>
            </w:r>
            <w:r>
              <w:rPr>
                <w:rFonts w:asciiTheme="minorHAnsi" w:eastAsia="Cambria" w:hAnsiTheme="minorHAnsi" w:cs="Cambria"/>
                <w:color w:val="000000" w:themeColor="text1"/>
                <w:sz w:val="22"/>
                <w:szCs w:val="22"/>
                <w:lang w:val="sr-Latn-RS"/>
              </w:rPr>
              <w:t xml:space="preserve"> </w:t>
            </w:r>
            <w:r w:rsidRPr="008A185E">
              <w:rPr>
                <w:rFonts w:asciiTheme="minorHAnsi" w:eastAsia="Cambria" w:hAnsiTheme="minorHAnsi" w:cs="Cambria"/>
                <w:color w:val="000000" w:themeColor="text1"/>
                <w:sz w:val="22"/>
                <w:szCs w:val="22"/>
              </w:rPr>
              <w:t>значаја штампано у целини</w:t>
            </w:r>
          </w:p>
        </w:tc>
        <w:tc>
          <w:tcPr>
            <w:tcW w:w="808" w:type="dxa"/>
            <w:shd w:val="clear" w:color="auto" w:fill="auto"/>
            <w:vAlign w:val="center"/>
          </w:tcPr>
          <w:p w14:paraId="02286700"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М61</w:t>
            </w:r>
          </w:p>
        </w:tc>
        <w:tc>
          <w:tcPr>
            <w:tcW w:w="657" w:type="dxa"/>
            <w:shd w:val="clear" w:color="auto" w:fill="auto"/>
            <w:vAlign w:val="center"/>
          </w:tcPr>
          <w:p w14:paraId="630429DD"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vAlign w:val="center"/>
          </w:tcPr>
          <w:p w14:paraId="31C6EC57" w14:textId="79301709" w:rsidR="00855726" w:rsidRPr="00855726" w:rsidRDefault="00855726" w:rsidP="00855726">
            <w:pPr>
              <w:spacing w:line="276" w:lineRule="auto"/>
              <w:jc w:val="center"/>
              <w:rPr>
                <w:rFonts w:asciiTheme="minorHAnsi" w:eastAsia="Cambria" w:hAnsiTheme="minorHAnsi" w:cs="Cambria"/>
                <w:b/>
                <w:color w:val="000000" w:themeColor="text1"/>
                <w:sz w:val="22"/>
                <w:szCs w:val="22"/>
              </w:rPr>
            </w:pPr>
            <w:r w:rsidRPr="00855726">
              <w:rPr>
                <w:rFonts w:asciiTheme="minorHAnsi" w:hAnsiTheme="minorHAnsi"/>
                <w:sz w:val="22"/>
                <w:szCs w:val="22"/>
              </w:rPr>
              <w:t>4</w:t>
            </w:r>
          </w:p>
        </w:tc>
      </w:tr>
      <w:tr w:rsidR="00855726" w:rsidRPr="008A185E" w14:paraId="1CCDBFD7" w14:textId="77777777" w:rsidTr="00855726">
        <w:trPr>
          <w:jc w:val="center"/>
        </w:trPr>
        <w:tc>
          <w:tcPr>
            <w:tcW w:w="7151" w:type="dxa"/>
            <w:shd w:val="clear" w:color="auto" w:fill="auto"/>
          </w:tcPr>
          <w:p w14:paraId="492522D2" w14:textId="0DC8ED8E"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скупа националног</w:t>
            </w:r>
            <w:r>
              <w:rPr>
                <w:rFonts w:asciiTheme="minorHAnsi" w:eastAsia="Cambria" w:hAnsiTheme="minorHAnsi" w:cs="Cambria"/>
                <w:color w:val="000000" w:themeColor="text1"/>
                <w:sz w:val="22"/>
                <w:szCs w:val="22"/>
                <w:lang w:val="sr-Latn-RS"/>
              </w:rPr>
              <w:t xml:space="preserve"> </w:t>
            </w:r>
            <w:r w:rsidRPr="008A185E">
              <w:rPr>
                <w:rFonts w:asciiTheme="minorHAnsi" w:eastAsia="Cambria" w:hAnsiTheme="minorHAnsi" w:cs="Cambria"/>
                <w:color w:val="000000" w:themeColor="text1"/>
                <w:sz w:val="22"/>
                <w:szCs w:val="22"/>
              </w:rPr>
              <w:t>значаја штампано у изводу</w:t>
            </w:r>
          </w:p>
        </w:tc>
        <w:tc>
          <w:tcPr>
            <w:tcW w:w="808" w:type="dxa"/>
            <w:shd w:val="clear" w:color="auto" w:fill="auto"/>
            <w:vAlign w:val="center"/>
          </w:tcPr>
          <w:p w14:paraId="30B5ABFB"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M62 </w:t>
            </w:r>
          </w:p>
        </w:tc>
        <w:tc>
          <w:tcPr>
            <w:tcW w:w="657" w:type="dxa"/>
            <w:shd w:val="clear" w:color="auto" w:fill="auto"/>
            <w:vAlign w:val="center"/>
          </w:tcPr>
          <w:p w14:paraId="44937FEB"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vAlign w:val="center"/>
          </w:tcPr>
          <w:p w14:paraId="699F3C00" w14:textId="62174E64" w:rsidR="00855726" w:rsidRPr="00855726" w:rsidRDefault="00855726" w:rsidP="00855726">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0</w:t>
            </w:r>
          </w:p>
        </w:tc>
      </w:tr>
      <w:tr w:rsidR="00855726" w:rsidRPr="008A185E" w14:paraId="7F471194" w14:textId="77777777" w:rsidTr="00855726">
        <w:trPr>
          <w:jc w:val="center"/>
        </w:trPr>
        <w:tc>
          <w:tcPr>
            <w:tcW w:w="7151" w:type="dxa"/>
            <w:shd w:val="clear" w:color="auto" w:fill="auto"/>
          </w:tcPr>
          <w:p w14:paraId="1C456DE7"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Саопштење са скупа националног значаја штампано у целини </w:t>
            </w:r>
          </w:p>
        </w:tc>
        <w:tc>
          <w:tcPr>
            <w:tcW w:w="808" w:type="dxa"/>
            <w:shd w:val="clear" w:color="auto" w:fill="auto"/>
            <w:vAlign w:val="center"/>
          </w:tcPr>
          <w:p w14:paraId="2E9605BE"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M63 </w:t>
            </w:r>
          </w:p>
        </w:tc>
        <w:tc>
          <w:tcPr>
            <w:tcW w:w="657" w:type="dxa"/>
            <w:shd w:val="clear" w:color="auto" w:fill="auto"/>
            <w:vAlign w:val="center"/>
          </w:tcPr>
          <w:p w14:paraId="4C672729"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3" w:type="dxa"/>
            <w:shd w:val="clear" w:color="auto" w:fill="auto"/>
            <w:vAlign w:val="center"/>
          </w:tcPr>
          <w:p w14:paraId="2C562145" w14:textId="03574275" w:rsidR="00855726" w:rsidRPr="00855726" w:rsidRDefault="00855726" w:rsidP="00855726">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22</w:t>
            </w:r>
          </w:p>
        </w:tc>
      </w:tr>
      <w:tr w:rsidR="00855726" w:rsidRPr="008A185E" w14:paraId="6BF74984" w14:textId="77777777" w:rsidTr="00855726">
        <w:trPr>
          <w:jc w:val="center"/>
        </w:trPr>
        <w:tc>
          <w:tcPr>
            <w:tcW w:w="7151" w:type="dxa"/>
            <w:shd w:val="clear" w:color="auto" w:fill="auto"/>
          </w:tcPr>
          <w:p w14:paraId="45BB855C" w14:textId="6A6BCE69"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Саопштење са скупа националног значаја</w:t>
            </w:r>
            <w:r>
              <w:rPr>
                <w:rFonts w:asciiTheme="minorHAnsi" w:eastAsia="Cambria" w:hAnsiTheme="minorHAnsi" w:cs="Cambria"/>
                <w:color w:val="000000" w:themeColor="text1"/>
                <w:sz w:val="22"/>
                <w:szCs w:val="22"/>
                <w:lang w:val="sr-Latn-RS"/>
              </w:rPr>
              <w:t xml:space="preserve"> </w:t>
            </w:r>
            <w:r w:rsidRPr="008A185E">
              <w:rPr>
                <w:rFonts w:asciiTheme="minorHAnsi" w:eastAsia="Cambria" w:hAnsiTheme="minorHAnsi" w:cs="Cambria"/>
                <w:color w:val="000000" w:themeColor="text1"/>
                <w:sz w:val="22"/>
                <w:szCs w:val="22"/>
              </w:rPr>
              <w:t>штампано у изводу</w:t>
            </w:r>
          </w:p>
        </w:tc>
        <w:tc>
          <w:tcPr>
            <w:tcW w:w="808" w:type="dxa"/>
            <w:shd w:val="clear" w:color="auto" w:fill="auto"/>
            <w:vAlign w:val="center"/>
          </w:tcPr>
          <w:p w14:paraId="45F7F47C"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M64 </w:t>
            </w:r>
          </w:p>
        </w:tc>
        <w:tc>
          <w:tcPr>
            <w:tcW w:w="657" w:type="dxa"/>
            <w:shd w:val="clear" w:color="auto" w:fill="auto"/>
            <w:vAlign w:val="center"/>
          </w:tcPr>
          <w:p w14:paraId="546B1F9F"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0,2</w:t>
            </w:r>
          </w:p>
        </w:tc>
        <w:tc>
          <w:tcPr>
            <w:tcW w:w="1013" w:type="dxa"/>
            <w:shd w:val="clear" w:color="auto" w:fill="auto"/>
            <w:vAlign w:val="center"/>
          </w:tcPr>
          <w:p w14:paraId="2CA90A27" w14:textId="3B5D8DA8" w:rsidR="00855726" w:rsidRPr="00855726" w:rsidRDefault="00855726" w:rsidP="00855726">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5</w:t>
            </w:r>
          </w:p>
        </w:tc>
      </w:tr>
      <w:tr w:rsidR="00855726" w:rsidRPr="008A185E" w14:paraId="7D0E3C5B" w14:textId="77777777" w:rsidTr="00855726">
        <w:trPr>
          <w:jc w:val="center"/>
        </w:trPr>
        <w:tc>
          <w:tcPr>
            <w:tcW w:w="7151" w:type="dxa"/>
            <w:shd w:val="clear" w:color="auto" w:fill="auto"/>
          </w:tcPr>
          <w:p w14:paraId="08CC3482"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Уређивање зборника саопштења скупа националног значаја </w:t>
            </w:r>
          </w:p>
        </w:tc>
        <w:tc>
          <w:tcPr>
            <w:tcW w:w="808" w:type="dxa"/>
            <w:shd w:val="clear" w:color="auto" w:fill="auto"/>
            <w:vAlign w:val="center"/>
          </w:tcPr>
          <w:p w14:paraId="1D0713E7"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М66 </w:t>
            </w:r>
          </w:p>
        </w:tc>
        <w:tc>
          <w:tcPr>
            <w:tcW w:w="657" w:type="dxa"/>
            <w:shd w:val="clear" w:color="auto" w:fill="auto"/>
            <w:vAlign w:val="center"/>
          </w:tcPr>
          <w:p w14:paraId="339352FF"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vAlign w:val="center"/>
          </w:tcPr>
          <w:p w14:paraId="35E3BE74" w14:textId="7E5DB4F2" w:rsidR="00855726" w:rsidRPr="00855726" w:rsidRDefault="00855726" w:rsidP="00855726">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4</w:t>
            </w:r>
          </w:p>
        </w:tc>
      </w:tr>
      <w:tr w:rsidR="00855726" w:rsidRPr="008A185E" w14:paraId="7CF41498" w14:textId="77777777" w:rsidTr="00855726">
        <w:trPr>
          <w:jc w:val="center"/>
        </w:trPr>
        <w:tc>
          <w:tcPr>
            <w:tcW w:w="7151" w:type="dxa"/>
            <w:shd w:val="clear" w:color="auto" w:fill="auto"/>
          </w:tcPr>
          <w:p w14:paraId="262E758F"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Одбрањена докторска дисертација</w:t>
            </w:r>
          </w:p>
        </w:tc>
        <w:tc>
          <w:tcPr>
            <w:tcW w:w="808" w:type="dxa"/>
            <w:shd w:val="clear" w:color="auto" w:fill="auto"/>
            <w:vAlign w:val="center"/>
          </w:tcPr>
          <w:p w14:paraId="5F60A439"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М70</w:t>
            </w:r>
          </w:p>
        </w:tc>
        <w:tc>
          <w:tcPr>
            <w:tcW w:w="657" w:type="dxa"/>
            <w:shd w:val="clear" w:color="auto" w:fill="auto"/>
            <w:vAlign w:val="center"/>
          </w:tcPr>
          <w:p w14:paraId="1988FE2B"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6</w:t>
            </w:r>
          </w:p>
        </w:tc>
        <w:tc>
          <w:tcPr>
            <w:tcW w:w="1013" w:type="dxa"/>
            <w:shd w:val="clear" w:color="auto" w:fill="auto"/>
            <w:vAlign w:val="center"/>
          </w:tcPr>
          <w:p w14:paraId="378B7AD5" w14:textId="7DEFB3C8" w:rsidR="00855726" w:rsidRPr="00855726" w:rsidRDefault="00855726" w:rsidP="00855726">
            <w:pPr>
              <w:spacing w:line="276" w:lineRule="auto"/>
              <w:jc w:val="center"/>
              <w:rPr>
                <w:rFonts w:asciiTheme="minorHAnsi" w:eastAsia="Cambria" w:hAnsiTheme="minorHAnsi" w:cs="Cambria"/>
                <w:color w:val="000000" w:themeColor="text1"/>
                <w:sz w:val="22"/>
                <w:szCs w:val="22"/>
              </w:rPr>
            </w:pPr>
            <w:r w:rsidRPr="00855726">
              <w:rPr>
                <w:rFonts w:asciiTheme="minorHAnsi" w:hAnsiTheme="minorHAnsi"/>
                <w:sz w:val="22"/>
                <w:szCs w:val="22"/>
              </w:rPr>
              <w:t>5</w:t>
            </w:r>
          </w:p>
        </w:tc>
      </w:tr>
      <w:tr w:rsidR="00855726" w:rsidRPr="008A185E" w14:paraId="69C97E11" w14:textId="77777777" w:rsidTr="00855726">
        <w:trPr>
          <w:jc w:val="center"/>
        </w:trPr>
        <w:tc>
          <w:tcPr>
            <w:tcW w:w="7151" w:type="dxa"/>
            <w:shd w:val="clear" w:color="auto" w:fill="auto"/>
          </w:tcPr>
          <w:p w14:paraId="3AC6F58B" w14:textId="1BF04411"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 xml:space="preserve">УКУПНО ПУБЛИКАЦИЈА НАЦИОНАЛНОГ ЗНАЧАЈА: </w:t>
            </w:r>
          </w:p>
        </w:tc>
        <w:tc>
          <w:tcPr>
            <w:tcW w:w="808" w:type="dxa"/>
            <w:shd w:val="clear" w:color="auto" w:fill="auto"/>
            <w:vAlign w:val="center"/>
          </w:tcPr>
          <w:p w14:paraId="7DC6A5BE"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p>
        </w:tc>
        <w:tc>
          <w:tcPr>
            <w:tcW w:w="657" w:type="dxa"/>
            <w:shd w:val="clear" w:color="auto" w:fill="auto"/>
            <w:vAlign w:val="center"/>
          </w:tcPr>
          <w:p w14:paraId="48D15878"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p>
        </w:tc>
        <w:tc>
          <w:tcPr>
            <w:tcW w:w="1013" w:type="dxa"/>
            <w:shd w:val="clear" w:color="auto" w:fill="auto"/>
            <w:vAlign w:val="center"/>
          </w:tcPr>
          <w:p w14:paraId="223BC38B" w14:textId="400B6BA2" w:rsidR="00855726" w:rsidRPr="00855726" w:rsidRDefault="00855726" w:rsidP="00855726">
            <w:pPr>
              <w:spacing w:line="276" w:lineRule="auto"/>
              <w:jc w:val="center"/>
              <w:rPr>
                <w:rFonts w:asciiTheme="minorHAnsi" w:eastAsia="Cambria" w:hAnsiTheme="minorHAnsi" w:cs="Cambria"/>
                <w:b/>
                <w:bCs/>
                <w:color w:val="000000" w:themeColor="text1"/>
                <w:sz w:val="22"/>
                <w:szCs w:val="22"/>
              </w:rPr>
            </w:pPr>
            <w:r w:rsidRPr="00855726">
              <w:rPr>
                <w:rFonts w:asciiTheme="minorHAnsi" w:hAnsiTheme="minorHAnsi"/>
                <w:b/>
                <w:bCs/>
                <w:sz w:val="22"/>
                <w:szCs w:val="22"/>
              </w:rPr>
              <w:t>275</w:t>
            </w:r>
          </w:p>
        </w:tc>
      </w:tr>
      <w:tr w:rsidR="00855726" w:rsidRPr="008A185E" w14:paraId="528C33B2" w14:textId="77777777" w:rsidTr="00855726">
        <w:trPr>
          <w:jc w:val="center"/>
        </w:trPr>
        <w:tc>
          <w:tcPr>
            <w:tcW w:w="7151" w:type="dxa"/>
            <w:shd w:val="clear" w:color="auto" w:fill="auto"/>
          </w:tcPr>
          <w:p w14:paraId="71F63275" w14:textId="43CE7DB7" w:rsidR="00855726" w:rsidRPr="008A185E" w:rsidRDefault="00855726" w:rsidP="0085572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 xml:space="preserve">УКУПНО ПУБЛИКАЦИЈА: </w:t>
            </w:r>
          </w:p>
        </w:tc>
        <w:tc>
          <w:tcPr>
            <w:tcW w:w="808" w:type="dxa"/>
            <w:shd w:val="clear" w:color="auto" w:fill="auto"/>
            <w:vAlign w:val="center"/>
          </w:tcPr>
          <w:p w14:paraId="0CFA9C02"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p>
        </w:tc>
        <w:tc>
          <w:tcPr>
            <w:tcW w:w="657" w:type="dxa"/>
            <w:shd w:val="clear" w:color="auto" w:fill="auto"/>
            <w:vAlign w:val="center"/>
          </w:tcPr>
          <w:p w14:paraId="053FA29E" w14:textId="77777777" w:rsidR="00855726" w:rsidRPr="008A185E" w:rsidRDefault="00855726" w:rsidP="00855726">
            <w:pPr>
              <w:spacing w:line="276" w:lineRule="auto"/>
              <w:rPr>
                <w:rFonts w:asciiTheme="minorHAnsi" w:eastAsia="Cambria" w:hAnsiTheme="minorHAnsi" w:cs="Cambria"/>
                <w:color w:val="000000" w:themeColor="text1"/>
                <w:sz w:val="22"/>
                <w:szCs w:val="22"/>
              </w:rPr>
            </w:pPr>
          </w:p>
        </w:tc>
        <w:tc>
          <w:tcPr>
            <w:tcW w:w="1013" w:type="dxa"/>
            <w:shd w:val="clear" w:color="auto" w:fill="auto"/>
            <w:vAlign w:val="center"/>
          </w:tcPr>
          <w:p w14:paraId="754E291D" w14:textId="0825E649" w:rsidR="00855726" w:rsidRPr="00855726" w:rsidRDefault="00855726" w:rsidP="00855726">
            <w:pPr>
              <w:spacing w:line="276" w:lineRule="auto"/>
              <w:jc w:val="center"/>
              <w:rPr>
                <w:rFonts w:asciiTheme="minorHAnsi" w:eastAsia="Cambria" w:hAnsiTheme="minorHAnsi" w:cs="Cambria"/>
                <w:b/>
                <w:bCs/>
                <w:color w:val="000000" w:themeColor="text1"/>
                <w:sz w:val="22"/>
                <w:szCs w:val="22"/>
              </w:rPr>
            </w:pPr>
            <w:r w:rsidRPr="00855726">
              <w:rPr>
                <w:rFonts w:asciiTheme="minorHAnsi" w:hAnsiTheme="minorHAnsi"/>
                <w:b/>
                <w:bCs/>
                <w:sz w:val="22"/>
                <w:szCs w:val="22"/>
              </w:rPr>
              <w:t>491</w:t>
            </w:r>
          </w:p>
        </w:tc>
      </w:tr>
    </w:tbl>
    <w:p w14:paraId="171214B6" w14:textId="599E99BB" w:rsidR="00172C33" w:rsidRPr="008A185E" w:rsidRDefault="00172C33" w:rsidP="00D50B31">
      <w:pPr>
        <w:spacing w:line="276" w:lineRule="auto"/>
        <w:rPr>
          <w:rFonts w:asciiTheme="minorHAnsi" w:eastAsia="Cambria" w:hAnsiTheme="minorHAnsi" w:cs="Cambria"/>
          <w:b/>
          <w:color w:val="000000" w:themeColor="text1"/>
          <w:sz w:val="22"/>
          <w:szCs w:val="22"/>
        </w:rPr>
      </w:pPr>
    </w:p>
    <w:p w14:paraId="2BB13ECB"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4F45BF78" w14:textId="347C87CE"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Укупна цитираност наставника и сарадника</w:t>
      </w:r>
    </w:p>
    <w:p w14:paraId="41CF32D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tbl>
      <w:tblPr>
        <w:tblStyle w:val="aff2"/>
        <w:tblW w:w="97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539"/>
        <w:gridCol w:w="990"/>
        <w:gridCol w:w="936"/>
        <w:gridCol w:w="1159"/>
        <w:gridCol w:w="990"/>
        <w:gridCol w:w="936"/>
        <w:gridCol w:w="1159"/>
      </w:tblGrid>
      <w:tr w:rsidR="008A185E" w:rsidRPr="008A185E" w14:paraId="7676F1B7" w14:textId="77777777" w:rsidTr="00C23CA1">
        <w:trPr>
          <w:jc w:val="center"/>
        </w:trPr>
        <w:tc>
          <w:tcPr>
            <w:tcW w:w="3539" w:type="dxa"/>
            <w:vMerge w:val="restart"/>
            <w:shd w:val="clear" w:color="auto" w:fill="auto"/>
          </w:tcPr>
          <w:p w14:paraId="44DD35B2" w14:textId="77777777" w:rsidR="00172C33" w:rsidRPr="00E40CA7" w:rsidRDefault="00AC0625" w:rsidP="00D50B31">
            <w:pPr>
              <w:spacing w:line="276" w:lineRule="auto"/>
              <w:rPr>
                <w:rFonts w:asciiTheme="minorHAnsi" w:eastAsia="Cambria" w:hAnsiTheme="minorHAnsi" w:cs="Cambria"/>
                <w:b/>
                <w:bCs/>
                <w:color w:val="000000" w:themeColor="text1"/>
                <w:sz w:val="22"/>
                <w:szCs w:val="22"/>
              </w:rPr>
            </w:pPr>
            <w:r w:rsidRPr="00E40CA7">
              <w:rPr>
                <w:rFonts w:asciiTheme="minorHAnsi" w:eastAsia="Cambria" w:hAnsiTheme="minorHAnsi" w:cs="Cambria"/>
                <w:b/>
                <w:bCs/>
                <w:color w:val="000000" w:themeColor="text1"/>
                <w:sz w:val="22"/>
                <w:szCs w:val="22"/>
              </w:rPr>
              <w:t>Организациона јединица</w:t>
            </w:r>
          </w:p>
        </w:tc>
        <w:tc>
          <w:tcPr>
            <w:tcW w:w="3085" w:type="dxa"/>
            <w:gridSpan w:val="3"/>
            <w:shd w:val="clear" w:color="auto" w:fill="auto"/>
          </w:tcPr>
          <w:p w14:paraId="7561C939" w14:textId="77777777" w:rsidR="00172C33" w:rsidRPr="00E40CA7" w:rsidRDefault="00AC0625" w:rsidP="00D50B31">
            <w:pPr>
              <w:spacing w:line="276" w:lineRule="auto"/>
              <w:jc w:val="center"/>
              <w:rPr>
                <w:rFonts w:asciiTheme="minorHAnsi" w:eastAsia="Cambria" w:hAnsiTheme="minorHAnsi" w:cs="Cambria"/>
                <w:b/>
                <w:bCs/>
                <w:color w:val="000000" w:themeColor="text1"/>
                <w:sz w:val="22"/>
                <w:szCs w:val="22"/>
              </w:rPr>
            </w:pPr>
            <w:r w:rsidRPr="00E40CA7">
              <w:rPr>
                <w:rFonts w:asciiTheme="minorHAnsi" w:eastAsia="Cambria" w:hAnsiTheme="minorHAnsi" w:cs="Cambria"/>
                <w:b/>
                <w:bCs/>
                <w:color w:val="000000" w:themeColor="text1"/>
                <w:sz w:val="22"/>
                <w:szCs w:val="22"/>
              </w:rPr>
              <w:t>2020</w:t>
            </w:r>
          </w:p>
        </w:tc>
        <w:tc>
          <w:tcPr>
            <w:tcW w:w="0" w:type="auto"/>
            <w:gridSpan w:val="3"/>
          </w:tcPr>
          <w:p w14:paraId="43718E90" w14:textId="77777777" w:rsidR="00172C33" w:rsidRPr="00E40CA7" w:rsidRDefault="00AC0625" w:rsidP="00D50B31">
            <w:pPr>
              <w:spacing w:line="276" w:lineRule="auto"/>
              <w:jc w:val="center"/>
              <w:rPr>
                <w:rFonts w:asciiTheme="minorHAnsi" w:eastAsia="Cambria" w:hAnsiTheme="minorHAnsi" w:cs="Cambria"/>
                <w:b/>
                <w:bCs/>
                <w:color w:val="000000" w:themeColor="text1"/>
                <w:sz w:val="22"/>
                <w:szCs w:val="22"/>
              </w:rPr>
            </w:pPr>
            <w:r w:rsidRPr="00E40CA7">
              <w:rPr>
                <w:rFonts w:asciiTheme="minorHAnsi" w:eastAsia="Cambria" w:hAnsiTheme="minorHAnsi" w:cs="Cambria"/>
                <w:b/>
                <w:bCs/>
                <w:color w:val="000000" w:themeColor="text1"/>
                <w:sz w:val="22"/>
                <w:szCs w:val="22"/>
              </w:rPr>
              <w:t>Укупно</w:t>
            </w:r>
          </w:p>
        </w:tc>
      </w:tr>
      <w:tr w:rsidR="008A185E" w:rsidRPr="008A185E" w14:paraId="19385C32" w14:textId="77777777" w:rsidTr="00C23CA1">
        <w:trPr>
          <w:jc w:val="center"/>
        </w:trPr>
        <w:tc>
          <w:tcPr>
            <w:tcW w:w="3539" w:type="dxa"/>
            <w:vMerge/>
            <w:shd w:val="clear" w:color="auto" w:fill="auto"/>
          </w:tcPr>
          <w:p w14:paraId="4C23FDA7" w14:textId="77777777" w:rsidR="00172C33" w:rsidRPr="00E40CA7" w:rsidRDefault="00172C33" w:rsidP="00D50B31">
            <w:pPr>
              <w:widowControl w:val="0"/>
              <w:pBdr>
                <w:top w:val="nil"/>
                <w:left w:val="nil"/>
                <w:bottom w:val="nil"/>
                <w:right w:val="nil"/>
                <w:between w:val="nil"/>
              </w:pBdr>
              <w:spacing w:line="276" w:lineRule="auto"/>
              <w:rPr>
                <w:rFonts w:asciiTheme="minorHAnsi" w:eastAsia="Cambria" w:hAnsiTheme="minorHAnsi" w:cs="Cambria"/>
                <w:b/>
                <w:bCs/>
                <w:color w:val="000000" w:themeColor="text1"/>
                <w:sz w:val="22"/>
                <w:szCs w:val="22"/>
              </w:rPr>
            </w:pPr>
          </w:p>
        </w:tc>
        <w:tc>
          <w:tcPr>
            <w:tcW w:w="990" w:type="dxa"/>
            <w:shd w:val="clear" w:color="auto" w:fill="auto"/>
          </w:tcPr>
          <w:p w14:paraId="1BC6D965" w14:textId="77777777" w:rsidR="00172C33" w:rsidRPr="00E40CA7" w:rsidRDefault="00AC0625" w:rsidP="00D50B31">
            <w:pPr>
              <w:spacing w:line="276" w:lineRule="auto"/>
              <w:rPr>
                <w:rFonts w:asciiTheme="minorHAnsi" w:eastAsia="Cambria" w:hAnsiTheme="minorHAnsi" w:cs="Cambria"/>
                <w:b/>
                <w:bCs/>
                <w:color w:val="000000" w:themeColor="text1"/>
                <w:sz w:val="22"/>
                <w:szCs w:val="22"/>
              </w:rPr>
            </w:pPr>
            <w:r w:rsidRPr="00E40CA7">
              <w:rPr>
                <w:rFonts w:asciiTheme="minorHAnsi" w:eastAsia="Cambria" w:hAnsiTheme="minorHAnsi" w:cs="Cambria"/>
                <w:b/>
                <w:bCs/>
                <w:color w:val="000000" w:themeColor="text1"/>
                <w:sz w:val="22"/>
                <w:szCs w:val="22"/>
              </w:rPr>
              <w:t>Google</w:t>
            </w:r>
          </w:p>
          <w:p w14:paraId="368EB67B" w14:textId="77777777" w:rsidR="00172C33" w:rsidRPr="000C7116" w:rsidRDefault="00AC0625" w:rsidP="00D50B31">
            <w:pPr>
              <w:spacing w:line="276" w:lineRule="auto"/>
              <w:rPr>
                <w:rFonts w:asciiTheme="minorHAnsi" w:eastAsia="Cambria" w:hAnsiTheme="minorHAnsi" w:cs="Cambria"/>
                <w:color w:val="000000" w:themeColor="text1"/>
                <w:sz w:val="22"/>
                <w:szCs w:val="22"/>
              </w:rPr>
            </w:pPr>
            <w:r w:rsidRPr="00E40CA7">
              <w:rPr>
                <w:rFonts w:asciiTheme="minorHAnsi" w:eastAsia="Cambria" w:hAnsiTheme="minorHAnsi" w:cs="Cambria"/>
                <w:b/>
                <w:bCs/>
                <w:color w:val="000000" w:themeColor="text1"/>
                <w:sz w:val="22"/>
                <w:szCs w:val="22"/>
              </w:rPr>
              <w:t>Scholar</w:t>
            </w:r>
          </w:p>
        </w:tc>
        <w:tc>
          <w:tcPr>
            <w:tcW w:w="0" w:type="auto"/>
          </w:tcPr>
          <w:p w14:paraId="1BFB6EC4" w14:textId="77777777" w:rsidR="00172C33" w:rsidRPr="00E40CA7" w:rsidRDefault="00AC0625" w:rsidP="00D50B31">
            <w:pPr>
              <w:spacing w:line="276" w:lineRule="auto"/>
              <w:jc w:val="right"/>
              <w:rPr>
                <w:rFonts w:asciiTheme="minorHAnsi" w:eastAsia="Cambria" w:hAnsiTheme="minorHAnsi" w:cs="Cambria"/>
                <w:b/>
                <w:bCs/>
                <w:color w:val="000000" w:themeColor="text1"/>
                <w:sz w:val="22"/>
                <w:szCs w:val="22"/>
              </w:rPr>
            </w:pPr>
            <w:r w:rsidRPr="00E40CA7">
              <w:rPr>
                <w:rFonts w:asciiTheme="minorHAnsi" w:eastAsia="Cambria" w:hAnsiTheme="minorHAnsi" w:cs="Cambria"/>
                <w:b/>
                <w:bCs/>
                <w:color w:val="000000" w:themeColor="text1"/>
                <w:sz w:val="22"/>
                <w:szCs w:val="22"/>
              </w:rPr>
              <w:t>Scopus</w:t>
            </w:r>
          </w:p>
        </w:tc>
        <w:tc>
          <w:tcPr>
            <w:tcW w:w="0" w:type="auto"/>
          </w:tcPr>
          <w:p w14:paraId="17D52621" w14:textId="77777777" w:rsidR="00172C33" w:rsidRPr="00E40CA7" w:rsidRDefault="00AC0625" w:rsidP="00D50B31">
            <w:pPr>
              <w:spacing w:line="276" w:lineRule="auto"/>
              <w:jc w:val="right"/>
              <w:rPr>
                <w:rFonts w:asciiTheme="minorHAnsi" w:eastAsia="Cambria" w:hAnsiTheme="minorHAnsi" w:cs="Cambria"/>
                <w:b/>
                <w:bCs/>
                <w:color w:val="000000" w:themeColor="text1"/>
                <w:sz w:val="22"/>
                <w:szCs w:val="22"/>
              </w:rPr>
            </w:pPr>
            <w:r w:rsidRPr="00E40CA7">
              <w:rPr>
                <w:rFonts w:asciiTheme="minorHAnsi" w:eastAsia="Cambria" w:hAnsiTheme="minorHAnsi" w:cs="Cambria"/>
                <w:b/>
                <w:bCs/>
                <w:color w:val="000000" w:themeColor="text1"/>
                <w:sz w:val="22"/>
                <w:szCs w:val="22"/>
              </w:rPr>
              <w:t>SCIndeks</w:t>
            </w:r>
          </w:p>
        </w:tc>
        <w:tc>
          <w:tcPr>
            <w:tcW w:w="0" w:type="auto"/>
          </w:tcPr>
          <w:p w14:paraId="67247A0E" w14:textId="77777777" w:rsidR="00172C33" w:rsidRPr="00E40CA7" w:rsidRDefault="00AC0625" w:rsidP="00D50B31">
            <w:pPr>
              <w:spacing w:line="276" w:lineRule="auto"/>
              <w:rPr>
                <w:rFonts w:asciiTheme="minorHAnsi" w:eastAsia="Cambria" w:hAnsiTheme="minorHAnsi" w:cs="Cambria"/>
                <w:b/>
                <w:bCs/>
                <w:color w:val="000000" w:themeColor="text1"/>
                <w:sz w:val="22"/>
                <w:szCs w:val="22"/>
              </w:rPr>
            </w:pPr>
            <w:r w:rsidRPr="00E40CA7">
              <w:rPr>
                <w:rFonts w:asciiTheme="minorHAnsi" w:eastAsia="Cambria" w:hAnsiTheme="minorHAnsi" w:cs="Cambria"/>
                <w:b/>
                <w:bCs/>
                <w:color w:val="000000" w:themeColor="text1"/>
                <w:sz w:val="22"/>
                <w:szCs w:val="22"/>
              </w:rPr>
              <w:t>Google</w:t>
            </w:r>
          </w:p>
          <w:p w14:paraId="7D6B6285" w14:textId="77777777" w:rsidR="00172C33" w:rsidRPr="00E40CA7" w:rsidRDefault="00AC0625" w:rsidP="00D50B31">
            <w:pPr>
              <w:spacing w:line="276" w:lineRule="auto"/>
              <w:jc w:val="right"/>
              <w:rPr>
                <w:rFonts w:asciiTheme="minorHAnsi" w:eastAsia="Cambria" w:hAnsiTheme="minorHAnsi" w:cs="Cambria"/>
                <w:b/>
                <w:bCs/>
                <w:color w:val="000000" w:themeColor="text1"/>
                <w:sz w:val="22"/>
                <w:szCs w:val="22"/>
              </w:rPr>
            </w:pPr>
            <w:r w:rsidRPr="00E40CA7">
              <w:rPr>
                <w:rFonts w:asciiTheme="minorHAnsi" w:eastAsia="Cambria" w:hAnsiTheme="minorHAnsi" w:cs="Cambria"/>
                <w:b/>
                <w:bCs/>
                <w:color w:val="000000" w:themeColor="text1"/>
                <w:sz w:val="22"/>
                <w:szCs w:val="22"/>
              </w:rPr>
              <w:t>Scholar</w:t>
            </w:r>
          </w:p>
        </w:tc>
        <w:tc>
          <w:tcPr>
            <w:tcW w:w="0" w:type="auto"/>
            <w:shd w:val="clear" w:color="auto" w:fill="auto"/>
          </w:tcPr>
          <w:p w14:paraId="1BAF76B0" w14:textId="77777777" w:rsidR="00172C33" w:rsidRPr="00E40CA7" w:rsidRDefault="00AC0625" w:rsidP="00D50B31">
            <w:pPr>
              <w:spacing w:line="276" w:lineRule="auto"/>
              <w:jc w:val="right"/>
              <w:rPr>
                <w:rFonts w:asciiTheme="minorHAnsi" w:eastAsia="Cambria" w:hAnsiTheme="minorHAnsi" w:cs="Cambria"/>
                <w:b/>
                <w:bCs/>
                <w:color w:val="000000" w:themeColor="text1"/>
                <w:sz w:val="22"/>
                <w:szCs w:val="22"/>
              </w:rPr>
            </w:pPr>
            <w:r w:rsidRPr="00E40CA7">
              <w:rPr>
                <w:rFonts w:asciiTheme="minorHAnsi" w:eastAsia="Cambria" w:hAnsiTheme="minorHAnsi" w:cs="Cambria"/>
                <w:b/>
                <w:bCs/>
                <w:color w:val="000000" w:themeColor="text1"/>
                <w:sz w:val="22"/>
                <w:szCs w:val="22"/>
              </w:rPr>
              <w:t>Scopus</w:t>
            </w:r>
          </w:p>
        </w:tc>
        <w:tc>
          <w:tcPr>
            <w:tcW w:w="0" w:type="auto"/>
            <w:shd w:val="clear" w:color="auto" w:fill="auto"/>
          </w:tcPr>
          <w:p w14:paraId="356906D8" w14:textId="77777777" w:rsidR="00172C33" w:rsidRPr="00E40CA7" w:rsidRDefault="00AC0625" w:rsidP="00D50B31">
            <w:pPr>
              <w:spacing w:line="276" w:lineRule="auto"/>
              <w:jc w:val="right"/>
              <w:rPr>
                <w:rFonts w:asciiTheme="minorHAnsi" w:eastAsia="Cambria" w:hAnsiTheme="minorHAnsi" w:cs="Cambria"/>
                <w:b/>
                <w:bCs/>
                <w:color w:val="000000" w:themeColor="text1"/>
                <w:sz w:val="22"/>
                <w:szCs w:val="22"/>
              </w:rPr>
            </w:pPr>
            <w:r w:rsidRPr="00E40CA7">
              <w:rPr>
                <w:rFonts w:asciiTheme="minorHAnsi" w:eastAsia="Cambria" w:hAnsiTheme="minorHAnsi" w:cs="Cambria"/>
                <w:b/>
                <w:bCs/>
                <w:color w:val="000000" w:themeColor="text1"/>
                <w:sz w:val="22"/>
                <w:szCs w:val="22"/>
              </w:rPr>
              <w:t>SCIndeks</w:t>
            </w:r>
          </w:p>
        </w:tc>
      </w:tr>
      <w:tr w:rsidR="00C23CA1" w:rsidRPr="008A185E" w14:paraId="30F06CC5" w14:textId="77777777" w:rsidTr="00C23CA1">
        <w:trPr>
          <w:jc w:val="center"/>
        </w:trPr>
        <w:tc>
          <w:tcPr>
            <w:tcW w:w="3539" w:type="dxa"/>
            <w:shd w:val="clear" w:color="auto" w:fill="auto"/>
          </w:tcPr>
          <w:p w14:paraId="2235A7D5" w14:textId="77777777" w:rsidR="00C23CA1" w:rsidRPr="00E40CA7" w:rsidRDefault="00C23CA1" w:rsidP="00C23CA1">
            <w:pPr>
              <w:spacing w:line="276" w:lineRule="auto"/>
              <w:rPr>
                <w:rFonts w:asciiTheme="minorHAnsi" w:eastAsia="Cambria" w:hAnsiTheme="minorHAnsi" w:cs="Cambria"/>
                <w:b/>
                <w:bCs/>
                <w:color w:val="000000" w:themeColor="text1"/>
                <w:sz w:val="22"/>
                <w:szCs w:val="22"/>
              </w:rPr>
            </w:pPr>
            <w:r w:rsidRPr="00E40CA7">
              <w:rPr>
                <w:rFonts w:asciiTheme="minorHAnsi" w:eastAsia="Cambria" w:hAnsiTheme="minorHAnsi" w:cs="Cambria"/>
                <w:b/>
                <w:bCs/>
                <w:color w:val="000000" w:themeColor="text1"/>
                <w:sz w:val="22"/>
                <w:szCs w:val="22"/>
              </w:rPr>
              <w:t>Департман за англистику</w:t>
            </w:r>
          </w:p>
        </w:tc>
        <w:tc>
          <w:tcPr>
            <w:tcW w:w="990" w:type="dxa"/>
            <w:shd w:val="clear" w:color="auto" w:fill="auto"/>
          </w:tcPr>
          <w:p w14:paraId="7F745CA8" w14:textId="4BE9672E" w:rsidR="00C23CA1" w:rsidRPr="00E40CA7" w:rsidRDefault="00C23CA1" w:rsidP="00C23CA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r>
              <w:rPr>
                <w:rFonts w:asciiTheme="minorHAnsi" w:eastAsia="Cambria" w:hAnsiTheme="minorHAnsi" w:cs="Cambria"/>
                <w:color w:val="000000" w:themeColor="text1"/>
                <w:sz w:val="22"/>
                <w:szCs w:val="22"/>
                <w:lang w:val="sr-Latn-RS"/>
              </w:rPr>
              <w:t>4</w:t>
            </w:r>
            <w:r>
              <w:rPr>
                <w:rFonts w:asciiTheme="minorHAnsi" w:eastAsia="Cambria" w:hAnsiTheme="minorHAnsi" w:cs="Cambria"/>
                <w:color w:val="000000" w:themeColor="text1"/>
                <w:sz w:val="22"/>
                <w:szCs w:val="22"/>
              </w:rPr>
              <w:t>6</w:t>
            </w:r>
          </w:p>
        </w:tc>
        <w:tc>
          <w:tcPr>
            <w:tcW w:w="0" w:type="auto"/>
          </w:tcPr>
          <w:p w14:paraId="2E13A7C5" w14:textId="21A6F0BA" w:rsidR="00C23CA1" w:rsidRPr="00E40CA7" w:rsidRDefault="00C23CA1" w:rsidP="00C23CA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33</w:t>
            </w:r>
          </w:p>
        </w:tc>
        <w:tc>
          <w:tcPr>
            <w:tcW w:w="0" w:type="auto"/>
          </w:tcPr>
          <w:p w14:paraId="43180B74" w14:textId="3D670C6C" w:rsidR="00C23CA1" w:rsidRPr="00E40CA7" w:rsidRDefault="00C23CA1" w:rsidP="00C23CA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0" w:type="auto"/>
          </w:tcPr>
          <w:p w14:paraId="0C7C47A5" w14:textId="0331CA82" w:rsidR="00C23CA1" w:rsidRPr="00E40CA7" w:rsidRDefault="00C23CA1" w:rsidP="00C23CA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9</w:t>
            </w:r>
            <w:r>
              <w:rPr>
                <w:rFonts w:asciiTheme="minorHAnsi" w:eastAsia="Cambria" w:hAnsiTheme="minorHAnsi" w:cs="Cambria"/>
                <w:color w:val="000000" w:themeColor="text1"/>
                <w:sz w:val="22"/>
                <w:szCs w:val="22"/>
                <w:lang w:val="sr-Latn-RS"/>
              </w:rPr>
              <w:t>8</w:t>
            </w:r>
            <w:r>
              <w:rPr>
                <w:rFonts w:asciiTheme="minorHAnsi" w:eastAsia="Cambria" w:hAnsiTheme="minorHAnsi" w:cs="Cambria"/>
                <w:color w:val="000000" w:themeColor="text1"/>
                <w:sz w:val="22"/>
                <w:szCs w:val="22"/>
              </w:rPr>
              <w:t>8</w:t>
            </w:r>
          </w:p>
        </w:tc>
        <w:tc>
          <w:tcPr>
            <w:tcW w:w="0" w:type="auto"/>
            <w:shd w:val="clear" w:color="auto" w:fill="auto"/>
          </w:tcPr>
          <w:p w14:paraId="16D54B01" w14:textId="35CC67BD" w:rsidR="00C23CA1" w:rsidRPr="00E40CA7" w:rsidRDefault="00C23CA1" w:rsidP="00C23CA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94</w:t>
            </w:r>
          </w:p>
        </w:tc>
        <w:tc>
          <w:tcPr>
            <w:tcW w:w="0" w:type="auto"/>
            <w:shd w:val="clear" w:color="auto" w:fill="auto"/>
          </w:tcPr>
          <w:p w14:paraId="0FAB1279" w14:textId="14CE738B" w:rsidR="00C23CA1" w:rsidRPr="00E40CA7" w:rsidRDefault="00C23CA1" w:rsidP="00C23CA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17</w:t>
            </w:r>
          </w:p>
        </w:tc>
      </w:tr>
      <w:tr w:rsidR="00E40CA7" w:rsidRPr="008A185E" w14:paraId="14EB3940" w14:textId="77777777" w:rsidTr="00C23CA1">
        <w:trPr>
          <w:jc w:val="center"/>
        </w:trPr>
        <w:tc>
          <w:tcPr>
            <w:tcW w:w="3539" w:type="dxa"/>
            <w:shd w:val="clear" w:color="auto" w:fill="auto"/>
          </w:tcPr>
          <w:p w14:paraId="12899FFB" w14:textId="77777777" w:rsidR="00E40CA7" w:rsidRPr="00E40CA7" w:rsidRDefault="00E40CA7" w:rsidP="00E40CA7">
            <w:pPr>
              <w:spacing w:line="276" w:lineRule="auto"/>
              <w:rPr>
                <w:rFonts w:asciiTheme="minorHAnsi" w:eastAsia="Cambria" w:hAnsiTheme="minorHAnsi" w:cs="Cambria"/>
                <w:b/>
                <w:bCs/>
                <w:color w:val="000000" w:themeColor="text1"/>
                <w:sz w:val="22"/>
                <w:szCs w:val="22"/>
              </w:rPr>
            </w:pPr>
            <w:r w:rsidRPr="00E40CA7">
              <w:rPr>
                <w:rFonts w:asciiTheme="minorHAnsi" w:eastAsia="Cambria" w:hAnsiTheme="minorHAnsi" w:cs="Cambria"/>
                <w:b/>
                <w:bCs/>
                <w:color w:val="000000" w:themeColor="text1"/>
                <w:sz w:val="22"/>
                <w:szCs w:val="22"/>
              </w:rPr>
              <w:t>Департман за историју</w:t>
            </w:r>
          </w:p>
        </w:tc>
        <w:tc>
          <w:tcPr>
            <w:tcW w:w="990" w:type="dxa"/>
            <w:shd w:val="clear" w:color="auto" w:fill="auto"/>
            <w:vAlign w:val="center"/>
          </w:tcPr>
          <w:p w14:paraId="44CB0E90" w14:textId="25646CAF"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0</w:t>
            </w:r>
          </w:p>
        </w:tc>
        <w:tc>
          <w:tcPr>
            <w:tcW w:w="0" w:type="auto"/>
            <w:vAlign w:val="center"/>
          </w:tcPr>
          <w:p w14:paraId="3CFA94DC" w14:textId="18AA4B98"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0</w:t>
            </w:r>
          </w:p>
        </w:tc>
        <w:tc>
          <w:tcPr>
            <w:tcW w:w="0" w:type="auto"/>
            <w:vAlign w:val="center"/>
          </w:tcPr>
          <w:p w14:paraId="742DA0FF" w14:textId="5822CDC6"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0</w:t>
            </w:r>
          </w:p>
        </w:tc>
        <w:tc>
          <w:tcPr>
            <w:tcW w:w="0" w:type="auto"/>
            <w:vAlign w:val="center"/>
          </w:tcPr>
          <w:p w14:paraId="1586581E" w14:textId="4A3D10AD"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0</w:t>
            </w:r>
          </w:p>
        </w:tc>
        <w:tc>
          <w:tcPr>
            <w:tcW w:w="0" w:type="auto"/>
            <w:shd w:val="clear" w:color="auto" w:fill="auto"/>
            <w:vAlign w:val="center"/>
          </w:tcPr>
          <w:p w14:paraId="5DEF2594" w14:textId="23B59E55"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3</w:t>
            </w:r>
          </w:p>
        </w:tc>
        <w:tc>
          <w:tcPr>
            <w:tcW w:w="0" w:type="auto"/>
            <w:shd w:val="clear" w:color="auto" w:fill="auto"/>
            <w:vAlign w:val="center"/>
          </w:tcPr>
          <w:p w14:paraId="3A817ED3" w14:textId="0987E26C"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0</w:t>
            </w:r>
          </w:p>
        </w:tc>
      </w:tr>
      <w:tr w:rsidR="00E40CA7" w:rsidRPr="008A185E" w14:paraId="651E8BD1" w14:textId="77777777" w:rsidTr="00C23CA1">
        <w:trPr>
          <w:jc w:val="center"/>
        </w:trPr>
        <w:tc>
          <w:tcPr>
            <w:tcW w:w="3539" w:type="dxa"/>
            <w:shd w:val="clear" w:color="auto" w:fill="auto"/>
          </w:tcPr>
          <w:p w14:paraId="1F000280" w14:textId="5EE0BE95" w:rsidR="00E40CA7" w:rsidRPr="00E40CA7" w:rsidRDefault="00E40CA7" w:rsidP="00E40CA7">
            <w:pPr>
              <w:spacing w:line="276" w:lineRule="auto"/>
              <w:rPr>
                <w:rFonts w:asciiTheme="minorHAnsi" w:eastAsia="Cambria" w:hAnsiTheme="minorHAnsi" w:cs="Cambria"/>
                <w:b/>
                <w:bCs/>
                <w:color w:val="000000" w:themeColor="text1"/>
                <w:sz w:val="22"/>
                <w:szCs w:val="22"/>
              </w:rPr>
            </w:pPr>
            <w:r w:rsidRPr="00E40CA7">
              <w:rPr>
                <w:rFonts w:asciiTheme="minorHAnsi" w:eastAsia="Cambria" w:hAnsiTheme="minorHAnsi" w:cs="Cambria"/>
                <w:b/>
                <w:bCs/>
                <w:color w:val="000000" w:themeColor="text1"/>
                <w:sz w:val="22"/>
                <w:szCs w:val="22"/>
              </w:rPr>
              <w:t>Департман за</w:t>
            </w:r>
            <w:r w:rsidR="00C23CA1">
              <w:rPr>
                <w:rFonts w:asciiTheme="minorHAnsi" w:eastAsia="Cambria" w:hAnsiTheme="minorHAnsi" w:cs="Cambria"/>
                <w:b/>
                <w:bCs/>
                <w:color w:val="000000" w:themeColor="text1"/>
                <w:sz w:val="22"/>
                <w:szCs w:val="22"/>
              </w:rPr>
              <w:t xml:space="preserve"> </w:t>
            </w:r>
            <w:r w:rsidRPr="00E40CA7">
              <w:rPr>
                <w:rFonts w:asciiTheme="minorHAnsi" w:eastAsia="Cambria" w:hAnsiTheme="minorHAnsi" w:cs="Cambria"/>
                <w:b/>
                <w:bCs/>
                <w:color w:val="000000" w:themeColor="text1"/>
                <w:sz w:val="22"/>
                <w:szCs w:val="22"/>
              </w:rPr>
              <w:t>комуникологију и новинарство</w:t>
            </w:r>
          </w:p>
        </w:tc>
        <w:tc>
          <w:tcPr>
            <w:tcW w:w="990" w:type="dxa"/>
            <w:shd w:val="clear" w:color="auto" w:fill="auto"/>
            <w:vAlign w:val="center"/>
          </w:tcPr>
          <w:p w14:paraId="5E6CAF75" w14:textId="3D05FDE9"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31</w:t>
            </w:r>
          </w:p>
        </w:tc>
        <w:tc>
          <w:tcPr>
            <w:tcW w:w="0" w:type="auto"/>
            <w:vAlign w:val="center"/>
          </w:tcPr>
          <w:p w14:paraId="0A93F5DF" w14:textId="29EAA1B9"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6</w:t>
            </w:r>
          </w:p>
        </w:tc>
        <w:tc>
          <w:tcPr>
            <w:tcW w:w="0" w:type="auto"/>
            <w:vAlign w:val="center"/>
          </w:tcPr>
          <w:p w14:paraId="694C21BC" w14:textId="294AF406"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9</w:t>
            </w:r>
          </w:p>
        </w:tc>
        <w:tc>
          <w:tcPr>
            <w:tcW w:w="0" w:type="auto"/>
            <w:vAlign w:val="center"/>
          </w:tcPr>
          <w:p w14:paraId="28B70C34" w14:textId="3B805E66"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219</w:t>
            </w:r>
          </w:p>
        </w:tc>
        <w:tc>
          <w:tcPr>
            <w:tcW w:w="0" w:type="auto"/>
            <w:shd w:val="clear" w:color="auto" w:fill="auto"/>
            <w:vAlign w:val="center"/>
          </w:tcPr>
          <w:p w14:paraId="115BF7BE" w14:textId="46B24F30"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18</w:t>
            </w:r>
          </w:p>
        </w:tc>
        <w:tc>
          <w:tcPr>
            <w:tcW w:w="0" w:type="auto"/>
            <w:shd w:val="clear" w:color="auto" w:fill="auto"/>
            <w:vAlign w:val="center"/>
          </w:tcPr>
          <w:p w14:paraId="103BE721" w14:textId="4194C000"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20</w:t>
            </w:r>
          </w:p>
        </w:tc>
      </w:tr>
      <w:tr w:rsidR="00E40CA7" w:rsidRPr="008A185E" w14:paraId="0C075FF4" w14:textId="77777777" w:rsidTr="00C23CA1">
        <w:trPr>
          <w:jc w:val="center"/>
        </w:trPr>
        <w:tc>
          <w:tcPr>
            <w:tcW w:w="3539" w:type="dxa"/>
            <w:shd w:val="clear" w:color="auto" w:fill="auto"/>
          </w:tcPr>
          <w:p w14:paraId="5FE6BEEB" w14:textId="77777777" w:rsidR="00E40CA7" w:rsidRPr="00E40CA7" w:rsidRDefault="00E40CA7" w:rsidP="00E40CA7">
            <w:pPr>
              <w:spacing w:line="276" w:lineRule="auto"/>
              <w:rPr>
                <w:rFonts w:asciiTheme="minorHAnsi" w:eastAsia="Cambria" w:hAnsiTheme="minorHAnsi" w:cs="Cambria"/>
                <w:b/>
                <w:bCs/>
                <w:color w:val="000000" w:themeColor="text1"/>
                <w:sz w:val="22"/>
                <w:szCs w:val="22"/>
              </w:rPr>
            </w:pPr>
            <w:r w:rsidRPr="00E40CA7">
              <w:rPr>
                <w:rFonts w:asciiTheme="minorHAnsi" w:eastAsia="Cambria" w:hAnsiTheme="minorHAnsi" w:cs="Cambria"/>
                <w:b/>
                <w:bCs/>
                <w:color w:val="000000" w:themeColor="text1"/>
                <w:sz w:val="22"/>
                <w:szCs w:val="22"/>
              </w:rPr>
              <w:t>Департман за немачки језик и књижевност</w:t>
            </w:r>
          </w:p>
        </w:tc>
        <w:tc>
          <w:tcPr>
            <w:tcW w:w="990" w:type="dxa"/>
            <w:shd w:val="clear" w:color="auto" w:fill="auto"/>
            <w:vAlign w:val="center"/>
          </w:tcPr>
          <w:p w14:paraId="32373016" w14:textId="0296987F"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0</w:t>
            </w:r>
          </w:p>
        </w:tc>
        <w:tc>
          <w:tcPr>
            <w:tcW w:w="0" w:type="auto"/>
            <w:vAlign w:val="center"/>
          </w:tcPr>
          <w:p w14:paraId="0A3C995B" w14:textId="6664E11A" w:rsidR="00E40CA7" w:rsidRPr="00E40CA7" w:rsidRDefault="00E40CA7" w:rsidP="00E40CA7">
            <w:pPr>
              <w:spacing w:line="276" w:lineRule="auto"/>
              <w:jc w:val="center"/>
              <w:rPr>
                <w:rFonts w:asciiTheme="minorHAnsi" w:eastAsia="Cambria" w:hAnsiTheme="minorHAnsi" w:cs="Cambria"/>
                <w:color w:val="000000" w:themeColor="text1"/>
                <w:sz w:val="22"/>
                <w:szCs w:val="22"/>
                <w:highlight w:val="yellow"/>
              </w:rPr>
            </w:pPr>
            <w:r w:rsidRPr="00E40CA7">
              <w:rPr>
                <w:rFonts w:asciiTheme="minorHAnsi" w:hAnsiTheme="minorHAnsi"/>
                <w:sz w:val="22"/>
                <w:szCs w:val="22"/>
              </w:rPr>
              <w:t>0</w:t>
            </w:r>
          </w:p>
        </w:tc>
        <w:tc>
          <w:tcPr>
            <w:tcW w:w="0" w:type="auto"/>
            <w:vAlign w:val="center"/>
          </w:tcPr>
          <w:p w14:paraId="51D3F7F9" w14:textId="471C9FA7" w:rsidR="00E40CA7" w:rsidRPr="00E40CA7" w:rsidRDefault="00E40CA7" w:rsidP="00E40CA7">
            <w:pPr>
              <w:spacing w:line="276" w:lineRule="auto"/>
              <w:jc w:val="center"/>
              <w:rPr>
                <w:rFonts w:asciiTheme="minorHAnsi" w:eastAsia="Cambria" w:hAnsiTheme="minorHAnsi" w:cs="Cambria"/>
                <w:color w:val="000000" w:themeColor="text1"/>
                <w:sz w:val="22"/>
                <w:szCs w:val="22"/>
                <w:highlight w:val="yellow"/>
              </w:rPr>
            </w:pPr>
            <w:r w:rsidRPr="00E40CA7">
              <w:rPr>
                <w:rFonts w:asciiTheme="minorHAnsi" w:hAnsiTheme="minorHAnsi"/>
                <w:sz w:val="22"/>
                <w:szCs w:val="22"/>
              </w:rPr>
              <w:t>0</w:t>
            </w:r>
          </w:p>
        </w:tc>
        <w:tc>
          <w:tcPr>
            <w:tcW w:w="0" w:type="auto"/>
            <w:vAlign w:val="center"/>
          </w:tcPr>
          <w:p w14:paraId="4BDCE2F9" w14:textId="3025A827" w:rsidR="00E40CA7" w:rsidRPr="00E40CA7" w:rsidRDefault="00E40CA7" w:rsidP="00E40CA7">
            <w:pPr>
              <w:spacing w:line="276" w:lineRule="auto"/>
              <w:jc w:val="center"/>
              <w:rPr>
                <w:rFonts w:asciiTheme="minorHAnsi" w:eastAsia="Cambria" w:hAnsiTheme="minorHAnsi" w:cs="Cambria"/>
                <w:color w:val="000000" w:themeColor="text1"/>
                <w:sz w:val="22"/>
                <w:szCs w:val="22"/>
                <w:highlight w:val="yellow"/>
              </w:rPr>
            </w:pPr>
            <w:r w:rsidRPr="00E40CA7">
              <w:rPr>
                <w:rFonts w:asciiTheme="minorHAnsi" w:hAnsiTheme="minorHAnsi"/>
                <w:sz w:val="22"/>
                <w:szCs w:val="22"/>
              </w:rPr>
              <w:t>0</w:t>
            </w:r>
          </w:p>
        </w:tc>
        <w:tc>
          <w:tcPr>
            <w:tcW w:w="0" w:type="auto"/>
            <w:shd w:val="clear" w:color="auto" w:fill="auto"/>
            <w:vAlign w:val="center"/>
          </w:tcPr>
          <w:p w14:paraId="73FC4A4A" w14:textId="2FB0BBE2" w:rsidR="00E40CA7" w:rsidRPr="00E40CA7" w:rsidRDefault="00E40CA7" w:rsidP="00E40CA7">
            <w:pPr>
              <w:spacing w:line="276" w:lineRule="auto"/>
              <w:jc w:val="center"/>
              <w:rPr>
                <w:rFonts w:asciiTheme="minorHAnsi" w:eastAsia="Cambria" w:hAnsiTheme="minorHAnsi" w:cs="Cambria"/>
                <w:color w:val="000000" w:themeColor="text1"/>
                <w:sz w:val="22"/>
                <w:szCs w:val="22"/>
                <w:highlight w:val="yellow"/>
              </w:rPr>
            </w:pPr>
            <w:r w:rsidRPr="00E40CA7">
              <w:rPr>
                <w:rFonts w:asciiTheme="minorHAnsi" w:hAnsiTheme="minorHAnsi"/>
                <w:sz w:val="22"/>
                <w:szCs w:val="22"/>
              </w:rPr>
              <w:t>0</w:t>
            </w:r>
          </w:p>
        </w:tc>
        <w:tc>
          <w:tcPr>
            <w:tcW w:w="0" w:type="auto"/>
            <w:shd w:val="clear" w:color="auto" w:fill="auto"/>
            <w:vAlign w:val="center"/>
          </w:tcPr>
          <w:p w14:paraId="30BADEF0" w14:textId="2A248D2B"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0</w:t>
            </w:r>
          </w:p>
        </w:tc>
      </w:tr>
      <w:tr w:rsidR="00E40CA7" w:rsidRPr="008A185E" w14:paraId="35D50E19" w14:textId="77777777" w:rsidTr="00C23CA1">
        <w:trPr>
          <w:jc w:val="center"/>
        </w:trPr>
        <w:tc>
          <w:tcPr>
            <w:tcW w:w="3539" w:type="dxa"/>
            <w:shd w:val="clear" w:color="auto" w:fill="auto"/>
          </w:tcPr>
          <w:p w14:paraId="11F8C10D" w14:textId="77777777" w:rsidR="00E40CA7" w:rsidRPr="00E40CA7" w:rsidRDefault="00E40CA7" w:rsidP="00E40CA7">
            <w:pPr>
              <w:spacing w:line="276" w:lineRule="auto"/>
              <w:rPr>
                <w:rFonts w:asciiTheme="minorHAnsi" w:eastAsia="Cambria" w:hAnsiTheme="minorHAnsi" w:cs="Cambria"/>
                <w:b/>
                <w:bCs/>
                <w:color w:val="000000" w:themeColor="text1"/>
                <w:sz w:val="22"/>
                <w:szCs w:val="22"/>
              </w:rPr>
            </w:pPr>
            <w:r w:rsidRPr="00E40CA7">
              <w:rPr>
                <w:rFonts w:asciiTheme="minorHAnsi" w:eastAsia="Cambria" w:hAnsiTheme="minorHAnsi" w:cs="Cambria"/>
                <w:b/>
                <w:bCs/>
                <w:color w:val="000000" w:themeColor="text1"/>
                <w:sz w:val="22"/>
                <w:szCs w:val="22"/>
              </w:rPr>
              <w:t>Департман за педагогију</w:t>
            </w:r>
          </w:p>
        </w:tc>
        <w:tc>
          <w:tcPr>
            <w:tcW w:w="990" w:type="dxa"/>
            <w:shd w:val="clear" w:color="auto" w:fill="auto"/>
            <w:vAlign w:val="center"/>
          </w:tcPr>
          <w:p w14:paraId="0F12C60D" w14:textId="574869B6"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60</w:t>
            </w:r>
          </w:p>
        </w:tc>
        <w:tc>
          <w:tcPr>
            <w:tcW w:w="0" w:type="auto"/>
            <w:vAlign w:val="center"/>
          </w:tcPr>
          <w:p w14:paraId="5E448849" w14:textId="08FAF6B1"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eastAsia="Cambria" w:hAnsiTheme="minorHAnsi" w:cs="Cambria"/>
                <w:color w:val="000000" w:themeColor="text1"/>
                <w:sz w:val="22"/>
                <w:szCs w:val="22"/>
              </w:rPr>
              <w:t>0</w:t>
            </w:r>
          </w:p>
        </w:tc>
        <w:tc>
          <w:tcPr>
            <w:tcW w:w="0" w:type="auto"/>
            <w:vAlign w:val="center"/>
          </w:tcPr>
          <w:p w14:paraId="062D2EC4" w14:textId="1ED6960E"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eastAsia="Cambria" w:hAnsiTheme="minorHAnsi" w:cs="Cambria"/>
                <w:color w:val="000000" w:themeColor="text1"/>
                <w:sz w:val="22"/>
                <w:szCs w:val="22"/>
              </w:rPr>
              <w:t>0</w:t>
            </w:r>
          </w:p>
        </w:tc>
        <w:tc>
          <w:tcPr>
            <w:tcW w:w="0" w:type="auto"/>
            <w:vAlign w:val="center"/>
          </w:tcPr>
          <w:p w14:paraId="0E67CB4E" w14:textId="100C42B6"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388</w:t>
            </w:r>
          </w:p>
        </w:tc>
        <w:tc>
          <w:tcPr>
            <w:tcW w:w="0" w:type="auto"/>
            <w:shd w:val="clear" w:color="auto" w:fill="auto"/>
            <w:vAlign w:val="center"/>
          </w:tcPr>
          <w:p w14:paraId="3EEF285B" w14:textId="294761F1"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eastAsia="Cambria" w:hAnsiTheme="minorHAnsi" w:cs="Cambria"/>
                <w:color w:val="000000" w:themeColor="text1"/>
                <w:sz w:val="22"/>
                <w:szCs w:val="22"/>
              </w:rPr>
              <w:t>0</w:t>
            </w:r>
          </w:p>
        </w:tc>
        <w:tc>
          <w:tcPr>
            <w:tcW w:w="0" w:type="auto"/>
            <w:shd w:val="clear" w:color="auto" w:fill="auto"/>
            <w:vAlign w:val="center"/>
          </w:tcPr>
          <w:p w14:paraId="77EC0DA9" w14:textId="4168008E"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7</w:t>
            </w:r>
          </w:p>
        </w:tc>
      </w:tr>
      <w:tr w:rsidR="00E40CA7" w:rsidRPr="008A185E" w14:paraId="262B6987" w14:textId="77777777" w:rsidTr="00C23CA1">
        <w:trPr>
          <w:jc w:val="center"/>
        </w:trPr>
        <w:tc>
          <w:tcPr>
            <w:tcW w:w="3539" w:type="dxa"/>
            <w:shd w:val="clear" w:color="auto" w:fill="auto"/>
          </w:tcPr>
          <w:p w14:paraId="498A98BE" w14:textId="77777777" w:rsidR="00E40CA7" w:rsidRPr="00E40CA7" w:rsidRDefault="00E40CA7" w:rsidP="00E40CA7">
            <w:pPr>
              <w:spacing w:line="276" w:lineRule="auto"/>
              <w:rPr>
                <w:rFonts w:asciiTheme="minorHAnsi" w:eastAsia="Cambria" w:hAnsiTheme="minorHAnsi" w:cs="Cambria"/>
                <w:b/>
                <w:bCs/>
                <w:color w:val="000000" w:themeColor="text1"/>
                <w:sz w:val="22"/>
                <w:szCs w:val="22"/>
              </w:rPr>
            </w:pPr>
            <w:r w:rsidRPr="00E40CA7">
              <w:rPr>
                <w:rFonts w:asciiTheme="minorHAnsi" w:eastAsia="Cambria" w:hAnsiTheme="minorHAnsi" w:cs="Cambria"/>
                <w:b/>
                <w:bCs/>
                <w:color w:val="000000" w:themeColor="text1"/>
                <w:sz w:val="22"/>
                <w:szCs w:val="22"/>
              </w:rPr>
              <w:t>Департман за психологију</w:t>
            </w:r>
          </w:p>
        </w:tc>
        <w:tc>
          <w:tcPr>
            <w:tcW w:w="990" w:type="dxa"/>
            <w:shd w:val="clear" w:color="auto" w:fill="auto"/>
            <w:vAlign w:val="center"/>
          </w:tcPr>
          <w:p w14:paraId="65128BAF" w14:textId="4DEA2984"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236</w:t>
            </w:r>
          </w:p>
        </w:tc>
        <w:tc>
          <w:tcPr>
            <w:tcW w:w="0" w:type="auto"/>
            <w:vAlign w:val="center"/>
          </w:tcPr>
          <w:p w14:paraId="1385B08A" w14:textId="2B47964E"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10</w:t>
            </w:r>
          </w:p>
        </w:tc>
        <w:tc>
          <w:tcPr>
            <w:tcW w:w="0" w:type="auto"/>
            <w:vAlign w:val="center"/>
          </w:tcPr>
          <w:p w14:paraId="0AD24A32" w14:textId="745DF0A5"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2</w:t>
            </w:r>
          </w:p>
        </w:tc>
        <w:tc>
          <w:tcPr>
            <w:tcW w:w="0" w:type="auto"/>
            <w:vAlign w:val="center"/>
          </w:tcPr>
          <w:p w14:paraId="40750C26" w14:textId="52E5E0A1"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1764</w:t>
            </w:r>
          </w:p>
        </w:tc>
        <w:tc>
          <w:tcPr>
            <w:tcW w:w="0" w:type="auto"/>
            <w:shd w:val="clear" w:color="auto" w:fill="auto"/>
            <w:vAlign w:val="center"/>
          </w:tcPr>
          <w:p w14:paraId="655FD92E" w14:textId="57E74F89"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80</w:t>
            </w:r>
          </w:p>
        </w:tc>
        <w:tc>
          <w:tcPr>
            <w:tcW w:w="0" w:type="auto"/>
            <w:shd w:val="clear" w:color="auto" w:fill="auto"/>
            <w:vAlign w:val="center"/>
          </w:tcPr>
          <w:p w14:paraId="291BAF93" w14:textId="5FE32CCF"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8</w:t>
            </w:r>
          </w:p>
        </w:tc>
      </w:tr>
      <w:tr w:rsidR="00E40CA7" w:rsidRPr="008A185E" w14:paraId="69229211" w14:textId="77777777" w:rsidTr="00C23CA1">
        <w:trPr>
          <w:jc w:val="center"/>
        </w:trPr>
        <w:tc>
          <w:tcPr>
            <w:tcW w:w="3539" w:type="dxa"/>
            <w:shd w:val="clear" w:color="auto" w:fill="auto"/>
          </w:tcPr>
          <w:p w14:paraId="6A7C32B0" w14:textId="77777777" w:rsidR="00E40CA7" w:rsidRPr="00E40CA7" w:rsidRDefault="00E40CA7" w:rsidP="00E40CA7">
            <w:pPr>
              <w:spacing w:line="276" w:lineRule="auto"/>
              <w:rPr>
                <w:rFonts w:asciiTheme="minorHAnsi" w:eastAsia="Cambria" w:hAnsiTheme="minorHAnsi" w:cs="Cambria"/>
                <w:b/>
                <w:bCs/>
                <w:color w:val="000000" w:themeColor="text1"/>
                <w:sz w:val="22"/>
                <w:szCs w:val="22"/>
              </w:rPr>
            </w:pPr>
            <w:r w:rsidRPr="00E40CA7">
              <w:rPr>
                <w:rFonts w:asciiTheme="minorHAnsi" w:eastAsia="Cambria" w:hAnsiTheme="minorHAnsi" w:cs="Cambria"/>
                <w:b/>
                <w:bCs/>
                <w:color w:val="000000" w:themeColor="text1"/>
                <w:sz w:val="22"/>
                <w:szCs w:val="22"/>
              </w:rPr>
              <w:t>Департман за руски језик и књижевност</w:t>
            </w:r>
          </w:p>
        </w:tc>
        <w:tc>
          <w:tcPr>
            <w:tcW w:w="990" w:type="dxa"/>
            <w:shd w:val="clear" w:color="auto" w:fill="auto"/>
            <w:vAlign w:val="center"/>
          </w:tcPr>
          <w:p w14:paraId="39B17130" w14:textId="293AEC93"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0</w:t>
            </w:r>
          </w:p>
        </w:tc>
        <w:tc>
          <w:tcPr>
            <w:tcW w:w="0" w:type="auto"/>
            <w:vAlign w:val="center"/>
          </w:tcPr>
          <w:p w14:paraId="675023D0" w14:textId="5492820B"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0</w:t>
            </w:r>
          </w:p>
        </w:tc>
        <w:tc>
          <w:tcPr>
            <w:tcW w:w="0" w:type="auto"/>
            <w:vAlign w:val="center"/>
          </w:tcPr>
          <w:p w14:paraId="087AD98D" w14:textId="1393B425"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0</w:t>
            </w:r>
          </w:p>
        </w:tc>
        <w:tc>
          <w:tcPr>
            <w:tcW w:w="0" w:type="auto"/>
            <w:vAlign w:val="center"/>
          </w:tcPr>
          <w:p w14:paraId="6BF8BAC8" w14:textId="2472A23F"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0</w:t>
            </w:r>
          </w:p>
        </w:tc>
        <w:tc>
          <w:tcPr>
            <w:tcW w:w="0" w:type="auto"/>
            <w:shd w:val="clear" w:color="auto" w:fill="auto"/>
            <w:vAlign w:val="center"/>
          </w:tcPr>
          <w:p w14:paraId="40226C37" w14:textId="5CC70435"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0</w:t>
            </w:r>
          </w:p>
        </w:tc>
        <w:tc>
          <w:tcPr>
            <w:tcW w:w="0" w:type="auto"/>
            <w:shd w:val="clear" w:color="auto" w:fill="auto"/>
            <w:vAlign w:val="center"/>
          </w:tcPr>
          <w:p w14:paraId="039E40A4" w14:textId="59F93D5E"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0</w:t>
            </w:r>
          </w:p>
        </w:tc>
      </w:tr>
      <w:tr w:rsidR="00E40CA7" w:rsidRPr="008A185E" w14:paraId="51EB7895" w14:textId="77777777" w:rsidTr="00C23CA1">
        <w:trPr>
          <w:jc w:val="center"/>
        </w:trPr>
        <w:tc>
          <w:tcPr>
            <w:tcW w:w="3539" w:type="dxa"/>
            <w:shd w:val="clear" w:color="auto" w:fill="auto"/>
          </w:tcPr>
          <w:p w14:paraId="6E4A82BF" w14:textId="77777777" w:rsidR="00E40CA7" w:rsidRPr="00E40CA7" w:rsidRDefault="00E40CA7" w:rsidP="00E40CA7">
            <w:pPr>
              <w:spacing w:line="276" w:lineRule="auto"/>
              <w:rPr>
                <w:rFonts w:asciiTheme="minorHAnsi" w:eastAsia="Cambria" w:hAnsiTheme="minorHAnsi" w:cs="Cambria"/>
                <w:b/>
                <w:bCs/>
                <w:color w:val="000000" w:themeColor="text1"/>
                <w:sz w:val="22"/>
                <w:szCs w:val="22"/>
              </w:rPr>
            </w:pPr>
            <w:r w:rsidRPr="00E40CA7">
              <w:rPr>
                <w:rFonts w:asciiTheme="minorHAnsi" w:eastAsia="Cambria" w:hAnsiTheme="minorHAnsi" w:cs="Cambria"/>
                <w:b/>
                <w:bCs/>
                <w:color w:val="000000" w:themeColor="text1"/>
                <w:sz w:val="22"/>
                <w:szCs w:val="22"/>
              </w:rPr>
              <w:t>Департман за социјалну политику и социјални рад</w:t>
            </w:r>
          </w:p>
        </w:tc>
        <w:tc>
          <w:tcPr>
            <w:tcW w:w="990" w:type="dxa"/>
            <w:shd w:val="clear" w:color="auto" w:fill="auto"/>
            <w:vAlign w:val="center"/>
          </w:tcPr>
          <w:p w14:paraId="3B86BACB" w14:textId="49B4305D"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0</w:t>
            </w:r>
          </w:p>
        </w:tc>
        <w:tc>
          <w:tcPr>
            <w:tcW w:w="0" w:type="auto"/>
            <w:vAlign w:val="center"/>
          </w:tcPr>
          <w:p w14:paraId="3AB8DCAE" w14:textId="381B75D3"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eastAsia="Cambria" w:hAnsiTheme="minorHAnsi" w:cs="Cambria"/>
                <w:color w:val="000000" w:themeColor="text1"/>
                <w:sz w:val="22"/>
                <w:szCs w:val="22"/>
              </w:rPr>
              <w:t>0</w:t>
            </w:r>
          </w:p>
        </w:tc>
        <w:tc>
          <w:tcPr>
            <w:tcW w:w="0" w:type="auto"/>
            <w:vAlign w:val="center"/>
          </w:tcPr>
          <w:p w14:paraId="60F6DE5E" w14:textId="20B04B3C"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0</w:t>
            </w:r>
          </w:p>
        </w:tc>
        <w:tc>
          <w:tcPr>
            <w:tcW w:w="0" w:type="auto"/>
            <w:vAlign w:val="center"/>
          </w:tcPr>
          <w:p w14:paraId="79BDB036" w14:textId="26430268"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0</w:t>
            </w:r>
          </w:p>
        </w:tc>
        <w:tc>
          <w:tcPr>
            <w:tcW w:w="0" w:type="auto"/>
            <w:shd w:val="clear" w:color="auto" w:fill="auto"/>
            <w:vAlign w:val="center"/>
          </w:tcPr>
          <w:p w14:paraId="7D1DEF51" w14:textId="32851FA3"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eastAsia="Cambria" w:hAnsiTheme="minorHAnsi" w:cs="Cambria"/>
                <w:color w:val="000000" w:themeColor="text1"/>
                <w:sz w:val="22"/>
                <w:szCs w:val="22"/>
              </w:rPr>
              <w:t>0</w:t>
            </w:r>
          </w:p>
        </w:tc>
        <w:tc>
          <w:tcPr>
            <w:tcW w:w="0" w:type="auto"/>
            <w:shd w:val="clear" w:color="auto" w:fill="auto"/>
            <w:vAlign w:val="center"/>
          </w:tcPr>
          <w:p w14:paraId="0072DF41" w14:textId="73C01FCD"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0</w:t>
            </w:r>
          </w:p>
        </w:tc>
      </w:tr>
      <w:tr w:rsidR="00E40CA7" w:rsidRPr="008A185E" w14:paraId="073DE278" w14:textId="77777777" w:rsidTr="00C23CA1">
        <w:trPr>
          <w:jc w:val="center"/>
        </w:trPr>
        <w:tc>
          <w:tcPr>
            <w:tcW w:w="3539" w:type="dxa"/>
            <w:shd w:val="clear" w:color="auto" w:fill="auto"/>
          </w:tcPr>
          <w:p w14:paraId="517DE045" w14:textId="77777777" w:rsidR="00E40CA7" w:rsidRPr="00E40CA7" w:rsidRDefault="00E40CA7" w:rsidP="00E40CA7">
            <w:pPr>
              <w:spacing w:line="276" w:lineRule="auto"/>
              <w:rPr>
                <w:rFonts w:asciiTheme="minorHAnsi" w:eastAsia="Cambria" w:hAnsiTheme="minorHAnsi" w:cs="Cambria"/>
                <w:b/>
                <w:bCs/>
                <w:color w:val="000000" w:themeColor="text1"/>
                <w:sz w:val="22"/>
                <w:szCs w:val="22"/>
              </w:rPr>
            </w:pPr>
            <w:r w:rsidRPr="00E40CA7">
              <w:rPr>
                <w:rFonts w:asciiTheme="minorHAnsi" w:eastAsia="Cambria" w:hAnsiTheme="minorHAnsi" w:cs="Cambria"/>
                <w:b/>
                <w:bCs/>
                <w:color w:val="000000" w:themeColor="text1"/>
                <w:sz w:val="22"/>
                <w:szCs w:val="22"/>
              </w:rPr>
              <w:t>Департман за социологију</w:t>
            </w:r>
          </w:p>
        </w:tc>
        <w:tc>
          <w:tcPr>
            <w:tcW w:w="990" w:type="dxa"/>
            <w:shd w:val="clear" w:color="auto" w:fill="auto"/>
            <w:vAlign w:val="center"/>
          </w:tcPr>
          <w:p w14:paraId="65118AD6" w14:textId="2C90FB60" w:rsidR="00E40CA7" w:rsidRPr="00E40CA7" w:rsidRDefault="00E40CA7" w:rsidP="00E40CA7">
            <w:pPr>
              <w:spacing w:line="276" w:lineRule="auto"/>
              <w:jc w:val="center"/>
              <w:rPr>
                <w:rFonts w:asciiTheme="minorHAnsi" w:eastAsia="Cambria" w:hAnsiTheme="minorHAnsi" w:cs="Cambria"/>
                <w:b/>
                <w:color w:val="000000" w:themeColor="text1"/>
                <w:sz w:val="22"/>
                <w:szCs w:val="22"/>
              </w:rPr>
            </w:pPr>
            <w:r w:rsidRPr="00E40CA7">
              <w:rPr>
                <w:rFonts w:asciiTheme="minorHAnsi" w:hAnsiTheme="minorHAnsi"/>
                <w:sz w:val="22"/>
                <w:szCs w:val="22"/>
              </w:rPr>
              <w:t>52</w:t>
            </w:r>
          </w:p>
        </w:tc>
        <w:tc>
          <w:tcPr>
            <w:tcW w:w="0" w:type="auto"/>
            <w:vAlign w:val="center"/>
          </w:tcPr>
          <w:p w14:paraId="6D08106D" w14:textId="51086E1C" w:rsidR="00E40CA7" w:rsidRPr="00E40CA7" w:rsidRDefault="00E40CA7" w:rsidP="00E40CA7">
            <w:pPr>
              <w:spacing w:line="276" w:lineRule="auto"/>
              <w:jc w:val="center"/>
              <w:rPr>
                <w:rFonts w:asciiTheme="minorHAnsi" w:eastAsia="Cambria" w:hAnsiTheme="minorHAnsi" w:cs="Cambria"/>
                <w:b/>
                <w:color w:val="000000" w:themeColor="text1"/>
                <w:sz w:val="22"/>
                <w:szCs w:val="22"/>
              </w:rPr>
            </w:pPr>
            <w:r w:rsidRPr="00E40CA7">
              <w:rPr>
                <w:rFonts w:asciiTheme="minorHAnsi" w:hAnsiTheme="minorHAnsi"/>
                <w:sz w:val="22"/>
                <w:szCs w:val="22"/>
              </w:rPr>
              <w:t>1</w:t>
            </w:r>
          </w:p>
        </w:tc>
        <w:tc>
          <w:tcPr>
            <w:tcW w:w="0" w:type="auto"/>
            <w:vAlign w:val="center"/>
          </w:tcPr>
          <w:p w14:paraId="696B19E2" w14:textId="4B751903" w:rsidR="00E40CA7" w:rsidRPr="00E40CA7" w:rsidRDefault="00E40CA7" w:rsidP="00E40CA7">
            <w:pPr>
              <w:spacing w:line="276" w:lineRule="auto"/>
              <w:jc w:val="center"/>
              <w:rPr>
                <w:rFonts w:asciiTheme="minorHAnsi" w:eastAsia="Cambria" w:hAnsiTheme="minorHAnsi" w:cs="Cambria"/>
                <w:b/>
                <w:color w:val="000000" w:themeColor="text1"/>
                <w:sz w:val="22"/>
                <w:szCs w:val="22"/>
              </w:rPr>
            </w:pPr>
            <w:r w:rsidRPr="00E40CA7">
              <w:rPr>
                <w:rFonts w:asciiTheme="minorHAnsi" w:hAnsiTheme="minorHAnsi"/>
                <w:sz w:val="22"/>
                <w:szCs w:val="22"/>
              </w:rPr>
              <w:t>0</w:t>
            </w:r>
          </w:p>
        </w:tc>
        <w:tc>
          <w:tcPr>
            <w:tcW w:w="0" w:type="auto"/>
            <w:vAlign w:val="center"/>
          </w:tcPr>
          <w:p w14:paraId="4CCCEFB5" w14:textId="664D770E" w:rsidR="00E40CA7" w:rsidRPr="00E40CA7" w:rsidRDefault="00E40CA7" w:rsidP="00E40CA7">
            <w:pPr>
              <w:spacing w:line="276" w:lineRule="auto"/>
              <w:jc w:val="center"/>
              <w:rPr>
                <w:rFonts w:asciiTheme="minorHAnsi" w:eastAsia="Cambria" w:hAnsiTheme="minorHAnsi" w:cs="Cambria"/>
                <w:b/>
                <w:color w:val="000000" w:themeColor="text1"/>
                <w:sz w:val="22"/>
                <w:szCs w:val="22"/>
              </w:rPr>
            </w:pPr>
            <w:r w:rsidRPr="00E40CA7">
              <w:rPr>
                <w:rFonts w:asciiTheme="minorHAnsi" w:hAnsiTheme="minorHAnsi"/>
                <w:sz w:val="22"/>
                <w:szCs w:val="22"/>
              </w:rPr>
              <w:t>725</w:t>
            </w:r>
          </w:p>
        </w:tc>
        <w:tc>
          <w:tcPr>
            <w:tcW w:w="0" w:type="auto"/>
            <w:shd w:val="clear" w:color="auto" w:fill="auto"/>
            <w:vAlign w:val="center"/>
          </w:tcPr>
          <w:p w14:paraId="6D14CF37" w14:textId="44DD54AA" w:rsidR="00E40CA7" w:rsidRPr="00E40CA7" w:rsidRDefault="00E40CA7" w:rsidP="00E40CA7">
            <w:pPr>
              <w:spacing w:line="276" w:lineRule="auto"/>
              <w:jc w:val="center"/>
              <w:rPr>
                <w:rFonts w:asciiTheme="minorHAnsi" w:eastAsia="Cambria" w:hAnsiTheme="minorHAnsi" w:cs="Cambria"/>
                <w:b/>
                <w:color w:val="000000" w:themeColor="text1"/>
                <w:sz w:val="22"/>
                <w:szCs w:val="22"/>
              </w:rPr>
            </w:pPr>
            <w:r w:rsidRPr="00E40CA7">
              <w:rPr>
                <w:rFonts w:asciiTheme="minorHAnsi" w:hAnsiTheme="minorHAnsi"/>
                <w:sz w:val="22"/>
                <w:szCs w:val="22"/>
              </w:rPr>
              <w:t>10</w:t>
            </w:r>
          </w:p>
        </w:tc>
        <w:tc>
          <w:tcPr>
            <w:tcW w:w="0" w:type="auto"/>
            <w:shd w:val="clear" w:color="auto" w:fill="auto"/>
            <w:vAlign w:val="center"/>
          </w:tcPr>
          <w:p w14:paraId="525E505D" w14:textId="7A05CBE8" w:rsidR="00E40CA7" w:rsidRPr="00E40CA7" w:rsidRDefault="00E40CA7" w:rsidP="00E40CA7">
            <w:pPr>
              <w:spacing w:line="276" w:lineRule="auto"/>
              <w:jc w:val="center"/>
              <w:rPr>
                <w:rFonts w:asciiTheme="minorHAnsi" w:eastAsia="Cambria" w:hAnsiTheme="minorHAnsi" w:cs="Cambria"/>
                <w:b/>
                <w:color w:val="000000" w:themeColor="text1"/>
                <w:sz w:val="22"/>
                <w:szCs w:val="22"/>
              </w:rPr>
            </w:pPr>
            <w:r w:rsidRPr="00E40CA7">
              <w:rPr>
                <w:rFonts w:asciiTheme="minorHAnsi" w:hAnsiTheme="minorHAnsi"/>
                <w:sz w:val="22"/>
                <w:szCs w:val="22"/>
              </w:rPr>
              <w:t>27</w:t>
            </w:r>
          </w:p>
        </w:tc>
      </w:tr>
      <w:tr w:rsidR="00E40CA7" w:rsidRPr="008A185E" w14:paraId="2BEBFF80" w14:textId="77777777" w:rsidTr="00C23CA1">
        <w:trPr>
          <w:jc w:val="center"/>
        </w:trPr>
        <w:tc>
          <w:tcPr>
            <w:tcW w:w="3539" w:type="dxa"/>
            <w:shd w:val="clear" w:color="auto" w:fill="auto"/>
          </w:tcPr>
          <w:p w14:paraId="6C25D189" w14:textId="77777777" w:rsidR="00E40CA7" w:rsidRPr="00E40CA7" w:rsidRDefault="00E40CA7" w:rsidP="00E40CA7">
            <w:pPr>
              <w:spacing w:line="276" w:lineRule="auto"/>
              <w:rPr>
                <w:rFonts w:asciiTheme="minorHAnsi" w:eastAsia="Cambria" w:hAnsiTheme="minorHAnsi" w:cs="Cambria"/>
                <w:b/>
                <w:bCs/>
                <w:color w:val="000000" w:themeColor="text1"/>
                <w:sz w:val="22"/>
                <w:szCs w:val="22"/>
              </w:rPr>
            </w:pPr>
            <w:r w:rsidRPr="00E40CA7">
              <w:rPr>
                <w:rFonts w:asciiTheme="minorHAnsi" w:eastAsia="Cambria" w:hAnsiTheme="minorHAnsi" w:cs="Cambria"/>
                <w:b/>
                <w:bCs/>
                <w:color w:val="000000" w:themeColor="text1"/>
                <w:sz w:val="22"/>
                <w:szCs w:val="22"/>
              </w:rPr>
              <w:t>Департман за србистику</w:t>
            </w:r>
          </w:p>
        </w:tc>
        <w:tc>
          <w:tcPr>
            <w:tcW w:w="990" w:type="dxa"/>
            <w:shd w:val="clear" w:color="auto" w:fill="auto"/>
            <w:vAlign w:val="center"/>
          </w:tcPr>
          <w:p w14:paraId="01E45A9A" w14:textId="4B6C6E6E"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17</w:t>
            </w:r>
          </w:p>
        </w:tc>
        <w:tc>
          <w:tcPr>
            <w:tcW w:w="0" w:type="auto"/>
            <w:vAlign w:val="center"/>
          </w:tcPr>
          <w:p w14:paraId="307473BA" w14:textId="19D54236"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2</w:t>
            </w:r>
          </w:p>
        </w:tc>
        <w:tc>
          <w:tcPr>
            <w:tcW w:w="0" w:type="auto"/>
            <w:vAlign w:val="center"/>
          </w:tcPr>
          <w:p w14:paraId="7E887FBC" w14:textId="2559D9B3"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0</w:t>
            </w:r>
          </w:p>
        </w:tc>
        <w:tc>
          <w:tcPr>
            <w:tcW w:w="0" w:type="auto"/>
            <w:vAlign w:val="center"/>
          </w:tcPr>
          <w:p w14:paraId="559945FB" w14:textId="030177D4"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108</w:t>
            </w:r>
          </w:p>
        </w:tc>
        <w:tc>
          <w:tcPr>
            <w:tcW w:w="0" w:type="auto"/>
            <w:shd w:val="clear" w:color="auto" w:fill="auto"/>
            <w:vAlign w:val="center"/>
          </w:tcPr>
          <w:p w14:paraId="741EA398" w14:textId="6A5EC4A6"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2</w:t>
            </w:r>
          </w:p>
        </w:tc>
        <w:tc>
          <w:tcPr>
            <w:tcW w:w="0" w:type="auto"/>
            <w:shd w:val="clear" w:color="auto" w:fill="auto"/>
            <w:vAlign w:val="center"/>
          </w:tcPr>
          <w:p w14:paraId="5676F042" w14:textId="77777777" w:rsidR="00E40CA7" w:rsidRPr="00E40CA7" w:rsidRDefault="00E40CA7" w:rsidP="00E40CA7">
            <w:pPr>
              <w:spacing w:line="276" w:lineRule="auto"/>
              <w:jc w:val="center"/>
              <w:rPr>
                <w:rFonts w:asciiTheme="minorHAnsi" w:eastAsia="Cambria" w:hAnsiTheme="minorHAnsi" w:cs="Cambria"/>
                <w:color w:val="000000" w:themeColor="text1"/>
                <w:sz w:val="22"/>
                <w:szCs w:val="22"/>
              </w:rPr>
            </w:pPr>
          </w:p>
        </w:tc>
      </w:tr>
      <w:tr w:rsidR="00E40CA7" w:rsidRPr="008A185E" w14:paraId="10608528" w14:textId="77777777" w:rsidTr="00C23CA1">
        <w:trPr>
          <w:jc w:val="center"/>
        </w:trPr>
        <w:tc>
          <w:tcPr>
            <w:tcW w:w="3539" w:type="dxa"/>
            <w:shd w:val="clear" w:color="auto" w:fill="auto"/>
          </w:tcPr>
          <w:p w14:paraId="17B59E14" w14:textId="77777777" w:rsidR="00E40CA7" w:rsidRPr="00E40CA7" w:rsidRDefault="00E40CA7" w:rsidP="00E40CA7">
            <w:pPr>
              <w:spacing w:line="276" w:lineRule="auto"/>
              <w:rPr>
                <w:rFonts w:asciiTheme="minorHAnsi" w:eastAsia="Cambria" w:hAnsiTheme="minorHAnsi" w:cs="Cambria"/>
                <w:b/>
                <w:bCs/>
                <w:color w:val="000000" w:themeColor="text1"/>
                <w:sz w:val="22"/>
                <w:szCs w:val="22"/>
              </w:rPr>
            </w:pPr>
            <w:r w:rsidRPr="00E40CA7">
              <w:rPr>
                <w:rFonts w:asciiTheme="minorHAnsi" w:eastAsia="Cambria" w:hAnsiTheme="minorHAnsi" w:cs="Cambria"/>
                <w:b/>
                <w:bCs/>
                <w:color w:val="000000" w:themeColor="text1"/>
                <w:sz w:val="22"/>
                <w:szCs w:val="22"/>
              </w:rPr>
              <w:t>Департман за филозофију</w:t>
            </w:r>
          </w:p>
        </w:tc>
        <w:tc>
          <w:tcPr>
            <w:tcW w:w="990" w:type="dxa"/>
            <w:shd w:val="clear" w:color="auto" w:fill="auto"/>
            <w:vAlign w:val="center"/>
          </w:tcPr>
          <w:p w14:paraId="2D7E312B" w14:textId="50AAFCD5"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0</w:t>
            </w:r>
          </w:p>
        </w:tc>
        <w:tc>
          <w:tcPr>
            <w:tcW w:w="0" w:type="auto"/>
            <w:vAlign w:val="center"/>
          </w:tcPr>
          <w:p w14:paraId="5D311889" w14:textId="4AB250C5"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0</w:t>
            </w:r>
          </w:p>
        </w:tc>
        <w:tc>
          <w:tcPr>
            <w:tcW w:w="0" w:type="auto"/>
            <w:vAlign w:val="center"/>
          </w:tcPr>
          <w:p w14:paraId="3F871869" w14:textId="35D163CB"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0</w:t>
            </w:r>
          </w:p>
        </w:tc>
        <w:tc>
          <w:tcPr>
            <w:tcW w:w="0" w:type="auto"/>
            <w:vAlign w:val="center"/>
          </w:tcPr>
          <w:p w14:paraId="3CC0496A" w14:textId="3CEE2E80"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2</w:t>
            </w:r>
          </w:p>
        </w:tc>
        <w:tc>
          <w:tcPr>
            <w:tcW w:w="0" w:type="auto"/>
            <w:shd w:val="clear" w:color="auto" w:fill="auto"/>
            <w:vAlign w:val="center"/>
          </w:tcPr>
          <w:p w14:paraId="37CD361C" w14:textId="187AB07B"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0</w:t>
            </w:r>
          </w:p>
        </w:tc>
        <w:tc>
          <w:tcPr>
            <w:tcW w:w="0" w:type="auto"/>
            <w:shd w:val="clear" w:color="auto" w:fill="auto"/>
            <w:vAlign w:val="center"/>
          </w:tcPr>
          <w:p w14:paraId="56A19867" w14:textId="35D11934"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0</w:t>
            </w:r>
          </w:p>
        </w:tc>
      </w:tr>
      <w:tr w:rsidR="00E40CA7" w:rsidRPr="008A185E" w14:paraId="089C6C6C" w14:textId="77777777" w:rsidTr="00C23CA1">
        <w:trPr>
          <w:jc w:val="center"/>
        </w:trPr>
        <w:tc>
          <w:tcPr>
            <w:tcW w:w="3539" w:type="dxa"/>
            <w:shd w:val="clear" w:color="auto" w:fill="auto"/>
          </w:tcPr>
          <w:p w14:paraId="61E10BEC" w14:textId="77777777" w:rsidR="00E40CA7" w:rsidRPr="00E40CA7" w:rsidRDefault="00E40CA7" w:rsidP="00E40CA7">
            <w:pPr>
              <w:spacing w:line="276" w:lineRule="auto"/>
              <w:rPr>
                <w:rFonts w:asciiTheme="minorHAnsi" w:eastAsia="Cambria" w:hAnsiTheme="minorHAnsi" w:cs="Cambria"/>
                <w:b/>
                <w:bCs/>
                <w:color w:val="000000" w:themeColor="text1"/>
                <w:sz w:val="22"/>
                <w:szCs w:val="22"/>
              </w:rPr>
            </w:pPr>
            <w:r w:rsidRPr="00E40CA7">
              <w:rPr>
                <w:rFonts w:asciiTheme="minorHAnsi" w:eastAsia="Cambria" w:hAnsiTheme="minorHAnsi" w:cs="Cambria"/>
                <w:b/>
                <w:bCs/>
                <w:color w:val="000000" w:themeColor="text1"/>
                <w:sz w:val="22"/>
                <w:szCs w:val="22"/>
              </w:rPr>
              <w:t>Департман за француски језик књижевност</w:t>
            </w:r>
          </w:p>
        </w:tc>
        <w:tc>
          <w:tcPr>
            <w:tcW w:w="990" w:type="dxa"/>
            <w:shd w:val="clear" w:color="auto" w:fill="auto"/>
            <w:vAlign w:val="center"/>
          </w:tcPr>
          <w:p w14:paraId="11934603" w14:textId="48D5F5CA"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8</w:t>
            </w:r>
          </w:p>
        </w:tc>
        <w:tc>
          <w:tcPr>
            <w:tcW w:w="0" w:type="auto"/>
            <w:vAlign w:val="center"/>
          </w:tcPr>
          <w:p w14:paraId="59F19C6F" w14:textId="4F01B5DB"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1</w:t>
            </w:r>
          </w:p>
        </w:tc>
        <w:tc>
          <w:tcPr>
            <w:tcW w:w="0" w:type="auto"/>
            <w:vAlign w:val="center"/>
          </w:tcPr>
          <w:p w14:paraId="250B22C5" w14:textId="18EAACC5"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1</w:t>
            </w:r>
          </w:p>
        </w:tc>
        <w:tc>
          <w:tcPr>
            <w:tcW w:w="0" w:type="auto"/>
            <w:vAlign w:val="center"/>
          </w:tcPr>
          <w:p w14:paraId="3741AE3E" w14:textId="67372934"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10</w:t>
            </w:r>
          </w:p>
        </w:tc>
        <w:tc>
          <w:tcPr>
            <w:tcW w:w="0" w:type="auto"/>
            <w:shd w:val="clear" w:color="auto" w:fill="auto"/>
            <w:vAlign w:val="center"/>
          </w:tcPr>
          <w:p w14:paraId="6DC64FB8" w14:textId="5FD63719"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1</w:t>
            </w:r>
          </w:p>
        </w:tc>
        <w:tc>
          <w:tcPr>
            <w:tcW w:w="0" w:type="auto"/>
            <w:shd w:val="clear" w:color="auto" w:fill="auto"/>
            <w:vAlign w:val="center"/>
          </w:tcPr>
          <w:p w14:paraId="6BED45D2" w14:textId="5A61DF0E"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1</w:t>
            </w:r>
          </w:p>
        </w:tc>
      </w:tr>
      <w:tr w:rsidR="00E40CA7" w:rsidRPr="008A185E" w14:paraId="70F6163F" w14:textId="77777777" w:rsidTr="00C23CA1">
        <w:trPr>
          <w:jc w:val="center"/>
        </w:trPr>
        <w:tc>
          <w:tcPr>
            <w:tcW w:w="3539" w:type="dxa"/>
            <w:shd w:val="clear" w:color="auto" w:fill="auto"/>
          </w:tcPr>
          <w:p w14:paraId="73F82AB2" w14:textId="77777777" w:rsidR="00E40CA7" w:rsidRPr="00E40CA7" w:rsidRDefault="00E40CA7" w:rsidP="00E40CA7">
            <w:pPr>
              <w:spacing w:line="276" w:lineRule="auto"/>
              <w:rPr>
                <w:rFonts w:asciiTheme="minorHAnsi" w:eastAsia="Cambria" w:hAnsiTheme="minorHAnsi" w:cs="Cambria"/>
                <w:b/>
                <w:bCs/>
                <w:color w:val="000000" w:themeColor="text1"/>
                <w:sz w:val="22"/>
                <w:szCs w:val="22"/>
              </w:rPr>
            </w:pPr>
            <w:r w:rsidRPr="00E40CA7">
              <w:rPr>
                <w:rFonts w:asciiTheme="minorHAnsi" w:eastAsia="Cambria" w:hAnsiTheme="minorHAnsi" w:cs="Cambria"/>
                <w:b/>
                <w:bCs/>
                <w:color w:val="000000" w:themeColor="text1"/>
                <w:sz w:val="22"/>
                <w:szCs w:val="22"/>
              </w:rPr>
              <w:t xml:space="preserve">Центар за стране језике </w:t>
            </w:r>
          </w:p>
        </w:tc>
        <w:tc>
          <w:tcPr>
            <w:tcW w:w="990" w:type="dxa"/>
            <w:shd w:val="clear" w:color="auto" w:fill="auto"/>
            <w:vAlign w:val="center"/>
          </w:tcPr>
          <w:p w14:paraId="128AE91A" w14:textId="411695FE"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8</w:t>
            </w:r>
          </w:p>
        </w:tc>
        <w:tc>
          <w:tcPr>
            <w:tcW w:w="0" w:type="auto"/>
            <w:vAlign w:val="center"/>
          </w:tcPr>
          <w:p w14:paraId="761D366D" w14:textId="7F021271"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1</w:t>
            </w:r>
          </w:p>
        </w:tc>
        <w:tc>
          <w:tcPr>
            <w:tcW w:w="0" w:type="auto"/>
            <w:vAlign w:val="center"/>
          </w:tcPr>
          <w:p w14:paraId="59BDE556" w14:textId="14D33EEE" w:rsidR="00E40CA7" w:rsidRPr="00E40CA7" w:rsidRDefault="00E40CA7" w:rsidP="00E40CA7">
            <w:pPr>
              <w:spacing w:line="276" w:lineRule="auto"/>
              <w:jc w:val="center"/>
              <w:rPr>
                <w:rFonts w:asciiTheme="minorHAnsi" w:eastAsia="Cambria" w:hAnsiTheme="minorHAnsi" w:cs="Cambria"/>
                <w:color w:val="000000" w:themeColor="text1"/>
                <w:sz w:val="22"/>
                <w:szCs w:val="22"/>
                <w:lang w:val="sr-Latn-RS"/>
              </w:rPr>
            </w:pPr>
            <w:r w:rsidRPr="00E40CA7">
              <w:rPr>
                <w:rFonts w:asciiTheme="minorHAnsi" w:hAnsiTheme="minorHAnsi"/>
                <w:sz w:val="22"/>
                <w:szCs w:val="22"/>
              </w:rPr>
              <w:t>0</w:t>
            </w:r>
          </w:p>
        </w:tc>
        <w:tc>
          <w:tcPr>
            <w:tcW w:w="0" w:type="auto"/>
            <w:vAlign w:val="center"/>
          </w:tcPr>
          <w:p w14:paraId="65140A41" w14:textId="3DFAF447"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66</w:t>
            </w:r>
          </w:p>
        </w:tc>
        <w:tc>
          <w:tcPr>
            <w:tcW w:w="0" w:type="auto"/>
            <w:shd w:val="clear" w:color="auto" w:fill="auto"/>
            <w:vAlign w:val="center"/>
          </w:tcPr>
          <w:p w14:paraId="4CDA3CAC" w14:textId="6A2FC39E" w:rsidR="00E40CA7" w:rsidRPr="00E40CA7" w:rsidRDefault="00E40CA7" w:rsidP="00E40CA7">
            <w:pPr>
              <w:spacing w:line="276" w:lineRule="auto"/>
              <w:jc w:val="center"/>
              <w:rPr>
                <w:rFonts w:asciiTheme="minorHAnsi" w:eastAsia="Cambria" w:hAnsiTheme="minorHAnsi" w:cs="Cambria"/>
                <w:color w:val="000000" w:themeColor="text1"/>
                <w:sz w:val="22"/>
                <w:szCs w:val="22"/>
              </w:rPr>
            </w:pPr>
            <w:r w:rsidRPr="00E40CA7">
              <w:rPr>
                <w:rFonts w:asciiTheme="minorHAnsi" w:hAnsiTheme="minorHAnsi"/>
                <w:sz w:val="22"/>
                <w:szCs w:val="22"/>
              </w:rPr>
              <w:t>2</w:t>
            </w:r>
          </w:p>
        </w:tc>
        <w:tc>
          <w:tcPr>
            <w:tcW w:w="0" w:type="auto"/>
            <w:shd w:val="clear" w:color="auto" w:fill="auto"/>
            <w:vAlign w:val="center"/>
          </w:tcPr>
          <w:p w14:paraId="6B568340" w14:textId="06DE4DAB" w:rsidR="00E40CA7" w:rsidRPr="00E40CA7" w:rsidRDefault="00E40CA7" w:rsidP="00E40CA7">
            <w:pPr>
              <w:spacing w:line="276" w:lineRule="auto"/>
              <w:jc w:val="center"/>
              <w:rPr>
                <w:rFonts w:asciiTheme="minorHAnsi" w:eastAsia="Cambria" w:hAnsiTheme="minorHAnsi" w:cs="Cambria"/>
                <w:color w:val="000000" w:themeColor="text1"/>
                <w:sz w:val="22"/>
                <w:szCs w:val="22"/>
                <w:lang w:val="sr-Latn-RS"/>
              </w:rPr>
            </w:pPr>
            <w:r w:rsidRPr="00E40CA7">
              <w:rPr>
                <w:rFonts w:asciiTheme="minorHAnsi" w:hAnsiTheme="minorHAnsi"/>
                <w:sz w:val="22"/>
                <w:szCs w:val="22"/>
              </w:rPr>
              <w:t>0</w:t>
            </w:r>
          </w:p>
        </w:tc>
      </w:tr>
      <w:tr w:rsidR="00E40CA7" w:rsidRPr="008A185E" w14:paraId="238EFB0A" w14:textId="77777777" w:rsidTr="00C23CA1">
        <w:trPr>
          <w:jc w:val="center"/>
        </w:trPr>
        <w:tc>
          <w:tcPr>
            <w:tcW w:w="3539" w:type="dxa"/>
            <w:shd w:val="clear" w:color="auto" w:fill="auto"/>
          </w:tcPr>
          <w:p w14:paraId="2BC07396" w14:textId="77777777" w:rsidR="00E40CA7" w:rsidRPr="00E40CA7" w:rsidRDefault="00E40CA7" w:rsidP="00E40CA7">
            <w:pPr>
              <w:spacing w:line="276" w:lineRule="auto"/>
              <w:rPr>
                <w:rFonts w:asciiTheme="minorHAnsi" w:eastAsia="Cambria" w:hAnsiTheme="minorHAnsi" w:cs="Cambria"/>
                <w:b/>
                <w:bCs/>
                <w:color w:val="000000" w:themeColor="text1"/>
                <w:sz w:val="22"/>
                <w:szCs w:val="22"/>
              </w:rPr>
            </w:pPr>
            <w:r w:rsidRPr="00E40CA7">
              <w:rPr>
                <w:rFonts w:asciiTheme="minorHAnsi" w:eastAsia="Cambria" w:hAnsiTheme="minorHAnsi" w:cs="Cambria"/>
                <w:b/>
                <w:bCs/>
                <w:color w:val="000000" w:themeColor="text1"/>
                <w:sz w:val="22"/>
                <w:szCs w:val="22"/>
              </w:rPr>
              <w:t>Укупно</w:t>
            </w:r>
          </w:p>
        </w:tc>
        <w:tc>
          <w:tcPr>
            <w:tcW w:w="990" w:type="dxa"/>
            <w:shd w:val="clear" w:color="auto" w:fill="auto"/>
            <w:vAlign w:val="center"/>
          </w:tcPr>
          <w:p w14:paraId="111F0F59" w14:textId="02298CF0" w:rsidR="00E40CA7" w:rsidRPr="00E40CA7" w:rsidRDefault="00E40CA7" w:rsidP="00E40CA7">
            <w:pPr>
              <w:spacing w:line="276" w:lineRule="auto"/>
              <w:jc w:val="center"/>
              <w:rPr>
                <w:rFonts w:asciiTheme="minorHAnsi" w:eastAsia="Cambria" w:hAnsiTheme="minorHAnsi" w:cs="Cambria"/>
                <w:b/>
                <w:bCs/>
                <w:color w:val="000000" w:themeColor="text1"/>
                <w:sz w:val="22"/>
                <w:szCs w:val="22"/>
              </w:rPr>
            </w:pPr>
            <w:r w:rsidRPr="00E40CA7">
              <w:rPr>
                <w:rFonts w:asciiTheme="minorHAnsi" w:hAnsiTheme="minorHAnsi"/>
                <w:b/>
                <w:bCs/>
                <w:sz w:val="22"/>
                <w:szCs w:val="22"/>
              </w:rPr>
              <w:t>55</w:t>
            </w:r>
            <w:r w:rsidR="00C23CA1">
              <w:rPr>
                <w:rFonts w:asciiTheme="minorHAnsi" w:hAnsiTheme="minorHAnsi"/>
                <w:b/>
                <w:bCs/>
                <w:sz w:val="22"/>
                <w:szCs w:val="22"/>
              </w:rPr>
              <w:t>8</w:t>
            </w:r>
          </w:p>
        </w:tc>
        <w:tc>
          <w:tcPr>
            <w:tcW w:w="0" w:type="auto"/>
            <w:vAlign w:val="center"/>
          </w:tcPr>
          <w:p w14:paraId="6F9C723E" w14:textId="1CB1932E" w:rsidR="00E40CA7" w:rsidRPr="00E40CA7" w:rsidRDefault="00E40CA7" w:rsidP="00E40CA7">
            <w:pPr>
              <w:spacing w:line="276" w:lineRule="auto"/>
              <w:jc w:val="center"/>
              <w:rPr>
                <w:rFonts w:asciiTheme="minorHAnsi" w:eastAsia="Cambria" w:hAnsiTheme="minorHAnsi" w:cs="Cambria"/>
                <w:b/>
                <w:bCs/>
                <w:color w:val="000000" w:themeColor="text1"/>
                <w:sz w:val="22"/>
                <w:szCs w:val="22"/>
              </w:rPr>
            </w:pPr>
            <w:r w:rsidRPr="00E40CA7">
              <w:rPr>
                <w:rFonts w:asciiTheme="minorHAnsi" w:hAnsiTheme="minorHAnsi"/>
                <w:b/>
                <w:bCs/>
                <w:sz w:val="22"/>
                <w:szCs w:val="22"/>
              </w:rPr>
              <w:t>54</w:t>
            </w:r>
          </w:p>
        </w:tc>
        <w:tc>
          <w:tcPr>
            <w:tcW w:w="0" w:type="auto"/>
            <w:vAlign w:val="center"/>
          </w:tcPr>
          <w:p w14:paraId="5FD7951B" w14:textId="6368203A" w:rsidR="00E40CA7" w:rsidRPr="00E40CA7" w:rsidRDefault="00E40CA7" w:rsidP="00E40CA7">
            <w:pPr>
              <w:spacing w:line="276" w:lineRule="auto"/>
              <w:jc w:val="center"/>
              <w:rPr>
                <w:rFonts w:asciiTheme="minorHAnsi" w:eastAsia="Cambria" w:hAnsiTheme="minorHAnsi" w:cs="Cambria"/>
                <w:b/>
                <w:bCs/>
                <w:color w:val="000000" w:themeColor="text1"/>
                <w:sz w:val="22"/>
                <w:szCs w:val="22"/>
              </w:rPr>
            </w:pPr>
            <w:r w:rsidRPr="00E40CA7">
              <w:rPr>
                <w:rFonts w:asciiTheme="minorHAnsi" w:hAnsiTheme="minorHAnsi"/>
                <w:b/>
                <w:bCs/>
                <w:sz w:val="22"/>
                <w:szCs w:val="22"/>
              </w:rPr>
              <w:t>15</w:t>
            </w:r>
          </w:p>
        </w:tc>
        <w:tc>
          <w:tcPr>
            <w:tcW w:w="0" w:type="auto"/>
            <w:vAlign w:val="center"/>
          </w:tcPr>
          <w:p w14:paraId="6C800BE4" w14:textId="47770B3B" w:rsidR="00E40CA7" w:rsidRPr="00E40CA7" w:rsidRDefault="00E40CA7" w:rsidP="00E40CA7">
            <w:pPr>
              <w:spacing w:line="276" w:lineRule="auto"/>
              <w:jc w:val="center"/>
              <w:rPr>
                <w:rFonts w:asciiTheme="minorHAnsi" w:eastAsia="Cambria" w:hAnsiTheme="minorHAnsi" w:cs="Cambria"/>
                <w:b/>
                <w:bCs/>
                <w:color w:val="000000" w:themeColor="text1"/>
                <w:sz w:val="22"/>
                <w:szCs w:val="22"/>
              </w:rPr>
            </w:pPr>
            <w:r w:rsidRPr="00E40CA7">
              <w:rPr>
                <w:rFonts w:asciiTheme="minorHAnsi" w:hAnsiTheme="minorHAnsi"/>
                <w:b/>
                <w:bCs/>
                <w:sz w:val="22"/>
                <w:szCs w:val="22"/>
              </w:rPr>
              <w:t>42</w:t>
            </w:r>
            <w:r w:rsidR="00C23CA1">
              <w:rPr>
                <w:rFonts w:asciiTheme="minorHAnsi" w:hAnsiTheme="minorHAnsi"/>
                <w:b/>
                <w:bCs/>
                <w:sz w:val="22"/>
                <w:szCs w:val="22"/>
              </w:rPr>
              <w:t>70</w:t>
            </w:r>
          </w:p>
        </w:tc>
        <w:tc>
          <w:tcPr>
            <w:tcW w:w="0" w:type="auto"/>
            <w:shd w:val="clear" w:color="auto" w:fill="auto"/>
            <w:vAlign w:val="center"/>
          </w:tcPr>
          <w:p w14:paraId="075516ED" w14:textId="75FEC357" w:rsidR="00E40CA7" w:rsidRPr="00E40CA7" w:rsidRDefault="00E40CA7" w:rsidP="00E40CA7">
            <w:pPr>
              <w:spacing w:line="276" w:lineRule="auto"/>
              <w:jc w:val="center"/>
              <w:rPr>
                <w:rFonts w:asciiTheme="minorHAnsi" w:eastAsia="Cambria" w:hAnsiTheme="minorHAnsi" w:cs="Cambria"/>
                <w:b/>
                <w:bCs/>
                <w:color w:val="000000" w:themeColor="text1"/>
                <w:sz w:val="22"/>
                <w:szCs w:val="22"/>
              </w:rPr>
            </w:pPr>
            <w:r w:rsidRPr="00E40CA7">
              <w:rPr>
                <w:rFonts w:asciiTheme="minorHAnsi" w:hAnsiTheme="minorHAnsi"/>
                <w:b/>
                <w:bCs/>
                <w:sz w:val="22"/>
                <w:szCs w:val="22"/>
              </w:rPr>
              <w:t>210</w:t>
            </w:r>
          </w:p>
        </w:tc>
        <w:tc>
          <w:tcPr>
            <w:tcW w:w="0" w:type="auto"/>
            <w:shd w:val="clear" w:color="auto" w:fill="auto"/>
            <w:vAlign w:val="center"/>
          </w:tcPr>
          <w:p w14:paraId="665D478E" w14:textId="4998E0F5" w:rsidR="00E40CA7" w:rsidRPr="00E40CA7" w:rsidRDefault="00E40CA7" w:rsidP="00E40CA7">
            <w:pPr>
              <w:spacing w:line="276" w:lineRule="auto"/>
              <w:jc w:val="center"/>
              <w:rPr>
                <w:rFonts w:asciiTheme="minorHAnsi" w:eastAsia="Cambria" w:hAnsiTheme="minorHAnsi" w:cs="Cambria"/>
                <w:b/>
                <w:bCs/>
                <w:color w:val="000000" w:themeColor="text1"/>
                <w:sz w:val="22"/>
                <w:szCs w:val="22"/>
              </w:rPr>
            </w:pPr>
            <w:r w:rsidRPr="00E40CA7">
              <w:rPr>
                <w:rFonts w:asciiTheme="minorHAnsi" w:hAnsiTheme="minorHAnsi"/>
                <w:b/>
                <w:bCs/>
                <w:sz w:val="22"/>
                <w:szCs w:val="22"/>
              </w:rPr>
              <w:t>80</w:t>
            </w:r>
          </w:p>
        </w:tc>
      </w:tr>
    </w:tbl>
    <w:p w14:paraId="3F416A0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br w:type="page"/>
      </w:r>
    </w:p>
    <w:p w14:paraId="4B8E5023"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2DA51945" w14:textId="77777777" w:rsidR="00172C33" w:rsidRPr="008A185E" w:rsidRDefault="00AC0625" w:rsidP="008043A5">
      <w:pPr>
        <w:numPr>
          <w:ilvl w:val="0"/>
          <w:numId w:val="4"/>
        </w:num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НАУЧНИ СКУПОВИ </w:t>
      </w:r>
    </w:p>
    <w:p w14:paraId="31C73BA4"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4347D8AC" w14:textId="77777777" w:rsidR="00172C33" w:rsidRPr="008A185E" w:rsidRDefault="00AC0625" w:rsidP="008043A5">
      <w:pPr>
        <w:numPr>
          <w:ilvl w:val="1"/>
          <w:numId w:val="36"/>
        </w:num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Организовање научних скупова </w:t>
      </w:r>
    </w:p>
    <w:p w14:paraId="36500D03" w14:textId="77777777" w:rsidR="00172C33" w:rsidRPr="008A185E" w:rsidRDefault="00172C33" w:rsidP="00D50B31">
      <w:pPr>
        <w:spacing w:line="276" w:lineRule="auto"/>
        <w:ind w:left="420"/>
        <w:rPr>
          <w:rFonts w:asciiTheme="minorHAnsi" w:eastAsia="Cambria" w:hAnsiTheme="minorHAnsi" w:cs="Cambria"/>
          <w:b/>
          <w:color w:val="000000" w:themeColor="text1"/>
          <w:sz w:val="22"/>
          <w:szCs w:val="22"/>
        </w:rPr>
      </w:pPr>
    </w:p>
    <w:p w14:paraId="380FED5A" w14:textId="77777777" w:rsidR="00172C33" w:rsidRPr="008A185E" w:rsidRDefault="00172C33" w:rsidP="00D50B31">
      <w:pPr>
        <w:spacing w:line="276" w:lineRule="auto"/>
        <w:ind w:left="420"/>
        <w:rPr>
          <w:rFonts w:asciiTheme="minorHAnsi" w:eastAsia="Cambria" w:hAnsiTheme="minorHAnsi" w:cs="Cambria"/>
          <w:b/>
          <w:color w:val="000000" w:themeColor="text1"/>
          <w:sz w:val="22"/>
          <w:szCs w:val="22"/>
        </w:rPr>
      </w:pPr>
    </w:p>
    <w:tbl>
      <w:tblPr>
        <w:tblStyle w:val="aff3"/>
        <w:tblW w:w="96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61"/>
        <w:gridCol w:w="7873"/>
      </w:tblGrid>
      <w:tr w:rsidR="00172C33" w:rsidRPr="008A185E" w14:paraId="448286BE" w14:textId="77777777">
        <w:tc>
          <w:tcPr>
            <w:tcW w:w="1761" w:type="dxa"/>
            <w:shd w:val="clear" w:color="auto" w:fill="auto"/>
          </w:tcPr>
          <w:p w14:paraId="5611778D"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Име и презиме</w:t>
            </w:r>
          </w:p>
        </w:tc>
        <w:tc>
          <w:tcPr>
            <w:tcW w:w="7873" w:type="dxa"/>
            <w:shd w:val="clear" w:color="auto" w:fill="auto"/>
          </w:tcPr>
          <w:p w14:paraId="77243E9A"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Назив скупа, организатор, време и место одржавања, улога у организацији скупа</w:t>
            </w:r>
          </w:p>
        </w:tc>
      </w:tr>
      <w:tr w:rsidR="00172C33" w:rsidRPr="008A185E" w14:paraId="3444C9D4" w14:textId="77777777">
        <w:tc>
          <w:tcPr>
            <w:tcW w:w="17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77F6F8" w14:textId="77777777" w:rsidR="00172C33" w:rsidRPr="008A185E" w:rsidRDefault="00AC0625" w:rsidP="00D50B31">
            <w:pPr>
              <w:spacing w:line="276" w:lineRule="auto"/>
              <w:ind w:left="-4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Владимир Хедрих</w:t>
            </w:r>
          </w:p>
        </w:tc>
        <w:tc>
          <w:tcPr>
            <w:tcW w:w="787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B4A8107" w14:textId="77777777" w:rsidR="00172C33" w:rsidRPr="008A185E" w:rsidRDefault="00AC0625" w:rsidP="00D50B31">
            <w:pPr>
              <w:spacing w:line="276" w:lineRule="auto"/>
              <w:ind w:lef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Дани примењене психологије, 25.-26. септембар, председник организационог одбора</w:t>
            </w:r>
          </w:p>
        </w:tc>
      </w:tr>
      <w:tr w:rsidR="00172C33" w:rsidRPr="008A185E" w14:paraId="51928DF4" w14:textId="77777777">
        <w:tc>
          <w:tcPr>
            <w:tcW w:w="17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FF8D27" w14:textId="77777777" w:rsidR="00172C33" w:rsidRPr="008A185E" w:rsidRDefault="00AC0625" w:rsidP="00D50B31">
            <w:pPr>
              <w:spacing w:line="276" w:lineRule="auto"/>
              <w:ind w:left="-4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Јелена Опсеница Костић</w:t>
            </w:r>
          </w:p>
        </w:tc>
        <w:tc>
          <w:tcPr>
            <w:tcW w:w="787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FD6E16A" w14:textId="77777777" w:rsidR="00172C33" w:rsidRPr="008A185E" w:rsidRDefault="00AC0625" w:rsidP="00D50B31">
            <w:pPr>
              <w:spacing w:line="276" w:lineRule="auto"/>
              <w:ind w:lef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Члан Програмског одбора међународне научне конференције Дани примењене психологије. Организатор Департман за психологију Филозофског факултета у Нишу, скуп одржан онлајн 25-26. 9. 2020. године.</w:t>
            </w:r>
          </w:p>
        </w:tc>
      </w:tr>
      <w:tr w:rsidR="00172C33" w:rsidRPr="008A185E" w14:paraId="182C4A1A" w14:textId="77777777">
        <w:tc>
          <w:tcPr>
            <w:tcW w:w="17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5C9970" w14:textId="77777777" w:rsidR="00172C33" w:rsidRPr="008A185E" w:rsidRDefault="00AC0625" w:rsidP="00D50B31">
            <w:pPr>
              <w:spacing w:line="276" w:lineRule="auto"/>
              <w:ind w:left="-4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Kристина Ранђеловић</w:t>
            </w:r>
          </w:p>
        </w:tc>
        <w:tc>
          <w:tcPr>
            <w:tcW w:w="787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17748AF" w14:textId="77777777" w:rsidR="00172C33" w:rsidRPr="008A185E" w:rsidRDefault="00AC0625" w:rsidP="00D50B31">
            <w:pPr>
              <w:spacing w:line="276" w:lineRule="auto"/>
              <w:ind w:lef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XVI Days of Applied Psychology, „Psychology in the world of science“, 25-26.9.2020., Niš, члан Програмског одбора</w:t>
            </w:r>
          </w:p>
        </w:tc>
      </w:tr>
      <w:tr w:rsidR="00172C33" w:rsidRPr="008A185E" w14:paraId="54409C7D" w14:textId="77777777">
        <w:tc>
          <w:tcPr>
            <w:tcW w:w="17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2389D4" w14:textId="77777777" w:rsidR="00172C33" w:rsidRPr="008A185E" w:rsidRDefault="00AC0625" w:rsidP="00D50B31">
            <w:pPr>
              <w:spacing w:line="276" w:lineRule="auto"/>
              <w:ind w:left="-4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Ана Јованчевић</w:t>
            </w:r>
          </w:p>
        </w:tc>
        <w:tc>
          <w:tcPr>
            <w:tcW w:w="787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C6B87AC" w14:textId="77777777" w:rsidR="00172C33" w:rsidRPr="008A185E" w:rsidRDefault="00AC0625" w:rsidP="00D50B31">
            <w:pPr>
              <w:spacing w:line="276" w:lineRule="auto"/>
              <w:ind w:lef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Days of Applied Psychology „Psychology in the world of science“, 25-26.9.2020., Niš, секретар програмског одбора</w:t>
            </w:r>
          </w:p>
        </w:tc>
      </w:tr>
      <w:tr w:rsidR="00172C33" w:rsidRPr="008A185E" w14:paraId="0DAC6414" w14:textId="77777777">
        <w:tc>
          <w:tcPr>
            <w:tcW w:w="17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C03A6E" w14:textId="77777777" w:rsidR="00172C33" w:rsidRPr="008A185E" w:rsidRDefault="00AC0625" w:rsidP="00D50B31">
            <w:pPr>
              <w:spacing w:line="276" w:lineRule="auto"/>
              <w:ind w:left="-4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Милош Стојадиновић</w:t>
            </w:r>
          </w:p>
        </w:tc>
        <w:tc>
          <w:tcPr>
            <w:tcW w:w="787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28E71B0" w14:textId="77777777" w:rsidR="00172C33" w:rsidRPr="008A185E" w:rsidRDefault="00AC0625" w:rsidP="00D50B31">
            <w:pPr>
              <w:spacing w:line="276" w:lineRule="auto"/>
              <w:ind w:left="-40"/>
              <w:jc w:val="both"/>
              <w:rPr>
                <w:rFonts w:asciiTheme="minorHAnsi" w:eastAsia="Cambria" w:hAnsiTheme="minorHAnsi" w:cs="Cambria"/>
                <w:color w:val="000000" w:themeColor="text1"/>
                <w:sz w:val="22"/>
                <w:szCs w:val="22"/>
                <w:highlight w:val="yellow"/>
              </w:rPr>
            </w:pPr>
            <w:r w:rsidRPr="008A185E">
              <w:rPr>
                <w:rFonts w:asciiTheme="minorHAnsi" w:eastAsia="Cambria" w:hAnsiTheme="minorHAnsi" w:cs="Cambria"/>
                <w:color w:val="000000" w:themeColor="text1"/>
                <w:sz w:val="22"/>
                <w:szCs w:val="22"/>
              </w:rPr>
              <w:t>16</w:t>
            </w:r>
            <w:r w:rsidRPr="008A185E">
              <w:rPr>
                <w:rFonts w:asciiTheme="minorHAnsi" w:eastAsia="Cambria" w:hAnsiTheme="minorHAnsi" w:cs="Cambria"/>
                <w:color w:val="000000" w:themeColor="text1"/>
                <w:sz w:val="22"/>
                <w:szCs w:val="22"/>
                <w:vertAlign w:val="superscript"/>
              </w:rPr>
              <w:t xml:space="preserve">th </w:t>
            </w:r>
            <w:r w:rsidRPr="008A185E">
              <w:rPr>
                <w:rFonts w:asciiTheme="minorHAnsi" w:eastAsia="Cambria" w:hAnsiTheme="minorHAnsi" w:cs="Cambria"/>
                <w:color w:val="000000" w:themeColor="text1"/>
                <w:sz w:val="22"/>
                <w:szCs w:val="22"/>
              </w:rPr>
              <w:t xml:space="preserve">Days of Applied Psychology – Psychology in the World of Science, Филозофски факултет Универзитета у Нишу, 25. и 26. септембар 2020. године у Нишу, модератор сесије </w:t>
            </w:r>
          </w:p>
        </w:tc>
      </w:tr>
      <w:tr w:rsidR="00172C33" w:rsidRPr="008A185E" w14:paraId="656994C4" w14:textId="77777777">
        <w:tc>
          <w:tcPr>
            <w:tcW w:w="17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87FF66" w14:textId="77777777" w:rsidR="00172C33" w:rsidRPr="008A185E" w:rsidRDefault="00AC0625" w:rsidP="00D50B31">
            <w:pPr>
              <w:spacing w:line="276" w:lineRule="auto"/>
              <w:ind w:left="-4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Стефан Ђорић</w:t>
            </w:r>
          </w:p>
        </w:tc>
        <w:tc>
          <w:tcPr>
            <w:tcW w:w="787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15DC55E" w14:textId="77777777" w:rsidR="00172C33" w:rsidRPr="008A185E" w:rsidRDefault="00AC0625" w:rsidP="00D50B31">
            <w:pPr>
              <w:spacing w:line="276" w:lineRule="auto"/>
              <w:ind w:lef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Days of Applied Psychology „Psychology in the world of science“, 25-26.9.2020., Niš, члан организационог одбора</w:t>
            </w:r>
          </w:p>
        </w:tc>
      </w:tr>
      <w:tr w:rsidR="00172C33" w:rsidRPr="008A185E" w14:paraId="513C1E12" w14:textId="77777777">
        <w:tc>
          <w:tcPr>
            <w:tcW w:w="17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7D1971" w14:textId="77777777" w:rsidR="00172C33" w:rsidRPr="008A185E" w:rsidRDefault="00AC0625" w:rsidP="00D50B31">
            <w:pPr>
              <w:spacing w:line="276" w:lineRule="auto"/>
              <w:ind w:left="-4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Дамјана Панић</w:t>
            </w:r>
          </w:p>
        </w:tc>
        <w:tc>
          <w:tcPr>
            <w:tcW w:w="787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045CFA7" w14:textId="77777777" w:rsidR="00172C33" w:rsidRPr="008A185E" w:rsidRDefault="00AC0625" w:rsidP="00D50B31">
            <w:pPr>
              <w:spacing w:line="276" w:lineRule="auto"/>
              <w:ind w:lef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Days of Applied Psychology „Psychology in the world of science“, 25-26.9.2020., Niš, члан организационог одбора</w:t>
            </w:r>
          </w:p>
        </w:tc>
      </w:tr>
      <w:tr w:rsidR="00172C33" w:rsidRPr="008A185E" w14:paraId="58C559BA" w14:textId="77777777">
        <w:tc>
          <w:tcPr>
            <w:tcW w:w="17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5A81AB" w14:textId="77777777" w:rsidR="00172C33" w:rsidRPr="008A185E" w:rsidRDefault="00AC0625" w:rsidP="00D50B31">
            <w:pPr>
              <w:spacing w:line="276" w:lineRule="auto"/>
              <w:ind w:left="-4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Никола Ћировић</w:t>
            </w:r>
          </w:p>
        </w:tc>
        <w:tc>
          <w:tcPr>
            <w:tcW w:w="787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D2D2A87" w14:textId="77777777" w:rsidR="00172C33" w:rsidRPr="008A185E" w:rsidRDefault="00AC0625" w:rsidP="00D50B31">
            <w:pPr>
              <w:spacing w:line="276" w:lineRule="auto"/>
              <w:ind w:lef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Days of Applied Psychology „Psychology in the world of science“, 25-26.9.2020., Niš, секретар организационог одбора</w:t>
            </w:r>
          </w:p>
        </w:tc>
      </w:tr>
      <w:tr w:rsidR="00172C33" w:rsidRPr="008A185E" w14:paraId="6F8265B7" w14:textId="77777777">
        <w:tc>
          <w:tcPr>
            <w:tcW w:w="17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1028DC" w14:textId="77777777" w:rsidR="00172C33" w:rsidRPr="008A185E" w:rsidRDefault="00AC0625" w:rsidP="00D50B31">
            <w:pPr>
              <w:spacing w:line="276" w:lineRule="auto"/>
              <w:ind w:left="-4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Душан Тодоровић</w:t>
            </w:r>
          </w:p>
        </w:tc>
        <w:tc>
          <w:tcPr>
            <w:tcW w:w="787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4FC562A" w14:textId="1BE5BEB1" w:rsidR="00172C33" w:rsidRPr="008A185E" w:rsidRDefault="00AC0625" w:rsidP="00D50B31">
            <w:pPr>
              <w:spacing w:line="276" w:lineRule="auto"/>
              <w:ind w:left="-40"/>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XVI</w:t>
            </w:r>
            <w:r w:rsidR="0079769D" w:rsidRPr="008A185E">
              <w:rPr>
                <w:rFonts w:asciiTheme="minorHAnsi" w:eastAsia="Cambria" w:hAnsiTheme="minorHAnsi" w:cs="Cambria"/>
                <w:i/>
                <w:color w:val="000000" w:themeColor="text1"/>
                <w:sz w:val="22"/>
                <w:szCs w:val="22"/>
              </w:rPr>
              <w:t xml:space="preserve"> </w:t>
            </w:r>
            <w:r w:rsidRPr="008A185E">
              <w:rPr>
                <w:rFonts w:asciiTheme="minorHAnsi" w:eastAsia="Cambria" w:hAnsiTheme="minorHAnsi" w:cs="Cambria"/>
                <w:color w:val="000000" w:themeColor="text1"/>
                <w:sz w:val="22"/>
                <w:szCs w:val="22"/>
              </w:rPr>
              <w:t xml:space="preserve">конференција </w:t>
            </w:r>
            <w:r w:rsidRPr="008A185E">
              <w:rPr>
                <w:rFonts w:asciiTheme="minorHAnsi" w:eastAsia="Cambria" w:hAnsiTheme="minorHAnsi" w:cs="Cambria"/>
                <w:i/>
                <w:color w:val="000000" w:themeColor="text1"/>
                <w:sz w:val="22"/>
                <w:szCs w:val="22"/>
              </w:rPr>
              <w:t>Дани примењене психологије</w:t>
            </w:r>
            <w:r w:rsidRPr="008A185E">
              <w:rPr>
                <w:rFonts w:asciiTheme="minorHAnsi" w:eastAsia="Cambria" w:hAnsiTheme="minorHAnsi" w:cs="Cambria"/>
                <w:color w:val="000000" w:themeColor="text1"/>
                <w:sz w:val="22"/>
                <w:szCs w:val="22"/>
              </w:rPr>
              <w:t>, Филозофски факултет у Нишу,</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одржан 25. и 26. септембра 2020. године, члан програмског одбора</w:t>
            </w:r>
          </w:p>
        </w:tc>
      </w:tr>
      <w:tr w:rsidR="00172C33" w:rsidRPr="008A185E" w14:paraId="25879D22" w14:textId="77777777">
        <w:tc>
          <w:tcPr>
            <w:tcW w:w="17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852339" w14:textId="77777777" w:rsidR="00172C33" w:rsidRPr="008A185E" w:rsidRDefault="00AC0625" w:rsidP="00D50B31">
            <w:pPr>
              <w:spacing w:line="276" w:lineRule="auto"/>
              <w:ind w:left="-4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Јелисавета Тодоровић</w:t>
            </w:r>
          </w:p>
        </w:tc>
        <w:tc>
          <w:tcPr>
            <w:tcW w:w="78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A54AC1" w14:textId="77777777" w:rsidR="00172C33" w:rsidRPr="008A185E" w:rsidRDefault="00AC0625" w:rsidP="00D50B31">
            <w:pPr>
              <w:spacing w:line="276" w:lineRule="auto"/>
              <w:ind w:lef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-Days of Applied Psychology 2020 (Дани примењене психологије), Филозофски факултет у Нишу, 24-26.09.2020; члан Програмског одбора</w:t>
            </w:r>
          </w:p>
          <w:p w14:paraId="2E318A22" w14:textId="70FF5A85" w:rsidR="00172C33" w:rsidRPr="008A185E" w:rsidRDefault="00AC0625" w:rsidP="00D50B31">
            <w:pPr>
              <w:spacing w:line="276" w:lineRule="auto"/>
              <w:ind w:lef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-International Psychological Applications Conference and Trends</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InPACT 2020, World Institute for Advanced Research and Science, 25-27.април 2020. Португалија; члан Програмског одбора</w:t>
            </w:r>
          </w:p>
          <w:p w14:paraId="3D8D00C9" w14:textId="77777777" w:rsidR="00172C33" w:rsidRPr="008A185E" w:rsidRDefault="00AC0625" w:rsidP="00D50B31">
            <w:pPr>
              <w:shd w:val="clear" w:color="auto" w:fill="FFFFFF"/>
              <w:spacing w:line="276" w:lineRule="auto"/>
              <w:ind w:lef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-VII International Scientific and Practical Conference</w:t>
            </w:r>
          </w:p>
          <w:p w14:paraId="6563EEF7" w14:textId="77777777" w:rsidR="00172C33" w:rsidRPr="008A185E" w:rsidRDefault="00AC0625" w:rsidP="00D50B31">
            <w:pPr>
              <w:shd w:val="clear" w:color="auto" w:fill="FFFFFF"/>
              <w:spacing w:line="276" w:lineRule="auto"/>
              <w:ind w:left="-40" w:righ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"PSYCHOLOGICAL HEALTH OF THE PERSON:</w:t>
            </w:r>
          </w:p>
          <w:p w14:paraId="45D372AA" w14:textId="77777777" w:rsidR="00172C33" w:rsidRPr="008A185E" w:rsidRDefault="00AC0625" w:rsidP="00D50B31">
            <w:pPr>
              <w:spacing w:line="276" w:lineRule="auto"/>
              <w:ind w:lef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LIFE RESOURCE AND LIFE POTENTIAL in Krasnoyarsk state medical university named after professor V.F. Voino-Yasenetsky, Krasnoyarsk, Russia</w:t>
            </w:r>
          </w:p>
          <w:p w14:paraId="5BE2C40A" w14:textId="77777777" w:rsidR="00172C33" w:rsidRPr="008A185E" w:rsidRDefault="00AC0625" w:rsidP="00D50B31">
            <w:pPr>
              <w:spacing w:line="276" w:lineRule="auto"/>
              <w:ind w:lef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in November 26-27, 20120, члан Програмског одбора</w:t>
            </w:r>
          </w:p>
        </w:tc>
      </w:tr>
      <w:tr w:rsidR="00172C33" w:rsidRPr="008A185E" w14:paraId="24796979" w14:textId="77777777">
        <w:tc>
          <w:tcPr>
            <w:tcW w:w="17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A3F199" w14:textId="77777777" w:rsidR="00172C33" w:rsidRPr="008A185E" w:rsidRDefault="00AC0625" w:rsidP="00D50B31">
            <w:pPr>
              <w:spacing w:line="276" w:lineRule="auto"/>
              <w:ind w:left="-4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Љубиша Златановић</w:t>
            </w:r>
          </w:p>
        </w:tc>
        <w:tc>
          <w:tcPr>
            <w:tcW w:w="787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2786907" w14:textId="77777777" w:rsidR="00172C33" w:rsidRPr="008A185E" w:rsidRDefault="00AC0625" w:rsidP="00D50B31">
            <w:pPr>
              <w:spacing w:line="276" w:lineRule="auto"/>
              <w:ind w:lef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Međunarodna konferencija Dani primenjene psihologije – Psihologija u funkciji dobrobiti pojedinca i društva / Psychology in the function of</w:t>
            </w:r>
          </w:p>
          <w:p w14:paraId="70620157" w14:textId="77777777" w:rsidR="00172C33" w:rsidRPr="008A185E" w:rsidRDefault="00AC0625" w:rsidP="00D50B31">
            <w:pPr>
              <w:spacing w:line="276" w:lineRule="auto"/>
              <w:ind w:lef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the well-being of the individual and society, 24. i 25. septembar 2021. Departman za psihologiju, Filozofski fakultet Niš</w:t>
            </w:r>
          </w:p>
          <w:p w14:paraId="7ADA519A" w14:textId="77777777" w:rsidR="00172C33" w:rsidRPr="008A185E" w:rsidRDefault="00AC0625" w:rsidP="00D50B31">
            <w:pPr>
              <w:spacing w:line="276" w:lineRule="auto"/>
              <w:ind w:lef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члан Програмског одбора</w:t>
            </w:r>
          </w:p>
        </w:tc>
      </w:tr>
      <w:tr w:rsidR="00172C33" w:rsidRPr="008A185E" w14:paraId="0FD7DB29" w14:textId="77777777">
        <w:tc>
          <w:tcPr>
            <w:tcW w:w="1761" w:type="dxa"/>
            <w:shd w:val="clear" w:color="auto" w:fill="auto"/>
          </w:tcPr>
          <w:p w14:paraId="60D0096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Ирена Љубомировић</w:t>
            </w:r>
          </w:p>
        </w:tc>
        <w:tc>
          <w:tcPr>
            <w:tcW w:w="7873" w:type="dxa"/>
            <w:shd w:val="clear" w:color="auto" w:fill="auto"/>
          </w:tcPr>
          <w:p w14:paraId="28062C22"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Ниш и Византија, Град Ниш, Универзитет у Нишу, Нишки културни центар, 3-5. јуна 2019. Ниш, члан Организационог одбора; </w:t>
            </w:r>
          </w:p>
        </w:tc>
      </w:tr>
      <w:tr w:rsidR="00172C33" w:rsidRPr="008A185E" w14:paraId="3026970E" w14:textId="77777777">
        <w:tc>
          <w:tcPr>
            <w:tcW w:w="1761" w:type="dxa"/>
            <w:shd w:val="clear" w:color="auto" w:fill="auto"/>
          </w:tcPr>
          <w:p w14:paraId="66FF8052"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Ирена Љубомировић</w:t>
            </w:r>
          </w:p>
        </w:tc>
        <w:tc>
          <w:tcPr>
            <w:tcW w:w="7873" w:type="dxa"/>
            <w:shd w:val="clear" w:color="auto" w:fill="auto"/>
          </w:tcPr>
          <w:p w14:paraId="72EAAE1E" w14:textId="3C132ECF"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Члан Програмског савета за одржавање Међународног научног симпозијума "Преподобни Прохор Пчињски</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950 година у српском народу" који је одржан 11.9.2020. године у манастиру Прохора Пчињског</w:t>
            </w:r>
          </w:p>
        </w:tc>
      </w:tr>
      <w:tr w:rsidR="00172C33" w:rsidRPr="008A185E" w14:paraId="32DC4795" w14:textId="77777777">
        <w:tc>
          <w:tcPr>
            <w:tcW w:w="1761" w:type="dxa"/>
            <w:shd w:val="clear" w:color="auto" w:fill="auto"/>
          </w:tcPr>
          <w:p w14:paraId="537DCC2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Дејан Антић</w:t>
            </w:r>
          </w:p>
        </w:tc>
        <w:tc>
          <w:tcPr>
            <w:tcW w:w="7873" w:type="dxa"/>
            <w:shd w:val="clear" w:color="auto" w:fill="auto"/>
          </w:tcPr>
          <w:p w14:paraId="1C0CD1E0" w14:textId="1FC1F8FA"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Члан Програмског савета за одржавање Међународног научног симпозијума "Преподобни Прохор Пчињски</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950 година у српском народу" који је одржан 11.9.2020. године у манастиру Прохора Пчињског</w:t>
            </w:r>
          </w:p>
        </w:tc>
      </w:tr>
      <w:tr w:rsidR="00172C33" w:rsidRPr="008A185E" w14:paraId="668D5FA8" w14:textId="77777777">
        <w:tc>
          <w:tcPr>
            <w:tcW w:w="1761" w:type="dxa"/>
            <w:shd w:val="clear" w:color="auto" w:fill="auto"/>
          </w:tcPr>
          <w:p w14:paraId="47B2E45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Ненад Радуловић</w:t>
            </w:r>
          </w:p>
        </w:tc>
        <w:tc>
          <w:tcPr>
            <w:tcW w:w="7873" w:type="dxa"/>
            <w:shd w:val="clear" w:color="auto" w:fill="auto"/>
          </w:tcPr>
          <w:p w14:paraId="34EF9755" w14:textId="1A8F482C"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секретар Програмског савета за одржавање Међународног научног симпозијума "Преподобни Прохор Пчињски</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950 година у српском народу" који је одржан 11.9.2020. године у манастиру Прохора Пчињског</w:t>
            </w:r>
          </w:p>
        </w:tc>
      </w:tr>
      <w:tr w:rsidR="00172C33" w:rsidRPr="008A185E" w14:paraId="1798B354" w14:textId="77777777">
        <w:tc>
          <w:tcPr>
            <w:tcW w:w="17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9BB0AF" w14:textId="77777777" w:rsidR="00172C33" w:rsidRPr="008A185E" w:rsidRDefault="00AC0625" w:rsidP="00D50B31">
            <w:pPr>
              <w:spacing w:line="276" w:lineRule="auto"/>
              <w:ind w:left="-4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Дејан Антић</w:t>
            </w:r>
          </w:p>
        </w:tc>
        <w:tc>
          <w:tcPr>
            <w:tcW w:w="787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7D5FEB1" w14:textId="77777777" w:rsidR="00172C33" w:rsidRPr="008A185E" w:rsidRDefault="00AC0625" w:rsidP="00D50B31">
            <w:pPr>
              <w:spacing w:line="276" w:lineRule="auto"/>
              <w:ind w:lef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Културно историјска баштина југа Србије, Народни музеј Лесковац, октобар 2020. године. Потпредседник организационог одбора.</w:t>
            </w:r>
          </w:p>
        </w:tc>
      </w:tr>
      <w:tr w:rsidR="00172C33" w:rsidRPr="008A185E" w14:paraId="7217BDFD" w14:textId="77777777">
        <w:trPr>
          <w:trHeight w:val="266"/>
        </w:trPr>
        <w:tc>
          <w:tcPr>
            <w:tcW w:w="1761" w:type="dxa"/>
            <w:shd w:val="clear" w:color="auto" w:fill="auto"/>
          </w:tcPr>
          <w:p w14:paraId="58246DF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Јасмина Ђорђевић</w:t>
            </w:r>
          </w:p>
        </w:tc>
        <w:tc>
          <w:tcPr>
            <w:tcW w:w="7873" w:type="dxa"/>
            <w:shd w:val="clear" w:color="auto" w:fill="auto"/>
          </w:tcPr>
          <w:p w14:paraId="089C5FE6"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Члан организационог одбора за припрему скупа </w:t>
            </w:r>
            <w:r w:rsidRPr="008A185E">
              <w:rPr>
                <w:rFonts w:asciiTheme="minorHAnsi" w:eastAsia="Cambria" w:hAnsiTheme="minorHAnsi" w:cs="Cambria"/>
                <w:i/>
                <w:color w:val="000000" w:themeColor="text1"/>
                <w:sz w:val="22"/>
                <w:szCs w:val="22"/>
              </w:rPr>
              <w:t xml:space="preserve">Језик, књижевност, алтернативе </w:t>
            </w:r>
            <w:r w:rsidRPr="008A185E">
              <w:rPr>
                <w:rFonts w:asciiTheme="minorHAnsi" w:eastAsia="Cambria" w:hAnsiTheme="minorHAnsi" w:cs="Cambria"/>
                <w:color w:val="000000" w:themeColor="text1"/>
                <w:sz w:val="22"/>
                <w:szCs w:val="22"/>
              </w:rPr>
              <w:t>који ће се одржати 15. и 16. априла 2021. године на Филозофском факултету у Нишу.</w:t>
            </w:r>
          </w:p>
        </w:tc>
      </w:tr>
      <w:tr w:rsidR="00172C33" w:rsidRPr="008A185E" w14:paraId="43C836B7" w14:textId="77777777">
        <w:tc>
          <w:tcPr>
            <w:tcW w:w="1761" w:type="dxa"/>
            <w:shd w:val="clear" w:color="auto" w:fill="auto"/>
          </w:tcPr>
          <w:p w14:paraId="13E07F0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Наталија Стевановић</w:t>
            </w:r>
          </w:p>
        </w:tc>
        <w:tc>
          <w:tcPr>
            <w:tcW w:w="7873" w:type="dxa"/>
            <w:shd w:val="clear" w:color="auto" w:fill="auto"/>
          </w:tcPr>
          <w:p w14:paraId="267633F1" w14:textId="2963021C"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International and interdisciplinary summer school, Social Trauma in Changing Societies (STICS ), University of Niš, Serbia, September 20</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September 26, 2020. (moderator)</w:t>
            </w:r>
          </w:p>
          <w:p w14:paraId="1FB37CD2"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Секретар организационог одбора за припрему скупа </w:t>
            </w:r>
            <w:r w:rsidRPr="008A185E">
              <w:rPr>
                <w:rFonts w:asciiTheme="minorHAnsi" w:eastAsia="Cambria" w:hAnsiTheme="minorHAnsi" w:cs="Cambria"/>
                <w:i/>
                <w:color w:val="000000" w:themeColor="text1"/>
                <w:sz w:val="22"/>
                <w:szCs w:val="22"/>
              </w:rPr>
              <w:t xml:space="preserve">Језик, књижевност, алтернативе </w:t>
            </w:r>
            <w:r w:rsidRPr="008A185E">
              <w:rPr>
                <w:rFonts w:asciiTheme="minorHAnsi" w:eastAsia="Cambria" w:hAnsiTheme="minorHAnsi" w:cs="Cambria"/>
                <w:color w:val="000000" w:themeColor="text1"/>
                <w:sz w:val="22"/>
                <w:szCs w:val="22"/>
              </w:rPr>
              <w:t>који ће се одржати 15. и 16. априла 2021. године на Филозофском факултету у Нишу.</w:t>
            </w:r>
          </w:p>
        </w:tc>
      </w:tr>
      <w:tr w:rsidR="00172C33" w:rsidRPr="008A185E" w14:paraId="0D070FAB" w14:textId="77777777">
        <w:tc>
          <w:tcPr>
            <w:tcW w:w="17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E7EDAF" w14:textId="77777777" w:rsidR="00172C33" w:rsidRPr="008A185E" w:rsidRDefault="00AC0625" w:rsidP="00D50B31">
            <w:pPr>
              <w:spacing w:line="276" w:lineRule="auto"/>
              <w:ind w:left="-4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Гордана Ђигић</w:t>
            </w:r>
          </w:p>
        </w:tc>
        <w:tc>
          <w:tcPr>
            <w:tcW w:w="787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963F4C" w14:textId="77777777" w:rsidR="00172C33" w:rsidRPr="008A185E" w:rsidRDefault="00AC0625" w:rsidP="00D50B31">
            <w:pPr>
              <w:spacing w:line="276" w:lineRule="auto"/>
              <w:ind w:lef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Дани примењене психологије 2020, члан Програмског одбора</w:t>
            </w:r>
          </w:p>
        </w:tc>
      </w:tr>
      <w:tr w:rsidR="00172C33" w:rsidRPr="008A185E" w14:paraId="68AD886D" w14:textId="77777777">
        <w:tc>
          <w:tcPr>
            <w:tcW w:w="1761" w:type="dxa"/>
            <w:shd w:val="clear" w:color="auto" w:fill="auto"/>
          </w:tcPr>
          <w:p w14:paraId="62F0CA6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Кристина Митић</w:t>
            </w:r>
          </w:p>
        </w:tc>
        <w:tc>
          <w:tcPr>
            <w:tcW w:w="78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9246A8" w14:textId="77777777" w:rsidR="00172C33" w:rsidRPr="008A185E" w:rsidRDefault="00AC0625" w:rsidP="00D50B31">
            <w:pPr>
              <w:spacing w:line="276" w:lineRule="auto"/>
              <w:ind w:left="-40"/>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Византијско-словенска чтенија IV,</w:t>
            </w:r>
            <w:r w:rsidRPr="008A185E">
              <w:rPr>
                <w:rFonts w:asciiTheme="minorHAnsi" w:eastAsia="Cambria" w:hAnsiTheme="minorHAnsi" w:cs="Cambria"/>
                <w:color w:val="000000" w:themeColor="text1"/>
                <w:sz w:val="22"/>
                <w:szCs w:val="22"/>
              </w:rPr>
              <w:t xml:space="preserve"> 14. 11. 2020. Универзитет у Нишу, секретар Организационог и Програмског одбора.</w:t>
            </w:r>
          </w:p>
        </w:tc>
      </w:tr>
      <w:tr w:rsidR="00172C33" w:rsidRPr="008A185E" w14:paraId="097980E2" w14:textId="77777777">
        <w:tc>
          <w:tcPr>
            <w:tcW w:w="1761" w:type="dxa"/>
            <w:shd w:val="clear" w:color="auto" w:fill="auto"/>
          </w:tcPr>
          <w:p w14:paraId="64579EE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Василиса Цветковић</w:t>
            </w:r>
          </w:p>
        </w:tc>
        <w:tc>
          <w:tcPr>
            <w:tcW w:w="78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78E86E" w14:textId="77777777" w:rsidR="00172C33" w:rsidRPr="008A185E" w:rsidRDefault="00AC0625" w:rsidP="00D50B31">
            <w:pPr>
              <w:spacing w:line="276" w:lineRule="auto"/>
              <w:ind w:left="-40"/>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Social trauma in changing societies (STICS) – migration, sociotraumatic past and contemporary social dynamics</w:t>
            </w:r>
            <w:r w:rsidRPr="008A185E">
              <w:rPr>
                <w:rFonts w:asciiTheme="minorHAnsi" w:eastAsia="Cambria" w:hAnsiTheme="minorHAnsi" w:cs="Cambria"/>
                <w:color w:val="000000" w:themeColor="text1"/>
                <w:sz w:val="22"/>
                <w:szCs w:val="22"/>
              </w:rPr>
              <w:t>, Filozofski fakultet u Nišu i Deutschland akademischer austaschdients (DAAD), 20–26. 9. 2020, online; moderator</w:t>
            </w:r>
          </w:p>
        </w:tc>
      </w:tr>
      <w:tr w:rsidR="00172C33" w:rsidRPr="008A185E" w14:paraId="16FAB5E8" w14:textId="77777777">
        <w:tc>
          <w:tcPr>
            <w:tcW w:w="1761" w:type="dxa"/>
            <w:shd w:val="clear" w:color="auto" w:fill="auto"/>
          </w:tcPr>
          <w:p w14:paraId="1552051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Драган Тодоровић</w:t>
            </w:r>
          </w:p>
          <w:p w14:paraId="0699220A"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c>
        <w:tc>
          <w:tcPr>
            <w:tcW w:w="7873" w:type="dxa"/>
            <w:shd w:val="clear" w:color="auto" w:fill="auto"/>
          </w:tcPr>
          <w:p w14:paraId="24B6E1A1" w14:textId="545FDA8B" w:rsidR="00172C33" w:rsidRPr="008A185E" w:rsidRDefault="00AC0625" w:rsidP="00D50B31">
            <w:pPr>
              <w:spacing w:line="276" w:lineRule="auto"/>
              <w:jc w:val="both"/>
              <w:rPr>
                <w:rFonts w:asciiTheme="minorHAnsi" w:eastAsia="Calibri" w:hAnsiTheme="minorHAnsi" w:cs="Calibri"/>
                <w:color w:val="000000" w:themeColor="text1"/>
                <w:sz w:val="22"/>
                <w:szCs w:val="22"/>
              </w:rPr>
            </w:pPr>
            <w:r w:rsidRPr="008A185E">
              <w:rPr>
                <w:rFonts w:asciiTheme="minorHAnsi" w:eastAsia="Calibri" w:hAnsiTheme="minorHAnsi" w:cs="Calibri"/>
                <w:color w:val="000000" w:themeColor="text1"/>
                <w:sz w:val="22"/>
                <w:szCs w:val="22"/>
              </w:rPr>
              <w:t>Međunarodna naučna konferencija „Sociološka nauka, filozofsko i naučno znanje u funkciji progresa“ Univerzitet u Nikšiću, 20. novembar 2020 (online), Filozofski fakultet u Nikšiću, član Organzacionog odbora</w:t>
            </w:r>
          </w:p>
        </w:tc>
      </w:tr>
      <w:tr w:rsidR="00172C33" w:rsidRPr="008A185E" w14:paraId="3956CA44" w14:textId="77777777">
        <w:tc>
          <w:tcPr>
            <w:tcW w:w="1761" w:type="dxa"/>
            <w:shd w:val="clear" w:color="auto" w:fill="auto"/>
          </w:tcPr>
          <w:p w14:paraId="2B2145A5"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Драган Тодоровић</w:t>
            </w:r>
          </w:p>
        </w:tc>
        <w:tc>
          <w:tcPr>
            <w:tcW w:w="7873" w:type="dxa"/>
            <w:shd w:val="clear" w:color="auto" w:fill="auto"/>
          </w:tcPr>
          <w:p w14:paraId="73DE7C63" w14:textId="463D64B9" w:rsidR="00172C33" w:rsidRPr="003450FF" w:rsidRDefault="00AC0625" w:rsidP="00D50B31">
            <w:pPr>
              <w:spacing w:line="276" w:lineRule="auto"/>
              <w:jc w:val="both"/>
              <w:rPr>
                <w:rFonts w:asciiTheme="minorHAnsi" w:eastAsia="Calibri" w:hAnsiTheme="minorHAnsi" w:cs="Calibri"/>
                <w:color w:val="000000" w:themeColor="text1"/>
                <w:sz w:val="22"/>
                <w:szCs w:val="22"/>
              </w:rPr>
            </w:pPr>
            <w:r w:rsidRPr="008A185E">
              <w:rPr>
                <w:rFonts w:asciiTheme="minorHAnsi" w:eastAsia="Calibri" w:hAnsiTheme="minorHAnsi" w:cs="Calibri"/>
                <w:color w:val="000000" w:themeColor="text1"/>
                <w:sz w:val="22"/>
                <w:szCs w:val="22"/>
              </w:rPr>
              <w:t>Međunarodna naučna konferencija „Migracije i identiteti: kultura, ekonomija, država (2)“ Institut za migracije i narodnosti u Zagrebu (Hrvatska), 9-10. decembar 2020 (online), Ekonomski fakultet u Zagrebu: član Organizacionog odbora</w:t>
            </w:r>
          </w:p>
        </w:tc>
      </w:tr>
      <w:tr w:rsidR="00172C33" w:rsidRPr="008A185E" w14:paraId="428D9D2C" w14:textId="77777777">
        <w:tc>
          <w:tcPr>
            <w:tcW w:w="1761" w:type="dxa"/>
            <w:shd w:val="clear" w:color="auto" w:fill="auto"/>
          </w:tcPr>
          <w:p w14:paraId="519A668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Лела Милошевић Радуловић</w:t>
            </w:r>
          </w:p>
          <w:p w14:paraId="2B5CEC84"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c>
        <w:tc>
          <w:tcPr>
            <w:tcW w:w="7873" w:type="dxa"/>
            <w:shd w:val="clear" w:color="auto" w:fill="auto"/>
          </w:tcPr>
          <w:p w14:paraId="26EA4DC2"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Међународни научни скуп „Друштвени развој и демографске промене“, Српско социолошко друштво и Одсек за социологију Филозофског факултета у Новом Саду. Пријава за учешће до 30.11.2020. године, а датум и место одржавања конференције биће накнадно одређени, у складу са епидемиолошком ситуацијом и прописаним мерама заштите.</w:t>
            </w:r>
          </w:p>
          <w:p w14:paraId="2DAF8BA9" w14:textId="6B58EEBB"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Члан Програмског одбора.</w:t>
            </w:r>
          </w:p>
        </w:tc>
      </w:tr>
      <w:tr w:rsidR="00172C33" w:rsidRPr="008A185E" w14:paraId="797DF05B" w14:textId="77777777">
        <w:tc>
          <w:tcPr>
            <w:tcW w:w="1761" w:type="dxa"/>
            <w:shd w:val="clear" w:color="auto" w:fill="auto"/>
          </w:tcPr>
          <w:p w14:paraId="46B3EFF6" w14:textId="3C4DDA0C"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Иван Јовановић</w:t>
            </w:r>
          </w:p>
          <w:p w14:paraId="0009800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Селена Станковић</w:t>
            </w:r>
          </w:p>
        </w:tc>
        <w:tc>
          <w:tcPr>
            <w:tcW w:w="7873" w:type="dxa"/>
            <w:shd w:val="clear" w:color="auto" w:fill="auto"/>
          </w:tcPr>
          <w:p w14:paraId="0780F685"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Le treizième colloque international « Les études françaises aujourd’hui :</w:t>
            </w:r>
            <w:r w:rsidRPr="008A185E">
              <w:rPr>
                <w:rFonts w:asciiTheme="minorHAnsi" w:eastAsia="Cambria" w:hAnsiTheme="minorHAnsi" w:cs="Cambria"/>
                <w:i/>
                <w:color w:val="000000" w:themeColor="text1"/>
                <w:sz w:val="22"/>
                <w:szCs w:val="22"/>
              </w:rPr>
              <w:t xml:space="preserve"> Écrire le monde d’hier et d’aujourd’hui en français</w:t>
            </w:r>
            <w:r w:rsidRPr="008A185E">
              <w:rPr>
                <w:rFonts w:asciiTheme="minorHAnsi" w:eastAsia="Cambria" w:hAnsiTheme="minorHAnsi" w:cs="Cambria"/>
                <w:color w:val="000000" w:themeColor="text1"/>
                <w:sz w:val="22"/>
                <w:szCs w:val="22"/>
              </w:rPr>
              <w:t xml:space="preserve"> », Faculté de Philosophie et Lettres de l’Université de Novi Sad, les 23 et 24 octobre 2020, Faculté de Philosophie et Lettres, Novi Sad ; члан Програмског одбора (Comité scientifique).</w:t>
            </w:r>
          </w:p>
        </w:tc>
      </w:tr>
      <w:tr w:rsidR="00172C33" w:rsidRPr="008A185E" w14:paraId="5F5B4AA8" w14:textId="77777777">
        <w:tc>
          <w:tcPr>
            <w:tcW w:w="17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7AC8B6" w14:textId="77777777" w:rsidR="00172C33" w:rsidRPr="008A185E" w:rsidRDefault="00AC0625" w:rsidP="00D50B31">
            <w:pPr>
              <w:spacing w:line="276" w:lineRule="auto"/>
              <w:ind w:left="-4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Милица Тошић Радев</w:t>
            </w:r>
          </w:p>
        </w:tc>
        <w:tc>
          <w:tcPr>
            <w:tcW w:w="787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472ED45" w14:textId="77777777" w:rsidR="00172C33" w:rsidRPr="008A185E" w:rsidRDefault="00AC0625" w:rsidP="00D50B31">
            <w:pPr>
              <w:spacing w:line="276" w:lineRule="auto"/>
              <w:ind w:lef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Days of applied psychology – XVI international conference „Psychology in the world of science“</w:t>
            </w:r>
          </w:p>
          <w:p w14:paraId="58055358" w14:textId="77777777" w:rsidR="00172C33" w:rsidRPr="008A185E" w:rsidRDefault="00AC0625" w:rsidP="00D50B31">
            <w:pPr>
              <w:spacing w:line="276" w:lineRule="auto"/>
              <w:ind w:lef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Faculty of Philosophy, Niš, Serbia, Chairman of the Scientific committee</w:t>
            </w:r>
          </w:p>
        </w:tc>
      </w:tr>
      <w:tr w:rsidR="00172C33" w:rsidRPr="008A185E" w14:paraId="518BFD99" w14:textId="77777777">
        <w:tc>
          <w:tcPr>
            <w:tcW w:w="17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4BFA41" w14:textId="77777777" w:rsidR="00172C33" w:rsidRPr="008A185E" w:rsidRDefault="00AC0625" w:rsidP="00D50B31">
            <w:pPr>
              <w:spacing w:line="276" w:lineRule="auto"/>
              <w:ind w:left="-4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Мила Досковић</w:t>
            </w:r>
          </w:p>
        </w:tc>
        <w:tc>
          <w:tcPr>
            <w:tcW w:w="787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9CC66AF" w14:textId="77777777" w:rsidR="00172C33" w:rsidRPr="008A185E" w:rsidRDefault="00AC0625" w:rsidP="00D50B31">
            <w:pPr>
              <w:spacing w:line="276" w:lineRule="auto"/>
              <w:ind w:lef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Days of Applied Psychology „Psychology in the world of science“, 25-26.9.2020., Niš, члан организационог одбора</w:t>
            </w:r>
          </w:p>
        </w:tc>
      </w:tr>
      <w:tr w:rsidR="00172C33" w:rsidRPr="008A185E" w14:paraId="41E4F1C0" w14:textId="77777777">
        <w:tc>
          <w:tcPr>
            <w:tcW w:w="17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8CAF00" w14:textId="77777777" w:rsidR="00172C33" w:rsidRPr="008A185E" w:rsidRDefault="00AC0625" w:rsidP="00D50B31">
            <w:pPr>
              <w:spacing w:line="276" w:lineRule="auto"/>
              <w:ind w:left="-40"/>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Весна Лoпичић, Биљана Мишић Илић</w:t>
            </w:r>
          </w:p>
        </w:tc>
        <w:tc>
          <w:tcPr>
            <w:tcW w:w="787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A22535C" w14:textId="77777777" w:rsidR="00172C33" w:rsidRPr="008A185E" w:rsidRDefault="00AC0625" w:rsidP="00D50B31">
            <w:pPr>
              <w:spacing w:line="276" w:lineRule="auto"/>
              <w:ind w:lef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Језик, књижевност, алтернативе, Филозофски факултет Ниш, април 2019., Ниш. Ко-организатор.</w:t>
            </w:r>
          </w:p>
        </w:tc>
      </w:tr>
      <w:tr w:rsidR="00172C33" w:rsidRPr="008A185E" w14:paraId="3F6C9E33" w14:textId="77777777">
        <w:tc>
          <w:tcPr>
            <w:tcW w:w="17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1B30DD" w14:textId="77777777" w:rsidR="00172C33" w:rsidRPr="008A185E" w:rsidRDefault="00AC0625" w:rsidP="00D50B31">
            <w:pPr>
              <w:spacing w:line="276" w:lineRule="auto"/>
              <w:ind w:left="-40"/>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Младен Поповић</w:t>
            </w:r>
          </w:p>
        </w:tc>
        <w:tc>
          <w:tcPr>
            <w:tcW w:w="787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92E4728" w14:textId="77777777" w:rsidR="00172C33" w:rsidRPr="008A185E" w:rsidRDefault="00AC0625" w:rsidP="00D50B31">
            <w:pPr>
              <w:spacing w:line="276" w:lineRule="auto"/>
              <w:ind w:lef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Језик, Књижевност, Алтернатива, Филозофски Факултет, април 2020 (померен за Април 2021), онлајн скуп, секретар</w:t>
            </w:r>
          </w:p>
        </w:tc>
      </w:tr>
      <w:tr w:rsidR="00172C33" w:rsidRPr="008A185E" w14:paraId="57C6DBCB" w14:textId="77777777">
        <w:tc>
          <w:tcPr>
            <w:tcW w:w="17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FDEE1B" w14:textId="77777777" w:rsidR="00172C33" w:rsidRPr="008A185E" w:rsidRDefault="00AC0625" w:rsidP="00D50B31">
            <w:pPr>
              <w:spacing w:line="276" w:lineRule="auto"/>
              <w:ind w:left="-40"/>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Душан Стаменковић</w:t>
            </w:r>
          </w:p>
        </w:tc>
        <w:tc>
          <w:tcPr>
            <w:tcW w:w="787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CA46B02" w14:textId="77777777" w:rsidR="00172C33" w:rsidRPr="008A185E" w:rsidRDefault="00AC0625" w:rsidP="00D50B31">
            <w:pPr>
              <w:spacing w:line="276" w:lineRule="auto"/>
              <w:ind w:left="-40"/>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Језик, књижевност, алтернативе</w:t>
            </w:r>
            <w:r w:rsidRPr="008A185E">
              <w:rPr>
                <w:rFonts w:asciiTheme="minorHAnsi" w:eastAsia="Cambria" w:hAnsiTheme="minorHAnsi" w:cs="Cambria"/>
                <w:color w:val="000000" w:themeColor="text1"/>
                <w:sz w:val="22"/>
                <w:szCs w:val="22"/>
              </w:rPr>
              <w:t xml:space="preserve"> – члан организационог и академског одбора – Филозофски факултет у Нишу (скуп је одложен)</w:t>
            </w:r>
          </w:p>
          <w:p w14:paraId="2AAA0677" w14:textId="77777777" w:rsidR="00172C33" w:rsidRPr="008A185E" w:rsidRDefault="00AC0625" w:rsidP="00D50B31">
            <w:pPr>
              <w:spacing w:line="276" w:lineRule="auto"/>
              <w:ind w:lef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Лексикографски сусрети – члан научног и програмског одбора – Филолошки факултет у Београду (скуп је одложен)</w:t>
            </w:r>
          </w:p>
        </w:tc>
      </w:tr>
    </w:tbl>
    <w:p w14:paraId="02EAEF6A" w14:textId="77777777" w:rsidR="00172C33" w:rsidRPr="008A185E" w:rsidRDefault="00172C33" w:rsidP="00D50B31">
      <w:pPr>
        <w:spacing w:line="276" w:lineRule="auto"/>
        <w:ind w:left="420"/>
        <w:rPr>
          <w:rFonts w:asciiTheme="minorHAnsi" w:eastAsia="Cambria" w:hAnsiTheme="minorHAnsi" w:cs="Cambria"/>
          <w:b/>
          <w:color w:val="000000" w:themeColor="text1"/>
          <w:sz w:val="22"/>
          <w:szCs w:val="22"/>
        </w:rPr>
      </w:pPr>
    </w:p>
    <w:p w14:paraId="09EF61DE"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3F8A4982"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3732D21D" w14:textId="77777777" w:rsidR="00172C33" w:rsidRPr="008A185E" w:rsidRDefault="00AC0625" w:rsidP="008043A5">
      <w:pPr>
        <w:numPr>
          <w:ilvl w:val="1"/>
          <w:numId w:val="36"/>
        </w:num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Учешће наставника и сарадника Филозофског факултета на научним конференцијама, научним и стручним скуповима </w:t>
      </w:r>
    </w:p>
    <w:p w14:paraId="33B3818C" w14:textId="77777777" w:rsidR="00172C33" w:rsidRPr="008A185E" w:rsidRDefault="00172C33" w:rsidP="00D50B31">
      <w:pPr>
        <w:spacing w:line="276" w:lineRule="auto"/>
        <w:ind w:left="420"/>
        <w:jc w:val="both"/>
        <w:rPr>
          <w:rFonts w:asciiTheme="minorHAnsi" w:eastAsia="Cambria" w:hAnsiTheme="minorHAnsi" w:cs="Cambria"/>
          <w:b/>
          <w:color w:val="000000" w:themeColor="text1"/>
          <w:sz w:val="22"/>
          <w:szCs w:val="22"/>
        </w:rPr>
      </w:pPr>
    </w:p>
    <w:tbl>
      <w:tblPr>
        <w:tblStyle w:val="aff4"/>
        <w:tblW w:w="96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5"/>
        <w:gridCol w:w="7755"/>
      </w:tblGrid>
      <w:tr w:rsidR="00172C33" w:rsidRPr="008A185E" w14:paraId="788B4777" w14:textId="77777777">
        <w:tc>
          <w:tcPr>
            <w:tcW w:w="1875" w:type="dxa"/>
            <w:shd w:val="clear" w:color="auto" w:fill="auto"/>
          </w:tcPr>
          <w:p w14:paraId="087D97A1" w14:textId="77777777" w:rsidR="00172C33" w:rsidRPr="006F1E43" w:rsidRDefault="00AC0625" w:rsidP="006F1E43">
            <w:pPr>
              <w:spacing w:line="276" w:lineRule="auto"/>
              <w:rPr>
                <w:rFonts w:asciiTheme="minorHAnsi" w:eastAsia="Cambria" w:hAnsiTheme="minorHAnsi" w:cs="Cambria"/>
                <w:b/>
                <w:bCs/>
                <w:color w:val="000000" w:themeColor="text1"/>
                <w:sz w:val="22"/>
                <w:szCs w:val="22"/>
              </w:rPr>
            </w:pPr>
            <w:r w:rsidRPr="006F1E43">
              <w:rPr>
                <w:rFonts w:asciiTheme="minorHAnsi" w:eastAsia="Cambria" w:hAnsiTheme="minorHAnsi" w:cs="Cambria"/>
                <w:b/>
                <w:bCs/>
                <w:color w:val="000000" w:themeColor="text1"/>
                <w:sz w:val="22"/>
                <w:szCs w:val="22"/>
              </w:rPr>
              <w:t>Име и презиме</w:t>
            </w:r>
          </w:p>
        </w:tc>
        <w:tc>
          <w:tcPr>
            <w:tcW w:w="7755" w:type="dxa"/>
            <w:shd w:val="clear" w:color="auto" w:fill="auto"/>
          </w:tcPr>
          <w:p w14:paraId="552E9EB4" w14:textId="77777777" w:rsidR="00172C33" w:rsidRPr="006F1E43" w:rsidRDefault="00AC0625" w:rsidP="00D50B31">
            <w:pPr>
              <w:spacing w:line="276" w:lineRule="auto"/>
              <w:jc w:val="both"/>
              <w:rPr>
                <w:rFonts w:asciiTheme="minorHAnsi" w:eastAsia="Cambria" w:hAnsiTheme="minorHAnsi" w:cs="Cambria"/>
                <w:b/>
                <w:bCs/>
                <w:color w:val="000000" w:themeColor="text1"/>
                <w:sz w:val="22"/>
                <w:szCs w:val="22"/>
              </w:rPr>
            </w:pPr>
            <w:r w:rsidRPr="006F1E43">
              <w:rPr>
                <w:rFonts w:asciiTheme="minorHAnsi" w:eastAsia="Cambria" w:hAnsiTheme="minorHAnsi" w:cs="Cambria"/>
                <w:b/>
                <w:bCs/>
                <w:color w:val="000000" w:themeColor="text1"/>
                <w:sz w:val="22"/>
                <w:szCs w:val="22"/>
              </w:rPr>
              <w:t>Назив скупа, организатор, време и место одржавања, наслов саопштења</w:t>
            </w:r>
          </w:p>
        </w:tc>
      </w:tr>
      <w:tr w:rsidR="00172C33" w:rsidRPr="008A185E" w14:paraId="57DFF847" w14:textId="77777777">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418589" w14:textId="77777777" w:rsidR="00172C33" w:rsidRPr="008A185E" w:rsidRDefault="00AC0625" w:rsidP="006F1E43">
            <w:pPr>
              <w:spacing w:line="276" w:lineRule="auto"/>
              <w:ind w:left="-4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Владимир Хедрих</w:t>
            </w:r>
          </w:p>
        </w:tc>
        <w:tc>
          <w:tcPr>
            <w:tcW w:w="775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6ACA26C" w14:textId="77777777" w:rsidR="00172C33" w:rsidRPr="008A185E" w:rsidRDefault="00AC0625" w:rsidP="00D50B31">
            <w:pPr>
              <w:spacing w:line="276" w:lineRule="auto"/>
              <w:ind w:left="-40"/>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Конгрес психолога Србије, Друштво психолога Србије, 27. и 28. новембар, онлајн скуп, учешће у округлом столу „Пријемни и матура у Рубиновој вази“</w:t>
            </w:r>
          </w:p>
        </w:tc>
      </w:tr>
      <w:tr w:rsidR="00172C33" w:rsidRPr="008A185E" w14:paraId="00C00C0C" w14:textId="77777777">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449D20" w14:textId="77777777" w:rsidR="00172C33" w:rsidRPr="008A185E" w:rsidRDefault="00AC0625" w:rsidP="006F1E43">
            <w:pPr>
              <w:spacing w:line="276" w:lineRule="auto"/>
              <w:ind w:left="-4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Јелена Опсеница Костић</w:t>
            </w:r>
          </w:p>
        </w:tc>
        <w:tc>
          <w:tcPr>
            <w:tcW w:w="775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5860024" w14:textId="13CC9D55" w:rsidR="00172C33" w:rsidRPr="008A185E" w:rsidRDefault="00AC0625" w:rsidP="003450FF">
            <w:pPr>
              <w:spacing w:line="276" w:lineRule="auto"/>
              <w:ind w:left="-40"/>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Konferencija SCIENCE AND SOCIETY: CONTRIBUTION OF HUMANITIES AND SOCIAL SCIENCES. 100 Jubilee of Faculty of Philosophy 2020 (Struga, September, 2-5, 2020), izlaganje „DANGEROUS GADGETS – PSYCHOLOGICAL RESEARCH INTO THE USE OF SMARTPHONES“, Jelena Opsenica Kostić, Tanja Panić.</w:t>
            </w:r>
          </w:p>
        </w:tc>
      </w:tr>
      <w:tr w:rsidR="00172C33" w:rsidRPr="008A185E" w14:paraId="2B5E5FFA" w14:textId="77777777">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9AC6DA" w14:textId="77777777" w:rsidR="00172C33" w:rsidRPr="008A185E" w:rsidRDefault="00AC0625" w:rsidP="006F1E43">
            <w:pPr>
              <w:spacing w:line="276" w:lineRule="auto"/>
              <w:ind w:left="-4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Ана Јованчевић</w:t>
            </w:r>
          </w:p>
        </w:tc>
        <w:tc>
          <w:tcPr>
            <w:tcW w:w="775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6CB96A0" w14:textId="77777777" w:rsidR="00172C33" w:rsidRPr="008A185E" w:rsidRDefault="00AC0625" w:rsidP="00D50B31">
            <w:pPr>
              <w:spacing w:line="276" w:lineRule="auto"/>
              <w:ind w:left="-40"/>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XVI Days of Applied Psychology, Faculty of Philosophy, Niš, September 25-26, Niš, Perfectionism, awe and modes of aesthetic processing as predictors of perceived artistic value.</w:t>
            </w:r>
          </w:p>
        </w:tc>
      </w:tr>
      <w:tr w:rsidR="00172C33" w:rsidRPr="008A185E" w14:paraId="6A616357" w14:textId="77777777">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94CA38" w14:textId="77777777" w:rsidR="00172C33" w:rsidRPr="008A185E" w:rsidRDefault="00AC0625" w:rsidP="006F1E43">
            <w:pPr>
              <w:spacing w:line="276" w:lineRule="auto"/>
              <w:ind w:left="-4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Милош Стојадиновић</w:t>
            </w:r>
          </w:p>
        </w:tc>
        <w:tc>
          <w:tcPr>
            <w:tcW w:w="7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1E9C5D" w14:textId="77777777" w:rsidR="00172C33" w:rsidRPr="008A185E" w:rsidRDefault="00AC0625" w:rsidP="00D50B31">
            <w:pPr>
              <w:spacing w:line="276" w:lineRule="auto"/>
              <w:ind w:left="-40"/>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16</w:t>
            </w:r>
            <w:r w:rsidRPr="008A185E">
              <w:rPr>
                <w:rFonts w:asciiTheme="minorHAnsi" w:eastAsia="Cambria" w:hAnsiTheme="minorHAnsi" w:cs="Cambria"/>
                <w:color w:val="000000" w:themeColor="text1"/>
                <w:sz w:val="22"/>
                <w:szCs w:val="22"/>
                <w:highlight w:val="white"/>
                <w:vertAlign w:val="superscript"/>
              </w:rPr>
              <w:t xml:space="preserve">th </w:t>
            </w:r>
            <w:r w:rsidRPr="008A185E">
              <w:rPr>
                <w:rFonts w:asciiTheme="minorHAnsi" w:eastAsia="Cambria" w:hAnsiTheme="minorHAnsi" w:cs="Cambria"/>
                <w:color w:val="000000" w:themeColor="text1"/>
                <w:sz w:val="22"/>
                <w:szCs w:val="22"/>
                <w:highlight w:val="white"/>
              </w:rPr>
              <w:t xml:space="preserve">Days of Applied Psychology – </w:t>
            </w:r>
            <w:r w:rsidRPr="008A185E">
              <w:rPr>
                <w:rFonts w:asciiTheme="minorHAnsi" w:eastAsia="Cambria" w:hAnsiTheme="minorHAnsi" w:cs="Cambria"/>
                <w:i/>
                <w:color w:val="000000" w:themeColor="text1"/>
                <w:sz w:val="22"/>
                <w:szCs w:val="22"/>
                <w:highlight w:val="white"/>
              </w:rPr>
              <w:t>Psychology in the World of Science</w:t>
            </w:r>
            <w:r w:rsidRPr="008A185E">
              <w:rPr>
                <w:rFonts w:asciiTheme="minorHAnsi" w:eastAsia="Cambria" w:hAnsiTheme="minorHAnsi" w:cs="Cambria"/>
                <w:color w:val="000000" w:themeColor="text1"/>
                <w:sz w:val="22"/>
                <w:szCs w:val="22"/>
                <w:highlight w:val="white"/>
              </w:rPr>
              <w:t>, Филозофски факултет Универзитета у Нишу, 25. и 26. септембар 2020. године у Нишу, Attachment and implicit theories of intelligence amongst university teachers: a brief report</w:t>
            </w:r>
          </w:p>
        </w:tc>
      </w:tr>
      <w:tr w:rsidR="00172C33" w:rsidRPr="008A185E" w14:paraId="5C1D1640" w14:textId="77777777">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2CEC5A" w14:textId="77777777" w:rsidR="00172C33" w:rsidRPr="008A185E" w:rsidRDefault="00AC0625" w:rsidP="006F1E43">
            <w:pPr>
              <w:spacing w:line="276" w:lineRule="auto"/>
              <w:ind w:left="-4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Ивана Педовић</w:t>
            </w:r>
          </w:p>
        </w:tc>
        <w:tc>
          <w:tcPr>
            <w:tcW w:w="775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7741A2E" w14:textId="1587D8ED" w:rsidR="00172C33" w:rsidRPr="008A185E" w:rsidRDefault="00AC0625" w:rsidP="00D50B31">
            <w:pPr>
              <w:spacing w:line="276" w:lineRule="auto"/>
              <w:ind w:left="-40"/>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 xml:space="preserve">Days of Applied Psychology, Faculty of Philosophy Niš, September </w:t>
            </w:r>
            <w:r w:rsidRPr="008A185E">
              <w:rPr>
                <w:rFonts w:asciiTheme="minorHAnsi" w:eastAsia="Arial" w:hAnsiTheme="minorHAnsi" w:cs="Arial"/>
                <w:color w:val="000000" w:themeColor="text1"/>
                <w:sz w:val="22"/>
                <w:szCs w:val="22"/>
                <w:highlight w:val="white"/>
              </w:rPr>
              <w:t>25th and 26</w:t>
            </w:r>
            <w:r w:rsidRPr="008A185E">
              <w:rPr>
                <w:rFonts w:asciiTheme="minorHAnsi" w:eastAsia="Arial" w:hAnsiTheme="minorHAnsi" w:cs="Arial"/>
                <w:color w:val="000000" w:themeColor="text1"/>
                <w:sz w:val="22"/>
                <w:szCs w:val="22"/>
                <w:highlight w:val="white"/>
                <w:vertAlign w:val="superscript"/>
              </w:rPr>
              <w:t xml:space="preserve">th </w:t>
            </w:r>
            <w:r w:rsidRPr="008A185E">
              <w:rPr>
                <w:rFonts w:asciiTheme="minorHAnsi" w:eastAsia="Arial" w:hAnsiTheme="minorHAnsi" w:cs="Arial"/>
                <w:color w:val="000000" w:themeColor="text1"/>
                <w:sz w:val="22"/>
                <w:szCs w:val="22"/>
                <w:highlight w:val="white"/>
              </w:rPr>
              <w:t>,2020,</w:t>
            </w:r>
            <w:r w:rsidR="0079769D" w:rsidRPr="008A185E">
              <w:rPr>
                <w:rFonts w:asciiTheme="minorHAnsi" w:eastAsia="Arial" w:hAnsiTheme="minorHAnsi" w:cs="Arial"/>
                <w:color w:val="000000" w:themeColor="text1"/>
                <w:sz w:val="22"/>
                <w:szCs w:val="22"/>
                <w:highlight w:val="white"/>
              </w:rPr>
              <w:t xml:space="preserve"> </w:t>
            </w:r>
            <w:r w:rsidRPr="008A185E">
              <w:rPr>
                <w:rFonts w:asciiTheme="minorHAnsi" w:eastAsia="Cambria" w:hAnsiTheme="minorHAnsi" w:cs="Cambria"/>
                <w:color w:val="000000" w:themeColor="text1"/>
                <w:sz w:val="22"/>
                <w:szCs w:val="22"/>
                <w:highlight w:val="white"/>
              </w:rPr>
              <w:t>COVID-19 related conspiracy beliefs and their relationship with socio economic variables and preexisting conspiracy beliefs among Greek youth</w:t>
            </w:r>
          </w:p>
        </w:tc>
      </w:tr>
      <w:tr w:rsidR="00172C33" w:rsidRPr="008A185E" w14:paraId="0B425F30" w14:textId="77777777">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EB7049" w14:textId="77777777" w:rsidR="00172C33" w:rsidRPr="008A185E" w:rsidRDefault="00AC0625" w:rsidP="006F1E43">
            <w:pPr>
              <w:spacing w:line="276" w:lineRule="auto"/>
              <w:ind w:left="-4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Душан Влајић</w:t>
            </w:r>
          </w:p>
        </w:tc>
        <w:tc>
          <w:tcPr>
            <w:tcW w:w="7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3F94F4" w14:textId="77777777" w:rsidR="00172C33" w:rsidRPr="008A185E" w:rsidRDefault="00AC0625" w:rsidP="00D50B31">
            <w:pPr>
              <w:spacing w:line="276" w:lineRule="auto"/>
              <w:ind w:left="-40"/>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68. научно-стручни скуп Конгрес психолога Србије Психологија из дана у дан: Свакодневни проблеми у пракси психолога и примена психологије у свакодневном животу</w:t>
            </w:r>
          </w:p>
        </w:tc>
      </w:tr>
      <w:tr w:rsidR="00172C33" w:rsidRPr="008A185E" w14:paraId="10A4096F" w14:textId="77777777">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4A625F" w14:textId="77777777" w:rsidR="00172C33" w:rsidRPr="008A185E" w:rsidRDefault="00AC0625" w:rsidP="006F1E43">
            <w:pPr>
              <w:spacing w:line="276" w:lineRule="auto"/>
              <w:ind w:left="-4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Ивана Јанковић</w:t>
            </w:r>
          </w:p>
        </w:tc>
        <w:tc>
          <w:tcPr>
            <w:tcW w:w="7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AC9741" w14:textId="77777777" w:rsidR="00172C33" w:rsidRPr="008A185E" w:rsidRDefault="00AC0625" w:rsidP="00D50B31">
            <w:pPr>
              <w:spacing w:line="276" w:lineRule="auto"/>
              <w:ind w:left="-40"/>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 xml:space="preserve">- 16th International Conference Days of Applied Psychology – Psychology in then world of science, Филозофски факултет универзитета у Нишу -департман за психологију, 24-26.09.2020, он лине одржан, Self-efficacy of adolescents – the relationship with socio-demographic variables and dating violence, </w:t>
            </w:r>
            <w:r w:rsidRPr="008A185E">
              <w:rPr>
                <w:rFonts w:asciiTheme="minorHAnsi" w:eastAsia="Cambria" w:hAnsiTheme="minorHAnsi" w:cs="Cambria"/>
                <w:i/>
                <w:color w:val="000000" w:themeColor="text1"/>
                <w:sz w:val="22"/>
                <w:szCs w:val="22"/>
                <w:highlight w:val="white"/>
              </w:rPr>
              <w:t>16 the International Conference Days of Applied Psychology – Psychology in then world of science</w:t>
            </w:r>
            <w:r w:rsidRPr="008A185E">
              <w:rPr>
                <w:rFonts w:asciiTheme="minorHAnsi" w:eastAsia="Cambria" w:hAnsiTheme="minorHAnsi" w:cs="Cambria"/>
                <w:color w:val="000000" w:themeColor="text1"/>
                <w:sz w:val="22"/>
                <w:szCs w:val="22"/>
                <w:highlight w:val="white"/>
              </w:rPr>
              <w:t>. 24-26.09.2020. Faculty of Philosophy, Niš, Book of abstracts, pp-118.</w:t>
            </w:r>
          </w:p>
          <w:p w14:paraId="243349B1" w14:textId="77777777" w:rsidR="00172C33" w:rsidRPr="008A185E" w:rsidRDefault="00AC0625" w:rsidP="00D50B31">
            <w:pPr>
              <w:shd w:val="clear" w:color="auto" w:fill="FFFFFF"/>
              <w:spacing w:line="276" w:lineRule="auto"/>
              <w:ind w:left="-40"/>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 VII International Scientific and Practical Conference "PSYCHOLOGICAL HEALTH OF THE PERSON: LIFE RESOURCE AND LIFE POTENTIAL in Krasnoyarsk state medical university named after professor V.F. Voino-Yasenetsky, Krasnoyarsk, Russia in November 26-27, 2020, SATISFACTION WITH LIFE AND DEPRESSION IN PEOPLE OF DIFFERENT ROMANTIC RELATIONSHIP STATUS IN EARLY ADULTHOOD</w:t>
            </w:r>
          </w:p>
          <w:p w14:paraId="5E9EE42A" w14:textId="77777777" w:rsidR="00172C33" w:rsidRPr="008A185E" w:rsidRDefault="00AC0625" w:rsidP="00D50B31">
            <w:pPr>
              <w:spacing w:line="276" w:lineRule="auto"/>
              <w:ind w:left="-40"/>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 “PSYCHOLOGICAL PROBLEMS OF THE INDIVIDUAL AND SOCIETY IN THE CONTEXT OF AN EPIDEMIOLOGICAL THREAT“ Kosygin Russian State University (Technology. Design. Art), Russia, Moscow, st. Sadovnicheskaya, 33, December 10-12, 2020 Relation between anxiety, social support and fear of coronavirus-19 in Serbs</w:t>
            </w:r>
          </w:p>
        </w:tc>
      </w:tr>
      <w:tr w:rsidR="00172C33" w:rsidRPr="008A185E" w14:paraId="5C032F2F" w14:textId="77777777">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AA991" w14:textId="77777777" w:rsidR="00172C33" w:rsidRPr="008A185E" w:rsidRDefault="00AC0625" w:rsidP="006F1E43">
            <w:pPr>
              <w:spacing w:line="276" w:lineRule="auto"/>
              <w:ind w:left="-4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Љубиша Златановић</w:t>
            </w:r>
          </w:p>
        </w:tc>
        <w:tc>
          <w:tcPr>
            <w:tcW w:w="775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417C2AB"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-Рад „Адаптивна вредност алтернативних извора самопоштовања“ прихваћен за учешће на конференцији „Језик, књижевност, алтернативе“, Департман за англистику, Филозофски факултет, Ниш, (одржавање конференције одложено за крај априла 2021. године)</w:t>
            </w:r>
          </w:p>
          <w:p w14:paraId="0E93ED4C" w14:textId="77777777" w:rsidR="00172C33" w:rsidRPr="008A185E" w:rsidRDefault="00AC0625" w:rsidP="00D50B31">
            <w:pPr>
              <w:spacing w:line="276" w:lineRule="auto"/>
              <w:ind w:left="-40"/>
              <w:jc w:val="both"/>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highlight w:val="white"/>
              </w:rPr>
              <w:t>-Рад „Развој самопоштовања деце предшколског узраста: импликације за васпитну праксу“ прихваћен за учешће на конференцији</w:t>
            </w:r>
            <w:r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highlight w:val="white"/>
              </w:rPr>
              <w:t>"Васпитач у 21. веку" у организацији Високе школе струковних студија у Алексинцу (одржавање конференције одложено за крај марта 2021. године)</w:t>
            </w:r>
          </w:p>
        </w:tc>
      </w:tr>
      <w:tr w:rsidR="00172C33" w:rsidRPr="008A185E" w14:paraId="225C999A" w14:textId="77777777">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360F38" w14:textId="77777777" w:rsidR="00172C33" w:rsidRPr="008A185E" w:rsidRDefault="00AC0625" w:rsidP="006F1E43">
            <w:pPr>
              <w:spacing w:line="276" w:lineRule="auto"/>
              <w:ind w:left="-4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Мирослав Пешић</w:t>
            </w:r>
          </w:p>
        </w:tc>
        <w:tc>
          <w:tcPr>
            <w:tcW w:w="775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1F29576" w14:textId="023B7AAD" w:rsidR="00172C33" w:rsidRPr="008A185E" w:rsidRDefault="00AC0625" w:rsidP="00D50B31">
            <w:pPr>
              <w:spacing w:line="276" w:lineRule="auto"/>
              <w:ind w:lef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Културно-историјска баштина југа Србије- Улога и значај часописа историје, археологије, историје уметности и етнологије, 15 и 16. Октобар 2020 у Лесковцу- Народни музеј Лесковац,</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тема саопштења „Српско-турски ратови у Лесковачком зборнику“</w:t>
            </w:r>
          </w:p>
        </w:tc>
      </w:tr>
      <w:tr w:rsidR="00172C33" w:rsidRPr="008A185E" w14:paraId="1CE216B9" w14:textId="77777777">
        <w:tc>
          <w:tcPr>
            <w:tcW w:w="1875" w:type="dxa"/>
            <w:shd w:val="clear" w:color="auto" w:fill="auto"/>
          </w:tcPr>
          <w:p w14:paraId="557D5DBB" w14:textId="77777777" w:rsidR="00172C33" w:rsidRPr="008A185E" w:rsidRDefault="00AC0625" w:rsidP="006F1E43">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Милан Виденовић</w:t>
            </w:r>
          </w:p>
        </w:tc>
        <w:tc>
          <w:tcPr>
            <w:tcW w:w="7755" w:type="dxa"/>
            <w:shd w:val="clear" w:color="auto" w:fill="auto"/>
          </w:tcPr>
          <w:p w14:paraId="4581BAA5" w14:textId="63612EEE" w:rsidR="00172C33" w:rsidRPr="008A185E" w:rsidRDefault="00AC0625" w:rsidP="00D50B31">
            <w:pPr>
              <w:spacing w:line="276" w:lineRule="auto"/>
              <w:ind w:lef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Културно-историјска баштина југа Србије- Улога и значај часописа историје, археологије, историје уметности и етнологије, 15 и 16. Октобар 2020 у Лесковцу- Народни музеј Лесковац,</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тема саопштења „Српско-турски ратови у Лесковачком зборнику“</w:t>
            </w:r>
          </w:p>
        </w:tc>
      </w:tr>
      <w:tr w:rsidR="00172C33" w:rsidRPr="008A185E" w14:paraId="01093FC1" w14:textId="77777777">
        <w:tc>
          <w:tcPr>
            <w:tcW w:w="1875" w:type="dxa"/>
            <w:shd w:val="clear" w:color="auto" w:fill="auto"/>
          </w:tcPr>
          <w:p w14:paraId="288E7553" w14:textId="77777777" w:rsidR="00172C33" w:rsidRPr="008A185E" w:rsidRDefault="00AC0625" w:rsidP="006F1E43">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Ирена Љубомировић</w:t>
            </w:r>
          </w:p>
        </w:tc>
        <w:tc>
          <w:tcPr>
            <w:tcW w:w="7755" w:type="dxa"/>
            <w:shd w:val="clear" w:color="auto" w:fill="auto"/>
          </w:tcPr>
          <w:p w14:paraId="7C37BAE1" w14:textId="4887C2A7" w:rsidR="00172C33" w:rsidRPr="008A185E" w:rsidRDefault="00AC0625" w:rsidP="00D50B31">
            <w:pPr>
              <w:spacing w:line="276" w:lineRule="auto"/>
              <w:ind w:lef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Културно-историјска баштина југа Србије- Улога и значај часописа историје, археологије, историје уметности и етнологије, 15 и 16. Октобар 2020 у Лесковцу- Народни музеј Лесковац,</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тема саопштења „Античке теме у Лесковачком зборнику (2009-2019)”</w:t>
            </w:r>
          </w:p>
        </w:tc>
      </w:tr>
      <w:tr w:rsidR="00172C33" w:rsidRPr="008A185E" w14:paraId="087ECF17" w14:textId="77777777">
        <w:tc>
          <w:tcPr>
            <w:tcW w:w="1875" w:type="dxa"/>
            <w:shd w:val="clear" w:color="auto" w:fill="auto"/>
          </w:tcPr>
          <w:p w14:paraId="5ADF85E2" w14:textId="77777777" w:rsidR="00172C33" w:rsidRPr="008A185E" w:rsidRDefault="00AC0625" w:rsidP="006F1E43">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Ирена Љубомировић</w:t>
            </w:r>
          </w:p>
        </w:tc>
        <w:tc>
          <w:tcPr>
            <w:tcW w:w="7755" w:type="dxa"/>
            <w:shd w:val="clear" w:color="auto" w:fill="auto"/>
          </w:tcPr>
          <w:p w14:paraId="4C2026D6"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Ниш и Византијa XVIII од 3. до 5. јуна 2019. године, тема саопштења: “Религијска орјентација чланова породице Константина Великог”</w:t>
            </w:r>
          </w:p>
        </w:tc>
      </w:tr>
      <w:tr w:rsidR="00172C33" w:rsidRPr="008A185E" w14:paraId="26002DB5" w14:textId="77777777">
        <w:tc>
          <w:tcPr>
            <w:tcW w:w="1875" w:type="dxa"/>
            <w:shd w:val="clear" w:color="auto" w:fill="auto"/>
          </w:tcPr>
          <w:p w14:paraId="03DB55B0" w14:textId="77777777" w:rsidR="00172C33" w:rsidRPr="008A185E" w:rsidRDefault="00AC0625" w:rsidP="006F1E43">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Ирена Љубомировић</w:t>
            </w:r>
          </w:p>
        </w:tc>
        <w:tc>
          <w:tcPr>
            <w:tcW w:w="7755" w:type="dxa"/>
            <w:shd w:val="clear" w:color="auto" w:fill="auto"/>
          </w:tcPr>
          <w:p w14:paraId="1072FA7C"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научни скуп 125 година од рођења научника и политичара Драгољуба Јовановића 11. септембра 2020. године у Пироту у организацији Српске академија наука- Огранка САНУ у Нишу, Града Пирота и Правног факултета у Нишу. Тема саопштења: “Драгољуб Јовановић и Никола Вулић- два српска интелектуалца с почетка 20. века”</w:t>
            </w:r>
          </w:p>
        </w:tc>
      </w:tr>
      <w:tr w:rsidR="00172C33" w:rsidRPr="008A185E" w14:paraId="19A8A434" w14:textId="77777777">
        <w:tc>
          <w:tcPr>
            <w:tcW w:w="1875" w:type="dxa"/>
            <w:shd w:val="clear" w:color="auto" w:fill="auto"/>
          </w:tcPr>
          <w:p w14:paraId="6FE6373E" w14:textId="77777777" w:rsidR="00172C33" w:rsidRPr="008A185E" w:rsidRDefault="00AC0625" w:rsidP="006F1E43">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Ненад Радуловић</w:t>
            </w:r>
          </w:p>
        </w:tc>
        <w:tc>
          <w:tcPr>
            <w:tcW w:w="7755" w:type="dxa"/>
            <w:shd w:val="clear" w:color="auto" w:fill="auto"/>
          </w:tcPr>
          <w:p w14:paraId="6DE23218" w14:textId="01222858" w:rsidR="00172C33" w:rsidRPr="008A185E" w:rsidRDefault="00AC0625" w:rsidP="00D50B31">
            <w:pPr>
              <w:spacing w:line="276" w:lineRule="auto"/>
              <w:ind w:lef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Културно-историјска баштина југа Србије- Улога и значај часописа историје, археологије, историје уметности и етнологије, 15 и 16. Октобар 2020 у Лесковцу- Народни музеј Лесковац,</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тема саопштења „Античке теме у Лесковачком зборнику (2009-2019)”</w:t>
            </w:r>
          </w:p>
        </w:tc>
      </w:tr>
      <w:tr w:rsidR="00172C33" w:rsidRPr="008A185E" w14:paraId="0D5360F8" w14:textId="77777777">
        <w:tc>
          <w:tcPr>
            <w:tcW w:w="1875" w:type="dxa"/>
            <w:shd w:val="clear" w:color="auto" w:fill="auto"/>
          </w:tcPr>
          <w:p w14:paraId="75B01E80" w14:textId="77777777" w:rsidR="00172C33" w:rsidRPr="008A185E" w:rsidRDefault="00AC0625" w:rsidP="006F1E43">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Ђорђе Ђекић</w:t>
            </w:r>
          </w:p>
        </w:tc>
        <w:tc>
          <w:tcPr>
            <w:tcW w:w="7755" w:type="dxa"/>
            <w:shd w:val="clear" w:color="auto" w:fill="auto"/>
          </w:tcPr>
          <w:p w14:paraId="008F1CE0" w14:textId="3D96B157" w:rsidR="00172C33" w:rsidRPr="008A185E" w:rsidRDefault="00AC0625" w:rsidP="00D50B31">
            <w:pPr>
              <w:spacing w:line="276" w:lineRule="auto"/>
              <w:ind w:lef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Културно-историјска баштина југа Србије- Улога и значај часописа историје, археологије, историје уметности и етнологије, 15 и 16. Октобар 2020 у Лесковцу- Народни музеј Лесковац,</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тема саопштења „Зборник завичајног музеја у Руми,- допринос локалној историји”</w:t>
            </w:r>
          </w:p>
        </w:tc>
      </w:tr>
      <w:tr w:rsidR="00172C33" w:rsidRPr="008A185E" w14:paraId="4B2D910F" w14:textId="77777777">
        <w:tc>
          <w:tcPr>
            <w:tcW w:w="1875" w:type="dxa"/>
            <w:shd w:val="clear" w:color="auto" w:fill="auto"/>
          </w:tcPr>
          <w:p w14:paraId="52BBC849" w14:textId="77777777" w:rsidR="00172C33" w:rsidRPr="008A185E" w:rsidRDefault="00AC0625" w:rsidP="006F1E43">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Татјана Вулић</w:t>
            </w:r>
          </w:p>
        </w:tc>
        <w:tc>
          <w:tcPr>
            <w:tcW w:w="7755" w:type="dxa"/>
            <w:shd w:val="clear" w:color="auto" w:fill="auto"/>
          </w:tcPr>
          <w:p w14:paraId="08FF74B9"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XVIII научни скуп „Културно историјска баштина југа Србије“, Народни музеј у Лесковцу, Институт за савремену историју у Београду, Српска академија наука и уметности (огранак САНУ у Нишу), 15. и 16. октобар, Лесковац. Саопштење: „Основне функције политичког комуницирања у нишком недељном информативном листу Народна реч“</w:t>
            </w:r>
          </w:p>
        </w:tc>
      </w:tr>
      <w:tr w:rsidR="00172C33" w:rsidRPr="008A185E" w14:paraId="6BD45808" w14:textId="77777777">
        <w:tc>
          <w:tcPr>
            <w:tcW w:w="1875" w:type="dxa"/>
            <w:shd w:val="clear" w:color="auto" w:fill="auto"/>
          </w:tcPr>
          <w:p w14:paraId="2E22BA9A" w14:textId="77777777" w:rsidR="00172C33" w:rsidRPr="008A185E" w:rsidRDefault="00AC0625" w:rsidP="006F1E43">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Невен Обрадовић</w:t>
            </w:r>
          </w:p>
        </w:tc>
        <w:tc>
          <w:tcPr>
            <w:tcW w:w="7755" w:type="dxa"/>
            <w:shd w:val="clear" w:color="auto" w:fill="auto"/>
          </w:tcPr>
          <w:p w14:paraId="055D6ABC" w14:textId="77777777" w:rsidR="00172C33" w:rsidRPr="008A185E" w:rsidRDefault="00AC0625" w:rsidP="00D50B31">
            <w:pPr>
              <w:spacing w:line="276" w:lineRule="auto"/>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XVIII научни скуп „Културно историјска баштина југа Србије“, Народни музеј у Лесковцу, Институт за савремену историју у Београду, Српска академија наука и уметности (огранак САНУ у Нишу), 15. и 16. октобар, Лесковац. Саопштење: „Основне функције политичког комуницирања у нишком недељном информативном листу Народна реч“</w:t>
            </w:r>
          </w:p>
        </w:tc>
      </w:tr>
      <w:tr w:rsidR="00172C33" w:rsidRPr="008A185E" w14:paraId="0F271A1C" w14:textId="77777777">
        <w:tc>
          <w:tcPr>
            <w:tcW w:w="1875" w:type="dxa"/>
            <w:shd w:val="clear" w:color="auto" w:fill="auto"/>
          </w:tcPr>
          <w:p w14:paraId="4C420B6A" w14:textId="77777777" w:rsidR="00172C33" w:rsidRPr="008A185E" w:rsidRDefault="00AC0625" w:rsidP="006F1E43">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Наташа Симеуновић Бајић</w:t>
            </w:r>
          </w:p>
        </w:tc>
        <w:tc>
          <w:tcPr>
            <w:tcW w:w="7755" w:type="dxa"/>
            <w:shd w:val="clear" w:color="auto" w:fill="auto"/>
          </w:tcPr>
          <w:p w14:paraId="1CBCB98D" w14:textId="77777777" w:rsidR="00172C33" w:rsidRPr="008A185E" w:rsidRDefault="00AC0625" w:rsidP="00D50B31">
            <w:pPr>
              <w:spacing w:line="276" w:lineRule="auto"/>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Contested discourse of Belgrade urban heritage – who has the right to symbolize water, </w:t>
            </w:r>
            <w:r w:rsidRPr="008A185E">
              <w:rPr>
                <w:rFonts w:asciiTheme="minorHAnsi" w:hAnsiTheme="minorHAnsi"/>
                <w:i/>
                <w:color w:val="000000" w:themeColor="text1"/>
                <w:sz w:val="22"/>
                <w:szCs w:val="22"/>
              </w:rPr>
              <w:t>Social dynamics: inequalities, integration, mobility and migration,</w:t>
            </w:r>
            <w:r w:rsidRPr="008A185E">
              <w:rPr>
                <w:rFonts w:asciiTheme="minorHAnsi" w:hAnsiTheme="minorHAnsi"/>
                <w:color w:val="000000" w:themeColor="text1"/>
                <w:sz w:val="22"/>
                <w:szCs w:val="22"/>
              </w:rPr>
              <w:t xml:space="preserve"> Center for social sciences, 16-17 November 2020, Budapest</w:t>
            </w:r>
          </w:p>
        </w:tc>
      </w:tr>
      <w:tr w:rsidR="00172C33" w:rsidRPr="008A185E" w14:paraId="5655E080" w14:textId="77777777">
        <w:tc>
          <w:tcPr>
            <w:tcW w:w="1875" w:type="dxa"/>
            <w:shd w:val="clear" w:color="auto" w:fill="auto"/>
          </w:tcPr>
          <w:p w14:paraId="6A216D60" w14:textId="77777777" w:rsidR="00172C33" w:rsidRPr="008A185E" w:rsidRDefault="00AC0625" w:rsidP="006F1E43">
            <w:pPr>
              <w:spacing w:line="276" w:lineRule="auto"/>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Наташа Симеуновић Бајић</w:t>
            </w:r>
          </w:p>
        </w:tc>
        <w:tc>
          <w:tcPr>
            <w:tcW w:w="7755" w:type="dxa"/>
            <w:shd w:val="clear" w:color="auto" w:fill="auto"/>
          </w:tcPr>
          <w:p w14:paraId="1F6DE779" w14:textId="77777777" w:rsidR="00172C33" w:rsidRPr="008A185E" w:rsidRDefault="00AC0625" w:rsidP="00D50B31">
            <w:pPr>
              <w:spacing w:line="276" w:lineRule="auto"/>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‘Our oath to you comrade Tito’: Toward digital Yugoslavia as sacred space of cultural memory, Prague visual history and Digital Humanities Conference, Malach center for visual history, Charles university, 27–28 January 2020, Prague</w:t>
            </w:r>
          </w:p>
        </w:tc>
      </w:tr>
      <w:tr w:rsidR="00172C33" w:rsidRPr="008A185E" w14:paraId="5F0B243F" w14:textId="77777777">
        <w:tc>
          <w:tcPr>
            <w:tcW w:w="1875" w:type="dxa"/>
            <w:shd w:val="clear" w:color="auto" w:fill="auto"/>
          </w:tcPr>
          <w:p w14:paraId="37927CA5" w14:textId="77777777" w:rsidR="00172C33" w:rsidRPr="008A185E" w:rsidRDefault="00AC0625" w:rsidP="006F1E43">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Бранко Горгиев</w:t>
            </w:r>
          </w:p>
        </w:tc>
        <w:tc>
          <w:tcPr>
            <w:tcW w:w="7755" w:type="dxa"/>
            <w:shd w:val="clear" w:color="auto" w:fill="auto"/>
          </w:tcPr>
          <w:p w14:paraId="09C4A03C"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Православна духовност и савремени свет; Међународни научни скуп: Преподобни Прохор Пчињски – 950 година у српском народу, Манастир Св. Прохора Пчињског, 25–26 септембар 2020.</w:t>
            </w:r>
          </w:p>
          <w:p w14:paraId="5743CC8D"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Парадигма учитеља у делу Платона и Св. Климента Александријског; Византијско-словенска чтенија IV, Међународна научна конференција, Универзитет у Нишу, 14. 11. 2020. Ниш.</w:t>
            </w:r>
          </w:p>
        </w:tc>
      </w:tr>
      <w:tr w:rsidR="00172C33" w:rsidRPr="008A185E" w14:paraId="02BE0E5B" w14:textId="77777777">
        <w:tc>
          <w:tcPr>
            <w:tcW w:w="1875" w:type="dxa"/>
            <w:shd w:val="clear" w:color="auto" w:fill="auto"/>
          </w:tcPr>
          <w:p w14:paraId="497A7BB9" w14:textId="77777777" w:rsidR="00172C33" w:rsidRPr="008A185E" w:rsidRDefault="00AC0625" w:rsidP="006F1E43">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Тања Цветковић</w:t>
            </w:r>
          </w:p>
        </w:tc>
        <w:tc>
          <w:tcPr>
            <w:tcW w:w="7755" w:type="dxa"/>
            <w:shd w:val="clear" w:color="auto" w:fill="auto"/>
          </w:tcPr>
          <w:p w14:paraId="7AE94531"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“The Goddess Prefigured: Graves, Atwood and Frye”. Robert Graves 125: An Online Celebration. Robert Graves Society. October 17, 2020. (on zoom)</w:t>
            </w:r>
          </w:p>
          <w:p w14:paraId="62105299"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“From Henry David Thoreau to Annie Proulx: Environmental Literature or ‘Literature of Hope’. 20th International Conference: Four Hundred Years of American Literature: Back to the Basics. Department of English, Shoolini University, Solan, India, October 9-11, 2020. (on zoom)</w:t>
            </w:r>
          </w:p>
          <w:p w14:paraId="273DA3B5"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“The Climate Change Effects on Landscape in Annie Proulx’s Bird Cloud”. 9th International Conference Language, Literature and Nature. Alfa BK Univerzitet/ Fakultet za strane jezike, Beograd, 25-26. septembar, 2020.</w:t>
            </w:r>
          </w:p>
        </w:tc>
      </w:tr>
      <w:tr w:rsidR="008A185E" w:rsidRPr="008A185E" w14:paraId="30792375" w14:textId="77777777" w:rsidTr="00226EFD">
        <w:trPr>
          <w:trHeight w:val="2470"/>
        </w:trPr>
        <w:tc>
          <w:tcPr>
            <w:tcW w:w="1875" w:type="dxa"/>
            <w:shd w:val="clear" w:color="auto" w:fill="auto"/>
          </w:tcPr>
          <w:p w14:paraId="503963FE" w14:textId="77777777" w:rsidR="00172C33" w:rsidRPr="008A185E" w:rsidRDefault="00AC0625" w:rsidP="006F1E43">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Јасмина Ђорђевић</w:t>
            </w:r>
          </w:p>
        </w:tc>
        <w:tc>
          <w:tcPr>
            <w:tcW w:w="7755" w:type="dxa"/>
            <w:shd w:val="clear" w:color="auto" w:fill="auto"/>
          </w:tcPr>
          <w:p w14:paraId="44BDE430"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Fan translation: Potential pedagogical implications for translation trainees in the digital space. (Online) </w:t>
            </w:r>
            <w:r w:rsidRPr="008A185E">
              <w:rPr>
                <w:rFonts w:asciiTheme="minorHAnsi" w:eastAsia="Cambria" w:hAnsiTheme="minorHAnsi" w:cs="Cambria"/>
                <w:i/>
                <w:color w:val="000000" w:themeColor="text1"/>
                <w:sz w:val="22"/>
                <w:szCs w:val="22"/>
              </w:rPr>
              <w:t>International Conference Innovation in Language Learning, 13th Edition</w:t>
            </w:r>
            <w:r w:rsidRPr="008A185E">
              <w:rPr>
                <w:rFonts w:asciiTheme="minorHAnsi" w:eastAsia="Cambria" w:hAnsiTheme="minorHAnsi" w:cs="Cambria"/>
                <w:color w:val="000000" w:themeColor="text1"/>
                <w:sz w:val="22"/>
                <w:szCs w:val="22"/>
              </w:rPr>
              <w:t>, 12–13 November 2020. Pixel International, Florence, Italy.</w:t>
            </w:r>
          </w:p>
          <w:p w14:paraId="43E7D8E8"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Primena računara kao izbor učenika: potencijalna strategija za unapređivane motivacije u nastavi engleskog jezika. 25. Međunarorodna naučna konferencija „Pedagoška istraživanja i školska praksa“. Motivacija u obrazovanju: između teorije i prakse. 30. oktobar 2020. (onlajn) u organizaciji Instituta za pedagoška istraživanja Srbija, Filološkog fakulteta Ruskog Univerziteta prijateljstva naroda u Moskvi, Rusija i Zavoda za vrednovanje kvaliteta obrazovanja i vaspitanja u Beogradu, Srbija. </w:t>
            </w:r>
          </w:p>
        </w:tc>
      </w:tr>
      <w:tr w:rsidR="00172C33" w:rsidRPr="008A185E" w14:paraId="424B96B0" w14:textId="77777777">
        <w:tc>
          <w:tcPr>
            <w:tcW w:w="1875" w:type="dxa"/>
            <w:shd w:val="clear" w:color="auto" w:fill="auto"/>
          </w:tcPr>
          <w:p w14:paraId="32521DEA" w14:textId="77777777" w:rsidR="00172C33" w:rsidRPr="008A185E" w:rsidRDefault="00AC0625" w:rsidP="006F1E43">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Весна Симовић</w:t>
            </w:r>
          </w:p>
        </w:tc>
        <w:tc>
          <w:tcPr>
            <w:tcW w:w="7755" w:type="dxa"/>
            <w:shd w:val="clear" w:color="auto" w:fill="auto"/>
          </w:tcPr>
          <w:p w14:paraId="13526EC1"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Међународна конференција « Amour et haine : pour une approche interdisciplinaire », Université de Poitiers (France), Поатје, 16. октобар 2020 (онлајн).</w:t>
            </w:r>
          </w:p>
          <w:p w14:paraId="5C6FA64C"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Наслов саопштења: « Le français entre l’amour et la désaffection. Les représentations sur la France et le français des locuteurs serbophones ».</w:t>
            </w:r>
          </w:p>
        </w:tc>
      </w:tr>
      <w:tr w:rsidR="00172C33" w:rsidRPr="008A185E" w14:paraId="6918CB42" w14:textId="77777777">
        <w:tc>
          <w:tcPr>
            <w:tcW w:w="1875" w:type="dxa"/>
            <w:shd w:val="clear" w:color="auto" w:fill="auto"/>
          </w:tcPr>
          <w:p w14:paraId="68E0B90C" w14:textId="77777777" w:rsidR="00172C33" w:rsidRPr="008A185E" w:rsidRDefault="00AC0625" w:rsidP="006F1E43">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Наталија Стевановић</w:t>
            </w:r>
          </w:p>
        </w:tc>
        <w:tc>
          <w:tcPr>
            <w:tcW w:w="7755" w:type="dxa"/>
            <w:shd w:val="clear" w:color="auto" w:fill="auto"/>
          </w:tcPr>
          <w:p w14:paraId="1027FCC5"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3rd "Trauma and Nightmare" International Interdisciplinary Conference, InMind Support, 5-6 March 2020, at Focus Premium Hotel Gdansk, Nad Stawem 5 Street, 80-454 Gdansk, Poland. “Sylvia Plath’s </w:t>
            </w:r>
            <w:r w:rsidRPr="008A185E">
              <w:rPr>
                <w:rFonts w:asciiTheme="minorHAnsi" w:eastAsia="Cambria" w:hAnsiTheme="minorHAnsi" w:cs="Cambria"/>
                <w:i/>
                <w:color w:val="000000" w:themeColor="text1"/>
                <w:sz w:val="22"/>
                <w:szCs w:val="22"/>
              </w:rPr>
              <w:t>The Bell Jar</w:t>
            </w:r>
            <w:r w:rsidRPr="008A185E">
              <w:rPr>
                <w:rFonts w:asciiTheme="minorHAnsi" w:eastAsia="Cambria" w:hAnsiTheme="minorHAnsi" w:cs="Cambria"/>
                <w:color w:val="000000" w:themeColor="text1"/>
                <w:sz w:val="22"/>
                <w:szCs w:val="22"/>
              </w:rPr>
              <w:t xml:space="preserve"> and the Trauma of Being a Woman in the 1950s America”</w:t>
            </w:r>
          </w:p>
        </w:tc>
      </w:tr>
      <w:tr w:rsidR="00172C33" w:rsidRPr="008A185E" w14:paraId="39DA6D4E" w14:textId="77777777">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3A9DEE" w14:textId="77777777" w:rsidR="00172C33" w:rsidRPr="008A185E" w:rsidRDefault="00AC0625" w:rsidP="006F1E43">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Марина Матејевић, Марија Ђорђевић</w:t>
            </w:r>
          </w:p>
        </w:tc>
        <w:tc>
          <w:tcPr>
            <w:tcW w:w="775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EC9B670"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14th LUMEN International Scientific Conference RSCAVP2020:</w:t>
            </w:r>
          </w:p>
          <w:p w14:paraId="3B68ADA5"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Rethinking Social Action. Core Values in Practice, 22-23.5.2020. Iasi, Romania (online conference), Patterns of Family Functioning and Family Gathering Routines and Rituals.</w:t>
            </w:r>
          </w:p>
        </w:tc>
      </w:tr>
      <w:tr w:rsidR="00172C33" w:rsidRPr="008A185E" w14:paraId="07315E82" w14:textId="77777777">
        <w:tc>
          <w:tcPr>
            <w:tcW w:w="18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A0256D" w14:textId="77777777" w:rsidR="00172C33" w:rsidRPr="008A185E" w:rsidRDefault="00AC0625" w:rsidP="006F1E43">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Марина Матејевић, Јелена Максимовић, Марија Ђорђевић</w:t>
            </w:r>
          </w:p>
        </w:tc>
        <w:tc>
          <w:tcPr>
            <w:tcW w:w="7755" w:type="dxa"/>
            <w:tcBorders>
              <w:top w:val="nil"/>
              <w:left w:val="nil"/>
              <w:bottom w:val="single" w:sz="8" w:space="0" w:color="000000"/>
              <w:right w:val="single" w:sz="8" w:space="0" w:color="000000"/>
            </w:tcBorders>
            <w:tcMar>
              <w:top w:w="100" w:type="dxa"/>
              <w:left w:w="100" w:type="dxa"/>
              <w:bottom w:w="100" w:type="dxa"/>
              <w:right w:w="100" w:type="dxa"/>
            </w:tcMar>
          </w:tcPr>
          <w:p w14:paraId="19C88324" w14:textId="251C7B52"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2nd International Scientific Conference</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Gifted аnd Talented Progress</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Makers, 28.10.2020., “St. Kliment Ohridski” University,</w:t>
            </w:r>
          </w:p>
          <w:p w14:paraId="3C5BCCED"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Faculty оf Education – Bitola, Васпитни стил родитеља</w:t>
            </w:r>
          </w:p>
          <w:p w14:paraId="28D17990"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талентованих ученика</w:t>
            </w:r>
          </w:p>
        </w:tc>
      </w:tr>
      <w:tr w:rsidR="00172C33" w:rsidRPr="008A185E" w14:paraId="63F6C9CF" w14:textId="77777777">
        <w:tc>
          <w:tcPr>
            <w:tcW w:w="18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C0368DD" w14:textId="77777777" w:rsidR="00172C33" w:rsidRPr="008A185E" w:rsidRDefault="00AC0625" w:rsidP="006F1E43">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Mamutovic, Anastasija,. Markovic, Marija, Stanisavljević Petrovic, Zorica.</w:t>
            </w:r>
          </w:p>
        </w:tc>
        <w:tc>
          <w:tcPr>
            <w:tcW w:w="7755" w:type="dxa"/>
            <w:tcBorders>
              <w:top w:val="nil"/>
              <w:left w:val="nil"/>
              <w:bottom w:val="single" w:sz="8" w:space="0" w:color="000000"/>
              <w:right w:val="single" w:sz="8" w:space="0" w:color="000000"/>
            </w:tcBorders>
            <w:tcMar>
              <w:top w:w="100" w:type="dxa"/>
              <w:left w:w="100" w:type="dxa"/>
              <w:bottom w:w="100" w:type="dxa"/>
              <w:right w:w="100" w:type="dxa"/>
            </w:tcMar>
          </w:tcPr>
          <w:p w14:paraId="79DA8C45" w14:textId="193D6EDC"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eLearning and Software for Education, Advanced Distributed Learning Romania Association</w:t>
            </w:r>
            <w:r w:rsidRPr="008A185E">
              <w:rPr>
                <w:rFonts w:asciiTheme="minorHAnsi" w:eastAsia="Cambria" w:hAnsiTheme="minorHAnsi" w:cs="Cambria"/>
                <w:color w:val="000000" w:themeColor="text1"/>
                <w:sz w:val="22"/>
                <w:szCs w:val="22"/>
              </w:rPr>
              <w:t>. Bucharest, 30.04</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01.05. 2020.</w:t>
            </w:r>
          </w:p>
          <w:p w14:paraId="504436CA"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Computer games and cognitive development of preschool children.</w:t>
            </w:r>
          </w:p>
        </w:tc>
      </w:tr>
      <w:tr w:rsidR="00172C33" w:rsidRPr="008A185E" w14:paraId="59E317C7" w14:textId="77777777">
        <w:tc>
          <w:tcPr>
            <w:tcW w:w="18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DA8EFA8" w14:textId="77777777" w:rsidR="00172C33" w:rsidRPr="008A185E" w:rsidRDefault="00AC0625" w:rsidP="006F1E43">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Maksimović, Jelena i Danijela Milošević</w:t>
            </w:r>
          </w:p>
        </w:tc>
        <w:tc>
          <w:tcPr>
            <w:tcW w:w="7755" w:type="dxa"/>
            <w:tcBorders>
              <w:top w:val="nil"/>
              <w:left w:val="nil"/>
              <w:bottom w:val="single" w:sz="8" w:space="0" w:color="000000"/>
              <w:right w:val="single" w:sz="8" w:space="0" w:color="000000"/>
            </w:tcBorders>
            <w:tcMar>
              <w:top w:w="100" w:type="dxa"/>
              <w:left w:w="100" w:type="dxa"/>
              <w:bottom w:w="100" w:type="dxa"/>
              <w:right w:w="100" w:type="dxa"/>
            </w:tcMar>
          </w:tcPr>
          <w:p w14:paraId="24FEB143"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Teorijsko istraživanje uticaja medija na vršnjačko nasilje u kontekstu savremenih izazova u pedagogiji, </w:t>
            </w:r>
            <w:r w:rsidRPr="008A185E">
              <w:rPr>
                <w:rFonts w:asciiTheme="minorHAnsi" w:eastAsia="Cambria" w:hAnsiTheme="minorHAnsi" w:cs="Cambria"/>
                <w:i/>
                <w:color w:val="000000" w:themeColor="text1"/>
                <w:sz w:val="22"/>
                <w:szCs w:val="22"/>
              </w:rPr>
              <w:t>Nauka i savremeni univerzitet 9</w:t>
            </w:r>
            <w:r w:rsidRPr="008A185E">
              <w:rPr>
                <w:rFonts w:asciiTheme="minorHAnsi" w:eastAsia="Cambria" w:hAnsiTheme="minorHAnsi" w:cs="Cambria"/>
                <w:color w:val="000000" w:themeColor="text1"/>
                <w:sz w:val="22"/>
                <w:szCs w:val="22"/>
              </w:rPr>
              <w:t>, Savremeni izazovi u pedagogiji. Niš: Filozofski fakultet, 9. novembar 2019. godine.</w:t>
            </w:r>
          </w:p>
        </w:tc>
      </w:tr>
      <w:tr w:rsidR="00172C33" w:rsidRPr="008A185E" w14:paraId="68E4ECE9" w14:textId="77777777">
        <w:tc>
          <w:tcPr>
            <w:tcW w:w="18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8140F39" w14:textId="77777777" w:rsidR="00172C33" w:rsidRPr="008A185E" w:rsidRDefault="00AC0625" w:rsidP="006F1E43">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Maksimović, Jelena i Jelena Evtimov</w:t>
            </w:r>
          </w:p>
        </w:tc>
        <w:tc>
          <w:tcPr>
            <w:tcW w:w="7755" w:type="dxa"/>
            <w:tcBorders>
              <w:top w:val="nil"/>
              <w:left w:val="nil"/>
              <w:bottom w:val="single" w:sz="8" w:space="0" w:color="000000"/>
              <w:right w:val="single" w:sz="8" w:space="0" w:color="000000"/>
            </w:tcBorders>
            <w:tcMar>
              <w:top w:w="100" w:type="dxa"/>
              <w:left w:w="100" w:type="dxa"/>
              <w:bottom w:w="100" w:type="dxa"/>
              <w:right w:w="100" w:type="dxa"/>
            </w:tcMar>
          </w:tcPr>
          <w:p w14:paraId="3498E70F"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Podrška darovitima u evropskom prostoru/zemqama Evrope, Second international conference: </w:t>
            </w:r>
            <w:r w:rsidRPr="008A185E">
              <w:rPr>
                <w:rFonts w:asciiTheme="minorHAnsi" w:eastAsia="Cambria" w:hAnsiTheme="minorHAnsi" w:cs="Cambria"/>
                <w:i/>
                <w:color w:val="000000" w:themeColor="text1"/>
                <w:sz w:val="22"/>
                <w:szCs w:val="22"/>
              </w:rPr>
              <w:t>The gifted and talented progress-creators</w:t>
            </w:r>
            <w:r w:rsidRPr="008A185E">
              <w:rPr>
                <w:rFonts w:asciiTheme="minorHAnsi" w:eastAsia="Cambria" w:hAnsiTheme="minorHAnsi" w:cs="Cambria"/>
                <w:color w:val="000000" w:themeColor="text1"/>
                <w:sz w:val="22"/>
                <w:szCs w:val="22"/>
              </w:rPr>
              <w:t>. Bitola: St. kliment ohridski university, Faculty of education, 28.10.2020. godine.</w:t>
            </w:r>
          </w:p>
        </w:tc>
      </w:tr>
      <w:tr w:rsidR="00172C33" w:rsidRPr="008A185E" w14:paraId="49FC61C8" w14:textId="77777777">
        <w:tc>
          <w:tcPr>
            <w:tcW w:w="18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6184E8" w14:textId="741A5F4B" w:rsidR="00172C33" w:rsidRPr="008A185E" w:rsidRDefault="00AC0625" w:rsidP="006F1E43">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Максимовић, Јелена и Јелена</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Османовић Зајић</w:t>
            </w:r>
          </w:p>
        </w:tc>
        <w:tc>
          <w:tcPr>
            <w:tcW w:w="7755" w:type="dxa"/>
            <w:tcBorders>
              <w:top w:val="nil"/>
              <w:left w:val="nil"/>
              <w:bottom w:val="single" w:sz="8" w:space="0" w:color="000000"/>
              <w:right w:val="single" w:sz="8" w:space="0" w:color="000000"/>
            </w:tcBorders>
            <w:tcMar>
              <w:top w:w="100" w:type="dxa"/>
              <w:left w:w="100" w:type="dxa"/>
              <w:bottom w:w="100" w:type="dxa"/>
              <w:right w:w="100" w:type="dxa"/>
            </w:tcMar>
          </w:tcPr>
          <w:p w14:paraId="05347F18"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Превенција школског неуспеха у савременој настави: теоријски и практични приступ. Међународни научни скуп:</w:t>
            </w:r>
            <w:r w:rsidRPr="008A185E">
              <w:rPr>
                <w:rFonts w:asciiTheme="minorHAnsi" w:eastAsia="Cambria" w:hAnsiTheme="minorHAnsi" w:cs="Cambria"/>
                <w:color w:val="000000" w:themeColor="text1"/>
                <w:sz w:val="22"/>
                <w:szCs w:val="22"/>
                <w:highlight w:val="white"/>
              </w:rPr>
              <w:t xml:space="preserve"> </w:t>
            </w:r>
            <w:r w:rsidRPr="008A185E">
              <w:rPr>
                <w:rFonts w:asciiTheme="minorHAnsi" w:eastAsia="Cambria" w:hAnsiTheme="minorHAnsi" w:cs="Cambria"/>
                <w:i/>
                <w:color w:val="000000" w:themeColor="text1"/>
                <w:sz w:val="22"/>
                <w:szCs w:val="22"/>
                <w:highlight w:val="white"/>
              </w:rPr>
              <w:t>Наука и настава у васпитно-образовном контексту</w:t>
            </w:r>
            <w:r w:rsidRPr="008A185E">
              <w:rPr>
                <w:rFonts w:asciiTheme="minorHAnsi" w:eastAsia="Cambria" w:hAnsiTheme="minorHAnsi" w:cs="Cambria"/>
                <w:color w:val="000000" w:themeColor="text1"/>
                <w:sz w:val="22"/>
                <w:szCs w:val="22"/>
                <w:highlight w:val="white"/>
              </w:rPr>
              <w:t>. Ужице: Педагошки факултет, 23. 10. 2020. године</w:t>
            </w:r>
          </w:p>
        </w:tc>
      </w:tr>
      <w:tr w:rsidR="00172C33" w:rsidRPr="008A185E" w14:paraId="2ED4636F" w14:textId="77777777">
        <w:tc>
          <w:tcPr>
            <w:tcW w:w="18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4019FC" w14:textId="77777777" w:rsidR="00172C33" w:rsidRPr="008A185E" w:rsidRDefault="00AC0625" w:rsidP="006F1E43">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Milanović, A., Novaković, B. i Jelena Maksimović</w:t>
            </w:r>
          </w:p>
        </w:tc>
        <w:tc>
          <w:tcPr>
            <w:tcW w:w="7755" w:type="dxa"/>
            <w:tcBorders>
              <w:top w:val="nil"/>
              <w:left w:val="nil"/>
              <w:bottom w:val="single" w:sz="8" w:space="0" w:color="000000"/>
              <w:right w:val="single" w:sz="8" w:space="0" w:color="000000"/>
            </w:tcBorders>
            <w:tcMar>
              <w:top w:w="100" w:type="dxa"/>
              <w:left w:w="100" w:type="dxa"/>
              <w:bottom w:w="100" w:type="dxa"/>
              <w:right w:w="100" w:type="dxa"/>
            </w:tcMar>
          </w:tcPr>
          <w:p w14:paraId="2031BAB5"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Digital literacy-an important component of future teachers’ education. The International Conference: The strategic directions of the development and improvement of higher education quality: challenges and dilemmas, Vranje: Pedagoški fakultet, Jagodina: Fakultet pedagoških nauka, 6. 11. 2020. Godine</w:t>
            </w:r>
          </w:p>
        </w:tc>
      </w:tr>
      <w:tr w:rsidR="00172C33" w:rsidRPr="008A185E" w14:paraId="13E2C8E4" w14:textId="77777777">
        <w:tc>
          <w:tcPr>
            <w:tcW w:w="18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4F75D36" w14:textId="77777777" w:rsidR="00172C33" w:rsidRPr="008A185E" w:rsidRDefault="00AC0625" w:rsidP="006F1E43">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Đigić, Gordana i Jovanović, Dragana</w:t>
            </w:r>
          </w:p>
        </w:tc>
        <w:tc>
          <w:tcPr>
            <w:tcW w:w="7755" w:type="dxa"/>
            <w:tcBorders>
              <w:top w:val="nil"/>
              <w:left w:val="nil"/>
              <w:bottom w:val="single" w:sz="8" w:space="0" w:color="000000"/>
              <w:right w:val="single" w:sz="8" w:space="0" w:color="000000"/>
            </w:tcBorders>
            <w:tcMar>
              <w:top w:w="100" w:type="dxa"/>
              <w:left w:w="100" w:type="dxa"/>
              <w:bottom w:w="100" w:type="dxa"/>
              <w:right w:w="100" w:type="dxa"/>
            </w:tcMar>
          </w:tcPr>
          <w:p w14:paraId="40BFA9D3" w14:textId="77777777" w:rsidR="00172C33" w:rsidRPr="008A185E" w:rsidRDefault="00AC0625" w:rsidP="00D50B31">
            <w:pPr>
              <w:spacing w:line="276" w:lineRule="auto"/>
              <w:jc w:val="both"/>
              <w:rPr>
                <w:rFonts w:asciiTheme="minorHAnsi" w:eastAsia="Cambria" w:hAnsiTheme="minorHAnsi" w:cs="Cambria"/>
                <w:i/>
                <w:color w:val="000000" w:themeColor="text1"/>
                <w:sz w:val="22"/>
                <w:szCs w:val="22"/>
              </w:rPr>
            </w:pPr>
            <w:r w:rsidRPr="008A185E">
              <w:rPr>
                <w:rFonts w:asciiTheme="minorHAnsi" w:eastAsia="Cambria" w:hAnsiTheme="minorHAnsi" w:cs="Cambria"/>
                <w:color w:val="000000" w:themeColor="text1"/>
                <w:sz w:val="22"/>
                <w:szCs w:val="22"/>
              </w:rPr>
              <w:t xml:space="preserve"> XVI Days of Applied Psychology: Psychology in the World of Science, Nis, Serbia (25-26 September, 2020): </w:t>
            </w:r>
            <w:r w:rsidRPr="008A185E">
              <w:rPr>
                <w:rFonts w:asciiTheme="minorHAnsi" w:eastAsia="Cambria" w:hAnsiTheme="minorHAnsi" w:cs="Cambria"/>
                <w:i/>
                <w:color w:val="000000" w:themeColor="text1"/>
                <w:sz w:val="22"/>
                <w:szCs w:val="22"/>
              </w:rPr>
              <w:t>Studentsˈ Assesсment of Online Teaching and Distance Learning</w:t>
            </w:r>
          </w:p>
        </w:tc>
      </w:tr>
      <w:tr w:rsidR="00172C33" w:rsidRPr="008A185E" w14:paraId="6285D773" w14:textId="77777777">
        <w:tc>
          <w:tcPr>
            <w:tcW w:w="18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E418002" w14:textId="77777777" w:rsidR="00172C33" w:rsidRPr="008A185E" w:rsidRDefault="00AC0625" w:rsidP="006F1E43">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Jovanović, Marija</w:t>
            </w:r>
          </w:p>
        </w:tc>
        <w:tc>
          <w:tcPr>
            <w:tcW w:w="7755" w:type="dxa"/>
            <w:tcBorders>
              <w:top w:val="nil"/>
              <w:left w:val="nil"/>
              <w:bottom w:val="single" w:sz="8" w:space="0" w:color="000000"/>
              <w:right w:val="single" w:sz="8" w:space="0" w:color="000000"/>
            </w:tcBorders>
            <w:tcMar>
              <w:top w:w="100" w:type="dxa"/>
              <w:left w:w="100" w:type="dxa"/>
              <w:bottom w:w="100" w:type="dxa"/>
              <w:right w:w="100" w:type="dxa"/>
            </w:tcMar>
          </w:tcPr>
          <w:p w14:paraId="31D8BADF"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highlight w:val="white"/>
              </w:rPr>
              <w:t xml:space="preserve">27th International scientific conference –Knowledge for sustainability, Institute of Knowledge Management, Struga, Macedonia(21-23.08.2020): </w:t>
            </w:r>
            <w:r w:rsidRPr="008A185E">
              <w:rPr>
                <w:rFonts w:asciiTheme="minorHAnsi" w:eastAsia="Cambria" w:hAnsiTheme="minorHAnsi" w:cs="Cambria"/>
                <w:i/>
                <w:color w:val="000000" w:themeColor="text1"/>
                <w:sz w:val="22"/>
                <w:szCs w:val="22"/>
              </w:rPr>
              <w:t>Applying interactive teaching strategies in order to acquire sustainable knowledge</w:t>
            </w:r>
            <w:r w:rsidRPr="008A185E">
              <w:rPr>
                <w:rFonts w:asciiTheme="minorHAnsi" w:eastAsia="Cambria" w:hAnsiTheme="minorHAnsi" w:cs="Cambria"/>
                <w:color w:val="000000" w:themeColor="text1"/>
                <w:sz w:val="22"/>
                <w:szCs w:val="22"/>
              </w:rPr>
              <w:t>.</w:t>
            </w:r>
          </w:p>
        </w:tc>
      </w:tr>
      <w:tr w:rsidR="00172C33" w:rsidRPr="008A185E" w14:paraId="3AB53F7B" w14:textId="77777777">
        <w:tc>
          <w:tcPr>
            <w:tcW w:w="18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3A739D5" w14:textId="77777777" w:rsidR="00172C33" w:rsidRPr="008A185E" w:rsidRDefault="00AC0625" w:rsidP="006F1E43">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Милица Димитријевић</w:t>
            </w:r>
          </w:p>
        </w:tc>
        <w:tc>
          <w:tcPr>
            <w:tcW w:w="7755" w:type="dxa"/>
            <w:tcBorders>
              <w:top w:val="nil"/>
              <w:left w:val="nil"/>
              <w:bottom w:val="single" w:sz="8" w:space="0" w:color="000000"/>
              <w:right w:val="single" w:sz="8" w:space="0" w:color="000000"/>
            </w:tcBorders>
            <w:tcMar>
              <w:top w:w="100" w:type="dxa"/>
              <w:left w:w="100" w:type="dxa"/>
              <w:bottom w:w="100" w:type="dxa"/>
              <w:right w:w="100" w:type="dxa"/>
            </w:tcMar>
          </w:tcPr>
          <w:p w14:paraId="01627F2B"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Međunarodna konferencija</w:t>
            </w:r>
            <w:r w:rsidRPr="008A185E">
              <w:rPr>
                <w:rFonts w:asciiTheme="minorHAnsi" w:eastAsia="Cambria" w:hAnsiTheme="minorHAnsi" w:cs="Cambria"/>
                <w:i/>
                <w:color w:val="000000" w:themeColor="text1"/>
                <w:sz w:val="22"/>
                <w:szCs w:val="22"/>
              </w:rPr>
              <w:t xml:space="preserve"> ’’Savremeno obrazovanje 2020’’</w:t>
            </w:r>
            <w:r w:rsidRPr="008A185E">
              <w:rPr>
                <w:rFonts w:asciiTheme="minorHAnsi" w:eastAsia="Cambria" w:hAnsiTheme="minorHAnsi" w:cs="Cambria"/>
                <w:color w:val="000000" w:themeColor="text1"/>
                <w:sz w:val="22"/>
                <w:szCs w:val="22"/>
              </w:rPr>
              <w:t>, Institut za moderno obrazovanje, 3. april 2020. Beograd, Integrativna nastava u funkciji savremenog procesa obrazovanja.</w:t>
            </w:r>
          </w:p>
        </w:tc>
      </w:tr>
      <w:tr w:rsidR="00172C33" w:rsidRPr="008A185E" w14:paraId="3B15F0FC" w14:textId="77777777">
        <w:tc>
          <w:tcPr>
            <w:tcW w:w="18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65127A0" w14:textId="77777777" w:rsidR="00172C33" w:rsidRPr="008A185E" w:rsidRDefault="00AC0625" w:rsidP="006F1E43">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Петровић Јелена и Димитријевић Драгана</w:t>
            </w:r>
          </w:p>
        </w:tc>
        <w:tc>
          <w:tcPr>
            <w:tcW w:w="7755" w:type="dxa"/>
            <w:tcBorders>
              <w:top w:val="nil"/>
              <w:left w:val="nil"/>
              <w:bottom w:val="single" w:sz="8" w:space="0" w:color="000000"/>
              <w:right w:val="single" w:sz="8" w:space="0" w:color="000000"/>
            </w:tcBorders>
            <w:tcMar>
              <w:top w:w="100" w:type="dxa"/>
              <w:left w:w="100" w:type="dxa"/>
              <w:bottom w:w="100" w:type="dxa"/>
              <w:right w:w="100" w:type="dxa"/>
            </w:tcMar>
          </w:tcPr>
          <w:p w14:paraId="026A178B"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14th LUMEN International Scientific Conference RSCAVP2020: Rethinking Social Action. Core Values in Practice, 22-23.5.2020. Iasi, Romania (online conference), Family Influence on Leisure Time of Schoolchildren</w:t>
            </w:r>
          </w:p>
        </w:tc>
      </w:tr>
      <w:tr w:rsidR="00172C33" w:rsidRPr="008A185E" w14:paraId="425940AE" w14:textId="77777777">
        <w:tc>
          <w:tcPr>
            <w:tcW w:w="18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3CAC3F2" w14:textId="77777777" w:rsidR="00172C33" w:rsidRPr="008A185E" w:rsidRDefault="00AC0625" w:rsidP="006F1E43">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Петровић Јелена и Димитријевић Драгана</w:t>
            </w:r>
          </w:p>
        </w:tc>
        <w:tc>
          <w:tcPr>
            <w:tcW w:w="7755" w:type="dxa"/>
            <w:tcBorders>
              <w:top w:val="nil"/>
              <w:left w:val="nil"/>
              <w:bottom w:val="single" w:sz="8" w:space="0" w:color="000000"/>
              <w:right w:val="single" w:sz="8" w:space="0" w:color="000000"/>
            </w:tcBorders>
            <w:tcMar>
              <w:top w:w="100" w:type="dxa"/>
              <w:left w:w="100" w:type="dxa"/>
              <w:bottom w:w="100" w:type="dxa"/>
              <w:right w:w="100" w:type="dxa"/>
            </w:tcMar>
          </w:tcPr>
          <w:p w14:paraId="24CC07F0"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Међународни научни скуп на тему: Наука и настава у васпитно-образовном контексту. Ужице: Педагошки факултет, 23. октобра 2020. године. Емоционално васпитање у делима српских педагога 20. века</w:t>
            </w:r>
          </w:p>
        </w:tc>
      </w:tr>
      <w:tr w:rsidR="00172C33" w:rsidRPr="008A185E" w14:paraId="6BC825BA" w14:textId="77777777">
        <w:tc>
          <w:tcPr>
            <w:tcW w:w="18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513196A" w14:textId="77777777" w:rsidR="00172C33" w:rsidRPr="008A185E" w:rsidRDefault="00AC0625" w:rsidP="006F1E43">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Драгана Димитријевић</w:t>
            </w:r>
          </w:p>
        </w:tc>
        <w:tc>
          <w:tcPr>
            <w:tcW w:w="7755" w:type="dxa"/>
            <w:tcBorders>
              <w:top w:val="nil"/>
              <w:left w:val="nil"/>
              <w:bottom w:val="single" w:sz="8" w:space="0" w:color="000000"/>
              <w:right w:val="single" w:sz="8" w:space="0" w:color="000000"/>
            </w:tcBorders>
            <w:tcMar>
              <w:top w:w="100" w:type="dxa"/>
              <w:left w:w="100" w:type="dxa"/>
              <w:bottom w:w="100" w:type="dxa"/>
              <w:right w:w="100" w:type="dxa"/>
            </w:tcMar>
          </w:tcPr>
          <w:p w14:paraId="78C2FF46"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Međunarodna konferencija</w:t>
            </w:r>
            <w:r w:rsidRPr="008A185E">
              <w:rPr>
                <w:rFonts w:asciiTheme="minorHAnsi" w:eastAsia="Cambria" w:hAnsiTheme="minorHAnsi" w:cs="Cambria"/>
                <w:i/>
                <w:color w:val="000000" w:themeColor="text1"/>
                <w:sz w:val="22"/>
                <w:szCs w:val="22"/>
              </w:rPr>
              <w:t xml:space="preserve"> </w:t>
            </w:r>
            <w:r w:rsidRPr="008A185E">
              <w:rPr>
                <w:rFonts w:asciiTheme="minorHAnsi" w:eastAsia="Cambria" w:hAnsiTheme="minorHAnsi" w:cs="Cambria"/>
                <w:color w:val="000000" w:themeColor="text1"/>
                <w:sz w:val="22"/>
                <w:szCs w:val="22"/>
              </w:rPr>
              <w:t>’’Savremeno obrazovanje 2020’’, Institut za moderno obrazovanje, 3. april 2020. Beograd, Emocionalno vaspitanje u kontekstu emocionalne ekspresivnosti porodicе</w:t>
            </w:r>
          </w:p>
        </w:tc>
      </w:tr>
      <w:tr w:rsidR="00172C33" w:rsidRPr="008A185E" w14:paraId="16A90664" w14:textId="77777777">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5C2FCD" w14:textId="77777777" w:rsidR="00172C33" w:rsidRPr="008A185E" w:rsidRDefault="00AC0625" w:rsidP="006F1E43">
            <w:pPr>
              <w:spacing w:line="276" w:lineRule="auto"/>
              <w:ind w:left="-4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Гордана Ђигић</w:t>
            </w:r>
          </w:p>
        </w:tc>
        <w:tc>
          <w:tcPr>
            <w:tcW w:w="775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3A2C695" w14:textId="77777777" w:rsidR="00172C33" w:rsidRPr="008A185E" w:rsidRDefault="00AC0625" w:rsidP="00D50B31">
            <w:pPr>
              <w:spacing w:line="276" w:lineRule="auto"/>
              <w:ind w:lef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Дани примењене психологије, Филозофски факултет у Нишу, 25-26.09.2020. </w:t>
            </w:r>
            <w:r w:rsidRPr="008A185E">
              <w:rPr>
                <w:rFonts w:asciiTheme="minorHAnsi" w:eastAsia="Cambria" w:hAnsiTheme="minorHAnsi" w:cs="Cambria"/>
                <w:i/>
                <w:color w:val="000000" w:themeColor="text1"/>
                <w:sz w:val="22"/>
                <w:szCs w:val="22"/>
              </w:rPr>
              <w:t>Students’ assessment of online teaching and distance learning</w:t>
            </w:r>
            <w:r w:rsidRPr="008A185E">
              <w:rPr>
                <w:rFonts w:asciiTheme="minorHAnsi" w:eastAsia="Cambria" w:hAnsiTheme="minorHAnsi" w:cs="Cambria"/>
                <w:color w:val="000000" w:themeColor="text1"/>
                <w:sz w:val="22"/>
                <w:szCs w:val="22"/>
              </w:rPr>
              <w:t xml:space="preserve"> (authors: Đigić, G., Jovanović, D.)</w:t>
            </w:r>
          </w:p>
        </w:tc>
      </w:tr>
      <w:tr w:rsidR="00172C33" w:rsidRPr="008A185E" w14:paraId="7E401E6E" w14:textId="77777777">
        <w:tc>
          <w:tcPr>
            <w:tcW w:w="1875" w:type="dxa"/>
            <w:shd w:val="clear" w:color="auto" w:fill="auto"/>
          </w:tcPr>
          <w:p w14:paraId="6D66F002" w14:textId="77777777" w:rsidR="00172C33" w:rsidRPr="008A185E" w:rsidRDefault="00AC0625" w:rsidP="006F1E43">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Горан Максимовић</w:t>
            </w:r>
          </w:p>
        </w:tc>
        <w:tc>
          <w:tcPr>
            <w:tcW w:w="7755" w:type="dxa"/>
            <w:shd w:val="clear" w:color="auto" w:fill="auto"/>
          </w:tcPr>
          <w:p w14:paraId="21127A15" w14:textId="77777777" w:rsidR="00172C33" w:rsidRPr="008A185E" w:rsidRDefault="00AC0625" w:rsidP="00D50B31">
            <w:pPr>
              <w:shd w:val="clear" w:color="auto" w:fill="FFFFFF"/>
              <w:spacing w:line="276" w:lineRule="auto"/>
              <w:ind w:firstLine="28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Српска књижевност почетком 20. века: модерност и стари задаци, Београд, 25. јун 2020. (Национални научни скуп. Организатор Институт за књижевност и уметност у Беграду). Реферат: „Два заборављена пјесника са југоистока Србије на почетку 20. вијека: Љубомир Симић и Светислав Николић Тиса”.</w:t>
            </w:r>
          </w:p>
          <w:p w14:paraId="5CE24D1F" w14:textId="77777777" w:rsidR="00172C33" w:rsidRPr="008A185E" w:rsidRDefault="00AC0625" w:rsidP="00D50B31">
            <w:pPr>
              <w:shd w:val="clear" w:color="auto" w:fill="FFFFFF"/>
              <w:spacing w:line="276" w:lineRule="auto"/>
              <w:ind w:firstLine="28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Кратке књижевне форме, Вишеград, 24–26. јул 2020. (Научна конференција националног значаја. Организатор: Андрићев институт у Вишеграду). Реферат: „Мале сцене Бранислава Нушића као кратке комедиографске форме” (пленарно излагање).</w:t>
            </w:r>
          </w:p>
          <w:p w14:paraId="70B581C4" w14:textId="77777777" w:rsidR="00172C33" w:rsidRPr="008A185E" w:rsidRDefault="00AC0625" w:rsidP="00D50B31">
            <w:pPr>
              <w:shd w:val="clear" w:color="auto" w:fill="FFFFFF"/>
              <w:spacing w:line="276" w:lineRule="auto"/>
              <w:ind w:firstLine="28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Књижевно дело Јована Радуловића, Београд, 5. новембар 2020. (Национални научни скуп. Организатор Српска књижевна задруга). Реферат: „Српски писци и дјела у огледима Јована Радуловића”.</w:t>
            </w:r>
          </w:p>
        </w:tc>
      </w:tr>
      <w:tr w:rsidR="00172C33" w:rsidRPr="008A185E" w14:paraId="6D63A25C" w14:textId="77777777">
        <w:tc>
          <w:tcPr>
            <w:tcW w:w="1875" w:type="dxa"/>
            <w:shd w:val="clear" w:color="auto" w:fill="auto"/>
          </w:tcPr>
          <w:p w14:paraId="7CDC6741" w14:textId="77777777" w:rsidR="00172C33" w:rsidRPr="008A185E" w:rsidRDefault="00AC0625" w:rsidP="006F1E43">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Драгиша Бојовић</w:t>
            </w:r>
          </w:p>
        </w:tc>
        <w:tc>
          <w:tcPr>
            <w:tcW w:w="7755" w:type="dxa"/>
            <w:shd w:val="clear" w:color="auto" w:fill="auto"/>
          </w:tcPr>
          <w:p w14:paraId="2E722E36" w14:textId="00165144" w:rsidR="00172C33" w:rsidRPr="008A185E" w:rsidRDefault="00AC0625" w:rsidP="00D50B31">
            <w:pPr>
              <w:shd w:val="clear" w:color="auto" w:fill="FFFFFF"/>
              <w:spacing w:line="276" w:lineRule="auto"/>
              <w:jc w:val="both"/>
              <w:rPr>
                <w:rFonts w:asciiTheme="minorHAnsi" w:eastAsia="Cambria" w:hAnsiTheme="minorHAnsi" w:cs="Cambria"/>
                <w:color w:val="000000" w:themeColor="text1"/>
                <w:sz w:val="22"/>
                <w:szCs w:val="22"/>
              </w:rPr>
            </w:pPr>
            <w:r w:rsidRPr="008A185E">
              <w:rPr>
                <w:rFonts w:asciiTheme="minorHAnsi" w:hAnsiTheme="minorHAnsi"/>
                <w:i/>
                <w:color w:val="000000" w:themeColor="text1"/>
                <w:sz w:val="22"/>
                <w:szCs w:val="22"/>
              </w:rPr>
              <w:t>Свети Отац и Четири брата у путописној прози Григорија Божовић</w:t>
            </w:r>
            <w:r w:rsidRPr="008A185E">
              <w:rPr>
                <w:rFonts w:asciiTheme="minorHAnsi" w:hAnsiTheme="minorHAnsi"/>
                <w:color w:val="000000" w:themeColor="text1"/>
                <w:sz w:val="22"/>
                <w:szCs w:val="22"/>
              </w:rPr>
              <w:t>, научна конференција Преподобни Прохор Пчињски</w:t>
            </w:r>
            <w:r w:rsidR="0079769D" w:rsidRPr="008A185E">
              <w:rPr>
                <w:rFonts w:asciiTheme="minorHAnsi" w:hAnsiTheme="minorHAnsi"/>
                <w:color w:val="000000" w:themeColor="text1"/>
                <w:sz w:val="22"/>
                <w:szCs w:val="22"/>
              </w:rPr>
              <w:t xml:space="preserve"> – </w:t>
            </w:r>
            <w:r w:rsidRPr="008A185E">
              <w:rPr>
                <w:rFonts w:asciiTheme="minorHAnsi" w:hAnsiTheme="minorHAnsi"/>
                <w:color w:val="000000" w:themeColor="text1"/>
                <w:sz w:val="22"/>
                <w:szCs w:val="22"/>
              </w:rPr>
              <w:t>950 година у српском народу, Епархија врањска, Врање, 25. септембар 2020.</w:t>
            </w:r>
          </w:p>
        </w:tc>
      </w:tr>
      <w:tr w:rsidR="00172C33" w:rsidRPr="008A185E" w14:paraId="75225AD6" w14:textId="77777777">
        <w:tc>
          <w:tcPr>
            <w:tcW w:w="1875" w:type="dxa"/>
            <w:shd w:val="clear" w:color="auto" w:fill="auto"/>
          </w:tcPr>
          <w:p w14:paraId="22588DF9" w14:textId="77777777" w:rsidR="00172C33" w:rsidRPr="008A185E" w:rsidRDefault="00AC0625" w:rsidP="006F1E43">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Марина Јањић</w:t>
            </w:r>
          </w:p>
        </w:tc>
        <w:tc>
          <w:tcPr>
            <w:tcW w:w="7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4B4853" w14:textId="77777777" w:rsidR="00172C33" w:rsidRPr="008A185E" w:rsidRDefault="00AC0625" w:rsidP="00D50B31">
            <w:pPr>
              <w:spacing w:line="276" w:lineRule="auto"/>
              <w:ind w:lef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„National and Postnational Frameworks in European Literatures” Братислава (Словачка) на Институту светске књижевности САС. 12-13. 2. 2020. Наслов саопштења: „National Literature as a Way of Preserving Identity the Serbian Diaspora in the Global World”.</w:t>
            </w:r>
          </w:p>
        </w:tc>
      </w:tr>
      <w:tr w:rsidR="00172C33" w:rsidRPr="008A185E" w14:paraId="1A3305F0" w14:textId="77777777">
        <w:tc>
          <w:tcPr>
            <w:tcW w:w="1875" w:type="dxa"/>
            <w:shd w:val="clear" w:color="auto" w:fill="auto"/>
          </w:tcPr>
          <w:p w14:paraId="4203B6E8" w14:textId="77777777" w:rsidR="00172C33" w:rsidRPr="008A185E" w:rsidRDefault="00AC0625" w:rsidP="006F1E43">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Надежда Јовић</w:t>
            </w:r>
          </w:p>
        </w:tc>
        <w:tc>
          <w:tcPr>
            <w:tcW w:w="7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8CC32A"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XI конгрес историчара медицине „800 година српске медицине”, Секција за историју медицине, 15 – 19. 9. 2020. Београд, наслов саопштења: „Лекови анималног порекла у </w:t>
            </w:r>
            <w:r w:rsidRPr="008A185E">
              <w:rPr>
                <w:rFonts w:asciiTheme="minorHAnsi" w:eastAsia="Cambria" w:hAnsiTheme="minorHAnsi" w:cs="Cambria"/>
                <w:i/>
                <w:color w:val="000000" w:themeColor="text1"/>
                <w:sz w:val="22"/>
                <w:szCs w:val="22"/>
              </w:rPr>
              <w:t>Хиландарском медицинском кодексу</w:t>
            </w:r>
            <w:r w:rsidRPr="008A185E">
              <w:rPr>
                <w:rFonts w:asciiTheme="minorHAnsi" w:eastAsia="Cambria" w:hAnsiTheme="minorHAnsi" w:cs="Cambria"/>
                <w:color w:val="000000" w:themeColor="text1"/>
                <w:sz w:val="22"/>
                <w:szCs w:val="22"/>
              </w:rPr>
              <w:t>”</w:t>
            </w:r>
          </w:p>
          <w:p w14:paraId="6A27F6C6" w14:textId="77777777" w:rsidR="00172C33" w:rsidRPr="008A185E" w:rsidRDefault="00AC0625" w:rsidP="00D50B31">
            <w:pPr>
              <w:spacing w:line="276" w:lineRule="auto"/>
              <w:ind w:lef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7. међународни научни скуп </w:t>
            </w:r>
            <w:r w:rsidRPr="008A185E">
              <w:rPr>
                <w:rFonts w:asciiTheme="minorHAnsi" w:hAnsiTheme="minorHAnsi"/>
                <w:i/>
                <w:color w:val="000000" w:themeColor="text1"/>
                <w:sz w:val="22"/>
                <w:szCs w:val="22"/>
              </w:rPr>
              <w:t>Материјална и духовна култура Срба у мултиетичким срединама и/или периферним областима</w:t>
            </w:r>
            <w:r w:rsidRPr="008A185E">
              <w:rPr>
                <w:rFonts w:asciiTheme="minorHAnsi" w:hAnsiTheme="minorHAnsi"/>
                <w:color w:val="000000" w:themeColor="text1"/>
                <w:sz w:val="22"/>
                <w:szCs w:val="22"/>
              </w:rPr>
              <w:t>, Темишвар, 16–18. октобар 2020, пријављен рад: Обредна лексика у Речнику црквенословенскога језика Саве Петковића.</w:t>
            </w:r>
          </w:p>
        </w:tc>
      </w:tr>
      <w:tr w:rsidR="00172C33" w:rsidRPr="008A185E" w14:paraId="222D7CCA" w14:textId="77777777">
        <w:tc>
          <w:tcPr>
            <w:tcW w:w="1875" w:type="dxa"/>
            <w:shd w:val="clear" w:color="auto" w:fill="auto"/>
          </w:tcPr>
          <w:p w14:paraId="32779344" w14:textId="77777777" w:rsidR="00172C33" w:rsidRPr="008A185E" w:rsidRDefault="00AC0625" w:rsidP="006F1E43">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Снежана Милосављевић Милић</w:t>
            </w:r>
          </w:p>
          <w:p w14:paraId="305971B1" w14:textId="77777777" w:rsidR="00172C33" w:rsidRPr="008A185E" w:rsidRDefault="00172C33" w:rsidP="006F1E43">
            <w:pPr>
              <w:spacing w:line="276" w:lineRule="auto"/>
              <w:rPr>
                <w:rFonts w:asciiTheme="minorHAnsi" w:eastAsia="Cambria" w:hAnsiTheme="minorHAnsi" w:cs="Cambria"/>
                <w:color w:val="000000" w:themeColor="text1"/>
                <w:sz w:val="22"/>
                <w:szCs w:val="22"/>
              </w:rPr>
            </w:pPr>
          </w:p>
        </w:tc>
        <w:tc>
          <w:tcPr>
            <w:tcW w:w="7755" w:type="dxa"/>
            <w:shd w:val="clear" w:color="auto" w:fill="auto"/>
          </w:tcPr>
          <w:p w14:paraId="726B72E8" w14:textId="566FB674"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ПРВА</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 ИНТЕРКАТЕДАРСКА СРБИСТИЧКА</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КОНФЕРЕНЦИЈА У ТРШИЋУ од 19. до 21. јуна 2020. године, организатор Програмски савет</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 Научно-образовно-културног центра "Вук Караџић" у Тршићу</w:t>
            </w:r>
            <w:r w:rsidR="0079769D" w:rsidRPr="008A185E">
              <w:rPr>
                <w:rFonts w:asciiTheme="minorHAnsi" w:eastAsia="Cambria" w:hAnsiTheme="minorHAnsi" w:cs="Cambria"/>
                <w:color w:val="000000" w:themeColor="text1"/>
                <w:sz w:val="22"/>
                <w:szCs w:val="22"/>
              </w:rPr>
              <w:t xml:space="preserve"> </w:t>
            </w:r>
          </w:p>
          <w:p w14:paraId="1F2425CB" w14:textId="17287423"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Поетичка преплитања Андрићеве и Селимовићеве прозе, Андрићев институт,</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Андрићград, Филолошки факултет, Београд, 17. јул, 2020, онлајн конференција; Aспекти наративне медијације у приповедању с унутрашњом тачком гледишта код Aндрића и Селимовића</w:t>
            </w:r>
          </w:p>
          <w:p w14:paraId="48CAABCC"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50. Међународни научни састанак Слависта у Вукове дане, 16-20. Септембар, 2020, Београд, Тршић; Модели рецептивног одговора у савременој српској књижевности за децу</w:t>
            </w:r>
          </w:p>
        </w:tc>
      </w:tr>
      <w:tr w:rsidR="00172C33" w:rsidRPr="008A185E" w14:paraId="158B8359" w14:textId="77777777">
        <w:tc>
          <w:tcPr>
            <w:tcW w:w="1875" w:type="dxa"/>
            <w:shd w:val="clear" w:color="auto" w:fill="auto"/>
          </w:tcPr>
          <w:p w14:paraId="46191664" w14:textId="77777777" w:rsidR="00172C33" w:rsidRPr="008A185E" w:rsidRDefault="00AC0625" w:rsidP="006F1E43">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Мирјана Илић</w:t>
            </w:r>
          </w:p>
        </w:tc>
        <w:tc>
          <w:tcPr>
            <w:tcW w:w="7755" w:type="dxa"/>
            <w:shd w:val="clear" w:color="auto" w:fill="auto"/>
          </w:tcPr>
          <w:p w14:paraId="4B7CDF55"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i/>
                <w:color w:val="000000" w:themeColor="text1"/>
                <w:sz w:val="22"/>
                <w:szCs w:val="22"/>
                <w:highlight w:val="white"/>
              </w:rPr>
              <w:t xml:space="preserve">Лексикографија и лексикологија у светлу актуелних проблема, </w:t>
            </w:r>
            <w:r w:rsidRPr="008A185E">
              <w:rPr>
                <w:rFonts w:asciiTheme="minorHAnsi" w:eastAsia="Cambria" w:hAnsiTheme="minorHAnsi" w:cs="Cambria"/>
                <w:color w:val="000000" w:themeColor="text1"/>
                <w:sz w:val="22"/>
                <w:szCs w:val="22"/>
                <w:highlight w:val="white"/>
              </w:rPr>
              <w:t>Институт за српски језик Београд, октобар 2020. Београд, Лексикографска обрада лексема од културноисторијског значаја.</w:t>
            </w:r>
          </w:p>
          <w:p w14:paraId="10909407"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hAnsiTheme="minorHAnsi"/>
                <w:i/>
                <w:color w:val="000000" w:themeColor="text1"/>
                <w:sz w:val="22"/>
                <w:szCs w:val="22"/>
                <w:highlight w:val="white"/>
              </w:rPr>
              <w:t xml:space="preserve">Актуелна питање морфологије и творбе речи српског језика, </w:t>
            </w:r>
            <w:r w:rsidRPr="008A185E">
              <w:rPr>
                <w:rFonts w:asciiTheme="minorHAnsi" w:hAnsiTheme="minorHAnsi"/>
                <w:color w:val="000000" w:themeColor="text1"/>
                <w:sz w:val="22"/>
                <w:szCs w:val="22"/>
                <w:highlight w:val="white"/>
              </w:rPr>
              <w:t>9-10-10-2020</w:t>
            </w:r>
            <w:r w:rsidRPr="008A185E">
              <w:rPr>
                <w:rFonts w:asciiTheme="minorHAnsi" w:hAnsiTheme="minorHAnsi"/>
                <w:i/>
                <w:color w:val="000000" w:themeColor="text1"/>
                <w:sz w:val="22"/>
                <w:szCs w:val="22"/>
                <w:highlight w:val="white"/>
              </w:rPr>
              <w:t xml:space="preserve">. </w:t>
            </w:r>
            <w:r w:rsidRPr="008A185E">
              <w:rPr>
                <w:rFonts w:asciiTheme="minorHAnsi" w:hAnsiTheme="minorHAnsi"/>
                <w:color w:val="000000" w:themeColor="text1"/>
                <w:sz w:val="22"/>
                <w:szCs w:val="22"/>
                <w:highlight w:val="white"/>
              </w:rPr>
              <w:t xml:space="preserve">онлајн, </w:t>
            </w:r>
            <w:r w:rsidRPr="008A185E">
              <w:rPr>
                <w:rFonts w:asciiTheme="minorHAnsi" w:hAnsiTheme="minorHAnsi"/>
                <w:color w:val="000000" w:themeColor="text1"/>
                <w:sz w:val="22"/>
                <w:szCs w:val="22"/>
              </w:rPr>
              <w:t>Морфолошко-семантичко варирање унутар једне лексичкосемантичке групе.</w:t>
            </w:r>
            <w:r w:rsidRPr="008A185E">
              <w:rPr>
                <w:rFonts w:asciiTheme="minorHAnsi" w:hAnsiTheme="minorHAnsi"/>
                <w:i/>
                <w:color w:val="000000" w:themeColor="text1"/>
                <w:sz w:val="22"/>
                <w:szCs w:val="22"/>
              </w:rPr>
              <w:t xml:space="preserve"> </w:t>
            </w:r>
          </w:p>
        </w:tc>
      </w:tr>
      <w:tr w:rsidR="00172C33" w:rsidRPr="008A185E" w14:paraId="2F7AE5E0" w14:textId="77777777">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3AA6A7" w14:textId="77777777" w:rsidR="00172C33" w:rsidRPr="008A185E" w:rsidRDefault="00AC0625" w:rsidP="006F1E43">
            <w:pPr>
              <w:spacing w:line="276" w:lineRule="auto"/>
              <w:ind w:left="-4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Данијела Поповић Николић</w:t>
            </w:r>
          </w:p>
        </w:tc>
        <w:tc>
          <w:tcPr>
            <w:tcW w:w="7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182CC8" w14:textId="77777777" w:rsidR="00172C33" w:rsidRPr="008A185E" w:rsidRDefault="00AC0625" w:rsidP="00D50B31">
            <w:pPr>
              <w:spacing w:line="276" w:lineRule="auto"/>
              <w:ind w:left="-40"/>
              <w:jc w:val="both"/>
              <w:rPr>
                <w:rFonts w:asciiTheme="minorHAnsi" w:eastAsia="Cambria" w:hAnsiTheme="minorHAnsi" w:cs="Cambria"/>
                <w:i/>
                <w:color w:val="000000" w:themeColor="text1"/>
                <w:sz w:val="22"/>
                <w:szCs w:val="22"/>
              </w:rPr>
            </w:pPr>
            <w:r w:rsidRPr="008A185E">
              <w:rPr>
                <w:rFonts w:asciiTheme="minorHAnsi" w:eastAsia="Cambria" w:hAnsiTheme="minorHAnsi" w:cs="Cambria"/>
                <w:color w:val="000000" w:themeColor="text1"/>
                <w:sz w:val="22"/>
                <w:szCs w:val="22"/>
              </w:rPr>
              <w:t xml:space="preserve">Савремена српска фолклористика 9, 2–4. октобар 2020, </w:t>
            </w:r>
            <w:r w:rsidRPr="008A185E">
              <w:rPr>
                <w:rFonts w:asciiTheme="minorHAnsi" w:eastAsia="Cambria" w:hAnsiTheme="minorHAnsi" w:cs="Cambria"/>
                <w:i/>
                <w:color w:val="000000" w:themeColor="text1"/>
                <w:sz w:val="22"/>
                <w:szCs w:val="22"/>
              </w:rPr>
              <w:t>Рукописна заоставштина у Легату Тихомира Р. Ђорђевића Народне библиотеке Србије</w:t>
            </w:r>
          </w:p>
        </w:tc>
      </w:tr>
      <w:tr w:rsidR="00172C33" w:rsidRPr="008A185E" w14:paraId="5C43D5BE" w14:textId="77777777">
        <w:tc>
          <w:tcPr>
            <w:tcW w:w="1875" w:type="dxa"/>
            <w:shd w:val="clear" w:color="auto" w:fill="auto"/>
          </w:tcPr>
          <w:p w14:paraId="18D18789" w14:textId="77777777" w:rsidR="00172C33" w:rsidRPr="008A185E" w:rsidRDefault="00AC0625" w:rsidP="006F1E43">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Данијела Костадиновић</w:t>
            </w:r>
          </w:p>
        </w:tc>
        <w:tc>
          <w:tcPr>
            <w:tcW w:w="7755" w:type="dxa"/>
            <w:shd w:val="clear" w:color="auto" w:fill="auto"/>
          </w:tcPr>
          <w:p w14:paraId="39495F59" w14:textId="77777777" w:rsidR="00172C33" w:rsidRPr="008A185E" w:rsidRDefault="00AC0625" w:rsidP="00D50B31">
            <w:pPr>
              <w:spacing w:line="276" w:lineRule="auto"/>
              <w:jc w:val="both"/>
              <w:rPr>
                <w:rFonts w:asciiTheme="minorHAnsi" w:eastAsia="Cambria" w:hAnsiTheme="minorHAnsi" w:cs="Cambria"/>
                <w:i/>
                <w:color w:val="000000" w:themeColor="text1"/>
                <w:sz w:val="22"/>
                <w:szCs w:val="22"/>
              </w:rPr>
            </w:pPr>
            <w:r w:rsidRPr="008A185E">
              <w:rPr>
                <w:rFonts w:asciiTheme="minorHAnsi" w:eastAsia="Cambria" w:hAnsiTheme="minorHAnsi" w:cs="Cambria"/>
                <w:color w:val="000000" w:themeColor="text1"/>
                <w:sz w:val="22"/>
                <w:szCs w:val="22"/>
              </w:rPr>
              <w:t xml:space="preserve">International comparative conference „National and Postnational Frameworks in European Literature“, 12-13 February 2020, Institute of world literature SAS, Bratislava (Slovakia). Naslov referata: </w:t>
            </w:r>
            <w:r w:rsidRPr="008A185E">
              <w:rPr>
                <w:rFonts w:asciiTheme="minorHAnsi" w:eastAsia="Cambria" w:hAnsiTheme="minorHAnsi" w:cs="Cambria"/>
                <w:i/>
                <w:color w:val="000000" w:themeColor="text1"/>
                <w:sz w:val="22"/>
                <w:szCs w:val="22"/>
              </w:rPr>
              <w:t>Narrative Discourse of the Breakup of Yugoslavia, Identity and Globalization Crises in Contemporary Macedonian Prose: The Navel of the World by Venko Andonovski, The Roots of Life and the Roots of Death by Metodi Manev and A Spare Life by Lidija Dimkovska.</w:t>
            </w:r>
          </w:p>
          <w:p w14:paraId="4EDBA53C" w14:textId="34EEB053" w:rsidR="00172C33" w:rsidRPr="008A185E" w:rsidRDefault="0079769D" w:rsidP="00D50B31">
            <w:pPr>
              <w:spacing w:line="276" w:lineRule="auto"/>
              <w:jc w:val="both"/>
              <w:rPr>
                <w:rFonts w:asciiTheme="minorHAnsi" w:eastAsia="Cambria" w:hAnsiTheme="minorHAnsi" w:cs="Cambria"/>
                <w:i/>
                <w:color w:val="000000" w:themeColor="text1"/>
                <w:sz w:val="22"/>
                <w:szCs w:val="22"/>
                <w:u w:val="single"/>
              </w:rPr>
            </w:pPr>
            <w:r w:rsidRPr="008A185E">
              <w:rPr>
                <w:rFonts w:asciiTheme="minorHAnsi" w:eastAsia="Cambria" w:hAnsiTheme="minorHAnsi" w:cs="Cambria"/>
                <w:i/>
                <w:color w:val="000000" w:themeColor="text1"/>
                <w:sz w:val="22"/>
                <w:szCs w:val="22"/>
                <w:u w:val="single"/>
              </w:rPr>
              <w:t xml:space="preserve"> </w:t>
            </w:r>
          </w:p>
          <w:p w14:paraId="5E46C6C1" w14:textId="4DCB69DA" w:rsidR="00172C33" w:rsidRPr="006F1E43" w:rsidRDefault="00AC0625" w:rsidP="00D50B31">
            <w:pPr>
              <w:spacing w:line="276" w:lineRule="auto"/>
              <w:jc w:val="both"/>
              <w:rPr>
                <w:rFonts w:asciiTheme="minorHAnsi" w:eastAsia="Cambria" w:hAnsiTheme="minorHAnsi" w:cs="Cambria"/>
                <w:i/>
                <w:color w:val="000000" w:themeColor="text1"/>
                <w:sz w:val="22"/>
                <w:szCs w:val="22"/>
              </w:rPr>
            </w:pPr>
            <w:r w:rsidRPr="008A185E">
              <w:rPr>
                <w:rFonts w:asciiTheme="minorHAnsi" w:eastAsia="Cambria" w:hAnsiTheme="minorHAnsi" w:cs="Cambria"/>
                <w:color w:val="000000" w:themeColor="text1"/>
                <w:sz w:val="22"/>
                <w:szCs w:val="22"/>
              </w:rPr>
              <w:t xml:space="preserve">XLVII XLVII меѓународна научна конференција, Охрид, 4 и 5 септември 2020. Саопштење: </w:t>
            </w:r>
            <w:r w:rsidRPr="008A185E">
              <w:rPr>
                <w:rFonts w:asciiTheme="minorHAnsi" w:eastAsia="Cambria" w:hAnsiTheme="minorHAnsi" w:cs="Cambria"/>
                <w:i/>
                <w:color w:val="000000" w:themeColor="text1"/>
                <w:sz w:val="22"/>
                <w:szCs w:val="22"/>
              </w:rPr>
              <w:t>Фолклорни слојеви прозног рукописа Живка Чинга: о утицају Марка Цепенкова на Чингов наративни модел.</w:t>
            </w:r>
          </w:p>
        </w:tc>
      </w:tr>
      <w:tr w:rsidR="00172C33" w:rsidRPr="008A185E" w14:paraId="36DCD052" w14:textId="77777777">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6BCEFD" w14:textId="77777777" w:rsidR="00172C33" w:rsidRPr="008A185E" w:rsidRDefault="00AC0625" w:rsidP="006F1E43">
            <w:pPr>
              <w:spacing w:line="276" w:lineRule="auto"/>
              <w:ind w:left="-4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Ирена Цветковић Теофиловић</w:t>
            </w:r>
          </w:p>
        </w:tc>
        <w:tc>
          <w:tcPr>
            <w:tcW w:w="7755" w:type="dxa"/>
            <w:shd w:val="clear" w:color="auto" w:fill="auto"/>
          </w:tcPr>
          <w:p w14:paraId="0FF08825" w14:textId="77777777" w:rsidR="00172C33" w:rsidRPr="008A185E" w:rsidRDefault="00AC0625" w:rsidP="00D50B31">
            <w:pPr>
              <w:spacing w:line="276" w:lineRule="auto"/>
              <w:jc w:val="both"/>
              <w:rPr>
                <w:rFonts w:asciiTheme="minorHAnsi" w:eastAsia="Cambria" w:hAnsiTheme="minorHAnsi" w:cs="Cambria"/>
                <w:i/>
                <w:color w:val="000000" w:themeColor="text1"/>
                <w:sz w:val="22"/>
                <w:szCs w:val="22"/>
              </w:rPr>
            </w:pPr>
            <w:r w:rsidRPr="008A185E">
              <w:rPr>
                <w:rFonts w:asciiTheme="minorHAnsi" w:eastAsia="Cambria" w:hAnsiTheme="minorHAnsi" w:cs="Cambria"/>
                <w:color w:val="000000" w:themeColor="text1"/>
                <w:sz w:val="22"/>
                <w:szCs w:val="22"/>
              </w:rPr>
              <w:t xml:space="preserve">50. Међународни научни састанак слависта у Вукове дане, Филолошки факултет, 16‒20. 9. 2020. године у Београду, </w:t>
            </w:r>
            <w:r w:rsidRPr="008A185E">
              <w:rPr>
                <w:rFonts w:asciiTheme="minorHAnsi" w:eastAsia="Cambria" w:hAnsiTheme="minorHAnsi" w:cs="Cambria"/>
                <w:i/>
                <w:color w:val="000000" w:themeColor="text1"/>
                <w:sz w:val="22"/>
                <w:szCs w:val="22"/>
              </w:rPr>
              <w:t>Значај књижевноисторијских проучавања за историју српског књижевног језика.</w:t>
            </w:r>
          </w:p>
          <w:p w14:paraId="19A3AAD1"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Лексикографија и лексикологија у светлу актуелних проблема, Институт за српски језик САНУ, 28‒30. 10. 2020. године у Београду, </w:t>
            </w:r>
            <w:r w:rsidRPr="008A185E">
              <w:rPr>
                <w:rFonts w:asciiTheme="minorHAnsi" w:eastAsia="Cambria" w:hAnsiTheme="minorHAnsi" w:cs="Cambria"/>
                <w:i/>
                <w:color w:val="000000" w:themeColor="text1"/>
                <w:sz w:val="22"/>
                <w:szCs w:val="22"/>
              </w:rPr>
              <w:t>Оглед терминолошког речника из области историје српског књижевног језика XVIII и XIX века.</w:t>
            </w:r>
          </w:p>
        </w:tc>
      </w:tr>
      <w:tr w:rsidR="00172C33" w:rsidRPr="008A185E" w14:paraId="1AA3E0BE" w14:textId="77777777">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309CB3" w14:textId="77777777" w:rsidR="00172C33" w:rsidRPr="008A185E" w:rsidRDefault="00AC0625" w:rsidP="006F1E43">
            <w:pPr>
              <w:spacing w:line="276" w:lineRule="auto"/>
              <w:ind w:left="-4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Јелена Јовановић</w:t>
            </w:r>
          </w:p>
        </w:tc>
        <w:tc>
          <w:tcPr>
            <w:tcW w:w="7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F860BB" w14:textId="77777777" w:rsidR="00172C33" w:rsidRPr="008A185E" w:rsidRDefault="00AC0625" w:rsidP="00D50B31">
            <w:pPr>
              <w:spacing w:line="276" w:lineRule="auto"/>
              <w:ind w:lef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50. међународни састанак слависта у Вукове дане, Филолошки факултет Универзитета у Београду, 16-20. 9. 2020, Београд, „Наратолошки приступ поезији: за и/или против на примеру тумачења </w:t>
            </w:r>
            <w:r w:rsidRPr="008A185E">
              <w:rPr>
                <w:rFonts w:asciiTheme="minorHAnsi" w:eastAsia="Cambria" w:hAnsiTheme="minorHAnsi" w:cs="Cambria"/>
                <w:i/>
                <w:color w:val="000000" w:themeColor="text1"/>
                <w:sz w:val="22"/>
                <w:szCs w:val="22"/>
              </w:rPr>
              <w:t xml:space="preserve">Карантина </w:t>
            </w:r>
            <w:r w:rsidRPr="008A185E">
              <w:rPr>
                <w:rFonts w:asciiTheme="minorHAnsi" w:eastAsia="Cambria" w:hAnsiTheme="minorHAnsi" w:cs="Cambria"/>
                <w:color w:val="000000" w:themeColor="text1"/>
                <w:sz w:val="22"/>
                <w:szCs w:val="22"/>
              </w:rPr>
              <w:t>Раше Ливаде”</w:t>
            </w:r>
          </w:p>
        </w:tc>
      </w:tr>
      <w:tr w:rsidR="00172C33" w:rsidRPr="008A185E" w14:paraId="3AD4ED93" w14:textId="77777777">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F1A7C7" w14:textId="77777777" w:rsidR="00172C33" w:rsidRPr="008A185E" w:rsidRDefault="00AC0625" w:rsidP="006F1E43">
            <w:pPr>
              <w:spacing w:line="276" w:lineRule="auto"/>
              <w:ind w:left="-4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Станковић, Бранимир и Лидија Тасић</w:t>
            </w:r>
          </w:p>
        </w:tc>
        <w:tc>
          <w:tcPr>
            <w:tcW w:w="7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BE2D19" w14:textId="71560150" w:rsidR="00172C33" w:rsidRPr="008A185E" w:rsidRDefault="00AC0625" w:rsidP="00D50B31">
            <w:pPr>
              <w:spacing w:line="276" w:lineRule="auto"/>
              <w:ind w:lef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Pr="008A185E">
              <w:rPr>
                <w:rFonts w:asciiTheme="minorHAnsi" w:eastAsia="Cambria" w:hAnsiTheme="minorHAnsi" w:cs="Cambria"/>
                <w:i/>
                <w:color w:val="000000" w:themeColor="text1"/>
                <w:sz w:val="22"/>
                <w:szCs w:val="22"/>
              </w:rPr>
              <w:t>Мора да се бринеш, кад мораш да бринеш</w:t>
            </w:r>
            <w:r w:rsidRPr="008A185E">
              <w:rPr>
                <w:rFonts w:asciiTheme="minorHAnsi" w:eastAsia="Cambria" w:hAnsiTheme="minorHAnsi" w:cs="Cambria"/>
                <w:color w:val="000000" w:themeColor="text1"/>
                <w:sz w:val="22"/>
                <w:szCs w:val="22"/>
              </w:rPr>
              <w:t xml:space="preserve">: модал </w:t>
            </w:r>
            <w:r w:rsidRPr="008A185E">
              <w:rPr>
                <w:rFonts w:asciiTheme="minorHAnsi" w:eastAsia="Cambria" w:hAnsiTheme="minorHAnsi" w:cs="Cambria"/>
                <w:i/>
                <w:color w:val="000000" w:themeColor="text1"/>
                <w:sz w:val="22"/>
                <w:szCs w:val="22"/>
              </w:rPr>
              <w:t xml:space="preserve">морати </w:t>
            </w:r>
            <w:r w:rsidRPr="008A185E">
              <w:rPr>
                <w:rFonts w:asciiTheme="minorHAnsi" w:eastAsia="Cambria" w:hAnsiTheme="minorHAnsi" w:cs="Cambria"/>
                <w:color w:val="000000" w:themeColor="text1"/>
                <w:sz w:val="22"/>
                <w:szCs w:val="22"/>
              </w:rPr>
              <w:t xml:space="preserve">у српским варијететима", реферат са конференције </w:t>
            </w:r>
            <w:r w:rsidRPr="008A185E">
              <w:rPr>
                <w:rFonts w:asciiTheme="minorHAnsi" w:eastAsia="Cambria" w:hAnsiTheme="minorHAnsi" w:cs="Cambria"/>
                <w:i/>
                <w:color w:val="000000" w:themeColor="text1"/>
                <w:sz w:val="22"/>
                <w:szCs w:val="22"/>
              </w:rPr>
              <w:t xml:space="preserve">Српски језик, књижевност, уметност, </w:t>
            </w:r>
            <w:r w:rsidRPr="008A185E">
              <w:rPr>
                <w:rFonts w:asciiTheme="minorHAnsi" w:eastAsia="Cambria" w:hAnsiTheme="minorHAnsi" w:cs="Cambria"/>
                <w:color w:val="000000" w:themeColor="text1"/>
                <w:sz w:val="22"/>
                <w:szCs w:val="22"/>
              </w:rPr>
              <w:t>Филолошко-уметнички факултет у Крагујевцу</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 </w:t>
            </w:r>
          </w:p>
        </w:tc>
      </w:tr>
      <w:tr w:rsidR="00172C33" w:rsidRPr="008A185E" w14:paraId="0F902974" w14:textId="77777777">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AB03E9" w14:textId="77777777" w:rsidR="00172C33" w:rsidRPr="008A185E" w:rsidRDefault="00AC0625" w:rsidP="006F1E43">
            <w:pPr>
              <w:spacing w:line="276" w:lineRule="auto"/>
              <w:ind w:left="-4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Александра Јанић</w:t>
            </w:r>
          </w:p>
        </w:tc>
        <w:tc>
          <w:tcPr>
            <w:tcW w:w="7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C1BD83" w14:textId="60FA2B86"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Научна конференција </w:t>
            </w:r>
            <w:r w:rsidRPr="008A185E">
              <w:rPr>
                <w:rFonts w:asciiTheme="minorHAnsi" w:eastAsia="Cambria" w:hAnsiTheme="minorHAnsi" w:cs="Cambria"/>
                <w:i/>
                <w:color w:val="000000" w:themeColor="text1"/>
                <w:sz w:val="22"/>
                <w:szCs w:val="22"/>
              </w:rPr>
              <w:t>Актуелна питања морфологије и творбе речи српскога језика</w:t>
            </w:r>
            <w:r w:rsidRPr="008A185E">
              <w:rPr>
                <w:rFonts w:asciiTheme="minorHAnsi" w:eastAsia="Cambria" w:hAnsiTheme="minorHAnsi" w:cs="Cambria"/>
                <w:color w:val="000000" w:themeColor="text1"/>
                <w:sz w:val="22"/>
                <w:szCs w:val="22"/>
              </w:rPr>
              <w:t>, Одјељење за српски језик Андрићевог института,</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11. 10. 2020, Андрићград, онлајн, „Конкурентност суфикса -</w:t>
            </w:r>
            <w:r w:rsidRPr="008A185E">
              <w:rPr>
                <w:rFonts w:asciiTheme="minorHAnsi" w:eastAsia="Cambria" w:hAnsiTheme="minorHAnsi" w:cs="Cambria"/>
                <w:i/>
                <w:color w:val="000000" w:themeColor="text1"/>
                <w:sz w:val="22"/>
                <w:szCs w:val="22"/>
              </w:rPr>
              <w:t>љив</w:t>
            </w:r>
            <w:r w:rsidRPr="008A185E">
              <w:rPr>
                <w:rFonts w:asciiTheme="minorHAnsi" w:eastAsia="Cambria" w:hAnsiTheme="minorHAnsi" w:cs="Cambria"/>
                <w:color w:val="000000" w:themeColor="text1"/>
                <w:sz w:val="22"/>
                <w:szCs w:val="22"/>
              </w:rPr>
              <w:t>, -</w:t>
            </w:r>
            <w:r w:rsidRPr="008A185E">
              <w:rPr>
                <w:rFonts w:asciiTheme="minorHAnsi" w:eastAsia="Cambria" w:hAnsiTheme="minorHAnsi" w:cs="Cambria"/>
                <w:i/>
                <w:color w:val="000000" w:themeColor="text1"/>
                <w:sz w:val="22"/>
                <w:szCs w:val="22"/>
              </w:rPr>
              <w:t>јив</w:t>
            </w:r>
            <w:r w:rsidRPr="008A185E">
              <w:rPr>
                <w:rFonts w:asciiTheme="minorHAnsi" w:eastAsia="Cambria" w:hAnsiTheme="minorHAnsi" w:cs="Cambria"/>
                <w:color w:val="000000" w:themeColor="text1"/>
                <w:sz w:val="22"/>
                <w:szCs w:val="22"/>
              </w:rPr>
              <w:t xml:space="preserve"> и ‑</w:t>
            </w:r>
            <w:r w:rsidRPr="008A185E">
              <w:rPr>
                <w:rFonts w:asciiTheme="minorHAnsi" w:eastAsia="Cambria" w:hAnsiTheme="minorHAnsi" w:cs="Cambria"/>
                <w:i/>
                <w:color w:val="000000" w:themeColor="text1"/>
                <w:sz w:val="22"/>
                <w:szCs w:val="22"/>
              </w:rPr>
              <w:t>ив</w:t>
            </w:r>
            <w:r w:rsidRPr="008A185E">
              <w:rPr>
                <w:rFonts w:asciiTheme="minorHAnsi" w:eastAsia="Cambria" w:hAnsiTheme="minorHAnsi" w:cs="Cambria"/>
                <w:color w:val="000000" w:themeColor="text1"/>
                <w:sz w:val="22"/>
                <w:szCs w:val="22"/>
              </w:rPr>
              <w:t xml:space="preserve"> уз основе на </w:t>
            </w:r>
            <w:r w:rsidRPr="008A185E">
              <w:rPr>
                <w:rFonts w:asciiTheme="minorHAnsi" w:eastAsia="Cambria" w:hAnsiTheme="minorHAnsi" w:cs="Cambria"/>
                <w:i/>
                <w:color w:val="000000" w:themeColor="text1"/>
                <w:sz w:val="22"/>
                <w:szCs w:val="22"/>
              </w:rPr>
              <w:t>н</w:t>
            </w:r>
            <w:r w:rsidRPr="008A185E">
              <w:rPr>
                <w:rFonts w:asciiTheme="minorHAnsi" w:eastAsia="Cambria" w:hAnsiTheme="minorHAnsi" w:cs="Cambria"/>
                <w:color w:val="000000" w:themeColor="text1"/>
                <w:sz w:val="22"/>
                <w:szCs w:val="22"/>
              </w:rPr>
              <w:t xml:space="preserve"> код изворних говорника српског језика”</w:t>
            </w:r>
          </w:p>
        </w:tc>
      </w:tr>
      <w:tr w:rsidR="00172C33" w:rsidRPr="008A185E" w14:paraId="4C16DF55" w14:textId="77777777">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92F8F8" w14:textId="77777777" w:rsidR="00172C33" w:rsidRPr="008A185E" w:rsidRDefault="00AC0625" w:rsidP="006F1E43">
            <w:pPr>
              <w:spacing w:line="276" w:lineRule="auto"/>
              <w:ind w:left="-4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Ивана Митић</w:t>
            </w:r>
          </w:p>
        </w:tc>
        <w:tc>
          <w:tcPr>
            <w:tcW w:w="7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6613EB"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Учешће у радионици са темом </w:t>
            </w:r>
            <w:r w:rsidRPr="008A185E">
              <w:rPr>
                <w:rFonts w:asciiTheme="minorHAnsi" w:eastAsia="Cambria" w:hAnsiTheme="minorHAnsi" w:cs="Cambria"/>
                <w:i/>
                <w:color w:val="000000" w:themeColor="text1"/>
                <w:sz w:val="22"/>
                <w:szCs w:val="22"/>
              </w:rPr>
              <w:t>Syntactic forms used to build trust: The state of emergency because of the coronavirus in Serbia</w:t>
            </w:r>
            <w:r w:rsidRPr="008A185E">
              <w:rPr>
                <w:rFonts w:asciiTheme="minorHAnsi" w:eastAsia="Cambria" w:hAnsiTheme="minorHAnsi" w:cs="Cambria"/>
                <w:color w:val="000000" w:themeColor="text1"/>
                <w:sz w:val="22"/>
                <w:szCs w:val="22"/>
              </w:rPr>
              <w:t xml:space="preserve">. Радионица је одржана у оквиру пројекта </w:t>
            </w:r>
            <w:r w:rsidRPr="008A185E">
              <w:rPr>
                <w:rFonts w:asciiTheme="minorHAnsi" w:eastAsia="Cambria" w:hAnsiTheme="minorHAnsi" w:cs="Cambria"/>
                <w:i/>
                <w:color w:val="000000" w:themeColor="text1"/>
                <w:sz w:val="22"/>
                <w:szCs w:val="22"/>
              </w:rPr>
              <w:t>From uncertainty to confidence and trust (UnConTrust)</w:t>
            </w:r>
            <w:r w:rsidRPr="008A185E">
              <w:rPr>
                <w:rFonts w:asciiTheme="minorHAnsi" w:eastAsia="Cambria" w:hAnsiTheme="minorHAnsi" w:cs="Cambria"/>
                <w:color w:val="000000" w:themeColor="text1"/>
                <w:sz w:val="22"/>
                <w:szCs w:val="22"/>
              </w:rPr>
              <w:t xml:space="preserve"> 24. јуна 2020. године.</w:t>
            </w:r>
          </w:p>
        </w:tc>
      </w:tr>
      <w:tr w:rsidR="00172C33" w:rsidRPr="008A185E" w14:paraId="161B5E48" w14:textId="77777777">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82AC3A" w14:textId="77777777" w:rsidR="00172C33" w:rsidRPr="008A185E" w:rsidRDefault="00AC0625" w:rsidP="006F1E43">
            <w:pPr>
              <w:spacing w:line="276" w:lineRule="auto"/>
              <w:ind w:left="-4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Мирјана Бојанић Ћирковић</w:t>
            </w:r>
          </w:p>
        </w:tc>
        <w:tc>
          <w:tcPr>
            <w:tcW w:w="7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15F992"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Учешће на научном скупу „Преподобни Прохор Пчињски – 950 година у српском народуˮ, 25. и 26. септембра 2020. у Манастиру Преподобног Прохора Пчињског. Тема реферата: Мирјана Бојанић Ћирковић, „Медијска слика духовности Манастира Преподобног Прохора Пчињскогˮ.</w:t>
            </w:r>
          </w:p>
          <w:p w14:paraId="1A144157"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Учешће </w:t>
            </w:r>
            <w:r w:rsidRPr="008A185E">
              <w:rPr>
                <w:rFonts w:asciiTheme="minorHAnsi" w:hAnsiTheme="minorHAnsi"/>
                <w:color w:val="000000" w:themeColor="text1"/>
                <w:sz w:val="22"/>
                <w:szCs w:val="22"/>
              </w:rPr>
              <w:t xml:space="preserve">на Округлом столу у Матици српској, у оквиру манифестације </w:t>
            </w:r>
            <w:r w:rsidRPr="008A185E">
              <w:rPr>
                <w:rFonts w:asciiTheme="minorHAnsi" w:hAnsiTheme="minorHAnsi"/>
                <w:i/>
                <w:color w:val="000000" w:themeColor="text1"/>
                <w:sz w:val="22"/>
                <w:szCs w:val="22"/>
              </w:rPr>
              <w:t>Дани Милоша Црњанског</w:t>
            </w:r>
            <w:r w:rsidRPr="008A185E">
              <w:rPr>
                <w:rFonts w:asciiTheme="minorHAnsi" w:hAnsiTheme="minorHAnsi"/>
                <w:color w:val="000000" w:themeColor="text1"/>
                <w:sz w:val="22"/>
                <w:szCs w:val="22"/>
              </w:rPr>
              <w:t>, 28. 11. 2020. Тема реферата: „Пут у модром: поетика боја у путописима Милоша Црњанскогˮ.</w:t>
            </w:r>
          </w:p>
        </w:tc>
      </w:tr>
      <w:tr w:rsidR="00172C33" w:rsidRPr="008A185E" w14:paraId="66366981" w14:textId="77777777">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FCA20F" w14:textId="77777777" w:rsidR="00172C33" w:rsidRPr="008A185E" w:rsidRDefault="00AC0625" w:rsidP="006F1E43">
            <w:pPr>
              <w:spacing w:line="276" w:lineRule="auto"/>
              <w:ind w:left="-4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Јелена С. Младеновић</w:t>
            </w:r>
          </w:p>
        </w:tc>
        <w:tc>
          <w:tcPr>
            <w:tcW w:w="7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E1F23E" w14:textId="77777777" w:rsidR="00172C33" w:rsidRPr="008A185E" w:rsidRDefault="00AC0625" w:rsidP="00D50B31">
            <w:pPr>
              <w:spacing w:line="276" w:lineRule="auto"/>
              <w:ind w:left="-40"/>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Округли сто „Савремено српско песништво и ново средњовековље: византијске теме и мотивиˮ</w:t>
            </w:r>
            <w:r w:rsidRPr="008A185E">
              <w:rPr>
                <w:rFonts w:asciiTheme="minorHAnsi" w:eastAsia="Cambria" w:hAnsiTheme="minorHAnsi" w:cs="Cambria"/>
                <w:color w:val="000000" w:themeColor="text1"/>
                <w:sz w:val="22"/>
                <w:szCs w:val="22"/>
              </w:rPr>
              <w:t>, Филозофски факултет Универзитета у Новом Саду, 26. септембар 2020; zoom апликација; тема: „Средњовековни топоси у поезији Новице Тадићаˮ</w:t>
            </w:r>
          </w:p>
          <w:p w14:paraId="1716F15E" w14:textId="77777777" w:rsidR="00172C33" w:rsidRPr="008A185E" w:rsidRDefault="00AC0625" w:rsidP="00D50B31">
            <w:pPr>
              <w:spacing w:line="276" w:lineRule="auto"/>
              <w:ind w:left="-40"/>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Округли сто о поезији Милана Ненадића, </w:t>
            </w:r>
            <w:r w:rsidRPr="008A185E">
              <w:rPr>
                <w:rFonts w:asciiTheme="minorHAnsi" w:eastAsia="Cambria" w:hAnsiTheme="minorHAnsi" w:cs="Cambria"/>
                <w:color w:val="000000" w:themeColor="text1"/>
                <w:sz w:val="22"/>
                <w:szCs w:val="22"/>
              </w:rPr>
              <w:t>добитника награде Жичка хрисовуља, Дани духовног преображења, 4. и 5. октобар 2020. године, Народна библиотека „Стефан Првовенчани” Краљево, тема: „Творац у поезији Милана Ненадића”</w:t>
            </w:r>
          </w:p>
        </w:tc>
      </w:tr>
      <w:tr w:rsidR="00172C33" w:rsidRPr="008A185E" w14:paraId="6DE8DFD2" w14:textId="77777777">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7A6935" w14:textId="77777777" w:rsidR="00172C33" w:rsidRPr="008A185E" w:rsidRDefault="00AC0625" w:rsidP="006F1E43">
            <w:pPr>
              <w:spacing w:line="276" w:lineRule="auto"/>
              <w:ind w:left="-4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Татјана Трајковић, Јелена Стошић</w:t>
            </w:r>
          </w:p>
        </w:tc>
        <w:tc>
          <w:tcPr>
            <w:tcW w:w="7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22ECF3" w14:textId="77777777" w:rsidR="00172C33" w:rsidRPr="008A185E" w:rsidRDefault="00AC0625" w:rsidP="00D50B31">
            <w:pPr>
              <w:spacing w:line="276" w:lineRule="auto"/>
              <w:ind w:lef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Mеђународни научни скуп „Преподобни Прохор Пчињски – 950 година у српском народу”, манастир Св. Прохора Пчињског, наслов саопштења: </w:t>
            </w:r>
            <w:r w:rsidRPr="008A185E">
              <w:rPr>
                <w:rFonts w:asciiTheme="minorHAnsi" w:eastAsia="Cambria" w:hAnsiTheme="minorHAnsi" w:cs="Cambria"/>
                <w:i/>
                <w:color w:val="000000" w:themeColor="text1"/>
                <w:sz w:val="22"/>
                <w:szCs w:val="22"/>
              </w:rPr>
              <w:t xml:space="preserve">Антропонимија у </w:t>
            </w:r>
            <w:r w:rsidRPr="008A185E">
              <w:rPr>
                <w:rFonts w:asciiTheme="minorHAnsi" w:eastAsia="Cambria" w:hAnsiTheme="minorHAnsi" w:cs="Cambria"/>
                <w:color w:val="000000" w:themeColor="text1"/>
                <w:sz w:val="22"/>
                <w:szCs w:val="22"/>
              </w:rPr>
              <w:t>Пшињском поменику</w:t>
            </w:r>
          </w:p>
        </w:tc>
      </w:tr>
      <w:tr w:rsidR="00172C33" w:rsidRPr="008A185E" w14:paraId="7A831D16" w14:textId="77777777">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DF6851" w14:textId="77777777" w:rsidR="00172C33" w:rsidRPr="008A185E" w:rsidRDefault="00AC0625" w:rsidP="006F1E43">
            <w:pPr>
              <w:spacing w:line="276" w:lineRule="auto"/>
              <w:ind w:left="-4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Снежана Божић</w:t>
            </w:r>
          </w:p>
        </w:tc>
        <w:tc>
          <w:tcPr>
            <w:tcW w:w="7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B19A8F" w14:textId="224041F6" w:rsidR="00172C33" w:rsidRPr="008A185E" w:rsidRDefault="00AC0625" w:rsidP="00D50B31">
            <w:pPr>
              <w:spacing w:line="276" w:lineRule="auto"/>
              <w:ind w:left="-40"/>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 xml:space="preserve">50. Међународни састанак слависта у Вукове дане </w:t>
            </w:r>
            <w:r w:rsidRPr="008A185E">
              <w:rPr>
                <w:rFonts w:asciiTheme="minorHAnsi" w:eastAsia="Cambria" w:hAnsiTheme="minorHAnsi" w:cs="Cambria"/>
                <w:i/>
                <w:color w:val="000000" w:themeColor="text1"/>
                <w:sz w:val="22"/>
                <w:szCs w:val="22"/>
                <w:highlight w:val="white"/>
              </w:rPr>
              <w:t>Српски језик и књижевност данас</w:t>
            </w:r>
            <w:r w:rsidR="0079769D" w:rsidRPr="008A185E">
              <w:rPr>
                <w:rFonts w:asciiTheme="minorHAnsi" w:eastAsia="Cambria" w:hAnsiTheme="minorHAnsi" w:cs="Cambria"/>
                <w:i/>
                <w:color w:val="000000" w:themeColor="text1"/>
                <w:sz w:val="22"/>
                <w:szCs w:val="22"/>
                <w:highlight w:val="white"/>
              </w:rPr>
              <w:t xml:space="preserve"> – </w:t>
            </w:r>
            <w:r w:rsidRPr="008A185E">
              <w:rPr>
                <w:rFonts w:asciiTheme="minorHAnsi" w:eastAsia="Cambria" w:hAnsiTheme="minorHAnsi" w:cs="Cambria"/>
                <w:i/>
                <w:color w:val="000000" w:themeColor="text1"/>
                <w:sz w:val="22"/>
                <w:szCs w:val="22"/>
                <w:highlight w:val="white"/>
              </w:rPr>
              <w:t>теоријско-методолошки аспекти проучавања, рецепције и превођења</w:t>
            </w:r>
            <w:r w:rsidRPr="008A185E">
              <w:rPr>
                <w:rFonts w:asciiTheme="minorHAnsi" w:eastAsia="Cambria" w:hAnsiTheme="minorHAnsi" w:cs="Cambria"/>
                <w:color w:val="000000" w:themeColor="text1"/>
                <w:sz w:val="22"/>
                <w:szCs w:val="22"/>
                <w:highlight w:val="white"/>
              </w:rPr>
              <w:t>, Филолошки факултет у Београду, 16</w:t>
            </w:r>
            <w:r w:rsidRPr="008A185E">
              <w:rPr>
                <w:rFonts w:asciiTheme="minorHAnsi" w:eastAsia="Cambria" w:hAnsiTheme="minorHAnsi" w:cs="Cambria"/>
                <w:color w:val="000000" w:themeColor="text1"/>
                <w:sz w:val="22"/>
                <w:szCs w:val="22"/>
              </w:rPr>
              <w:t>–</w:t>
            </w:r>
            <w:r w:rsidRPr="008A185E">
              <w:rPr>
                <w:rFonts w:asciiTheme="minorHAnsi" w:eastAsia="Cambria" w:hAnsiTheme="minorHAnsi" w:cs="Cambria"/>
                <w:color w:val="000000" w:themeColor="text1"/>
                <w:sz w:val="22"/>
                <w:szCs w:val="22"/>
                <w:highlight w:val="white"/>
              </w:rPr>
              <w:t>20. 9. 2020. Наслов саопштења: Ауто/биографско у настајању и тумачењу књижевног текста</w:t>
            </w:r>
            <w:r w:rsidR="0079769D" w:rsidRPr="008A185E">
              <w:rPr>
                <w:rFonts w:asciiTheme="minorHAnsi" w:eastAsia="Cambria" w:hAnsiTheme="minorHAnsi" w:cs="Cambria"/>
                <w:color w:val="000000" w:themeColor="text1"/>
                <w:sz w:val="22"/>
                <w:szCs w:val="22"/>
                <w:highlight w:val="white"/>
              </w:rPr>
              <w:t xml:space="preserve"> – </w:t>
            </w:r>
            <w:r w:rsidRPr="008A185E">
              <w:rPr>
                <w:rFonts w:asciiTheme="minorHAnsi" w:eastAsia="Cambria" w:hAnsiTheme="minorHAnsi" w:cs="Cambria"/>
                <w:color w:val="000000" w:themeColor="text1"/>
                <w:sz w:val="22"/>
                <w:szCs w:val="22"/>
                <w:highlight w:val="white"/>
              </w:rPr>
              <w:t>Данило Киш и Андреас Сам као литерарни јунаци.</w:t>
            </w:r>
          </w:p>
        </w:tc>
      </w:tr>
      <w:tr w:rsidR="00172C33" w:rsidRPr="008A185E" w14:paraId="039AF655" w14:textId="77777777">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FFDD97" w14:textId="77777777" w:rsidR="00172C33" w:rsidRPr="008A185E" w:rsidRDefault="00AC0625" w:rsidP="006F1E43">
            <w:pPr>
              <w:spacing w:line="276" w:lineRule="auto"/>
              <w:ind w:left="-4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Кристина Митић</w:t>
            </w:r>
          </w:p>
        </w:tc>
        <w:tc>
          <w:tcPr>
            <w:tcW w:w="7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E4A26C" w14:textId="77777777" w:rsidR="00172C33" w:rsidRPr="008A185E" w:rsidRDefault="00AC0625" w:rsidP="00D50B31">
            <w:pPr>
              <w:spacing w:line="276" w:lineRule="auto"/>
              <w:ind w:left="-40"/>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ХI конгрес историчара медицине</w:t>
            </w:r>
            <w:r w:rsidRPr="008A185E">
              <w:rPr>
                <w:rFonts w:asciiTheme="minorHAnsi" w:eastAsia="Cambria" w:hAnsiTheme="minorHAnsi" w:cs="Cambria"/>
                <w:color w:val="000000" w:themeColor="text1"/>
                <w:sz w:val="22"/>
                <w:szCs w:val="22"/>
              </w:rPr>
              <w:t>, СЛД Београд, 17. септембар 2020, Београд,</w:t>
            </w:r>
            <w:r w:rsidRPr="008A185E">
              <w:rPr>
                <w:rFonts w:asciiTheme="minorHAnsi" w:eastAsia="Cambria" w:hAnsiTheme="minorHAnsi" w:cs="Cambria"/>
                <w:i/>
                <w:color w:val="000000" w:themeColor="text1"/>
                <w:sz w:val="22"/>
                <w:szCs w:val="22"/>
              </w:rPr>
              <w:t xml:space="preserve"> Лековите траве у српској народној ботаници</w:t>
            </w:r>
            <w:r w:rsidRPr="008A185E">
              <w:rPr>
                <w:rFonts w:asciiTheme="minorHAnsi" w:eastAsia="Cambria" w:hAnsiTheme="minorHAnsi" w:cs="Cambria"/>
                <w:color w:val="000000" w:themeColor="text1"/>
                <w:sz w:val="22"/>
                <w:szCs w:val="22"/>
              </w:rPr>
              <w:t>.</w:t>
            </w:r>
          </w:p>
          <w:p w14:paraId="6A380EC1" w14:textId="77777777" w:rsidR="00172C33" w:rsidRPr="008A185E" w:rsidRDefault="00AC0625" w:rsidP="00D50B31">
            <w:pPr>
              <w:spacing w:line="276" w:lineRule="auto"/>
              <w:ind w:left="-40"/>
              <w:jc w:val="both"/>
              <w:rPr>
                <w:rFonts w:asciiTheme="minorHAnsi" w:eastAsia="Cambria" w:hAnsiTheme="minorHAnsi" w:cs="Cambria"/>
                <w:i/>
                <w:color w:val="000000" w:themeColor="text1"/>
                <w:sz w:val="22"/>
                <w:szCs w:val="22"/>
              </w:rPr>
            </w:pPr>
            <w:r w:rsidRPr="008A185E">
              <w:rPr>
                <w:rFonts w:asciiTheme="minorHAnsi" w:eastAsia="Cambria" w:hAnsiTheme="minorHAnsi" w:cs="Cambria"/>
                <w:i/>
                <w:color w:val="000000" w:themeColor="text1"/>
                <w:sz w:val="22"/>
                <w:szCs w:val="22"/>
              </w:rPr>
              <w:t>Састанак слависта у Вукове дане</w:t>
            </w:r>
            <w:r w:rsidRPr="008A185E">
              <w:rPr>
                <w:rFonts w:asciiTheme="minorHAnsi" w:eastAsia="Cambria" w:hAnsiTheme="minorHAnsi" w:cs="Cambria"/>
                <w:color w:val="000000" w:themeColor="text1"/>
                <w:sz w:val="22"/>
                <w:szCs w:val="22"/>
              </w:rPr>
              <w:t xml:space="preserve">, МСЦ Београд, 18. септембар 2020, Београд, </w:t>
            </w:r>
            <w:r w:rsidRPr="008A185E">
              <w:rPr>
                <w:rFonts w:asciiTheme="minorHAnsi" w:eastAsia="Cambria" w:hAnsiTheme="minorHAnsi" w:cs="Cambria"/>
                <w:i/>
                <w:color w:val="000000" w:themeColor="text1"/>
                <w:sz w:val="22"/>
                <w:szCs w:val="22"/>
              </w:rPr>
              <w:t>Траве дубровачке ренесансне лирике.</w:t>
            </w:r>
          </w:p>
        </w:tc>
      </w:tr>
      <w:tr w:rsidR="00172C33" w:rsidRPr="008A185E" w14:paraId="55EC0EBB" w14:textId="77777777">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E8C3CA" w14:textId="77777777" w:rsidR="00172C33" w:rsidRPr="008A185E" w:rsidRDefault="00AC0625" w:rsidP="006F1E43">
            <w:pPr>
              <w:spacing w:line="276" w:lineRule="auto"/>
              <w:ind w:left="-4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Татјана Трајковић</w:t>
            </w:r>
          </w:p>
        </w:tc>
        <w:tc>
          <w:tcPr>
            <w:tcW w:w="7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ABFCF6"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Mеђународни научни скуп </w:t>
            </w:r>
            <w:r w:rsidRPr="008A185E">
              <w:rPr>
                <w:rFonts w:asciiTheme="minorHAnsi" w:eastAsia="Cambria" w:hAnsiTheme="minorHAnsi" w:cs="Cambria"/>
                <w:i/>
                <w:color w:val="000000" w:themeColor="text1"/>
                <w:sz w:val="22"/>
                <w:szCs w:val="22"/>
              </w:rPr>
              <w:t>Лексикографија и лексикологија у светлу актуелних проблема</w:t>
            </w:r>
            <w:r w:rsidRPr="008A185E">
              <w:rPr>
                <w:rFonts w:asciiTheme="minorHAnsi" w:eastAsia="Cambria" w:hAnsiTheme="minorHAnsi" w:cs="Cambria"/>
                <w:color w:val="000000" w:themeColor="text1"/>
                <w:sz w:val="22"/>
                <w:szCs w:val="22"/>
              </w:rPr>
              <w:t>,</w:t>
            </w:r>
            <w:r w:rsidRPr="008A185E">
              <w:rPr>
                <w:rFonts w:asciiTheme="minorHAnsi" w:eastAsia="Cambria" w:hAnsiTheme="minorHAnsi" w:cs="Cambria"/>
                <w:i/>
                <w:color w:val="000000" w:themeColor="text1"/>
                <w:sz w:val="22"/>
                <w:szCs w:val="22"/>
              </w:rPr>
              <w:t xml:space="preserve"> </w:t>
            </w:r>
            <w:r w:rsidRPr="008A185E">
              <w:rPr>
                <w:rFonts w:asciiTheme="minorHAnsi" w:eastAsia="Cambria" w:hAnsiTheme="minorHAnsi" w:cs="Cambria"/>
                <w:color w:val="000000" w:themeColor="text1"/>
                <w:sz w:val="22"/>
                <w:szCs w:val="22"/>
              </w:rPr>
              <w:t>28–30. октобра 2020. године, Институт за српски језик САНУ, Београд,</w:t>
            </w:r>
          </w:p>
          <w:p w14:paraId="27146ED1" w14:textId="77777777" w:rsidR="00172C33" w:rsidRPr="008A185E" w:rsidRDefault="00AC0625" w:rsidP="00D50B31">
            <w:pPr>
              <w:spacing w:line="276" w:lineRule="auto"/>
              <w:ind w:lef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Саопштење: </w:t>
            </w:r>
            <w:r w:rsidRPr="008A185E">
              <w:rPr>
                <w:rFonts w:asciiTheme="minorHAnsi" w:eastAsia="Cambria" w:hAnsiTheme="minorHAnsi" w:cs="Cambria"/>
                <w:i/>
                <w:color w:val="000000" w:themeColor="text1"/>
                <w:sz w:val="22"/>
                <w:szCs w:val="22"/>
              </w:rPr>
              <w:t>Топономастичка лексикографија на подручју призренско-тимочких говора и перспектива израде јединственог речника.</w:t>
            </w:r>
          </w:p>
        </w:tc>
      </w:tr>
      <w:tr w:rsidR="00172C33" w:rsidRPr="008A185E" w14:paraId="3CFF70ED" w14:textId="77777777">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FE0EB9" w14:textId="77777777" w:rsidR="00172C33" w:rsidRPr="008A185E" w:rsidRDefault="00AC0625" w:rsidP="006F1E43">
            <w:pPr>
              <w:spacing w:line="276" w:lineRule="auto"/>
              <w:ind w:left="-4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Ненад Благојевић</w:t>
            </w:r>
          </w:p>
        </w:tc>
        <w:tc>
          <w:tcPr>
            <w:tcW w:w="7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87B389"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„Научна фантастика у Срба“ – 6. међународна конференција у циклусу „Словенска фантастика“, Удружење фолклориста Србије, 29.10.2020. године у онлајн формату (Oct 29, 2020 10:00 AM Belgrade, Novi Sad, Zielona Gora), </w:t>
            </w:r>
            <w:r w:rsidRPr="008A185E">
              <w:rPr>
                <w:rFonts w:asciiTheme="minorHAnsi" w:eastAsia="Cambria" w:hAnsiTheme="minorHAnsi" w:cs="Cambria"/>
                <w:i/>
                <w:color w:val="000000" w:themeColor="text1"/>
                <w:sz w:val="22"/>
                <w:szCs w:val="22"/>
              </w:rPr>
              <w:t>О околностима превођења савременије руске научне фантастике на српски језик</w:t>
            </w:r>
            <w:r w:rsidRPr="008A185E">
              <w:rPr>
                <w:rFonts w:asciiTheme="minorHAnsi" w:eastAsia="Cambria" w:hAnsiTheme="minorHAnsi" w:cs="Cambria"/>
                <w:color w:val="000000" w:themeColor="text1"/>
                <w:sz w:val="22"/>
                <w:szCs w:val="22"/>
              </w:rPr>
              <w:t>.</w:t>
            </w:r>
          </w:p>
        </w:tc>
      </w:tr>
      <w:tr w:rsidR="00172C33" w:rsidRPr="008A185E" w14:paraId="0101600C" w14:textId="77777777">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9C0BFD" w14:textId="77777777" w:rsidR="00172C33" w:rsidRPr="008A185E" w:rsidRDefault="00AC0625" w:rsidP="006F1E43">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Драган Тодоровић</w:t>
            </w:r>
          </w:p>
          <w:p w14:paraId="3384C539" w14:textId="77777777" w:rsidR="00172C33" w:rsidRPr="008A185E" w:rsidRDefault="00172C33" w:rsidP="006F1E43">
            <w:pPr>
              <w:spacing w:line="276" w:lineRule="auto"/>
              <w:ind w:left="-40"/>
              <w:rPr>
                <w:rFonts w:asciiTheme="minorHAnsi" w:eastAsia="Cambria" w:hAnsiTheme="minorHAnsi" w:cs="Cambria"/>
                <w:color w:val="000000" w:themeColor="text1"/>
                <w:sz w:val="22"/>
                <w:szCs w:val="22"/>
              </w:rPr>
            </w:pPr>
          </w:p>
        </w:tc>
        <w:tc>
          <w:tcPr>
            <w:tcW w:w="7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8EED28" w14:textId="77777777" w:rsidR="00172C33" w:rsidRPr="008A185E" w:rsidRDefault="00AC0625" w:rsidP="00D50B31">
            <w:pPr>
              <w:spacing w:line="276" w:lineRule="auto"/>
              <w:jc w:val="both"/>
              <w:rPr>
                <w:rFonts w:asciiTheme="minorHAnsi" w:eastAsia="Calibri" w:hAnsiTheme="minorHAnsi" w:cs="Calibri"/>
                <w:i/>
                <w:color w:val="000000" w:themeColor="text1"/>
                <w:sz w:val="22"/>
                <w:szCs w:val="22"/>
              </w:rPr>
            </w:pPr>
            <w:r w:rsidRPr="008A185E">
              <w:rPr>
                <w:rFonts w:asciiTheme="minorHAnsi" w:eastAsia="Calibri" w:hAnsiTheme="minorHAnsi" w:cs="Calibri"/>
                <w:color w:val="000000" w:themeColor="text1"/>
                <w:sz w:val="22"/>
                <w:szCs w:val="22"/>
              </w:rPr>
              <w:t xml:space="preserve">Međunarodna naučna konferencija „Sociološka nauka, filozofsko i naučno znanje u funkciji progresa“ Univerzitet u Nikšiću, 20. novembar 2020 (online), Filozofski fakultet u Nikšiću: </w:t>
            </w:r>
            <w:r w:rsidRPr="008A185E">
              <w:rPr>
                <w:rFonts w:asciiTheme="minorHAnsi" w:eastAsia="Calibri" w:hAnsiTheme="minorHAnsi" w:cs="Calibri"/>
                <w:i/>
                <w:color w:val="000000" w:themeColor="text1"/>
                <w:sz w:val="22"/>
                <w:szCs w:val="22"/>
              </w:rPr>
              <w:t>Toma Semafordžija, niški perač šoferšajbni u raljama statistike</w:t>
            </w:r>
          </w:p>
          <w:p w14:paraId="112CDC05"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tc>
      </w:tr>
      <w:tr w:rsidR="00172C33" w:rsidRPr="008A185E" w14:paraId="5AABEDC5" w14:textId="77777777">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CE50A0" w14:textId="77777777" w:rsidR="00172C33" w:rsidRPr="008A185E" w:rsidRDefault="00AC0625" w:rsidP="006F1E43">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Драган Тодоровић</w:t>
            </w:r>
          </w:p>
          <w:p w14:paraId="01F7E0AC" w14:textId="77777777" w:rsidR="00172C33" w:rsidRPr="008A185E" w:rsidRDefault="00172C33" w:rsidP="006F1E43">
            <w:pPr>
              <w:spacing w:line="276" w:lineRule="auto"/>
              <w:rPr>
                <w:rFonts w:asciiTheme="minorHAnsi" w:eastAsia="Cambria" w:hAnsiTheme="minorHAnsi" w:cs="Cambria"/>
                <w:color w:val="000000" w:themeColor="text1"/>
                <w:sz w:val="22"/>
                <w:szCs w:val="22"/>
              </w:rPr>
            </w:pPr>
          </w:p>
        </w:tc>
        <w:tc>
          <w:tcPr>
            <w:tcW w:w="7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72DD99" w14:textId="77777777" w:rsidR="00172C33" w:rsidRPr="008A185E" w:rsidRDefault="00AC0625" w:rsidP="00D50B31">
            <w:pPr>
              <w:spacing w:line="276" w:lineRule="auto"/>
              <w:jc w:val="both"/>
              <w:rPr>
                <w:rFonts w:asciiTheme="minorHAnsi" w:eastAsia="Calibri" w:hAnsiTheme="minorHAnsi" w:cs="Calibri"/>
                <w:color w:val="000000" w:themeColor="text1"/>
                <w:sz w:val="22"/>
                <w:szCs w:val="22"/>
              </w:rPr>
            </w:pPr>
            <w:r w:rsidRPr="008A185E">
              <w:rPr>
                <w:rFonts w:asciiTheme="minorHAnsi" w:eastAsia="Calibri" w:hAnsiTheme="minorHAnsi" w:cs="Calibri"/>
                <w:color w:val="000000" w:themeColor="text1"/>
                <w:sz w:val="22"/>
                <w:szCs w:val="22"/>
              </w:rPr>
              <w:t xml:space="preserve">International Conference „Social Dynamics. Inequalities, Integration, Mobility and Migration“, organized in the framework of the MTA Cooperation of Excellences Mobility Research Centre project, 16-17. November 2020 (online), Center for Social Sciences, Budapest, Hungary: </w:t>
            </w:r>
            <w:r w:rsidRPr="008A185E">
              <w:rPr>
                <w:rFonts w:asciiTheme="minorHAnsi" w:eastAsia="Calibri" w:hAnsiTheme="minorHAnsi" w:cs="Calibri"/>
                <w:i/>
                <w:color w:val="000000" w:themeColor="text1"/>
                <w:sz w:val="22"/>
                <w:szCs w:val="22"/>
              </w:rPr>
              <w:t>Contested Discourse of Belgrade Urban Heritage in Populist Context – Who has the Right to Symbolize Water?</w:t>
            </w:r>
          </w:p>
        </w:tc>
      </w:tr>
      <w:tr w:rsidR="00172C33" w:rsidRPr="008A185E" w14:paraId="76FB75E7" w14:textId="77777777">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CD73BA" w14:textId="77777777" w:rsidR="00172C33" w:rsidRPr="008A185E" w:rsidRDefault="00AC0625" w:rsidP="006F1E43">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Драган Тодоровић</w:t>
            </w:r>
          </w:p>
          <w:p w14:paraId="34DD5793" w14:textId="77777777" w:rsidR="00172C33" w:rsidRPr="008A185E" w:rsidRDefault="00172C33" w:rsidP="006F1E43">
            <w:pPr>
              <w:spacing w:line="276" w:lineRule="auto"/>
              <w:rPr>
                <w:rFonts w:asciiTheme="minorHAnsi" w:eastAsia="Cambria" w:hAnsiTheme="minorHAnsi" w:cs="Cambria"/>
                <w:color w:val="000000" w:themeColor="text1"/>
                <w:sz w:val="22"/>
                <w:szCs w:val="22"/>
              </w:rPr>
            </w:pPr>
          </w:p>
        </w:tc>
        <w:tc>
          <w:tcPr>
            <w:tcW w:w="7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75744D" w14:textId="77777777" w:rsidR="00172C33" w:rsidRPr="008A185E" w:rsidRDefault="00AC0625" w:rsidP="00D50B31">
            <w:pPr>
              <w:spacing w:line="276" w:lineRule="auto"/>
              <w:jc w:val="both"/>
              <w:rPr>
                <w:rFonts w:asciiTheme="minorHAnsi" w:eastAsia="Calibri" w:hAnsiTheme="minorHAnsi" w:cs="Calibri"/>
                <w:color w:val="000000" w:themeColor="text1"/>
                <w:sz w:val="22"/>
                <w:szCs w:val="22"/>
              </w:rPr>
            </w:pPr>
            <w:r w:rsidRPr="008A185E">
              <w:rPr>
                <w:rFonts w:asciiTheme="minorHAnsi" w:eastAsia="Calibri" w:hAnsiTheme="minorHAnsi" w:cs="Calibri"/>
                <w:color w:val="000000" w:themeColor="text1"/>
                <w:sz w:val="22"/>
                <w:szCs w:val="22"/>
              </w:rPr>
              <w:t xml:space="preserve">Međunarodna naučna konferencija „Migracije i identiteti: kultura, ekonomija, država (2)“ Institut za migracije i narodnosti u Zagrebu (Hrvatska), 9-10. decembar 2020 (online), Ekonomski fakultet u Zagrebu: </w:t>
            </w:r>
            <w:r w:rsidRPr="008A185E">
              <w:rPr>
                <w:rFonts w:asciiTheme="minorHAnsi" w:eastAsia="Calibri" w:hAnsiTheme="minorHAnsi" w:cs="Calibri"/>
                <w:i/>
                <w:color w:val="000000" w:themeColor="text1"/>
                <w:sz w:val="22"/>
                <w:szCs w:val="22"/>
              </w:rPr>
              <w:t>Položaj Srpske pravoslavne crkve u Crnoj Gori (Analiza reagovanja internet portala u Srbiji povodom donošenja Zakona o slobodi veroispovesti)</w:t>
            </w:r>
          </w:p>
        </w:tc>
      </w:tr>
      <w:tr w:rsidR="00172C33" w:rsidRPr="008A185E" w14:paraId="47656212" w14:textId="77777777">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E70725" w14:textId="77777777" w:rsidR="00172C33" w:rsidRPr="008A185E" w:rsidRDefault="00AC0625" w:rsidP="006F1E43">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Иван Јовановић</w:t>
            </w:r>
          </w:p>
        </w:tc>
        <w:tc>
          <w:tcPr>
            <w:tcW w:w="7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09E364" w14:textId="77777777" w:rsidR="00172C33" w:rsidRPr="008A185E" w:rsidRDefault="00AC0625" w:rsidP="00D50B31">
            <w:pPr>
              <w:spacing w:line="276" w:lineRule="auto"/>
              <w:jc w:val="both"/>
              <w:rPr>
                <w:rFonts w:asciiTheme="minorHAnsi" w:eastAsia="Calibri" w:hAnsiTheme="minorHAnsi" w:cs="Calibri"/>
                <w:color w:val="000000" w:themeColor="text1"/>
                <w:sz w:val="22"/>
                <w:szCs w:val="22"/>
              </w:rPr>
            </w:pPr>
            <w:r w:rsidRPr="008A185E">
              <w:rPr>
                <w:rFonts w:asciiTheme="minorHAnsi" w:eastAsia="Cambria" w:hAnsiTheme="minorHAnsi" w:cs="Cambria"/>
                <w:color w:val="000000" w:themeColor="text1"/>
                <w:sz w:val="22"/>
                <w:szCs w:val="22"/>
              </w:rPr>
              <w:t xml:space="preserve">Colloque international : </w:t>
            </w:r>
            <w:r w:rsidRPr="008A185E">
              <w:rPr>
                <w:rFonts w:asciiTheme="minorHAnsi" w:eastAsia="Cambria" w:hAnsiTheme="minorHAnsi" w:cs="Cambria"/>
                <w:i/>
                <w:color w:val="000000" w:themeColor="text1"/>
                <w:sz w:val="22"/>
                <w:szCs w:val="22"/>
              </w:rPr>
              <w:t>Amour et haine : approches interdisciplinaire</w:t>
            </w:r>
            <w:r w:rsidRPr="008A185E">
              <w:rPr>
                <w:rFonts w:asciiTheme="minorHAnsi" w:eastAsia="Cambria" w:hAnsiTheme="minorHAnsi" w:cs="Cambria"/>
                <w:color w:val="000000" w:themeColor="text1"/>
                <w:sz w:val="22"/>
                <w:szCs w:val="22"/>
              </w:rPr>
              <w:t>. Poitiers : Université de Poitiers, 16 octobre 2020.</w:t>
            </w:r>
            <w:r w:rsidRPr="008A185E">
              <w:rPr>
                <w:rFonts w:asciiTheme="minorHAnsi" w:eastAsia="Cambria" w:hAnsiTheme="minorHAnsi" w:cs="Cambria"/>
                <w:i/>
                <w:color w:val="000000" w:themeColor="text1"/>
                <w:sz w:val="22"/>
                <w:szCs w:val="22"/>
              </w:rPr>
              <w:t xml:space="preserve"> Entre l’amour et la haine : métaphores érotiques dans les fabliaux français et dans la poésie populaire serbe</w:t>
            </w:r>
            <w:r w:rsidRPr="008A185E">
              <w:rPr>
                <w:rFonts w:asciiTheme="minorHAnsi" w:eastAsia="Cambria" w:hAnsiTheme="minorHAnsi" w:cs="Cambria"/>
                <w:color w:val="000000" w:themeColor="text1"/>
                <w:sz w:val="22"/>
                <w:szCs w:val="22"/>
              </w:rPr>
              <w:t xml:space="preserve"> (on line).</w:t>
            </w:r>
          </w:p>
        </w:tc>
      </w:tr>
      <w:tr w:rsidR="00172C33" w:rsidRPr="008A185E" w14:paraId="160DBE04" w14:textId="77777777">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703837" w14:textId="77777777" w:rsidR="00172C33" w:rsidRPr="008A185E" w:rsidRDefault="00AC0625" w:rsidP="006F1E43">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Иван Јовановић</w:t>
            </w:r>
          </w:p>
        </w:tc>
        <w:tc>
          <w:tcPr>
            <w:tcW w:w="7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294A21"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Colloque international : </w:t>
            </w:r>
            <w:r w:rsidRPr="008A185E">
              <w:rPr>
                <w:rFonts w:asciiTheme="minorHAnsi" w:eastAsia="Cambria" w:hAnsiTheme="minorHAnsi" w:cs="Cambria"/>
                <w:i/>
                <w:color w:val="000000" w:themeColor="text1"/>
                <w:sz w:val="22"/>
                <w:szCs w:val="22"/>
              </w:rPr>
              <w:t>Les études françaises aujourd’hui : écrire le monde d’hier et d’aujourd’ui en français</w:t>
            </w:r>
            <w:r w:rsidRPr="008A185E">
              <w:rPr>
                <w:rFonts w:asciiTheme="minorHAnsi" w:eastAsia="Cambria" w:hAnsiTheme="minorHAnsi" w:cs="Cambria"/>
                <w:color w:val="000000" w:themeColor="text1"/>
                <w:sz w:val="22"/>
                <w:szCs w:val="22"/>
              </w:rPr>
              <w:t>. Novi Sad : Faculté de philosophie, 23 et 24 octobre 2020.</w:t>
            </w:r>
            <w:r w:rsidRPr="008A185E">
              <w:rPr>
                <w:rFonts w:asciiTheme="minorHAnsi" w:eastAsia="Cambria" w:hAnsiTheme="minorHAnsi" w:cs="Cambria"/>
                <w:i/>
                <w:color w:val="000000" w:themeColor="text1"/>
                <w:sz w:val="22"/>
                <w:szCs w:val="22"/>
              </w:rPr>
              <w:t xml:space="preserve"> « Les noms alternatifs de l’organe sexuel féminin en français et en serbe : aspect lexico-sémantique et linguoculturel »</w:t>
            </w:r>
            <w:r w:rsidRPr="008A185E">
              <w:rPr>
                <w:rFonts w:asciiTheme="minorHAnsi" w:eastAsia="Cambria" w:hAnsiTheme="minorHAnsi" w:cs="Cambria"/>
                <w:color w:val="000000" w:themeColor="text1"/>
                <w:sz w:val="22"/>
                <w:szCs w:val="22"/>
              </w:rPr>
              <w:t xml:space="preserve"> (on line).</w:t>
            </w:r>
          </w:p>
        </w:tc>
      </w:tr>
      <w:tr w:rsidR="00172C33" w:rsidRPr="008A185E" w14:paraId="725EEC89" w14:textId="77777777">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3F53C1" w14:textId="77777777" w:rsidR="00172C33" w:rsidRPr="008A185E" w:rsidRDefault="00AC0625" w:rsidP="006F1E43">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Владимир Ђурић</w:t>
            </w:r>
          </w:p>
        </w:tc>
        <w:tc>
          <w:tcPr>
            <w:tcW w:w="7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7CE4B6"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Colloque international : </w:t>
            </w:r>
            <w:r w:rsidRPr="008A185E">
              <w:rPr>
                <w:rFonts w:asciiTheme="minorHAnsi" w:eastAsia="Cambria" w:hAnsiTheme="minorHAnsi" w:cs="Cambria"/>
                <w:i/>
                <w:color w:val="000000" w:themeColor="text1"/>
                <w:sz w:val="22"/>
                <w:szCs w:val="22"/>
              </w:rPr>
              <w:t>Les études françaises aujourd’hui : écrire le monde d’hier et d’aujourd’ui en français</w:t>
            </w:r>
            <w:r w:rsidRPr="008A185E">
              <w:rPr>
                <w:rFonts w:asciiTheme="minorHAnsi" w:eastAsia="Cambria" w:hAnsiTheme="minorHAnsi" w:cs="Cambria"/>
                <w:color w:val="000000" w:themeColor="text1"/>
                <w:sz w:val="22"/>
                <w:szCs w:val="22"/>
              </w:rPr>
              <w:t xml:space="preserve">. Novi Sad : Faculté de philosophie, 23 et 24 octobre 2020. « </w:t>
            </w:r>
            <w:r w:rsidRPr="008A185E">
              <w:rPr>
                <w:rFonts w:asciiTheme="minorHAnsi" w:eastAsia="Cambria" w:hAnsiTheme="minorHAnsi" w:cs="Cambria"/>
                <w:i/>
                <w:color w:val="000000" w:themeColor="text1"/>
                <w:sz w:val="22"/>
                <w:szCs w:val="22"/>
              </w:rPr>
              <w:t>Les poètes maudits dans la prose dʼIsidora Sekulić</w:t>
            </w:r>
            <w:r w:rsidRPr="008A185E">
              <w:rPr>
                <w:rFonts w:asciiTheme="minorHAnsi" w:eastAsia="Cambria" w:hAnsiTheme="minorHAnsi" w:cs="Cambria"/>
                <w:color w:val="000000" w:themeColor="text1"/>
                <w:sz w:val="22"/>
                <w:szCs w:val="22"/>
              </w:rPr>
              <w:t xml:space="preserve"> » (en ligne)</w:t>
            </w:r>
          </w:p>
        </w:tc>
      </w:tr>
      <w:tr w:rsidR="00172C33" w:rsidRPr="008A185E" w14:paraId="090E4330" w14:textId="77777777">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A53C7B" w14:textId="77777777" w:rsidR="00172C33" w:rsidRPr="008A185E" w:rsidRDefault="00AC0625" w:rsidP="006F1E43">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Селена Станковић</w:t>
            </w:r>
          </w:p>
        </w:tc>
        <w:tc>
          <w:tcPr>
            <w:tcW w:w="7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0E0622"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Le treizième colloque international « Les études françaises aujourd’hui :</w:t>
            </w:r>
            <w:r w:rsidRPr="008A185E">
              <w:rPr>
                <w:rFonts w:asciiTheme="minorHAnsi" w:eastAsia="Cambria" w:hAnsiTheme="minorHAnsi" w:cs="Cambria"/>
                <w:i/>
                <w:color w:val="000000" w:themeColor="text1"/>
                <w:sz w:val="22"/>
                <w:szCs w:val="22"/>
              </w:rPr>
              <w:t xml:space="preserve"> Écrire le monde d’hier et d’aujourd’hui en français</w:t>
            </w:r>
            <w:r w:rsidRPr="008A185E">
              <w:rPr>
                <w:rFonts w:asciiTheme="minorHAnsi" w:eastAsia="Cambria" w:hAnsiTheme="minorHAnsi" w:cs="Cambria"/>
                <w:color w:val="000000" w:themeColor="text1"/>
                <w:sz w:val="22"/>
                <w:szCs w:val="22"/>
              </w:rPr>
              <w:t xml:space="preserve"> », Faculté de Philosophie et Lettres de l’Université de Novi Sad, les 23 et 24 octobre 2020, Faculté de Philosophie et Lettres, Novi Sad ;</w:t>
            </w:r>
            <w:r w:rsidRPr="008A185E">
              <w:rPr>
                <w:rFonts w:asciiTheme="minorHAnsi" w:eastAsia="Cambria" w:hAnsiTheme="minorHAnsi" w:cs="Cambria"/>
                <w:i/>
                <w:color w:val="000000" w:themeColor="text1"/>
                <w:sz w:val="22"/>
                <w:szCs w:val="22"/>
              </w:rPr>
              <w:t xml:space="preserve"> Le pronom personnel de la 2</w:t>
            </w:r>
            <w:r w:rsidRPr="008A185E">
              <w:rPr>
                <w:rFonts w:asciiTheme="minorHAnsi" w:eastAsia="Cambria" w:hAnsiTheme="minorHAnsi" w:cs="Cambria"/>
                <w:i/>
                <w:color w:val="000000" w:themeColor="text1"/>
                <w:sz w:val="22"/>
                <w:szCs w:val="22"/>
                <w:vertAlign w:val="superscript"/>
              </w:rPr>
              <w:t>e</w:t>
            </w:r>
            <w:r w:rsidRPr="008A185E">
              <w:rPr>
                <w:rFonts w:asciiTheme="minorHAnsi" w:eastAsia="Cambria" w:hAnsiTheme="minorHAnsi" w:cs="Cambria"/>
                <w:i/>
                <w:color w:val="000000" w:themeColor="text1"/>
                <w:sz w:val="22"/>
                <w:szCs w:val="22"/>
              </w:rPr>
              <w:t xml:space="preserve"> personne du pluriel en français et en serbe</w:t>
            </w:r>
            <w:r w:rsidRPr="008A185E">
              <w:rPr>
                <w:rFonts w:asciiTheme="minorHAnsi" w:eastAsia="Cambria" w:hAnsiTheme="minorHAnsi" w:cs="Cambria"/>
                <w:color w:val="000000" w:themeColor="text1"/>
                <w:sz w:val="22"/>
                <w:szCs w:val="22"/>
              </w:rPr>
              <w:t>.</w:t>
            </w:r>
          </w:p>
        </w:tc>
      </w:tr>
      <w:tr w:rsidR="00172C33" w:rsidRPr="008A185E" w14:paraId="65337340" w14:textId="77777777">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342D15" w14:textId="77777777" w:rsidR="00172C33" w:rsidRPr="008A185E" w:rsidRDefault="00AC0625" w:rsidP="006F1E43">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Никола Бјелић</w:t>
            </w:r>
          </w:p>
        </w:tc>
        <w:tc>
          <w:tcPr>
            <w:tcW w:w="7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B22B4A" w14:textId="45D50AA2"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Treizième colloque international « Les études françaises aujourd’hui : « Ecrirele monde d’hier et d’aujourd’hui », Faculté de Philosophie et Lettres de l’Université de Novi Sad, Institut français de Serbie, Agence universitaire de la Francophonie,</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Faculté de Philosophie et Lettres, Novi Sad, les 23 et 24 octobre 2020 (online)</w:t>
            </w:r>
          </w:p>
        </w:tc>
      </w:tr>
      <w:tr w:rsidR="00172C33" w:rsidRPr="008A185E" w14:paraId="0552A06A" w14:textId="77777777">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D94605" w14:textId="77777777" w:rsidR="00172C33" w:rsidRPr="008A185E" w:rsidRDefault="00AC0625" w:rsidP="006F1E43">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Ивана Миљковић</w:t>
            </w:r>
          </w:p>
        </w:tc>
        <w:tc>
          <w:tcPr>
            <w:tcW w:w="7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5FE7F7" w14:textId="0D6C8D94"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Les Études Françaises Aujourd’hui</w:t>
            </w:r>
            <w:r w:rsidR="0079769D" w:rsidRPr="008A185E">
              <w:rPr>
                <w:rFonts w:asciiTheme="minorHAnsi" w:eastAsia="Cambria" w:hAnsiTheme="minorHAnsi" w:cs="Cambria"/>
                <w:i/>
                <w:color w:val="000000" w:themeColor="text1"/>
                <w:sz w:val="22"/>
                <w:szCs w:val="22"/>
              </w:rPr>
              <w:t xml:space="preserve"> – </w:t>
            </w:r>
            <w:r w:rsidRPr="008A185E">
              <w:rPr>
                <w:rFonts w:asciiTheme="minorHAnsi" w:eastAsia="Cambria" w:hAnsiTheme="minorHAnsi" w:cs="Cambria"/>
                <w:i/>
                <w:color w:val="000000" w:themeColor="text1"/>
                <w:sz w:val="22"/>
                <w:szCs w:val="22"/>
              </w:rPr>
              <w:t>Écrire le monde d’hier et d’aujourd’hui en français</w:t>
            </w:r>
            <w:r w:rsidRPr="008A185E">
              <w:rPr>
                <w:rFonts w:asciiTheme="minorHAnsi" w:eastAsia="Cambria" w:hAnsiTheme="minorHAnsi" w:cs="Cambria"/>
                <w:color w:val="000000" w:themeColor="text1"/>
                <w:sz w:val="22"/>
                <w:szCs w:val="22"/>
              </w:rPr>
              <w:t>, 23-24. октобар 2020, Филозофски факултет у Новом Саду.</w:t>
            </w:r>
            <w:r w:rsidR="0079769D" w:rsidRPr="008A185E">
              <w:rPr>
                <w:rFonts w:asciiTheme="minorHAnsi" w:eastAsia="Cambria" w:hAnsiTheme="minorHAnsi" w:cs="Cambria"/>
                <w:i/>
                <w:color w:val="000000" w:themeColor="text1"/>
                <w:sz w:val="22"/>
                <w:szCs w:val="22"/>
              </w:rPr>
              <w:t xml:space="preserve"> </w:t>
            </w:r>
            <w:r w:rsidRPr="008A185E">
              <w:rPr>
                <w:rFonts w:asciiTheme="minorHAnsi" w:eastAsia="Cambria" w:hAnsiTheme="minorHAnsi" w:cs="Cambria"/>
                <w:color w:val="000000" w:themeColor="text1"/>
                <w:sz w:val="22"/>
                <w:szCs w:val="22"/>
              </w:rPr>
              <w:t>« L’interprétation des lexèmes à sens multiples dans la compréhension globale du discours ».</w:t>
            </w:r>
          </w:p>
        </w:tc>
      </w:tr>
      <w:tr w:rsidR="00172C33" w:rsidRPr="008A185E" w14:paraId="0EB378FB" w14:textId="77777777">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E0B706" w14:textId="77777777" w:rsidR="00172C33" w:rsidRPr="008A185E" w:rsidRDefault="00AC0625" w:rsidP="006F1E43">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Стефан Здравковић</w:t>
            </w:r>
          </w:p>
        </w:tc>
        <w:tc>
          <w:tcPr>
            <w:tcW w:w="7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DA386D" w14:textId="351BBA09" w:rsidR="00172C33" w:rsidRPr="008A185E" w:rsidRDefault="00AC0625" w:rsidP="00D50B31">
            <w:pPr>
              <w:spacing w:line="276" w:lineRule="auto"/>
              <w:jc w:val="both"/>
              <w:rPr>
                <w:rFonts w:asciiTheme="minorHAnsi" w:eastAsia="Cambria" w:hAnsiTheme="minorHAnsi" w:cs="Cambria"/>
                <w:i/>
                <w:color w:val="000000" w:themeColor="text1"/>
                <w:sz w:val="22"/>
                <w:szCs w:val="22"/>
              </w:rPr>
            </w:pPr>
            <w:r w:rsidRPr="008A185E">
              <w:rPr>
                <w:rFonts w:asciiTheme="minorHAnsi" w:eastAsia="Cambria" w:hAnsiTheme="minorHAnsi" w:cs="Cambria"/>
                <w:i/>
                <w:color w:val="000000" w:themeColor="text1"/>
                <w:sz w:val="22"/>
                <w:szCs w:val="22"/>
              </w:rPr>
              <w:t>Les Études Françaises Aujourd’hui</w:t>
            </w:r>
            <w:r w:rsidR="0079769D" w:rsidRPr="008A185E">
              <w:rPr>
                <w:rFonts w:asciiTheme="minorHAnsi" w:eastAsia="Cambria" w:hAnsiTheme="minorHAnsi" w:cs="Cambria"/>
                <w:i/>
                <w:color w:val="000000" w:themeColor="text1"/>
                <w:sz w:val="22"/>
                <w:szCs w:val="22"/>
              </w:rPr>
              <w:t xml:space="preserve"> – </w:t>
            </w:r>
            <w:r w:rsidRPr="008A185E">
              <w:rPr>
                <w:rFonts w:asciiTheme="minorHAnsi" w:eastAsia="Cambria" w:hAnsiTheme="minorHAnsi" w:cs="Cambria"/>
                <w:i/>
                <w:color w:val="000000" w:themeColor="text1"/>
                <w:sz w:val="22"/>
                <w:szCs w:val="22"/>
              </w:rPr>
              <w:t xml:space="preserve">Écrire le monde d’hier et d’aujourd’hui en français, </w:t>
            </w:r>
            <w:r w:rsidRPr="008A185E">
              <w:rPr>
                <w:rFonts w:asciiTheme="minorHAnsi" w:eastAsia="Cambria" w:hAnsiTheme="minorHAnsi" w:cs="Cambria"/>
                <w:color w:val="000000" w:themeColor="text1"/>
                <w:sz w:val="22"/>
                <w:szCs w:val="22"/>
              </w:rPr>
              <w:t>23-24. октобар 2020, Филозофски факултет у Новом Саду,</w:t>
            </w:r>
            <w:r w:rsidRPr="008A185E">
              <w:rPr>
                <w:rFonts w:asciiTheme="minorHAnsi" w:eastAsia="Cambria" w:hAnsiTheme="minorHAnsi" w:cs="Cambria"/>
                <w:i/>
                <w:color w:val="000000" w:themeColor="text1"/>
                <w:sz w:val="22"/>
                <w:szCs w:val="22"/>
              </w:rPr>
              <w:t xml:space="preserve"> « Le champ sémantique caractéristiques mentales de l’homme dans les phrasèmes français et serbes avec des noms d’oiseaux »</w:t>
            </w:r>
          </w:p>
        </w:tc>
      </w:tr>
      <w:tr w:rsidR="00172C33" w:rsidRPr="008A185E" w14:paraId="4645E9A7" w14:textId="77777777">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34DE52" w14:textId="77777777" w:rsidR="00172C33" w:rsidRPr="008A185E" w:rsidRDefault="00AC0625" w:rsidP="006F1E43">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Наташа Игњатовић</w:t>
            </w:r>
          </w:p>
        </w:tc>
        <w:tc>
          <w:tcPr>
            <w:tcW w:w="7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41BEEB"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La réalisation des liaisons par des utilisateurs serbes de FLE.</w:t>
            </w:r>
            <w:r w:rsidRPr="008A185E">
              <w:rPr>
                <w:rFonts w:asciiTheme="minorHAnsi" w:eastAsia="Cambria" w:hAnsiTheme="minorHAnsi" w:cs="Cambria"/>
                <w:color w:val="000000" w:themeColor="text1"/>
                <w:sz w:val="22"/>
                <w:szCs w:val="22"/>
              </w:rPr>
              <w:t>Les études françaises aujourd'hui : écrire le monde d'hier et d'aujourd'hui en français, Faculté de Philosophie, Novi Sad, 23-24 octobre 2020 (en ligne)</w:t>
            </w:r>
          </w:p>
        </w:tc>
      </w:tr>
      <w:tr w:rsidR="00172C33" w:rsidRPr="008A185E" w14:paraId="4BF16460" w14:textId="77777777">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2192EC" w14:textId="77777777" w:rsidR="00172C33" w:rsidRPr="008A185E" w:rsidRDefault="00AC0625" w:rsidP="006F1E43">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Вања Цветковић</w:t>
            </w:r>
          </w:p>
        </w:tc>
        <w:tc>
          <w:tcPr>
            <w:tcW w:w="7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0E26C0"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Тринаести међународни научни скуп </w:t>
            </w:r>
            <w:r w:rsidRPr="008A185E">
              <w:rPr>
                <w:rFonts w:asciiTheme="minorHAnsi" w:eastAsia="Cambria" w:hAnsiTheme="minorHAnsi" w:cs="Cambria"/>
                <w:i/>
                <w:color w:val="000000" w:themeColor="text1"/>
                <w:sz w:val="22"/>
                <w:szCs w:val="22"/>
              </w:rPr>
              <w:t>Француске студије данас</w:t>
            </w: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i/>
                <w:color w:val="000000" w:themeColor="text1"/>
                <w:sz w:val="22"/>
                <w:szCs w:val="22"/>
              </w:rPr>
              <w:t>Les études françaises aujourd’hui : Écrire le monde d’hier et d’aujourd’hui en français</w:t>
            </w:r>
            <w:r w:rsidRPr="008A185E">
              <w:rPr>
                <w:rFonts w:asciiTheme="minorHAnsi" w:eastAsia="Cambria" w:hAnsiTheme="minorHAnsi" w:cs="Cambria"/>
                <w:color w:val="000000" w:themeColor="text1"/>
                <w:sz w:val="22"/>
                <w:szCs w:val="22"/>
              </w:rPr>
              <w:t>), Одсек за романистику Филозофског факултета Универзитета у Новом Саду, скуп је одржан онлајн 24. и 25. октобра 2020. године, « L’espace dans les pièces « Hôtel des deux mondes » d’Éric-Emmanuel Schmitt et « Huis clos » de Jean-Paul Sartre</w:t>
            </w:r>
            <w:r w:rsidRPr="008A185E">
              <w:rPr>
                <w:rFonts w:asciiTheme="minorHAnsi" w:eastAsia="Cambria" w:hAnsiTheme="minorHAnsi" w:cs="Cambria"/>
                <w:i/>
                <w:color w:val="000000" w:themeColor="text1"/>
                <w:sz w:val="22"/>
                <w:szCs w:val="22"/>
              </w:rPr>
              <w:t xml:space="preserve"> </w:t>
            </w:r>
            <w:r w:rsidRPr="008A185E">
              <w:rPr>
                <w:rFonts w:asciiTheme="minorHAnsi" w:eastAsia="Cambria" w:hAnsiTheme="minorHAnsi" w:cs="Cambria"/>
                <w:color w:val="000000" w:themeColor="text1"/>
                <w:sz w:val="22"/>
                <w:szCs w:val="22"/>
              </w:rPr>
              <w:t>» (у коауторству са Николом Бјелићем).</w:t>
            </w:r>
          </w:p>
        </w:tc>
      </w:tr>
      <w:tr w:rsidR="00172C33" w:rsidRPr="008A185E" w14:paraId="07B087B7" w14:textId="77777777">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A49271" w14:textId="77777777" w:rsidR="00172C33" w:rsidRPr="008A185E" w:rsidRDefault="00AC0625" w:rsidP="006F1E43">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Миљана Спасић Шнеле</w:t>
            </w:r>
          </w:p>
        </w:tc>
        <w:tc>
          <w:tcPr>
            <w:tcW w:w="7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92AB2D" w14:textId="7D4704CE" w:rsidR="00172C33" w:rsidRPr="008A185E" w:rsidRDefault="00AC0625" w:rsidP="00D50B31">
            <w:pPr>
              <w:spacing w:line="276" w:lineRule="auto"/>
              <w:jc w:val="both"/>
              <w:rPr>
                <w:rFonts w:asciiTheme="minorHAnsi" w:eastAsia="Cambria" w:hAnsiTheme="minorHAnsi" w:cs="Cambria"/>
                <w:i/>
                <w:color w:val="000000" w:themeColor="text1"/>
                <w:sz w:val="22"/>
                <w:szCs w:val="22"/>
              </w:rPr>
            </w:pPr>
            <w:r w:rsidRPr="008A185E">
              <w:rPr>
                <w:rFonts w:asciiTheme="minorHAnsi" w:eastAsia="Cambria" w:hAnsiTheme="minorHAnsi" w:cs="Cambria"/>
                <w:color w:val="000000" w:themeColor="text1"/>
                <w:sz w:val="22"/>
                <w:szCs w:val="22"/>
              </w:rPr>
              <w:t>-International Psychological Applications Conference and Trends</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 xml:space="preserve">InPACT 2020, World Institute for Advanced Research and Science, 25-27.април 2020 on line, The quality of marriage in function of satisfaction with life, satisfaction with work, depression and altruism. </w:t>
            </w:r>
          </w:p>
          <w:p w14:paraId="7FBDCB0A"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Symposium „Applied psychology of morality“. International online conference 16</w:t>
            </w:r>
            <w:r w:rsidRPr="008A185E">
              <w:rPr>
                <w:rFonts w:asciiTheme="minorHAnsi" w:eastAsia="Cambria" w:hAnsiTheme="minorHAnsi" w:cs="Cambria"/>
                <w:color w:val="000000" w:themeColor="text1"/>
                <w:sz w:val="22"/>
                <w:szCs w:val="22"/>
                <w:vertAlign w:val="superscript"/>
              </w:rPr>
              <w:t>th</w:t>
            </w:r>
            <w:r w:rsidRPr="008A185E">
              <w:rPr>
                <w:rFonts w:asciiTheme="minorHAnsi" w:eastAsia="Cambria" w:hAnsiTheme="minorHAnsi" w:cs="Cambria"/>
                <w:color w:val="000000" w:themeColor="text1"/>
                <w:sz w:val="22"/>
                <w:szCs w:val="22"/>
              </w:rPr>
              <w:t xml:space="preserve"> Days of Applied Psychology – </w:t>
            </w:r>
            <w:r w:rsidRPr="008A185E">
              <w:rPr>
                <w:rFonts w:asciiTheme="minorHAnsi" w:eastAsia="Cambria" w:hAnsiTheme="minorHAnsi" w:cs="Cambria"/>
                <w:i/>
                <w:color w:val="000000" w:themeColor="text1"/>
                <w:sz w:val="22"/>
                <w:szCs w:val="22"/>
              </w:rPr>
              <w:t>Psychology in the world of scinece</w:t>
            </w:r>
            <w:r w:rsidRPr="008A185E">
              <w:rPr>
                <w:rFonts w:asciiTheme="minorHAnsi" w:eastAsia="Cambria" w:hAnsiTheme="minorHAnsi" w:cs="Cambria"/>
                <w:color w:val="000000" w:themeColor="text1"/>
                <w:sz w:val="22"/>
                <w:szCs w:val="22"/>
              </w:rPr>
              <w:t xml:space="preserve">, 25-26th, septembre, Niš, Serbia: Univirsty of Niš, Faculty of Philosophy, book of apstracts, pp. 49. ISBN 978-86-7379-541-6 </w:t>
            </w:r>
            <w:hyperlink r:id="rId17">
              <w:r w:rsidRPr="008A185E">
                <w:rPr>
                  <w:rFonts w:asciiTheme="minorHAnsi" w:eastAsia="Cambria" w:hAnsiTheme="minorHAnsi" w:cs="Cambria"/>
                  <w:color w:val="000000" w:themeColor="text1"/>
                  <w:sz w:val="22"/>
                  <w:szCs w:val="22"/>
                  <w:u w:val="single"/>
                </w:rPr>
                <w:t>http://www.psihologijanis.rs/dpp/arhiva/DPP%202020.pdf</w:t>
              </w:r>
            </w:hyperlink>
            <w:r w:rsidRPr="008A185E">
              <w:rPr>
                <w:rFonts w:asciiTheme="minorHAnsi" w:eastAsia="Cambria" w:hAnsiTheme="minorHAnsi" w:cs="Cambria"/>
                <w:color w:val="000000" w:themeColor="text1"/>
                <w:sz w:val="22"/>
                <w:szCs w:val="22"/>
              </w:rPr>
              <w:t>, Attitudes towards immigrants in the light of empathy and authoritarian world view</w:t>
            </w:r>
          </w:p>
          <w:p w14:paraId="2F233BD7"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-XXVI Научна конференција Емпиријска истраживања у психологији, 15-18. октобар Филозофски факултета Универзитета у Београду, Србија, књига резимеа стр 30-31. </w:t>
            </w:r>
            <w:hyperlink r:id="rId18">
              <w:r w:rsidRPr="008A185E">
                <w:rPr>
                  <w:rFonts w:asciiTheme="minorHAnsi" w:eastAsia="Cambria" w:hAnsiTheme="minorHAnsi" w:cs="Cambria"/>
                  <w:color w:val="000000" w:themeColor="text1"/>
                  <w:sz w:val="22"/>
                  <w:szCs w:val="22"/>
                  <w:u w:val="single"/>
                </w:rPr>
                <w:t>http://empirijskaistrazivanja.org/wp-content/uploads/2020/10/KNJIGA-REZIMEA-eip-2020.pdf</w:t>
              </w:r>
            </w:hyperlink>
            <w:r w:rsidRPr="008A185E">
              <w:rPr>
                <w:rFonts w:asciiTheme="minorHAnsi" w:eastAsia="Cambria" w:hAnsiTheme="minorHAnsi" w:cs="Cambria"/>
                <w:color w:val="000000" w:themeColor="text1"/>
                <w:sz w:val="22"/>
                <w:szCs w:val="22"/>
              </w:rPr>
              <w:t>, Предиктори задовољстав животом особа коеј негују члана породице.</w:t>
            </w:r>
          </w:p>
          <w:p w14:paraId="75BB6EA9" w14:textId="77777777" w:rsidR="00172C33" w:rsidRPr="008A185E" w:rsidRDefault="00AC0625" w:rsidP="00D50B31">
            <w:pPr>
              <w:shd w:val="clear" w:color="auto" w:fill="FFFFFF"/>
              <w:spacing w:line="276" w:lineRule="auto"/>
              <w:jc w:val="both"/>
              <w:rPr>
                <w:rFonts w:asciiTheme="minorHAnsi" w:eastAsia="Cambria" w:hAnsiTheme="minorHAnsi" w:cs="Cambria"/>
                <w:i/>
                <w:color w:val="000000" w:themeColor="text1"/>
                <w:sz w:val="22"/>
                <w:szCs w:val="22"/>
              </w:rPr>
            </w:pPr>
            <w:r w:rsidRPr="008A185E">
              <w:rPr>
                <w:rFonts w:asciiTheme="minorHAnsi" w:eastAsia="Cambria" w:hAnsiTheme="minorHAnsi" w:cs="Cambria"/>
                <w:color w:val="000000" w:themeColor="text1"/>
                <w:sz w:val="22"/>
                <w:szCs w:val="22"/>
              </w:rPr>
              <w:t xml:space="preserve">-VII International Scientific and Practical Conference "Psychological health of the person: life resource and life potential” in Krasnoyarsk state medical university named after professor V.F. Voino-Yasenetsky, Krasnoyarsk, Russia in November 26-27, 2020, </w:t>
            </w:r>
            <w:r w:rsidRPr="008A185E">
              <w:rPr>
                <w:rFonts w:asciiTheme="minorHAnsi" w:eastAsia="Cambria" w:hAnsiTheme="minorHAnsi" w:cs="Cambria"/>
                <w:i/>
                <w:color w:val="000000" w:themeColor="text1"/>
                <w:sz w:val="22"/>
                <w:szCs w:val="22"/>
              </w:rPr>
              <w:t>Satisfaction with life and depression in people of different romantic relationship status in early adulthood</w:t>
            </w:r>
          </w:p>
          <w:p w14:paraId="32913524"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“Psychological problems of the individual and society in the context of an epidemiological threat” Kosygin Russian State University (Technology. Design. Art), Russia, Moscow, st. Sadovnicheskaya, 33, December 10-12, 2020, </w:t>
            </w:r>
            <w:r w:rsidRPr="008A185E">
              <w:rPr>
                <w:rFonts w:asciiTheme="minorHAnsi" w:hAnsiTheme="minorHAnsi"/>
                <w:color w:val="000000" w:themeColor="text1"/>
                <w:sz w:val="22"/>
                <w:szCs w:val="22"/>
              </w:rPr>
              <w:t>Relation between anxiety, social support and fear of coronavirus-19 in Serbs.</w:t>
            </w:r>
          </w:p>
        </w:tc>
      </w:tr>
      <w:tr w:rsidR="00172C33" w:rsidRPr="008A185E" w14:paraId="3D7A3837" w14:textId="77777777">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531E98" w14:textId="77777777" w:rsidR="00172C33" w:rsidRPr="008A185E" w:rsidRDefault="00AC0625" w:rsidP="006F1E43">
            <w:pPr>
              <w:spacing w:line="276" w:lineRule="auto"/>
              <w:ind w:left="-4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Jelisaveta Todorović</w:t>
            </w:r>
          </w:p>
        </w:tc>
        <w:tc>
          <w:tcPr>
            <w:tcW w:w="775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1C98005" w14:textId="41E5CE5D" w:rsidR="00172C33" w:rsidRPr="008A185E" w:rsidRDefault="00AC0625" w:rsidP="00D50B31">
            <w:pPr>
              <w:shd w:val="clear" w:color="auto" w:fill="FFFFFF"/>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International Psychological Applications Conference and Trends</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 xml:space="preserve">InPACT 2020, World Institute for Advanced Research and Science, 25-27.април 2020 on line, The quality of marriage in function of satisfaction with life, satisfaction with work, depression and altruism. </w:t>
            </w:r>
            <w:r w:rsidRPr="008A185E">
              <w:rPr>
                <w:rFonts w:asciiTheme="minorHAnsi" w:eastAsia="Cambria" w:hAnsiTheme="minorHAnsi" w:cs="Cambria"/>
                <w:i/>
                <w:color w:val="000000" w:themeColor="text1"/>
                <w:sz w:val="22"/>
                <w:szCs w:val="22"/>
              </w:rPr>
              <w:t>International psychological Applications Conference and Trends</w:t>
            </w:r>
            <w:r w:rsidRPr="008A185E">
              <w:rPr>
                <w:rFonts w:asciiTheme="minorHAnsi" w:eastAsia="Cambria" w:hAnsiTheme="minorHAnsi" w:cs="Cambria"/>
                <w:color w:val="000000" w:themeColor="text1"/>
                <w:sz w:val="22"/>
                <w:szCs w:val="22"/>
              </w:rPr>
              <w:t xml:space="preserve"> – InPact2020, 25-27, April, Portugal, book of abstracts, pp-7. ISBN: 978-989-54312-8-1</w:t>
            </w:r>
          </w:p>
          <w:p w14:paraId="2A40E848" w14:textId="77777777" w:rsidR="00172C33" w:rsidRPr="008A185E" w:rsidRDefault="00AC0625" w:rsidP="00D50B31">
            <w:pPr>
              <w:shd w:val="clear" w:color="auto" w:fill="FFFFFF"/>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- 16 th International Conference Days of Applied Psychology – Psychology in then world of science, Филозофски факултет универзитета у Нишу -департман за психологију, 24-26.09.2020, он лине одржан, Self-efficacy of adolescents – the relationship with socio-demographic variables and dating violence, 16 th International Conference Days of Applied Psychology – Psychology in then world of science</w:t>
            </w:r>
          </w:p>
          <w:p w14:paraId="171BC8EF" w14:textId="77777777" w:rsidR="00172C33" w:rsidRPr="008A185E" w:rsidRDefault="00AC0625" w:rsidP="00D50B31">
            <w:pPr>
              <w:shd w:val="clear" w:color="auto" w:fill="FFFFFF"/>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XXVI Научна конференција Емпиријска истраживања у психологији, 15-18. октобар Филозофски факултета Универзитета у Београду, Србија, књига резимеа стр 30-31. </w:t>
            </w:r>
            <w:hyperlink r:id="rId19">
              <w:r w:rsidRPr="008A185E">
                <w:rPr>
                  <w:rFonts w:asciiTheme="minorHAnsi" w:eastAsia="Cambria" w:hAnsiTheme="minorHAnsi" w:cs="Cambria"/>
                  <w:color w:val="000000" w:themeColor="text1"/>
                  <w:sz w:val="22"/>
                  <w:szCs w:val="22"/>
                  <w:u w:val="single"/>
                </w:rPr>
                <w:t>http://empirijskaistrazivanja.org/wp-content/uploads/2020/10/KNJIGA-REZIMEA-eip-2020.pdf</w:t>
              </w:r>
            </w:hyperlink>
            <w:r w:rsidRPr="008A185E">
              <w:rPr>
                <w:rFonts w:asciiTheme="minorHAnsi" w:eastAsia="Cambria" w:hAnsiTheme="minorHAnsi" w:cs="Cambria"/>
                <w:color w:val="000000" w:themeColor="text1"/>
                <w:sz w:val="22"/>
                <w:szCs w:val="22"/>
              </w:rPr>
              <w:t>, Предиктори задовољстав животом особа коеј негују члана породице</w:t>
            </w:r>
          </w:p>
          <w:p w14:paraId="1FF83AD7" w14:textId="77777777" w:rsidR="00172C33" w:rsidRPr="008A185E" w:rsidRDefault="00AC0625" w:rsidP="00D50B31">
            <w:pPr>
              <w:shd w:val="clear" w:color="auto" w:fill="FFFFFF"/>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VII International Scientific and Practical Conference "PSYCHOLOGICAL HEALTH OF THE PERSON: LIFE RESOURCE AND LIFE POTENTIAL in Krasnoyarsk state medical university named after professor V.F. Voino-Yasenetsky, Krasnoyarsk, Russia in November 26-27, 2020, SATISFACTION WITH LIFE AND DEPRESSION IN PEOPLE OF DIFFERENT ROMANTIC RELATIONSHIP STATUS IN EARLY ADULTHOOD</w:t>
            </w:r>
          </w:p>
          <w:p w14:paraId="10F5FE8F" w14:textId="77777777" w:rsidR="00172C33" w:rsidRPr="008A185E" w:rsidRDefault="00AC0625" w:rsidP="00D50B31">
            <w:pPr>
              <w:shd w:val="clear" w:color="auto" w:fill="FFFFFF"/>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VII International Scientific and Practical Conference "PSYCHOLOGICAL HEALTH OF THE PERSON: LIFE RESOURCE AND LIFE POTENTIAL in Krasnoyarsk state medical University named after professor V.F. Voino-Yasenetsky, Krasnoyarsk, Russia in November 26-27, 2020, Body image, self-esteem and sensation seeking as predictors of quality of life in students</w:t>
            </w:r>
          </w:p>
          <w:p w14:paraId="48336D1F" w14:textId="77777777" w:rsidR="00172C33" w:rsidRPr="008A185E" w:rsidRDefault="00AC0625" w:rsidP="00D50B31">
            <w:pPr>
              <w:shd w:val="clear" w:color="auto" w:fill="FFFFFF"/>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-VII International Scientific and Practical Conference "PSYCHOLOGICAL HEALTH OF THE PERSON: LIFE RESOURCE AND LIFE POTENTIAL in Krasnoyarsk state medical university named after professor V.F. Voino-Yasenetsky, Krasnoyarsk, Russia in November 26-27, 2020 FAMILY FUNCTIONING AND IDENTITY STATUS AMONG STUDENTS</w:t>
            </w:r>
          </w:p>
          <w:p w14:paraId="77EE0870" w14:textId="77777777" w:rsidR="00172C33" w:rsidRPr="008A185E" w:rsidRDefault="00AC0625" w:rsidP="00D50B31">
            <w:pPr>
              <w:shd w:val="clear" w:color="auto" w:fill="FFFFFF"/>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“PSYCHOLOGICAL PROBLEMS OF THE INDIVIDUAL AND SOCIETY IN THE CONTEXT OF AN EPIDEMIOLOGICAL THREAT“ Kosygin Russian State University (Technology. Design. Art), Russia, Moscow, st. Sadovnicheskaya, 33, December 10-12, 2020, </w:t>
            </w:r>
            <w:r w:rsidRPr="008A185E">
              <w:rPr>
                <w:rFonts w:asciiTheme="minorHAnsi" w:hAnsiTheme="minorHAnsi"/>
                <w:color w:val="000000" w:themeColor="text1"/>
                <w:sz w:val="22"/>
                <w:szCs w:val="22"/>
              </w:rPr>
              <w:t>Relation between anxiety, social support and fear of coronavirus-19 in Serbs</w:t>
            </w:r>
          </w:p>
          <w:p w14:paraId="01C6AA26" w14:textId="77777777" w:rsidR="00172C33" w:rsidRPr="008A185E" w:rsidRDefault="00AC0625" w:rsidP="00D50B31">
            <w:pPr>
              <w:spacing w:line="276" w:lineRule="auto"/>
              <w:ind w:lef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LIFE RESOURCE AND LIFE POTENTIAL” in Krasnoyarsk state medical University named after professor V.F. Voino-Yasenetsky, Krasnoyarsk, Russia in November 26-27, 2020, Body image, self-esteem and sensation seeking as predictors of quality of life in students.</w:t>
            </w:r>
          </w:p>
        </w:tc>
      </w:tr>
      <w:tr w:rsidR="00172C33" w:rsidRPr="008A185E" w14:paraId="5C4B764E" w14:textId="77777777">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CB699B" w14:textId="77777777" w:rsidR="00172C33" w:rsidRPr="008A185E" w:rsidRDefault="00AC0625" w:rsidP="006F1E43">
            <w:pPr>
              <w:spacing w:line="276" w:lineRule="auto"/>
              <w:ind w:left="-4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Mихаило Антовић</w:t>
            </w:r>
          </w:p>
        </w:tc>
        <w:tc>
          <w:tcPr>
            <w:tcW w:w="775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A9F1EB2" w14:textId="77777777" w:rsidR="00172C33" w:rsidRPr="008A185E" w:rsidRDefault="00AC0625" w:rsidP="00D50B31">
            <w:pPr>
              <w:shd w:val="clear" w:color="auto" w:fill="FFFFFF"/>
              <w:spacing w:line="276" w:lineRule="auto"/>
              <w:ind w:lef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Workshop Music and Image Schemata, CORPORIS Barcelona and Aristotle University Thessaloniki, 25 September 2020</w:t>
            </w:r>
          </w:p>
          <w:p w14:paraId="25698621" w14:textId="77777777" w:rsidR="00172C33" w:rsidRPr="008A185E" w:rsidRDefault="00AC0625" w:rsidP="00D50B31">
            <w:pPr>
              <w:shd w:val="clear" w:color="auto" w:fill="FFFFFF"/>
              <w:spacing w:line="276" w:lineRule="auto"/>
              <w:ind w:lef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23. Педагошки форум сценских уметности, Универзитет уметности, Београд, 2.—4. октобар 2020.</w:t>
            </w:r>
          </w:p>
        </w:tc>
      </w:tr>
      <w:tr w:rsidR="00172C33" w:rsidRPr="008A185E" w14:paraId="598D8336" w14:textId="77777777">
        <w:tc>
          <w:tcPr>
            <w:tcW w:w="18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60671C4" w14:textId="77777777" w:rsidR="00172C33" w:rsidRPr="008A185E" w:rsidRDefault="00AC0625" w:rsidP="006F1E43">
            <w:pPr>
              <w:spacing w:line="276" w:lineRule="auto"/>
              <w:ind w:left="-4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Милица Радуловић</w:t>
            </w:r>
          </w:p>
        </w:tc>
        <w:tc>
          <w:tcPr>
            <w:tcW w:w="7755" w:type="dxa"/>
            <w:tcBorders>
              <w:top w:val="nil"/>
              <w:left w:val="nil"/>
              <w:bottom w:val="single" w:sz="8" w:space="0" w:color="000000"/>
              <w:right w:val="single" w:sz="8" w:space="0" w:color="000000"/>
            </w:tcBorders>
            <w:tcMar>
              <w:top w:w="100" w:type="dxa"/>
              <w:left w:w="100" w:type="dxa"/>
              <w:bottom w:w="100" w:type="dxa"/>
              <w:right w:w="100" w:type="dxa"/>
            </w:tcMar>
          </w:tcPr>
          <w:p w14:paraId="50474777" w14:textId="77777777" w:rsidR="00172C33" w:rsidRPr="008A185E" w:rsidRDefault="00AC0625" w:rsidP="00D50B31">
            <w:pPr>
              <w:shd w:val="clear" w:color="auto" w:fill="FFFFFF"/>
              <w:spacing w:line="276" w:lineRule="auto"/>
              <w:ind w:lef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Ethnic and national dimensions of the state, Државни универзитет у Санкт Петербургу, Русија, 6.-7. фебруара 2020. године, Interpretation of assertive utterances in political interactions</w:t>
            </w:r>
          </w:p>
        </w:tc>
      </w:tr>
      <w:tr w:rsidR="00172C33" w:rsidRPr="008A185E" w14:paraId="491026D9" w14:textId="77777777">
        <w:tc>
          <w:tcPr>
            <w:tcW w:w="18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4EF866F" w14:textId="77777777" w:rsidR="00172C33" w:rsidRPr="008A185E" w:rsidRDefault="00AC0625" w:rsidP="006F1E43">
            <w:pPr>
              <w:spacing w:line="276" w:lineRule="auto"/>
              <w:ind w:left="-4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Владан Павловић</w:t>
            </w:r>
          </w:p>
        </w:tc>
        <w:tc>
          <w:tcPr>
            <w:tcW w:w="7755" w:type="dxa"/>
            <w:tcBorders>
              <w:top w:val="nil"/>
              <w:left w:val="nil"/>
              <w:bottom w:val="single" w:sz="8" w:space="0" w:color="000000"/>
              <w:right w:val="single" w:sz="8" w:space="0" w:color="000000"/>
            </w:tcBorders>
            <w:tcMar>
              <w:top w:w="100" w:type="dxa"/>
              <w:left w:w="100" w:type="dxa"/>
              <w:bottom w:w="100" w:type="dxa"/>
              <w:right w:w="100" w:type="dxa"/>
            </w:tcMar>
          </w:tcPr>
          <w:p w14:paraId="140525AC" w14:textId="77777777" w:rsidR="00172C33" w:rsidRPr="008A185E" w:rsidRDefault="00AC0625" w:rsidP="00D50B31">
            <w:pPr>
              <w:shd w:val="clear" w:color="auto" w:fill="FFFFFF"/>
              <w:spacing w:line="276" w:lineRule="auto"/>
              <w:ind w:left="-40"/>
              <w:jc w:val="both"/>
              <w:rPr>
                <w:rFonts w:asciiTheme="minorHAnsi" w:eastAsia="Cambria" w:hAnsiTheme="minorHAnsi" w:cs="Cambria"/>
                <w:i/>
                <w:color w:val="000000" w:themeColor="text1"/>
                <w:sz w:val="22"/>
                <w:szCs w:val="22"/>
              </w:rPr>
            </w:pPr>
            <w:r w:rsidRPr="008A185E">
              <w:rPr>
                <w:rFonts w:asciiTheme="minorHAnsi" w:eastAsia="Cambria" w:hAnsiTheme="minorHAnsi" w:cs="Cambria"/>
                <w:color w:val="000000" w:themeColor="text1"/>
                <w:sz w:val="22"/>
                <w:szCs w:val="22"/>
              </w:rPr>
              <w:t xml:space="preserve">Међународна научна конференција </w:t>
            </w:r>
            <w:r w:rsidRPr="008A185E">
              <w:rPr>
                <w:rFonts w:asciiTheme="minorHAnsi" w:eastAsia="Cambria" w:hAnsiTheme="minorHAnsi" w:cs="Cambria"/>
                <w:i/>
                <w:color w:val="000000" w:themeColor="text1"/>
                <w:sz w:val="22"/>
                <w:szCs w:val="22"/>
              </w:rPr>
              <w:t>Лексикографија и лексикологија у светлу актуелних проблема</w:t>
            </w:r>
          </w:p>
          <w:p w14:paraId="2482E6B1" w14:textId="77777777" w:rsidR="00172C33" w:rsidRPr="008A185E" w:rsidRDefault="00AC0625" w:rsidP="00D50B31">
            <w:pPr>
              <w:shd w:val="clear" w:color="auto" w:fill="FFFFFF"/>
              <w:spacing w:line="276" w:lineRule="auto"/>
              <w:ind w:lef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Институт за српски језик САНУ</w:t>
            </w:r>
          </w:p>
          <w:p w14:paraId="4CD8D869" w14:textId="08B5D238" w:rsidR="00172C33" w:rsidRPr="008A185E" w:rsidRDefault="00AC0625" w:rsidP="00D50B31">
            <w:pPr>
              <w:shd w:val="clear" w:color="auto" w:fill="FFFFFF"/>
              <w:spacing w:line="276" w:lineRule="auto"/>
              <w:ind w:lef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28.</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30. октобар 2020, Београд</w:t>
            </w:r>
          </w:p>
          <w:p w14:paraId="35F31241" w14:textId="77777777" w:rsidR="00172C33" w:rsidRPr="008A185E" w:rsidRDefault="00AC0625" w:rsidP="00D50B31">
            <w:pPr>
              <w:shd w:val="clear" w:color="auto" w:fill="FFFFFF"/>
              <w:spacing w:line="276" w:lineRule="auto"/>
              <w:ind w:left="-40"/>
              <w:jc w:val="both"/>
              <w:rPr>
                <w:rFonts w:asciiTheme="minorHAnsi" w:eastAsia="Cambria" w:hAnsiTheme="minorHAnsi" w:cs="Cambria"/>
                <w:i/>
                <w:color w:val="000000" w:themeColor="text1"/>
                <w:sz w:val="22"/>
                <w:szCs w:val="22"/>
              </w:rPr>
            </w:pPr>
            <w:r w:rsidRPr="008A185E">
              <w:rPr>
                <w:rFonts w:asciiTheme="minorHAnsi" w:eastAsia="Cambria" w:hAnsiTheme="minorHAnsi" w:cs="Cambria"/>
                <w:i/>
                <w:color w:val="000000" w:themeColor="text1"/>
                <w:sz w:val="22"/>
                <w:szCs w:val="22"/>
              </w:rPr>
              <w:t>Kолострукциона анализа и могућности њене примене у корпусним проучавањима српског језика</w:t>
            </w:r>
          </w:p>
        </w:tc>
      </w:tr>
      <w:tr w:rsidR="00172C33" w:rsidRPr="008A185E" w14:paraId="4DB31177" w14:textId="77777777">
        <w:tc>
          <w:tcPr>
            <w:tcW w:w="18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AF2781" w14:textId="77777777" w:rsidR="00172C33" w:rsidRPr="008A185E" w:rsidRDefault="00AC0625" w:rsidP="006F1E43">
            <w:pPr>
              <w:spacing w:line="276" w:lineRule="auto"/>
              <w:ind w:left="-4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Младен Поповић</w:t>
            </w:r>
          </w:p>
        </w:tc>
        <w:tc>
          <w:tcPr>
            <w:tcW w:w="7755" w:type="dxa"/>
            <w:tcBorders>
              <w:top w:val="nil"/>
              <w:left w:val="nil"/>
              <w:bottom w:val="single" w:sz="8" w:space="0" w:color="000000"/>
              <w:right w:val="single" w:sz="8" w:space="0" w:color="000000"/>
            </w:tcBorders>
            <w:tcMar>
              <w:top w:w="100" w:type="dxa"/>
              <w:left w:w="100" w:type="dxa"/>
              <w:bottom w:w="100" w:type="dxa"/>
              <w:right w:w="100" w:type="dxa"/>
            </w:tcMar>
          </w:tcPr>
          <w:p w14:paraId="598B3D14" w14:textId="77777777" w:rsidR="00172C33" w:rsidRPr="008A185E" w:rsidRDefault="00AC0625" w:rsidP="00D50B31">
            <w:pPr>
              <w:shd w:val="clear" w:color="auto" w:fill="FFFFFF"/>
              <w:spacing w:line="276" w:lineRule="auto"/>
              <w:ind w:lef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AILA 2020 – World Congress of Applied Linguistics, Groningen.</w:t>
            </w:r>
          </w:p>
        </w:tc>
      </w:tr>
      <w:tr w:rsidR="00172C33" w:rsidRPr="008A185E" w14:paraId="58AE97B2" w14:textId="77777777">
        <w:tc>
          <w:tcPr>
            <w:tcW w:w="18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9B1DCF7" w14:textId="77777777" w:rsidR="00172C33" w:rsidRPr="008A185E" w:rsidRDefault="00AC0625" w:rsidP="006F1E43">
            <w:pPr>
              <w:spacing w:line="276" w:lineRule="auto"/>
              <w:ind w:left="-4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Душан Стаменковић</w:t>
            </w:r>
          </w:p>
        </w:tc>
        <w:tc>
          <w:tcPr>
            <w:tcW w:w="7755" w:type="dxa"/>
            <w:tcBorders>
              <w:top w:val="nil"/>
              <w:left w:val="nil"/>
              <w:bottom w:val="single" w:sz="8" w:space="0" w:color="000000"/>
              <w:right w:val="single" w:sz="8" w:space="0" w:color="000000"/>
            </w:tcBorders>
            <w:tcMar>
              <w:top w:w="100" w:type="dxa"/>
              <w:left w:w="100" w:type="dxa"/>
              <w:bottom w:w="100" w:type="dxa"/>
              <w:right w:w="100" w:type="dxa"/>
            </w:tcMar>
          </w:tcPr>
          <w:p w14:paraId="6776EEA8" w14:textId="77777777" w:rsidR="00172C33" w:rsidRPr="008A185E" w:rsidRDefault="00AC0625" w:rsidP="00D50B31">
            <w:pPr>
              <w:shd w:val="clear" w:color="auto" w:fill="FFFFFF"/>
              <w:spacing w:line="276" w:lineRule="auto"/>
              <w:ind w:lef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The Bremen-Groningen Online Workshops on Multimodality 2020/2021, 4 December 2020, </w:t>
            </w:r>
            <w:r w:rsidRPr="008A185E">
              <w:rPr>
                <w:rFonts w:asciiTheme="minorHAnsi" w:eastAsia="Cambria" w:hAnsiTheme="minorHAnsi" w:cs="Cambria"/>
                <w:i/>
                <w:color w:val="000000" w:themeColor="text1"/>
                <w:sz w:val="22"/>
                <w:szCs w:val="22"/>
              </w:rPr>
              <w:t>Translation Error Recognition and Multimodality</w:t>
            </w:r>
            <w:r w:rsidRPr="008A185E">
              <w:rPr>
                <w:rFonts w:asciiTheme="minorHAnsi" w:eastAsia="Cambria" w:hAnsiTheme="minorHAnsi" w:cs="Cambria"/>
                <w:color w:val="000000" w:themeColor="text1"/>
                <w:sz w:val="22"/>
                <w:szCs w:val="22"/>
              </w:rPr>
              <w:t xml:space="preserve"> (with Jasmina Đorđević)</w:t>
            </w:r>
          </w:p>
        </w:tc>
      </w:tr>
      <w:tr w:rsidR="00172C33" w:rsidRPr="008A185E" w14:paraId="5FA90C8B" w14:textId="77777777">
        <w:tc>
          <w:tcPr>
            <w:tcW w:w="18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FE5A63" w14:textId="77777777" w:rsidR="00172C33" w:rsidRPr="008A185E" w:rsidRDefault="00AC0625" w:rsidP="006F1E43">
            <w:pPr>
              <w:spacing w:line="276" w:lineRule="auto"/>
              <w:ind w:left="-4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Татјана Пауновић</w:t>
            </w:r>
          </w:p>
        </w:tc>
        <w:tc>
          <w:tcPr>
            <w:tcW w:w="7755" w:type="dxa"/>
            <w:tcBorders>
              <w:top w:val="nil"/>
              <w:left w:val="nil"/>
              <w:bottom w:val="single" w:sz="8" w:space="0" w:color="000000"/>
              <w:right w:val="single" w:sz="8" w:space="0" w:color="000000"/>
            </w:tcBorders>
            <w:tcMar>
              <w:top w:w="100" w:type="dxa"/>
              <w:left w:w="100" w:type="dxa"/>
              <w:bottom w:w="100" w:type="dxa"/>
              <w:right w:w="100" w:type="dxa"/>
            </w:tcMar>
          </w:tcPr>
          <w:p w14:paraId="04DE4FD3" w14:textId="77777777" w:rsidR="00172C33" w:rsidRPr="008A185E" w:rsidRDefault="00AC0625" w:rsidP="00D50B31">
            <w:pPr>
              <w:shd w:val="clear" w:color="auto" w:fill="FFFFFF"/>
              <w:spacing w:line="276" w:lineRule="auto"/>
              <w:ind w:left="-40"/>
              <w:jc w:val="both"/>
              <w:rPr>
                <w:rFonts w:asciiTheme="minorHAnsi" w:eastAsia="Cambria" w:hAnsiTheme="minorHAnsi" w:cs="Cambria"/>
                <w:i/>
                <w:color w:val="000000" w:themeColor="text1"/>
                <w:sz w:val="22"/>
                <w:szCs w:val="22"/>
              </w:rPr>
            </w:pPr>
            <w:r w:rsidRPr="008A185E">
              <w:rPr>
                <w:rFonts w:asciiTheme="minorHAnsi" w:eastAsia="Cambria" w:hAnsiTheme="minorHAnsi" w:cs="Cambria"/>
                <w:color w:val="000000" w:themeColor="text1"/>
                <w:sz w:val="22"/>
                <w:szCs w:val="22"/>
              </w:rPr>
              <w:t xml:space="preserve">The Fifth Belgrade International Meeting of English Phoneticians – online (BIMEP 2020), 30-31 March 2020, ONLINE. Organized by the English Department and Belgrade Phonetics Lab, Faculty of Philology, University of Belgrade, Serbia. Paper title: </w:t>
            </w:r>
            <w:r w:rsidRPr="008A185E">
              <w:rPr>
                <w:rFonts w:asciiTheme="minorHAnsi" w:eastAsia="Cambria" w:hAnsiTheme="minorHAnsi" w:cs="Cambria"/>
                <w:i/>
                <w:color w:val="000000" w:themeColor="text1"/>
                <w:sz w:val="22"/>
                <w:szCs w:val="22"/>
              </w:rPr>
              <w:t>Temporal properties of Serbian EFL students’ read speech: Speech rate, pauses, and (dis)fluency.</w:t>
            </w:r>
          </w:p>
        </w:tc>
      </w:tr>
      <w:tr w:rsidR="00172C33" w:rsidRPr="008A185E" w14:paraId="17350F2C" w14:textId="77777777">
        <w:tc>
          <w:tcPr>
            <w:tcW w:w="18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35327DB" w14:textId="77777777" w:rsidR="00172C33" w:rsidRPr="008A185E" w:rsidRDefault="00AC0625" w:rsidP="006F1E43">
            <w:pPr>
              <w:spacing w:line="276" w:lineRule="auto"/>
              <w:ind w:left="-4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Марта Веичковић</w:t>
            </w:r>
          </w:p>
        </w:tc>
        <w:tc>
          <w:tcPr>
            <w:tcW w:w="7755" w:type="dxa"/>
            <w:tcBorders>
              <w:top w:val="nil"/>
              <w:left w:val="nil"/>
              <w:bottom w:val="single" w:sz="8" w:space="0" w:color="000000"/>
              <w:right w:val="single" w:sz="8" w:space="0" w:color="000000"/>
            </w:tcBorders>
            <w:tcMar>
              <w:top w:w="100" w:type="dxa"/>
              <w:left w:w="100" w:type="dxa"/>
              <w:bottom w:w="100" w:type="dxa"/>
              <w:right w:w="100" w:type="dxa"/>
            </w:tcMar>
          </w:tcPr>
          <w:p w14:paraId="582CE3F5" w14:textId="77777777" w:rsidR="00172C33" w:rsidRPr="008A185E" w:rsidRDefault="00AC0625" w:rsidP="00D50B31">
            <w:pPr>
              <w:shd w:val="clear" w:color="auto" w:fill="FFFFFF"/>
              <w:spacing w:line="276" w:lineRule="auto"/>
              <w:ind w:left="-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Mеђународни научни скуп „Наука и настава у васпитно-образовном контексту”, у организацији Педагошког факултета у Ужицу (Универзитета у Крагујевцу), одржан онлајн 23.10.2020.</w:t>
            </w:r>
          </w:p>
          <w:p w14:paraId="4D322151" w14:textId="77777777" w:rsidR="00172C33" w:rsidRPr="008A185E" w:rsidRDefault="00AC0625" w:rsidP="00D50B31">
            <w:pPr>
              <w:shd w:val="clear" w:color="auto" w:fill="FFFFFF"/>
              <w:spacing w:line="276" w:lineRule="auto"/>
              <w:ind w:left="-40"/>
              <w:jc w:val="both"/>
              <w:rPr>
                <w:rFonts w:asciiTheme="minorHAnsi" w:eastAsia="Cambria" w:hAnsiTheme="minorHAnsi" w:cs="Cambria"/>
                <w:i/>
                <w:color w:val="000000" w:themeColor="text1"/>
                <w:sz w:val="22"/>
                <w:szCs w:val="22"/>
              </w:rPr>
            </w:pPr>
            <w:r w:rsidRPr="008A185E">
              <w:rPr>
                <w:rFonts w:asciiTheme="minorHAnsi" w:eastAsia="Cambria" w:hAnsiTheme="minorHAnsi" w:cs="Cambria"/>
                <w:i/>
                <w:color w:val="000000" w:themeColor="text1"/>
                <w:sz w:val="22"/>
                <w:szCs w:val="22"/>
              </w:rPr>
              <w:t>Stance Markers: An Underdeveloped Aspect of Serbian EFL Writers` Competence</w:t>
            </w:r>
          </w:p>
        </w:tc>
      </w:tr>
      <w:tr w:rsidR="00172C33" w:rsidRPr="008A185E" w14:paraId="6710B429" w14:textId="77777777">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93D04A" w14:textId="77777777" w:rsidR="00172C33" w:rsidRPr="008A185E" w:rsidRDefault="00AC0625" w:rsidP="006F1E43">
            <w:pPr>
              <w:spacing w:line="276" w:lineRule="auto"/>
              <w:ind w:left="-40"/>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Слађана Ристић Горгиев</w:t>
            </w:r>
          </w:p>
        </w:tc>
        <w:tc>
          <w:tcPr>
            <w:tcW w:w="775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6AAA7C2" w14:textId="77777777" w:rsidR="00172C33" w:rsidRPr="008A185E" w:rsidRDefault="00AC0625" w:rsidP="00D50B31">
            <w:pPr>
              <w:shd w:val="clear" w:color="auto" w:fill="FFFFFF"/>
              <w:spacing w:line="276" w:lineRule="auto"/>
              <w:ind w:left="-40"/>
              <w:jc w:val="both"/>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i/>
                <w:color w:val="000000" w:themeColor="text1"/>
                <w:sz w:val="22"/>
                <w:szCs w:val="22"/>
              </w:rPr>
              <w:t>Духовне поуке Архимандрита Пајсија</w:t>
            </w:r>
            <w:r w:rsidRPr="008A185E">
              <w:rPr>
                <w:rFonts w:asciiTheme="minorHAnsi" w:eastAsia="Cambria" w:hAnsiTheme="minorHAnsi" w:cs="Cambria"/>
                <w:color w:val="000000" w:themeColor="text1"/>
                <w:sz w:val="22"/>
                <w:szCs w:val="22"/>
              </w:rPr>
              <w:t xml:space="preserve">, Научни скуп “950 година манастира св Прохора Пчињског“ Врање, Епархија Врањска, Филозофски факултет Београд, септембар 2020 године. </w:t>
            </w:r>
          </w:p>
          <w:p w14:paraId="3BF2A780" w14:textId="77777777" w:rsidR="00172C33" w:rsidRPr="008A185E" w:rsidRDefault="00AC0625" w:rsidP="00D50B31">
            <w:pPr>
              <w:shd w:val="clear" w:color="auto" w:fill="FFFFFF"/>
              <w:spacing w:line="276" w:lineRule="auto"/>
              <w:ind w:left="-40"/>
              <w:jc w:val="both"/>
              <w:rPr>
                <w:rFonts w:asciiTheme="minorHAnsi" w:eastAsia="Cambria" w:hAnsiTheme="minorHAnsi" w:cs="Cambria"/>
                <w:b/>
                <w:color w:val="000000" w:themeColor="text1"/>
                <w:sz w:val="22"/>
                <w:szCs w:val="22"/>
              </w:rPr>
            </w:pPr>
            <w:r w:rsidRPr="008A185E">
              <w:rPr>
                <w:rFonts w:asciiTheme="minorHAnsi" w:eastAsia="Cambria" w:hAnsiTheme="minorHAnsi" w:cs="Cambria"/>
                <w:i/>
                <w:color w:val="000000" w:themeColor="text1"/>
                <w:sz w:val="22"/>
                <w:szCs w:val="22"/>
              </w:rPr>
              <w:t>Парадигма учитеља код Платона и св Климента Александријског</w:t>
            </w:r>
            <w:r w:rsidRPr="008A185E">
              <w:rPr>
                <w:rFonts w:asciiTheme="minorHAnsi" w:eastAsia="Cambria" w:hAnsiTheme="minorHAnsi" w:cs="Cambria"/>
                <w:color w:val="000000" w:themeColor="text1"/>
                <w:sz w:val="22"/>
                <w:szCs w:val="22"/>
              </w:rPr>
              <w:t xml:space="preserve">“ Научни скуп «Византијско- словенска чтенија IV», Универзитет у Нишу, новембар 2020, Центар за византијско- словенске студије, 2020. </w:t>
            </w:r>
          </w:p>
        </w:tc>
      </w:tr>
      <w:tr w:rsidR="00172C33" w:rsidRPr="008A185E" w14:paraId="6E992687" w14:textId="77777777">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DC80DC" w14:textId="77777777" w:rsidR="00172C33" w:rsidRPr="008A185E" w:rsidRDefault="00AC0625" w:rsidP="006F1E43">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Бојан Благојевић, Милан Јовановић</w:t>
            </w:r>
          </w:p>
        </w:tc>
        <w:tc>
          <w:tcPr>
            <w:tcW w:w="775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44823FB" w14:textId="77777777" w:rsidR="00172C33" w:rsidRPr="008A185E" w:rsidRDefault="00AC0625" w:rsidP="00D50B31">
            <w:pPr>
              <w:shd w:val="clear" w:color="auto" w:fill="FFFFFF"/>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Значај наставе филозофије – теоријски и емпиријски аспекти</w:t>
            </w:r>
            <w:r w:rsidRPr="008A185E">
              <w:rPr>
                <w:rFonts w:asciiTheme="minorHAnsi" w:eastAsia="Cambria" w:hAnsiTheme="minorHAnsi" w:cs="Cambria"/>
                <w:color w:val="000000" w:themeColor="text1"/>
                <w:sz w:val="22"/>
                <w:szCs w:val="22"/>
              </w:rPr>
              <w:t>, Српско филозофско друштво, Прокупљем 31.10.2020.</w:t>
            </w:r>
          </w:p>
        </w:tc>
      </w:tr>
      <w:tr w:rsidR="00172C33" w:rsidRPr="008A185E" w14:paraId="265FFE7B" w14:textId="77777777">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67FACA" w14:textId="77777777" w:rsidR="00172C33" w:rsidRPr="008A185E" w:rsidRDefault="00AC0625" w:rsidP="006F1E43">
            <w:pPr>
              <w:spacing w:line="276" w:lineRule="auto"/>
              <w:ind w:left="-40"/>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Анђелија Милић</w:t>
            </w:r>
          </w:p>
        </w:tc>
        <w:tc>
          <w:tcPr>
            <w:tcW w:w="775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40CC0AC" w14:textId="77777777" w:rsidR="00172C33" w:rsidRPr="008A185E" w:rsidRDefault="00AC0625" w:rsidP="00D50B31">
            <w:pPr>
              <w:shd w:val="clear" w:color="auto" w:fill="FFFFFF"/>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Медији-пандемија-инфодемија</w:t>
            </w:r>
            <w:r w:rsidRPr="008A185E">
              <w:rPr>
                <w:rFonts w:asciiTheme="minorHAnsi" w:eastAsia="Cambria" w:hAnsiTheme="minorHAnsi" w:cs="Cambria"/>
                <w:color w:val="000000" w:themeColor="text1"/>
                <w:sz w:val="22"/>
                <w:szCs w:val="22"/>
              </w:rPr>
              <w:t>; Центар за филозофију медија (ЦФМ) Свеучилишта Сјевер (Загреб), 15-19.9.2020. (онлајн)</w:t>
            </w:r>
          </w:p>
          <w:p w14:paraId="18483D2F" w14:textId="77777777" w:rsidR="00172C33" w:rsidRPr="008A185E" w:rsidRDefault="00AC0625" w:rsidP="00D50B31">
            <w:pPr>
              <w:shd w:val="clear" w:color="auto" w:fill="FFFFFF"/>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Death &amp; dying</w:t>
            </w:r>
            <w:r w:rsidRPr="008A185E">
              <w:rPr>
                <w:rFonts w:asciiTheme="minorHAnsi" w:eastAsia="Cambria" w:hAnsiTheme="minorHAnsi" w:cs="Cambria"/>
                <w:color w:val="000000" w:themeColor="text1"/>
                <w:sz w:val="22"/>
                <w:szCs w:val="22"/>
              </w:rPr>
              <w:t>: Medical, Cultural and Environmental perspectives Jagiellonian University, Krakow, 25-26.9.2020. (online)</w:t>
            </w:r>
          </w:p>
        </w:tc>
      </w:tr>
      <w:tr w:rsidR="0032531F" w:rsidRPr="008A185E" w14:paraId="33F0B1BE" w14:textId="77777777">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BD4409" w14:textId="77777777" w:rsidR="0032531F" w:rsidRPr="008A185E" w:rsidRDefault="0032531F" w:rsidP="006F1E43">
            <w:pPr>
              <w:spacing w:line="276" w:lineRule="auto"/>
              <w:ind w:left="-40"/>
              <w:rPr>
                <w:rFonts w:asciiTheme="minorHAnsi" w:hAnsiTheme="minorHAnsi"/>
                <w:iCs/>
                <w:color w:val="000000" w:themeColor="text1"/>
                <w:sz w:val="22"/>
                <w:szCs w:val="22"/>
              </w:rPr>
            </w:pPr>
            <w:r w:rsidRPr="008A185E">
              <w:rPr>
                <w:rFonts w:asciiTheme="minorHAnsi" w:hAnsiTheme="minorHAnsi"/>
                <w:iCs/>
                <w:color w:val="000000" w:themeColor="text1"/>
                <w:sz w:val="22"/>
                <w:szCs w:val="22"/>
              </w:rPr>
              <w:t>Бојана Пуцаревић</w:t>
            </w:r>
          </w:p>
          <w:p w14:paraId="67B9EDAA" w14:textId="1CE7F62C" w:rsidR="0032531F" w:rsidRPr="008A185E" w:rsidRDefault="0032531F" w:rsidP="006F1E43">
            <w:pPr>
              <w:spacing w:line="276" w:lineRule="auto"/>
              <w:ind w:left="-40"/>
              <w:rPr>
                <w:rFonts w:asciiTheme="minorHAnsi" w:eastAsia="Cambria" w:hAnsiTheme="minorHAnsi" w:cs="Cambria"/>
                <w:bCs/>
                <w:color w:val="000000" w:themeColor="text1"/>
                <w:sz w:val="22"/>
                <w:szCs w:val="22"/>
              </w:rPr>
            </w:pPr>
            <w:r w:rsidRPr="008A185E">
              <w:rPr>
                <w:rFonts w:asciiTheme="minorHAnsi" w:hAnsiTheme="minorHAnsi"/>
                <w:iCs/>
                <w:color w:val="000000" w:themeColor="text1"/>
                <w:sz w:val="22"/>
                <w:szCs w:val="22"/>
              </w:rPr>
              <w:t>Љиљана Скробић</w:t>
            </w:r>
          </w:p>
        </w:tc>
        <w:tc>
          <w:tcPr>
            <w:tcW w:w="775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2DF84A6" w14:textId="2490D1C0" w:rsidR="0032531F" w:rsidRPr="008A185E" w:rsidRDefault="0032531F" w:rsidP="00D50B31">
            <w:pPr>
              <w:shd w:val="clear" w:color="auto" w:fill="FFFFFF"/>
              <w:spacing w:line="276" w:lineRule="auto"/>
              <w:jc w:val="both"/>
              <w:rPr>
                <w:rFonts w:asciiTheme="minorHAnsi" w:eastAsia="Cambria" w:hAnsiTheme="minorHAnsi" w:cs="Cambria"/>
                <w:i/>
                <w:color w:val="000000" w:themeColor="text1"/>
                <w:sz w:val="22"/>
                <w:szCs w:val="22"/>
              </w:rPr>
            </w:pPr>
            <w:r w:rsidRPr="008A185E">
              <w:rPr>
                <w:rFonts w:asciiTheme="minorHAnsi" w:hAnsiTheme="minorHAnsi"/>
                <w:iCs/>
                <w:color w:val="000000" w:themeColor="text1"/>
                <w:sz w:val="22"/>
                <w:szCs w:val="22"/>
                <w:lang w:val="sr-Cyrl-CS"/>
              </w:rPr>
              <w:t xml:space="preserve">Научни скуп са међународним учешћем ”Друштво и политика”, Факултет политичких наука Бања Лука, </w:t>
            </w:r>
            <w:r w:rsidRPr="008A185E">
              <w:rPr>
                <w:rFonts w:asciiTheme="minorHAnsi" w:hAnsiTheme="minorHAnsi"/>
                <w:iCs/>
                <w:color w:val="000000" w:themeColor="text1"/>
                <w:sz w:val="22"/>
                <w:szCs w:val="22"/>
                <w:lang w:val="sr-Latn-RS"/>
              </w:rPr>
              <w:t xml:space="preserve">18. </w:t>
            </w:r>
            <w:r w:rsidRPr="008A185E">
              <w:rPr>
                <w:rFonts w:asciiTheme="minorHAnsi" w:hAnsiTheme="minorHAnsi"/>
                <w:iCs/>
                <w:color w:val="000000" w:themeColor="text1"/>
                <w:sz w:val="22"/>
                <w:szCs w:val="22"/>
              </w:rPr>
              <w:t xml:space="preserve">и 19. септембар 2020. године, </w:t>
            </w:r>
            <w:r w:rsidRPr="008A185E">
              <w:rPr>
                <w:rFonts w:asciiTheme="minorHAnsi" w:hAnsiTheme="minorHAnsi"/>
                <w:iCs/>
                <w:color w:val="000000" w:themeColor="text1"/>
                <w:sz w:val="22"/>
                <w:szCs w:val="22"/>
                <w:lang w:val="sr-Cyrl-CS"/>
              </w:rPr>
              <w:t>онлајн, ”Контакти деце са родитељима лишеним слободе”.</w:t>
            </w:r>
          </w:p>
        </w:tc>
      </w:tr>
    </w:tbl>
    <w:p w14:paraId="4BB27652"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18720620"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6961C766" w14:textId="3C677D09" w:rsidR="00172C33" w:rsidRDefault="00172C33" w:rsidP="00D50B31">
      <w:pPr>
        <w:spacing w:line="276" w:lineRule="auto"/>
        <w:jc w:val="both"/>
        <w:rPr>
          <w:rFonts w:asciiTheme="minorHAnsi" w:eastAsia="Cambria" w:hAnsiTheme="minorHAnsi" w:cs="Cambria"/>
          <w:color w:val="000000" w:themeColor="text1"/>
          <w:sz w:val="22"/>
          <w:szCs w:val="22"/>
        </w:rPr>
      </w:pPr>
    </w:p>
    <w:p w14:paraId="6934A7CC" w14:textId="77777777" w:rsidR="008A185E" w:rsidRPr="008A185E" w:rsidRDefault="008A185E" w:rsidP="00D50B31">
      <w:pPr>
        <w:spacing w:line="276" w:lineRule="auto"/>
        <w:jc w:val="both"/>
        <w:rPr>
          <w:rFonts w:asciiTheme="minorHAnsi" w:eastAsia="Cambria" w:hAnsiTheme="minorHAnsi" w:cs="Cambria"/>
          <w:color w:val="000000" w:themeColor="text1"/>
          <w:sz w:val="22"/>
          <w:szCs w:val="22"/>
        </w:rPr>
      </w:pPr>
    </w:p>
    <w:p w14:paraId="672B82B9" w14:textId="77777777" w:rsidR="00172C33" w:rsidRPr="008A185E" w:rsidRDefault="00AC0625" w:rsidP="008043A5">
      <w:pPr>
        <w:numPr>
          <w:ilvl w:val="1"/>
          <w:numId w:val="36"/>
        </w:num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Чланство у научним удружењима:</w:t>
      </w:r>
    </w:p>
    <w:p w14:paraId="0B42D7EA" w14:textId="77777777" w:rsidR="00172C33" w:rsidRPr="008A185E" w:rsidRDefault="00172C33" w:rsidP="00D50B31">
      <w:pPr>
        <w:spacing w:line="276" w:lineRule="auto"/>
        <w:jc w:val="both"/>
        <w:rPr>
          <w:rFonts w:asciiTheme="minorHAnsi" w:eastAsia="Cambria" w:hAnsiTheme="minorHAnsi" w:cs="Cambria"/>
          <w:b/>
          <w:color w:val="000000" w:themeColor="text1"/>
          <w:sz w:val="22"/>
          <w:szCs w:val="22"/>
        </w:rPr>
      </w:pPr>
    </w:p>
    <w:tbl>
      <w:tblPr>
        <w:tblStyle w:val="aff5"/>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1"/>
        <w:gridCol w:w="7018"/>
      </w:tblGrid>
      <w:tr w:rsidR="00172C33" w:rsidRPr="008A185E" w14:paraId="2DCA0A3D" w14:textId="77777777">
        <w:tc>
          <w:tcPr>
            <w:tcW w:w="2611" w:type="dxa"/>
            <w:shd w:val="clear" w:color="auto" w:fill="auto"/>
          </w:tcPr>
          <w:p w14:paraId="1E61E448"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Име и презиме</w:t>
            </w:r>
          </w:p>
        </w:tc>
        <w:tc>
          <w:tcPr>
            <w:tcW w:w="7018" w:type="dxa"/>
            <w:shd w:val="clear" w:color="auto" w:fill="auto"/>
          </w:tcPr>
          <w:p w14:paraId="2C7F6172" w14:textId="77777777" w:rsidR="00172C33" w:rsidRPr="009426B8" w:rsidRDefault="00AC0625" w:rsidP="00D50B31">
            <w:pPr>
              <w:spacing w:line="276" w:lineRule="auto"/>
              <w:rPr>
                <w:rFonts w:asciiTheme="minorHAnsi" w:eastAsia="Cambria" w:hAnsiTheme="minorHAnsi" w:cs="Cambria"/>
                <w:b/>
                <w:color w:val="000000" w:themeColor="text1"/>
                <w:sz w:val="22"/>
                <w:szCs w:val="22"/>
              </w:rPr>
            </w:pPr>
            <w:r w:rsidRPr="009426B8">
              <w:rPr>
                <w:rFonts w:asciiTheme="minorHAnsi" w:eastAsia="Cambria" w:hAnsiTheme="minorHAnsi" w:cs="Cambria"/>
                <w:b/>
                <w:color w:val="000000" w:themeColor="text1"/>
                <w:sz w:val="22"/>
                <w:szCs w:val="22"/>
              </w:rPr>
              <w:t>Организација, удружење</w:t>
            </w:r>
          </w:p>
        </w:tc>
      </w:tr>
      <w:tr w:rsidR="00172C33" w:rsidRPr="008A185E" w14:paraId="5992A53D" w14:textId="77777777">
        <w:tc>
          <w:tcPr>
            <w:tcW w:w="26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F78600" w14:textId="77777777" w:rsidR="00172C33" w:rsidRPr="008A185E" w:rsidRDefault="00AC0625" w:rsidP="009426B8">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Небојша М.</w:t>
            </w:r>
          </w:p>
          <w:p w14:paraId="44DC7E8C" w14:textId="77777777" w:rsidR="00172C33" w:rsidRPr="008A185E" w:rsidRDefault="00AC0625" w:rsidP="009426B8">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Милићевић</w:t>
            </w:r>
          </w:p>
        </w:tc>
        <w:tc>
          <w:tcPr>
            <w:tcW w:w="701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9EFA4D0" w14:textId="77777777" w:rsidR="00172C33" w:rsidRPr="009426B8" w:rsidRDefault="00AC0625" w:rsidP="00D50B31">
            <w:pPr>
              <w:spacing w:line="276" w:lineRule="auto"/>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IAEA (International Association of Empirical Aesthetics)</w:t>
            </w:r>
          </w:p>
        </w:tc>
      </w:tr>
      <w:tr w:rsidR="00172C33" w:rsidRPr="008A185E" w14:paraId="6AE132A6" w14:textId="77777777">
        <w:tc>
          <w:tcPr>
            <w:tcW w:w="26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DA01A7" w14:textId="77777777" w:rsidR="00172C33" w:rsidRPr="008A185E" w:rsidRDefault="00AC0625" w:rsidP="009426B8">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Владимир Хедрих</w:t>
            </w:r>
          </w:p>
        </w:tc>
        <w:tc>
          <w:tcPr>
            <w:tcW w:w="701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B7E6478" w14:textId="77777777" w:rsidR="00172C33" w:rsidRPr="009426B8" w:rsidRDefault="00AC0625" w:rsidP="00D50B31">
            <w:pPr>
              <w:spacing w:line="276" w:lineRule="auto"/>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Представник Србије у научном одбору EFPA-е</w:t>
            </w:r>
          </w:p>
        </w:tc>
      </w:tr>
      <w:tr w:rsidR="00172C33" w:rsidRPr="008A185E" w14:paraId="21A8FF5D" w14:textId="77777777">
        <w:tc>
          <w:tcPr>
            <w:tcW w:w="26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60E93D" w14:textId="77777777" w:rsidR="00172C33" w:rsidRPr="008A185E" w:rsidRDefault="00AC0625" w:rsidP="009426B8">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Марина Хаџи Пешић</w:t>
            </w:r>
          </w:p>
        </w:tc>
        <w:tc>
          <w:tcPr>
            <w:tcW w:w="701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CE0A866" w14:textId="77777777" w:rsidR="00172C33" w:rsidRPr="009426B8" w:rsidRDefault="00AC0625" w:rsidP="00D50B31">
            <w:pPr>
              <w:spacing w:line="276" w:lineRule="auto"/>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ЕАТА, IТАА, ЕАP</w:t>
            </w:r>
          </w:p>
        </w:tc>
      </w:tr>
      <w:tr w:rsidR="00172C33" w:rsidRPr="008A185E" w14:paraId="428AF444" w14:textId="77777777">
        <w:tc>
          <w:tcPr>
            <w:tcW w:w="26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595000" w14:textId="77777777" w:rsidR="00172C33" w:rsidRPr="008A185E" w:rsidRDefault="00AC0625" w:rsidP="009426B8">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Ивана Педовић</w:t>
            </w:r>
          </w:p>
        </w:tc>
        <w:tc>
          <w:tcPr>
            <w:tcW w:w="701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C5EF933" w14:textId="77777777" w:rsidR="00172C33" w:rsidRPr="009426B8" w:rsidRDefault="00AC0625" w:rsidP="00D50B31">
            <w:pPr>
              <w:spacing w:line="276" w:lineRule="auto"/>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Association for Psychological Science – APS</w:t>
            </w:r>
          </w:p>
        </w:tc>
      </w:tr>
      <w:tr w:rsidR="00172C33" w:rsidRPr="008A185E" w14:paraId="15F9E8DF" w14:textId="77777777">
        <w:tc>
          <w:tcPr>
            <w:tcW w:w="26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C9AD44" w14:textId="77777777" w:rsidR="00172C33" w:rsidRPr="008A185E" w:rsidRDefault="00AC0625" w:rsidP="009426B8">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Мила Досковић</w:t>
            </w:r>
          </w:p>
        </w:tc>
        <w:tc>
          <w:tcPr>
            <w:tcW w:w="701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F08FE5E" w14:textId="77777777" w:rsidR="00172C33" w:rsidRPr="009426B8" w:rsidRDefault="00AC0625" w:rsidP="00D50B31">
            <w:pPr>
              <w:spacing w:line="276" w:lineRule="auto"/>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ЕАТА (Европска асоцијација трансакционих аналитичара);</w:t>
            </w:r>
          </w:p>
          <w:p w14:paraId="57132EDE" w14:textId="77777777" w:rsidR="00172C33" w:rsidRPr="009426B8" w:rsidRDefault="00AC0625" w:rsidP="00D50B31">
            <w:pPr>
              <w:spacing w:line="276" w:lineRule="auto"/>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ITTA (Интернационална асоцијација трансакционих аналитичара)</w:t>
            </w:r>
          </w:p>
        </w:tc>
      </w:tr>
      <w:tr w:rsidR="00172C33" w:rsidRPr="008A185E" w14:paraId="722C4131" w14:textId="77777777">
        <w:tc>
          <w:tcPr>
            <w:tcW w:w="26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676DE8" w14:textId="77777777" w:rsidR="00172C33" w:rsidRPr="008A185E" w:rsidRDefault="00AC0625" w:rsidP="009426B8">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Милош Ђорђевић</w:t>
            </w:r>
          </w:p>
        </w:tc>
        <w:tc>
          <w:tcPr>
            <w:tcW w:w="701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DF02E48" w14:textId="77777777" w:rsidR="00172C33" w:rsidRPr="009426B8" w:rsidRDefault="00AC0625" w:rsidP="00D50B31">
            <w:pPr>
              <w:spacing w:line="276" w:lineRule="auto"/>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Society for 18th Century Studies on South Eastern Europe</w:t>
            </w:r>
          </w:p>
        </w:tc>
      </w:tr>
      <w:tr w:rsidR="00172C33" w:rsidRPr="008A185E" w14:paraId="326F53A3" w14:textId="77777777">
        <w:tc>
          <w:tcPr>
            <w:tcW w:w="2611" w:type="dxa"/>
            <w:shd w:val="clear" w:color="auto" w:fill="auto"/>
          </w:tcPr>
          <w:p w14:paraId="26CDE81E" w14:textId="77777777" w:rsidR="00172C33" w:rsidRPr="008A185E" w:rsidRDefault="00AC0625" w:rsidP="009426B8">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Наташа Симеуновић Бајић</w:t>
            </w:r>
          </w:p>
        </w:tc>
        <w:tc>
          <w:tcPr>
            <w:tcW w:w="7018" w:type="dxa"/>
            <w:shd w:val="clear" w:color="auto" w:fill="auto"/>
          </w:tcPr>
          <w:p w14:paraId="444E8F5B" w14:textId="55789689" w:rsidR="00172C33" w:rsidRPr="009426B8" w:rsidRDefault="00AC0625" w:rsidP="008043A5">
            <w:pPr>
              <w:numPr>
                <w:ilvl w:val="0"/>
                <w:numId w:val="49"/>
              </w:numPr>
              <w:spacing w:line="276" w:lineRule="auto"/>
              <w:ind w:left="388"/>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ECREA</w:t>
            </w:r>
            <w:r w:rsidR="0079769D" w:rsidRPr="009426B8">
              <w:rPr>
                <w:rFonts w:asciiTheme="minorHAnsi" w:eastAsia="Cambria" w:hAnsiTheme="minorHAnsi" w:cs="Cambria"/>
                <w:color w:val="000000" w:themeColor="text1"/>
                <w:sz w:val="22"/>
                <w:szCs w:val="22"/>
              </w:rPr>
              <w:t xml:space="preserve"> – </w:t>
            </w:r>
            <w:r w:rsidRPr="009426B8">
              <w:rPr>
                <w:rFonts w:asciiTheme="minorHAnsi" w:eastAsia="Cambria" w:hAnsiTheme="minorHAnsi" w:cs="Cambria"/>
                <w:color w:val="000000" w:themeColor="text1"/>
                <w:sz w:val="22"/>
                <w:szCs w:val="22"/>
              </w:rPr>
              <w:t>European Communication Research and Education Association</w:t>
            </w:r>
          </w:p>
          <w:p w14:paraId="14DE6257" w14:textId="77777777" w:rsidR="00172C33" w:rsidRPr="009426B8" w:rsidRDefault="00AC0625" w:rsidP="008043A5">
            <w:pPr>
              <w:numPr>
                <w:ilvl w:val="0"/>
                <w:numId w:val="49"/>
              </w:numPr>
              <w:spacing w:line="276" w:lineRule="auto"/>
              <w:ind w:left="388"/>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ACS – Association for Cultural Studies</w:t>
            </w:r>
          </w:p>
        </w:tc>
      </w:tr>
      <w:tr w:rsidR="00172C33" w:rsidRPr="008A185E" w14:paraId="5724D951" w14:textId="77777777">
        <w:tc>
          <w:tcPr>
            <w:tcW w:w="2611" w:type="dxa"/>
            <w:shd w:val="clear" w:color="auto" w:fill="auto"/>
          </w:tcPr>
          <w:p w14:paraId="438F63CA" w14:textId="77777777" w:rsidR="00172C33" w:rsidRPr="008A185E" w:rsidRDefault="00AC0625" w:rsidP="009426B8">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Јасмина Ђорђевић</w:t>
            </w:r>
          </w:p>
        </w:tc>
        <w:tc>
          <w:tcPr>
            <w:tcW w:w="7018" w:type="dxa"/>
            <w:shd w:val="clear" w:color="auto" w:fill="auto"/>
          </w:tcPr>
          <w:p w14:paraId="6EF42222" w14:textId="77777777" w:rsidR="00172C33" w:rsidRPr="009426B8" w:rsidRDefault="00AC0625" w:rsidP="00D50B31">
            <w:pPr>
              <w:spacing w:line="276" w:lineRule="auto"/>
              <w:jc w:val="both"/>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Удружење англиста Србије (УАС)</w:t>
            </w:r>
          </w:p>
          <w:p w14:paraId="26CE65D1" w14:textId="77777777" w:rsidR="00172C33" w:rsidRPr="009426B8" w:rsidRDefault="00AC0625" w:rsidP="00D50B31">
            <w:pPr>
              <w:spacing w:line="276" w:lineRule="auto"/>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European Association for the Study of English (ESSE)</w:t>
            </w:r>
          </w:p>
        </w:tc>
      </w:tr>
      <w:tr w:rsidR="00172C33" w:rsidRPr="008A185E" w14:paraId="43D8B3BD" w14:textId="77777777">
        <w:tc>
          <w:tcPr>
            <w:tcW w:w="2611" w:type="dxa"/>
            <w:shd w:val="clear" w:color="auto" w:fill="auto"/>
          </w:tcPr>
          <w:p w14:paraId="3BB1E2D3" w14:textId="77777777" w:rsidR="00172C33" w:rsidRPr="008A185E" w:rsidRDefault="00AC0625" w:rsidP="009426B8">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Петра Митић</w:t>
            </w:r>
          </w:p>
        </w:tc>
        <w:tc>
          <w:tcPr>
            <w:tcW w:w="7018" w:type="dxa"/>
            <w:shd w:val="clear" w:color="auto" w:fill="auto"/>
          </w:tcPr>
          <w:p w14:paraId="32578FCC" w14:textId="77777777" w:rsidR="00172C33" w:rsidRPr="009426B8" w:rsidRDefault="00AC0625" w:rsidP="00D50B31">
            <w:pPr>
              <w:spacing w:line="276" w:lineRule="auto"/>
              <w:jc w:val="both"/>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Удружење англиста Србије (УАС)</w:t>
            </w:r>
          </w:p>
          <w:p w14:paraId="64344219" w14:textId="77777777" w:rsidR="00172C33" w:rsidRPr="009426B8" w:rsidRDefault="00AC0625" w:rsidP="00D50B31">
            <w:pPr>
              <w:spacing w:line="276" w:lineRule="auto"/>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European Association for the Study of English (ESSE)</w:t>
            </w:r>
          </w:p>
        </w:tc>
      </w:tr>
      <w:tr w:rsidR="00172C33" w:rsidRPr="008A185E" w14:paraId="71F490DC" w14:textId="77777777">
        <w:tc>
          <w:tcPr>
            <w:tcW w:w="2611" w:type="dxa"/>
            <w:shd w:val="clear" w:color="auto" w:fill="auto"/>
          </w:tcPr>
          <w:p w14:paraId="6B7440C2" w14:textId="77777777" w:rsidR="00172C33" w:rsidRPr="008A185E" w:rsidRDefault="00AC0625" w:rsidP="009426B8">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Никола Татар</w:t>
            </w:r>
          </w:p>
        </w:tc>
        <w:tc>
          <w:tcPr>
            <w:tcW w:w="7018" w:type="dxa"/>
            <w:shd w:val="clear" w:color="auto" w:fill="auto"/>
          </w:tcPr>
          <w:p w14:paraId="65E55047" w14:textId="77777777" w:rsidR="00172C33" w:rsidRPr="009426B8" w:rsidRDefault="00AC0625" w:rsidP="00D50B31">
            <w:pPr>
              <w:spacing w:line="276" w:lineRule="auto"/>
              <w:jc w:val="both"/>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Удружење англиста Србије (УАС)</w:t>
            </w:r>
          </w:p>
          <w:p w14:paraId="2945B319" w14:textId="77777777" w:rsidR="00172C33" w:rsidRPr="009426B8" w:rsidRDefault="00AC0625" w:rsidP="00D50B31">
            <w:pPr>
              <w:spacing w:line="276" w:lineRule="auto"/>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European Association for the Study of English (ESSE)</w:t>
            </w:r>
          </w:p>
        </w:tc>
      </w:tr>
      <w:tr w:rsidR="00172C33" w:rsidRPr="008A185E" w14:paraId="62E02317" w14:textId="77777777">
        <w:tc>
          <w:tcPr>
            <w:tcW w:w="2611" w:type="dxa"/>
            <w:shd w:val="clear" w:color="auto" w:fill="auto"/>
          </w:tcPr>
          <w:p w14:paraId="4E662C66" w14:textId="77777777" w:rsidR="00172C33" w:rsidRPr="008A185E" w:rsidRDefault="00AC0625" w:rsidP="009426B8">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Ивана Шоргић</w:t>
            </w:r>
          </w:p>
        </w:tc>
        <w:tc>
          <w:tcPr>
            <w:tcW w:w="7018" w:type="dxa"/>
            <w:shd w:val="clear" w:color="auto" w:fill="auto"/>
          </w:tcPr>
          <w:p w14:paraId="40C23539" w14:textId="77777777" w:rsidR="00172C33" w:rsidRPr="009426B8" w:rsidRDefault="00AC0625" w:rsidP="00D50B31">
            <w:pPr>
              <w:spacing w:line="276" w:lineRule="auto"/>
              <w:jc w:val="both"/>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Удружење англиста Србије (УАС)</w:t>
            </w:r>
          </w:p>
          <w:p w14:paraId="7580A252" w14:textId="77777777" w:rsidR="00172C33" w:rsidRPr="009426B8" w:rsidRDefault="00AC0625" w:rsidP="00D50B31">
            <w:pPr>
              <w:spacing w:line="276" w:lineRule="auto"/>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European Association for the Study of English (ESSE)</w:t>
            </w:r>
          </w:p>
        </w:tc>
      </w:tr>
      <w:tr w:rsidR="00172C33" w:rsidRPr="008A185E" w14:paraId="39B90705" w14:textId="77777777">
        <w:tc>
          <w:tcPr>
            <w:tcW w:w="2611" w:type="dxa"/>
            <w:shd w:val="clear" w:color="auto" w:fill="auto"/>
          </w:tcPr>
          <w:p w14:paraId="4BAF1A92" w14:textId="77777777" w:rsidR="00172C33" w:rsidRPr="008A185E" w:rsidRDefault="00AC0625" w:rsidP="009426B8">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Наталија Стевановић</w:t>
            </w:r>
          </w:p>
        </w:tc>
        <w:tc>
          <w:tcPr>
            <w:tcW w:w="7018" w:type="dxa"/>
            <w:shd w:val="clear" w:color="auto" w:fill="auto"/>
          </w:tcPr>
          <w:p w14:paraId="179B3E7D" w14:textId="77777777" w:rsidR="00172C33" w:rsidRPr="009426B8" w:rsidRDefault="00AC0625" w:rsidP="00D50B31">
            <w:pPr>
              <w:spacing w:line="276" w:lineRule="auto"/>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Централноевропскa асоцијацијa за канадске студије (CEACS).</w:t>
            </w:r>
          </w:p>
        </w:tc>
      </w:tr>
      <w:tr w:rsidR="00172C33" w:rsidRPr="008A185E" w14:paraId="0F582D1B" w14:textId="77777777">
        <w:tc>
          <w:tcPr>
            <w:tcW w:w="2611" w:type="dxa"/>
            <w:shd w:val="clear" w:color="auto" w:fill="auto"/>
          </w:tcPr>
          <w:p w14:paraId="0A4F1AD8" w14:textId="77777777" w:rsidR="00172C33" w:rsidRPr="008A185E" w:rsidRDefault="00AC0625" w:rsidP="009426B8">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Гордана Ђигић</w:t>
            </w:r>
          </w:p>
        </w:tc>
        <w:tc>
          <w:tcPr>
            <w:tcW w:w="7018" w:type="dxa"/>
            <w:shd w:val="clear" w:color="auto" w:fill="auto"/>
          </w:tcPr>
          <w:p w14:paraId="17C583A6" w14:textId="77777777" w:rsidR="00172C33" w:rsidRPr="009426B8" w:rsidRDefault="00AC0625" w:rsidP="00D50B31">
            <w:pPr>
              <w:spacing w:line="276" w:lineRule="auto"/>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Друштво психолога Србије</w:t>
            </w:r>
          </w:p>
        </w:tc>
      </w:tr>
      <w:tr w:rsidR="00172C33" w:rsidRPr="008A185E" w14:paraId="71B88A42" w14:textId="77777777">
        <w:tc>
          <w:tcPr>
            <w:tcW w:w="2611" w:type="dxa"/>
            <w:shd w:val="clear" w:color="auto" w:fill="auto"/>
          </w:tcPr>
          <w:p w14:paraId="27629E84" w14:textId="2DAB41A3" w:rsidR="00172C33" w:rsidRPr="008A185E" w:rsidRDefault="00AC0625" w:rsidP="009426B8">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Снежана Милосављевић Милић, руководилац</w:t>
            </w:r>
          </w:p>
        </w:tc>
        <w:tc>
          <w:tcPr>
            <w:tcW w:w="7018" w:type="dxa"/>
            <w:shd w:val="clear" w:color="auto" w:fill="auto"/>
          </w:tcPr>
          <w:p w14:paraId="6AFFC86A" w14:textId="2BBC8EB6" w:rsidR="00172C33" w:rsidRPr="009426B8" w:rsidRDefault="00AC0625" w:rsidP="00D50B31">
            <w:pPr>
              <w:spacing w:line="276" w:lineRule="auto"/>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Центар за наратолошке студије</w:t>
            </w:r>
          </w:p>
        </w:tc>
      </w:tr>
      <w:tr w:rsidR="00172C33" w:rsidRPr="008A185E" w14:paraId="71A789B2" w14:textId="77777777">
        <w:tc>
          <w:tcPr>
            <w:tcW w:w="2611" w:type="dxa"/>
            <w:shd w:val="clear" w:color="auto" w:fill="auto"/>
          </w:tcPr>
          <w:p w14:paraId="4F9CFAA4" w14:textId="77777777" w:rsidR="00172C33" w:rsidRPr="008A185E" w:rsidRDefault="00AC0625" w:rsidP="009426B8">
            <w:pPr>
              <w:spacing w:line="276" w:lineRule="auto"/>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Снежана Милосављевић Милић</w:t>
            </w:r>
          </w:p>
        </w:tc>
        <w:tc>
          <w:tcPr>
            <w:tcW w:w="7018" w:type="dxa"/>
            <w:shd w:val="clear" w:color="auto" w:fill="auto"/>
          </w:tcPr>
          <w:p w14:paraId="5448385F" w14:textId="77777777" w:rsidR="00172C33" w:rsidRPr="009426B8" w:rsidRDefault="00AC0625" w:rsidP="00D50B31">
            <w:pPr>
              <w:spacing w:line="276" w:lineRule="auto"/>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ENN Europien Narratology Network</w:t>
            </w:r>
          </w:p>
        </w:tc>
      </w:tr>
      <w:tr w:rsidR="00172C33" w:rsidRPr="008A185E" w14:paraId="3CA7ED3D" w14:textId="77777777">
        <w:tc>
          <w:tcPr>
            <w:tcW w:w="26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5A752A" w14:textId="77777777" w:rsidR="00172C33" w:rsidRPr="008A185E" w:rsidRDefault="00AC0625" w:rsidP="009426B8">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Данијела Костадиновић</w:t>
            </w:r>
          </w:p>
        </w:tc>
        <w:tc>
          <w:tcPr>
            <w:tcW w:w="70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4D9DB6" w14:textId="77777777" w:rsidR="00172C33" w:rsidRPr="009426B8" w:rsidRDefault="00AC0625" w:rsidP="00D50B31">
            <w:pPr>
              <w:spacing w:line="276" w:lineRule="auto"/>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Члан удружења „Македонија презент”, Скопље, Р Македонија</w:t>
            </w:r>
          </w:p>
        </w:tc>
      </w:tr>
      <w:tr w:rsidR="00172C33" w:rsidRPr="008A185E" w14:paraId="60F6A5F3" w14:textId="77777777">
        <w:tc>
          <w:tcPr>
            <w:tcW w:w="2611" w:type="dxa"/>
            <w:shd w:val="clear" w:color="auto" w:fill="auto"/>
          </w:tcPr>
          <w:p w14:paraId="114517C1" w14:textId="77777777" w:rsidR="00172C33" w:rsidRPr="008A185E" w:rsidRDefault="00AC0625" w:rsidP="009426B8">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Јелена Јовановић</w:t>
            </w:r>
          </w:p>
        </w:tc>
        <w:tc>
          <w:tcPr>
            <w:tcW w:w="70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ACF9C4" w14:textId="77777777" w:rsidR="00172C33" w:rsidRPr="009426B8" w:rsidRDefault="00AC0625" w:rsidP="00D50B31">
            <w:pPr>
              <w:spacing w:line="276" w:lineRule="auto"/>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Члан међународне асоцијације наратолога – European Narratology Network (од 2014. године)</w:t>
            </w:r>
          </w:p>
        </w:tc>
      </w:tr>
      <w:tr w:rsidR="00172C33" w:rsidRPr="008A185E" w14:paraId="05D663FF" w14:textId="77777777">
        <w:tc>
          <w:tcPr>
            <w:tcW w:w="2611" w:type="dxa"/>
            <w:shd w:val="clear" w:color="auto" w:fill="auto"/>
          </w:tcPr>
          <w:p w14:paraId="71493BA2" w14:textId="77777777" w:rsidR="00172C33" w:rsidRPr="008A185E" w:rsidRDefault="00AC0625" w:rsidP="009426B8">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Бранимир Станковић</w:t>
            </w:r>
          </w:p>
        </w:tc>
        <w:tc>
          <w:tcPr>
            <w:tcW w:w="7018" w:type="dxa"/>
            <w:shd w:val="clear" w:color="auto" w:fill="auto"/>
          </w:tcPr>
          <w:p w14:paraId="2181A652" w14:textId="77777777" w:rsidR="00172C33" w:rsidRPr="009426B8" w:rsidRDefault="00AC0625" w:rsidP="00D50B31">
            <w:pPr>
              <w:spacing w:line="276" w:lineRule="auto"/>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ReLDI (Regional Linguistic Data Initiative)</w:t>
            </w:r>
          </w:p>
        </w:tc>
      </w:tr>
      <w:tr w:rsidR="00172C33" w:rsidRPr="008A185E" w14:paraId="579536D7" w14:textId="77777777">
        <w:tc>
          <w:tcPr>
            <w:tcW w:w="2611" w:type="dxa"/>
            <w:shd w:val="clear" w:color="auto" w:fill="auto"/>
          </w:tcPr>
          <w:p w14:paraId="0CC6D6B3" w14:textId="77777777" w:rsidR="00172C33" w:rsidRPr="008A185E" w:rsidRDefault="00AC0625" w:rsidP="009426B8">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Јелена Стошић</w:t>
            </w:r>
          </w:p>
        </w:tc>
        <w:tc>
          <w:tcPr>
            <w:tcW w:w="70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27592F" w14:textId="77777777" w:rsidR="00172C33" w:rsidRPr="009426B8" w:rsidRDefault="00AC0625" w:rsidP="00D50B31">
            <w:pPr>
              <w:spacing w:line="276" w:lineRule="auto"/>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Объединение православных ученых (Русија)</w:t>
            </w:r>
          </w:p>
        </w:tc>
      </w:tr>
      <w:tr w:rsidR="00172C33" w:rsidRPr="008A185E" w14:paraId="4DFB54DB" w14:textId="77777777">
        <w:tc>
          <w:tcPr>
            <w:tcW w:w="2611" w:type="dxa"/>
            <w:shd w:val="clear" w:color="auto" w:fill="auto"/>
          </w:tcPr>
          <w:p w14:paraId="1265BCFC" w14:textId="77777777" w:rsidR="00172C33" w:rsidRPr="008A185E" w:rsidRDefault="00AC0625" w:rsidP="009426B8">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Оливера Марковић</w:t>
            </w:r>
          </w:p>
        </w:tc>
        <w:tc>
          <w:tcPr>
            <w:tcW w:w="7018" w:type="dxa"/>
            <w:shd w:val="clear" w:color="auto" w:fill="auto"/>
          </w:tcPr>
          <w:p w14:paraId="640FD215" w14:textId="77777777" w:rsidR="00172C33" w:rsidRPr="009426B8" w:rsidRDefault="00AC0625" w:rsidP="00D50B31">
            <w:pPr>
              <w:spacing w:line="276" w:lineRule="auto"/>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Центар за наратолошке студије</w:t>
            </w:r>
          </w:p>
        </w:tc>
      </w:tr>
      <w:tr w:rsidR="00172C33" w:rsidRPr="008A185E" w14:paraId="7D3AD2E0" w14:textId="77777777">
        <w:tc>
          <w:tcPr>
            <w:tcW w:w="2611" w:type="dxa"/>
            <w:shd w:val="clear" w:color="auto" w:fill="auto"/>
          </w:tcPr>
          <w:p w14:paraId="37B5B379" w14:textId="118496DD" w:rsidR="00172C33" w:rsidRPr="009426B8" w:rsidRDefault="00AC0625" w:rsidP="009426B8">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Јасмина Петровић</w:t>
            </w:r>
          </w:p>
        </w:tc>
        <w:tc>
          <w:tcPr>
            <w:tcW w:w="7018" w:type="dxa"/>
            <w:shd w:val="clear" w:color="auto" w:fill="auto"/>
          </w:tcPr>
          <w:p w14:paraId="7F8A71C0" w14:textId="1DCE61A4" w:rsidR="00172C33" w:rsidRPr="009426B8" w:rsidRDefault="00AC0625" w:rsidP="00D50B31">
            <w:pPr>
              <w:spacing w:line="276" w:lineRule="auto"/>
              <w:rPr>
                <w:rFonts w:asciiTheme="minorHAnsi" w:eastAsia="Calibri" w:hAnsiTheme="minorHAnsi" w:cs="Calibri"/>
                <w:color w:val="000000" w:themeColor="text1"/>
                <w:sz w:val="22"/>
                <w:szCs w:val="22"/>
              </w:rPr>
            </w:pPr>
            <w:r w:rsidRPr="009426B8">
              <w:rPr>
                <w:rFonts w:asciiTheme="minorHAnsi" w:eastAsia="Calibri" w:hAnsiTheme="minorHAnsi" w:cs="Calibri"/>
                <w:color w:val="000000" w:themeColor="text1"/>
                <w:sz w:val="22"/>
                <w:szCs w:val="22"/>
              </w:rPr>
              <w:t>Српско социолошко друштво</w:t>
            </w:r>
          </w:p>
        </w:tc>
      </w:tr>
      <w:tr w:rsidR="00172C33" w:rsidRPr="008A185E" w14:paraId="2EF8E6D4" w14:textId="77777777">
        <w:tc>
          <w:tcPr>
            <w:tcW w:w="2611" w:type="dxa"/>
            <w:shd w:val="clear" w:color="auto" w:fill="auto"/>
          </w:tcPr>
          <w:p w14:paraId="54B8CC97" w14:textId="77777777" w:rsidR="00172C33" w:rsidRPr="008A185E" w:rsidRDefault="00AC0625" w:rsidP="009426B8">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Јасмина Петровић</w:t>
            </w:r>
          </w:p>
        </w:tc>
        <w:tc>
          <w:tcPr>
            <w:tcW w:w="7018" w:type="dxa"/>
            <w:shd w:val="clear" w:color="auto" w:fill="auto"/>
          </w:tcPr>
          <w:p w14:paraId="65815DD0" w14:textId="269C5E4D" w:rsidR="00172C33" w:rsidRPr="009426B8" w:rsidRDefault="00AC0625" w:rsidP="00D50B31">
            <w:pPr>
              <w:spacing w:line="276" w:lineRule="auto"/>
              <w:rPr>
                <w:rFonts w:asciiTheme="minorHAnsi" w:eastAsia="Calibri" w:hAnsiTheme="minorHAnsi" w:cs="Calibri"/>
                <w:color w:val="000000" w:themeColor="text1"/>
                <w:sz w:val="22"/>
                <w:szCs w:val="22"/>
              </w:rPr>
            </w:pPr>
            <w:r w:rsidRPr="009426B8">
              <w:rPr>
                <w:rFonts w:asciiTheme="minorHAnsi" w:eastAsia="Calibri" w:hAnsiTheme="minorHAnsi" w:cs="Calibri"/>
                <w:color w:val="000000" w:themeColor="text1"/>
                <w:sz w:val="22"/>
                <w:szCs w:val="22"/>
              </w:rPr>
              <w:t>European Sociological Association</w:t>
            </w:r>
            <w:r w:rsidR="0079769D" w:rsidRPr="009426B8">
              <w:rPr>
                <w:rFonts w:asciiTheme="minorHAnsi" w:eastAsia="Calibri" w:hAnsiTheme="minorHAnsi" w:cs="Calibri"/>
                <w:color w:val="000000" w:themeColor="text1"/>
                <w:sz w:val="22"/>
                <w:szCs w:val="22"/>
              </w:rPr>
              <w:t xml:space="preserve"> </w:t>
            </w:r>
            <w:r w:rsidRPr="009426B8">
              <w:rPr>
                <w:rFonts w:asciiTheme="minorHAnsi" w:eastAsia="Calibri" w:hAnsiTheme="minorHAnsi" w:cs="Calibri"/>
                <w:color w:val="000000" w:themeColor="text1"/>
                <w:sz w:val="22"/>
                <w:szCs w:val="22"/>
              </w:rPr>
              <w:t>(ESA)</w:t>
            </w:r>
          </w:p>
        </w:tc>
      </w:tr>
      <w:tr w:rsidR="00172C33" w:rsidRPr="008A185E" w14:paraId="2DB28415" w14:textId="77777777">
        <w:tc>
          <w:tcPr>
            <w:tcW w:w="2611" w:type="dxa"/>
            <w:shd w:val="clear" w:color="auto" w:fill="auto"/>
          </w:tcPr>
          <w:p w14:paraId="57147F1A" w14:textId="57DA646C" w:rsidR="00172C33" w:rsidRPr="009426B8" w:rsidRDefault="00AC0625" w:rsidP="009426B8">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Милош Јовановић</w:t>
            </w:r>
          </w:p>
        </w:tc>
        <w:tc>
          <w:tcPr>
            <w:tcW w:w="7018" w:type="dxa"/>
            <w:shd w:val="clear" w:color="auto" w:fill="auto"/>
          </w:tcPr>
          <w:p w14:paraId="485CDDB7" w14:textId="258E11B0" w:rsidR="00172C33" w:rsidRPr="009426B8" w:rsidRDefault="00AC0625" w:rsidP="00D50B31">
            <w:pPr>
              <w:spacing w:line="276" w:lineRule="auto"/>
              <w:rPr>
                <w:rFonts w:asciiTheme="minorHAnsi" w:eastAsia="Cambria" w:hAnsiTheme="minorHAnsi" w:cs="Cambria"/>
                <w:color w:val="000000" w:themeColor="text1"/>
                <w:sz w:val="22"/>
                <w:szCs w:val="22"/>
              </w:rPr>
            </w:pPr>
            <w:r w:rsidRPr="009426B8">
              <w:rPr>
                <w:rFonts w:asciiTheme="minorHAnsi" w:eastAsia="Calibri" w:hAnsiTheme="minorHAnsi" w:cs="Calibri"/>
                <w:color w:val="000000" w:themeColor="text1"/>
                <w:sz w:val="22"/>
                <w:szCs w:val="22"/>
              </w:rPr>
              <w:t>European Sociological Association</w:t>
            </w:r>
            <w:r w:rsidR="0079769D" w:rsidRPr="009426B8">
              <w:rPr>
                <w:rFonts w:asciiTheme="minorHAnsi" w:eastAsia="Calibri" w:hAnsiTheme="minorHAnsi" w:cs="Calibri"/>
                <w:color w:val="000000" w:themeColor="text1"/>
                <w:sz w:val="22"/>
                <w:szCs w:val="22"/>
              </w:rPr>
              <w:t xml:space="preserve"> </w:t>
            </w:r>
            <w:r w:rsidRPr="009426B8">
              <w:rPr>
                <w:rFonts w:asciiTheme="minorHAnsi" w:eastAsia="Calibri" w:hAnsiTheme="minorHAnsi" w:cs="Calibri"/>
                <w:color w:val="000000" w:themeColor="text1"/>
                <w:sz w:val="22"/>
                <w:szCs w:val="22"/>
              </w:rPr>
              <w:t>(ESA)</w:t>
            </w:r>
          </w:p>
        </w:tc>
      </w:tr>
      <w:tr w:rsidR="00172C33" w:rsidRPr="008A185E" w14:paraId="448119C9" w14:textId="77777777">
        <w:tc>
          <w:tcPr>
            <w:tcW w:w="2611" w:type="dxa"/>
            <w:shd w:val="clear" w:color="auto" w:fill="auto"/>
          </w:tcPr>
          <w:p w14:paraId="3481E1DC" w14:textId="77777777" w:rsidR="00172C33" w:rsidRPr="008A185E" w:rsidRDefault="00AC0625" w:rsidP="009426B8">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Ненад Станојевић</w:t>
            </w:r>
          </w:p>
        </w:tc>
        <w:tc>
          <w:tcPr>
            <w:tcW w:w="7018" w:type="dxa"/>
            <w:shd w:val="clear" w:color="auto" w:fill="auto"/>
          </w:tcPr>
          <w:p w14:paraId="75C292A7" w14:textId="77777777" w:rsidR="00172C33" w:rsidRPr="009426B8" w:rsidRDefault="00AC0625" w:rsidP="00D50B31">
            <w:pPr>
              <w:spacing w:line="276" w:lineRule="auto"/>
              <w:rPr>
                <w:rFonts w:asciiTheme="minorHAnsi" w:eastAsia="Cambria" w:hAnsiTheme="minorHAnsi" w:cs="Cambria"/>
                <w:color w:val="000000" w:themeColor="text1"/>
                <w:sz w:val="22"/>
                <w:szCs w:val="22"/>
              </w:rPr>
            </w:pPr>
            <w:r w:rsidRPr="009426B8">
              <w:rPr>
                <w:rFonts w:asciiTheme="minorHAnsi" w:eastAsia="Calibri" w:hAnsiTheme="minorHAnsi" w:cs="Calibri"/>
                <w:color w:val="000000" w:themeColor="text1"/>
                <w:sz w:val="22"/>
                <w:szCs w:val="22"/>
              </w:rPr>
              <w:t>Српско социолошко друштво</w:t>
            </w:r>
          </w:p>
        </w:tc>
      </w:tr>
      <w:tr w:rsidR="00172C33" w:rsidRPr="008A185E" w14:paraId="0A398B13" w14:textId="77777777">
        <w:tc>
          <w:tcPr>
            <w:tcW w:w="26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C71D72" w14:textId="77777777" w:rsidR="00172C33" w:rsidRPr="008A185E" w:rsidRDefault="00AC0625" w:rsidP="009426B8">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Никола Бјелић</w:t>
            </w:r>
          </w:p>
        </w:tc>
        <w:tc>
          <w:tcPr>
            <w:tcW w:w="701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CC167B2" w14:textId="77777777" w:rsidR="00172C33" w:rsidRPr="009426B8" w:rsidRDefault="00AC0625" w:rsidP="00D50B31">
            <w:pPr>
              <w:spacing w:line="276" w:lineRule="auto"/>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Друштво за културну сарадњу Србија-Француска</w:t>
            </w:r>
          </w:p>
          <w:p w14:paraId="42B3E3DE" w14:textId="77777777" w:rsidR="00172C33" w:rsidRPr="009426B8" w:rsidRDefault="00AC0625" w:rsidP="00D50B31">
            <w:pPr>
              <w:spacing w:line="276" w:lineRule="auto"/>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Српска асоцијација за канадске студије</w:t>
            </w:r>
          </w:p>
        </w:tc>
      </w:tr>
      <w:tr w:rsidR="00172C33" w:rsidRPr="008A185E" w14:paraId="4DAE42DB" w14:textId="77777777">
        <w:tc>
          <w:tcPr>
            <w:tcW w:w="2611" w:type="dxa"/>
            <w:shd w:val="clear" w:color="auto" w:fill="auto"/>
          </w:tcPr>
          <w:p w14:paraId="5C99200F" w14:textId="77777777" w:rsidR="00172C33" w:rsidRPr="008A185E" w:rsidRDefault="00AC0625" w:rsidP="009426B8">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Драгана Јовановић</w:t>
            </w:r>
          </w:p>
        </w:tc>
        <w:tc>
          <w:tcPr>
            <w:tcW w:w="7018" w:type="dxa"/>
            <w:shd w:val="clear" w:color="auto" w:fill="auto"/>
          </w:tcPr>
          <w:p w14:paraId="796FB637" w14:textId="77777777" w:rsidR="00172C33" w:rsidRPr="009426B8" w:rsidRDefault="00AC0625" w:rsidP="00D50B31">
            <w:pPr>
              <w:spacing w:line="276" w:lineRule="auto"/>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Педагошко друштво Србије</w:t>
            </w:r>
          </w:p>
        </w:tc>
      </w:tr>
      <w:tr w:rsidR="00172C33" w:rsidRPr="008A185E" w14:paraId="7B146F8C" w14:textId="77777777">
        <w:tc>
          <w:tcPr>
            <w:tcW w:w="26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47B489" w14:textId="77777777" w:rsidR="00172C33" w:rsidRPr="008A185E" w:rsidRDefault="00AC0625" w:rsidP="009426B8">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Милица Тошић Радев</w:t>
            </w:r>
          </w:p>
        </w:tc>
        <w:tc>
          <w:tcPr>
            <w:tcW w:w="701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6E5B19B" w14:textId="77777777" w:rsidR="00172C33" w:rsidRPr="009426B8" w:rsidRDefault="00AC0625" w:rsidP="00D50B31">
            <w:pPr>
              <w:spacing w:line="276" w:lineRule="auto"/>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Друштво психолога Србије</w:t>
            </w:r>
          </w:p>
          <w:p w14:paraId="54DB45DF" w14:textId="77777777" w:rsidR="00172C33" w:rsidRPr="009426B8" w:rsidRDefault="00AC0625" w:rsidP="00D50B31">
            <w:pPr>
              <w:spacing w:line="276" w:lineRule="auto"/>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Удружење Сигурна база</w:t>
            </w:r>
          </w:p>
        </w:tc>
      </w:tr>
      <w:tr w:rsidR="00172C33" w:rsidRPr="008A185E" w14:paraId="06958E48" w14:textId="77777777">
        <w:tc>
          <w:tcPr>
            <w:tcW w:w="26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085182" w14:textId="77777777" w:rsidR="00172C33" w:rsidRPr="008A185E" w:rsidRDefault="00AC0625" w:rsidP="009426B8">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Михаило Антовић</w:t>
            </w:r>
          </w:p>
        </w:tc>
        <w:tc>
          <w:tcPr>
            <w:tcW w:w="701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C2BC79D" w14:textId="77777777" w:rsidR="00172C33" w:rsidRPr="009426B8" w:rsidRDefault="00AC0625" w:rsidP="00D50B31">
            <w:pPr>
              <w:spacing w:line="276" w:lineRule="auto"/>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ESCOM, European Society for the Cognitive Sciences of Music</w:t>
            </w:r>
          </w:p>
        </w:tc>
      </w:tr>
      <w:tr w:rsidR="00172C33" w:rsidRPr="008A185E" w14:paraId="6A8071E4" w14:textId="77777777">
        <w:tc>
          <w:tcPr>
            <w:tcW w:w="261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2801522" w14:textId="77777777" w:rsidR="00172C33" w:rsidRPr="008A185E" w:rsidRDefault="00AC0625" w:rsidP="009426B8">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Сања Игњатовић</w:t>
            </w:r>
          </w:p>
        </w:tc>
        <w:tc>
          <w:tcPr>
            <w:tcW w:w="7018" w:type="dxa"/>
            <w:tcBorders>
              <w:top w:val="nil"/>
              <w:left w:val="nil"/>
              <w:bottom w:val="single" w:sz="8" w:space="0" w:color="000000"/>
              <w:right w:val="single" w:sz="8" w:space="0" w:color="000000"/>
            </w:tcBorders>
            <w:tcMar>
              <w:top w:w="100" w:type="dxa"/>
              <w:left w:w="100" w:type="dxa"/>
              <w:bottom w:w="100" w:type="dxa"/>
              <w:right w:w="100" w:type="dxa"/>
            </w:tcMar>
          </w:tcPr>
          <w:p w14:paraId="76B77CEF" w14:textId="77777777" w:rsidR="00172C33" w:rsidRPr="009426B8" w:rsidRDefault="00AC0625" w:rsidP="00D50B31">
            <w:pPr>
              <w:spacing w:line="276" w:lineRule="auto"/>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Европско друштво за проучавање енглеског језика (ЕССЕ)</w:t>
            </w:r>
          </w:p>
          <w:p w14:paraId="7840D6E1" w14:textId="77777777" w:rsidR="00172C33" w:rsidRPr="009426B8" w:rsidRDefault="00AC0625" w:rsidP="00D50B31">
            <w:pPr>
              <w:spacing w:line="276" w:lineRule="auto"/>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Централноевропска асоцијација за канадске студије (ЦЕАКС)</w:t>
            </w:r>
          </w:p>
        </w:tc>
      </w:tr>
      <w:tr w:rsidR="00172C33" w:rsidRPr="008A185E" w14:paraId="68C2DB89" w14:textId="77777777">
        <w:tc>
          <w:tcPr>
            <w:tcW w:w="261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C9E3748" w14:textId="77777777" w:rsidR="00172C33" w:rsidRPr="008A185E" w:rsidRDefault="00AC0625" w:rsidP="009426B8">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Владимир Ж. Јовановић</w:t>
            </w:r>
          </w:p>
        </w:tc>
        <w:tc>
          <w:tcPr>
            <w:tcW w:w="7018" w:type="dxa"/>
            <w:tcBorders>
              <w:top w:val="nil"/>
              <w:left w:val="nil"/>
              <w:bottom w:val="single" w:sz="8" w:space="0" w:color="000000"/>
              <w:right w:val="single" w:sz="8" w:space="0" w:color="000000"/>
            </w:tcBorders>
            <w:tcMar>
              <w:top w:w="100" w:type="dxa"/>
              <w:left w:w="100" w:type="dxa"/>
              <w:bottom w:w="100" w:type="dxa"/>
              <w:right w:w="100" w:type="dxa"/>
            </w:tcMar>
          </w:tcPr>
          <w:p w14:paraId="3CBB9DDF" w14:textId="77777777" w:rsidR="00172C33" w:rsidRPr="009426B8" w:rsidRDefault="00AC0625" w:rsidP="00D50B31">
            <w:pPr>
              <w:spacing w:line="276" w:lineRule="auto"/>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Удружење англиста Србије УАС</w:t>
            </w:r>
          </w:p>
          <w:p w14:paraId="04A45041" w14:textId="77777777" w:rsidR="00172C33" w:rsidRPr="009426B8" w:rsidRDefault="00AC0625" w:rsidP="00D50B31">
            <w:pPr>
              <w:spacing w:line="276" w:lineRule="auto"/>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European Society for the Study of English</w:t>
            </w:r>
          </w:p>
          <w:p w14:paraId="2EA771BB" w14:textId="77777777" w:rsidR="00172C33" w:rsidRPr="009426B8" w:rsidRDefault="00AC0625" w:rsidP="00D50B31">
            <w:pPr>
              <w:spacing w:line="276" w:lineRule="auto"/>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Друштво за примењену лингвистику Србије</w:t>
            </w:r>
          </w:p>
        </w:tc>
      </w:tr>
      <w:tr w:rsidR="00172C33" w:rsidRPr="008A185E" w14:paraId="5A0337D6" w14:textId="77777777">
        <w:tc>
          <w:tcPr>
            <w:tcW w:w="261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66D1759" w14:textId="77777777" w:rsidR="00172C33" w:rsidRPr="008A185E" w:rsidRDefault="00AC0625" w:rsidP="009426B8">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Милена Каличанин</w:t>
            </w:r>
          </w:p>
        </w:tc>
        <w:tc>
          <w:tcPr>
            <w:tcW w:w="7018" w:type="dxa"/>
            <w:tcBorders>
              <w:top w:val="nil"/>
              <w:left w:val="nil"/>
              <w:bottom w:val="single" w:sz="8" w:space="0" w:color="000000"/>
              <w:right w:val="single" w:sz="8" w:space="0" w:color="000000"/>
            </w:tcBorders>
            <w:tcMar>
              <w:top w:w="100" w:type="dxa"/>
              <w:left w:w="100" w:type="dxa"/>
              <w:bottom w:w="100" w:type="dxa"/>
              <w:right w:w="100" w:type="dxa"/>
            </w:tcMar>
          </w:tcPr>
          <w:p w14:paraId="72257F7B" w14:textId="77777777" w:rsidR="00172C33" w:rsidRPr="009426B8" w:rsidRDefault="00AC0625" w:rsidP="00D50B31">
            <w:pPr>
              <w:spacing w:line="276" w:lineRule="auto"/>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Европско друштво за проучавање енглеског језика (ЕССЕ)</w:t>
            </w:r>
          </w:p>
          <w:p w14:paraId="23987CD5" w14:textId="77777777" w:rsidR="00172C33" w:rsidRPr="009426B8" w:rsidRDefault="00AC0625" w:rsidP="00D50B31">
            <w:pPr>
              <w:spacing w:line="276" w:lineRule="auto"/>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Централноевропска асоцијација за канадске студије (ЦЕАКС)</w:t>
            </w:r>
          </w:p>
          <w:p w14:paraId="2BF9C7A1" w14:textId="77777777" w:rsidR="00172C33" w:rsidRPr="009426B8" w:rsidRDefault="00AC0625" w:rsidP="00D50B31">
            <w:pPr>
              <w:spacing w:line="276" w:lineRule="auto"/>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Српска асоцијација за енглеске студије (САСЕ)</w:t>
            </w:r>
          </w:p>
          <w:p w14:paraId="286C3392" w14:textId="77777777" w:rsidR="00172C33" w:rsidRPr="009426B8" w:rsidRDefault="00AC0625" w:rsidP="00D50B31">
            <w:pPr>
              <w:spacing w:line="276" w:lineRule="auto"/>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Центар за изучавање Шекспира у Темишвару</w:t>
            </w:r>
          </w:p>
        </w:tc>
      </w:tr>
      <w:tr w:rsidR="00172C33" w:rsidRPr="008A185E" w14:paraId="34B3B286" w14:textId="77777777">
        <w:tc>
          <w:tcPr>
            <w:tcW w:w="261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81F7BD" w14:textId="77777777" w:rsidR="00172C33" w:rsidRPr="008A185E" w:rsidRDefault="00AC0625" w:rsidP="009426B8">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Весна Лопичић</w:t>
            </w:r>
          </w:p>
        </w:tc>
        <w:tc>
          <w:tcPr>
            <w:tcW w:w="7018" w:type="dxa"/>
            <w:tcBorders>
              <w:top w:val="nil"/>
              <w:left w:val="nil"/>
              <w:bottom w:val="single" w:sz="8" w:space="0" w:color="000000"/>
              <w:right w:val="single" w:sz="8" w:space="0" w:color="000000"/>
            </w:tcBorders>
            <w:tcMar>
              <w:top w:w="100" w:type="dxa"/>
              <w:left w:w="100" w:type="dxa"/>
              <w:bottom w:w="100" w:type="dxa"/>
              <w:right w:w="100" w:type="dxa"/>
            </w:tcMar>
          </w:tcPr>
          <w:p w14:paraId="3D09F630" w14:textId="77777777" w:rsidR="00172C33" w:rsidRPr="009426B8" w:rsidRDefault="00AC0625" w:rsidP="00D50B31">
            <w:pPr>
              <w:spacing w:line="276" w:lineRule="auto"/>
              <w:jc w:val="both"/>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Srpska asocijacija za kanadske studije (SAKS)</w:t>
            </w:r>
          </w:p>
          <w:p w14:paraId="423651D3" w14:textId="77777777" w:rsidR="00172C33" w:rsidRPr="009426B8" w:rsidRDefault="00AC0625" w:rsidP="00D50B31">
            <w:pPr>
              <w:spacing w:line="276" w:lineRule="auto"/>
              <w:jc w:val="both"/>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Centralnoevropska asocijacija za kanadske studije (CEACS)</w:t>
            </w:r>
          </w:p>
          <w:p w14:paraId="38EDE2F2" w14:textId="77777777" w:rsidR="00172C33" w:rsidRPr="009426B8" w:rsidRDefault="00AC0625" w:rsidP="00D50B31">
            <w:pPr>
              <w:spacing w:line="276" w:lineRule="auto"/>
              <w:jc w:val="both"/>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Udruženje anglista Srbije</w:t>
            </w:r>
          </w:p>
          <w:p w14:paraId="192828D8" w14:textId="77777777" w:rsidR="00172C33" w:rsidRPr="009426B8" w:rsidRDefault="00AC0625" w:rsidP="00D50B31">
            <w:pPr>
              <w:spacing w:line="276" w:lineRule="auto"/>
              <w:jc w:val="both"/>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Evropska asocijacija za proučavanje engleskog jezika (ESSE)</w:t>
            </w:r>
          </w:p>
        </w:tc>
      </w:tr>
      <w:tr w:rsidR="00172C33" w:rsidRPr="008A185E" w14:paraId="4F3C2C2B" w14:textId="77777777">
        <w:tc>
          <w:tcPr>
            <w:tcW w:w="261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CD4802A" w14:textId="77777777" w:rsidR="00172C33" w:rsidRPr="008A185E" w:rsidRDefault="00AC0625" w:rsidP="009426B8">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Биљана Мишић Илић</w:t>
            </w:r>
          </w:p>
        </w:tc>
        <w:tc>
          <w:tcPr>
            <w:tcW w:w="7018" w:type="dxa"/>
            <w:tcBorders>
              <w:top w:val="nil"/>
              <w:left w:val="nil"/>
              <w:bottom w:val="single" w:sz="8" w:space="0" w:color="000000"/>
              <w:right w:val="single" w:sz="8" w:space="0" w:color="000000"/>
            </w:tcBorders>
            <w:tcMar>
              <w:top w:w="100" w:type="dxa"/>
              <w:left w:w="100" w:type="dxa"/>
              <w:bottom w:w="100" w:type="dxa"/>
              <w:right w:w="100" w:type="dxa"/>
            </w:tcMar>
          </w:tcPr>
          <w:p w14:paraId="2F45C205" w14:textId="1EE19EA6" w:rsidR="00172C33" w:rsidRPr="009426B8" w:rsidRDefault="00AC0625" w:rsidP="00D50B31">
            <w:pPr>
              <w:spacing w:line="276" w:lineRule="auto"/>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European Society for the Study of English</w:t>
            </w:r>
            <w:r w:rsidR="0079769D" w:rsidRPr="009426B8">
              <w:rPr>
                <w:rFonts w:asciiTheme="minorHAnsi" w:eastAsia="Cambria" w:hAnsiTheme="minorHAnsi" w:cs="Cambria"/>
                <w:color w:val="000000" w:themeColor="text1"/>
                <w:sz w:val="22"/>
                <w:szCs w:val="22"/>
              </w:rPr>
              <w:t xml:space="preserve"> – </w:t>
            </w:r>
            <w:r w:rsidRPr="009426B8">
              <w:rPr>
                <w:rFonts w:asciiTheme="minorHAnsi" w:eastAsia="Cambria" w:hAnsiTheme="minorHAnsi" w:cs="Cambria"/>
                <w:color w:val="000000" w:themeColor="text1"/>
                <w:sz w:val="22"/>
                <w:szCs w:val="22"/>
              </w:rPr>
              <w:t>ESSE</w:t>
            </w:r>
          </w:p>
          <w:p w14:paraId="22310FE9" w14:textId="77777777" w:rsidR="00172C33" w:rsidRPr="009426B8" w:rsidRDefault="00AC0625" w:rsidP="00D50B31">
            <w:pPr>
              <w:spacing w:line="276" w:lineRule="auto"/>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(Position: Secretary of the Association)</w:t>
            </w:r>
          </w:p>
        </w:tc>
      </w:tr>
      <w:tr w:rsidR="00172C33" w:rsidRPr="008A185E" w14:paraId="06E3E268" w14:textId="77777777">
        <w:tc>
          <w:tcPr>
            <w:tcW w:w="261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277553F" w14:textId="77777777" w:rsidR="00172C33" w:rsidRPr="008A185E" w:rsidRDefault="00AC0625" w:rsidP="009426B8">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Милица Радуловић</w:t>
            </w:r>
          </w:p>
        </w:tc>
        <w:tc>
          <w:tcPr>
            <w:tcW w:w="7018" w:type="dxa"/>
            <w:tcBorders>
              <w:top w:val="nil"/>
              <w:left w:val="nil"/>
              <w:bottom w:val="single" w:sz="8" w:space="0" w:color="000000"/>
              <w:right w:val="single" w:sz="8" w:space="0" w:color="000000"/>
            </w:tcBorders>
            <w:tcMar>
              <w:top w:w="100" w:type="dxa"/>
              <w:left w:w="100" w:type="dxa"/>
              <w:bottom w:w="100" w:type="dxa"/>
              <w:right w:w="100" w:type="dxa"/>
            </w:tcMar>
          </w:tcPr>
          <w:p w14:paraId="470E33BE" w14:textId="77777777" w:rsidR="00172C33" w:rsidRPr="009426B8" w:rsidRDefault="00AC0625" w:rsidP="00D50B31">
            <w:pPr>
              <w:spacing w:line="276" w:lineRule="auto"/>
              <w:rPr>
                <w:rFonts w:asciiTheme="minorHAnsi" w:eastAsia="Cambria" w:hAnsiTheme="minorHAnsi" w:cs="Cambria"/>
                <w:color w:val="000000" w:themeColor="text1"/>
                <w:sz w:val="22"/>
                <w:szCs w:val="22"/>
              </w:rPr>
            </w:pPr>
            <w:r w:rsidRPr="009426B8">
              <w:rPr>
                <w:rFonts w:asciiTheme="minorHAnsi" w:eastAsia="Cambria" w:hAnsiTheme="minorHAnsi" w:cs="Cambria"/>
                <w:i/>
                <w:color w:val="000000" w:themeColor="text1"/>
                <w:sz w:val="22"/>
                <w:szCs w:val="22"/>
              </w:rPr>
              <w:t xml:space="preserve">Тhe International Pragmatics Association (IPRA), Bibliography of Pragmatics online, </w:t>
            </w:r>
            <w:r w:rsidRPr="009426B8">
              <w:rPr>
                <w:rFonts w:asciiTheme="minorHAnsi" w:eastAsia="Cambria" w:hAnsiTheme="minorHAnsi" w:cs="Cambria"/>
                <w:color w:val="000000" w:themeColor="text1"/>
                <w:sz w:val="22"/>
                <w:szCs w:val="22"/>
              </w:rPr>
              <w:t>Међународни уређивачки одбор</w:t>
            </w:r>
          </w:p>
        </w:tc>
      </w:tr>
      <w:tr w:rsidR="00172C33" w:rsidRPr="008A185E" w14:paraId="42C3DF23" w14:textId="77777777">
        <w:tc>
          <w:tcPr>
            <w:tcW w:w="261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F717636" w14:textId="77777777" w:rsidR="00172C33" w:rsidRPr="008A185E" w:rsidRDefault="00AC0625" w:rsidP="009426B8">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Владан Павловић</w:t>
            </w:r>
          </w:p>
        </w:tc>
        <w:tc>
          <w:tcPr>
            <w:tcW w:w="7018" w:type="dxa"/>
            <w:tcBorders>
              <w:top w:val="nil"/>
              <w:left w:val="nil"/>
              <w:bottom w:val="single" w:sz="8" w:space="0" w:color="000000"/>
              <w:right w:val="single" w:sz="8" w:space="0" w:color="000000"/>
            </w:tcBorders>
            <w:tcMar>
              <w:top w:w="100" w:type="dxa"/>
              <w:left w:w="100" w:type="dxa"/>
              <w:bottom w:w="100" w:type="dxa"/>
              <w:right w:w="100" w:type="dxa"/>
            </w:tcMar>
          </w:tcPr>
          <w:p w14:paraId="6ED0EBED" w14:textId="77777777" w:rsidR="00172C33" w:rsidRPr="009426B8" w:rsidRDefault="00AC0625" w:rsidP="00D50B31">
            <w:pPr>
              <w:spacing w:line="276" w:lineRule="auto"/>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Удружење англиста Србије</w:t>
            </w:r>
          </w:p>
          <w:p w14:paraId="5FF7DC1B" w14:textId="77777777" w:rsidR="00172C33" w:rsidRPr="009426B8" w:rsidRDefault="00AC0625" w:rsidP="00D50B31">
            <w:pPr>
              <w:spacing w:line="276" w:lineRule="auto"/>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Друштво примењених лингвиста Србије</w:t>
            </w:r>
          </w:p>
        </w:tc>
      </w:tr>
      <w:tr w:rsidR="00172C33" w:rsidRPr="008A185E" w14:paraId="0544686B" w14:textId="77777777">
        <w:tc>
          <w:tcPr>
            <w:tcW w:w="261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F5407B2" w14:textId="77777777" w:rsidR="00172C33" w:rsidRPr="008A185E" w:rsidRDefault="00AC0625" w:rsidP="009426B8">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Александар Пејчић</w:t>
            </w:r>
          </w:p>
        </w:tc>
        <w:tc>
          <w:tcPr>
            <w:tcW w:w="7018" w:type="dxa"/>
            <w:tcBorders>
              <w:top w:val="nil"/>
              <w:left w:val="nil"/>
              <w:bottom w:val="single" w:sz="8" w:space="0" w:color="000000"/>
              <w:right w:val="single" w:sz="8" w:space="0" w:color="000000"/>
            </w:tcBorders>
            <w:tcMar>
              <w:top w:w="100" w:type="dxa"/>
              <w:left w:w="100" w:type="dxa"/>
              <w:bottom w:w="100" w:type="dxa"/>
              <w:right w:w="100" w:type="dxa"/>
            </w:tcMar>
          </w:tcPr>
          <w:p w14:paraId="05B82A88" w14:textId="77777777" w:rsidR="00172C33" w:rsidRPr="009426B8" w:rsidRDefault="00AC0625" w:rsidP="00D50B31">
            <w:pPr>
              <w:spacing w:line="276" w:lineRule="auto"/>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Удружење англиста Србије (УАС) и European Society for the Study of English (ESSE)</w:t>
            </w:r>
          </w:p>
        </w:tc>
      </w:tr>
      <w:tr w:rsidR="00172C33" w:rsidRPr="008A185E" w14:paraId="0C6ACD77" w14:textId="77777777">
        <w:tc>
          <w:tcPr>
            <w:tcW w:w="261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668F83" w14:textId="77777777" w:rsidR="00172C33" w:rsidRPr="008A185E" w:rsidRDefault="00AC0625" w:rsidP="009426B8">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Данијела Петковић</w:t>
            </w:r>
          </w:p>
        </w:tc>
        <w:tc>
          <w:tcPr>
            <w:tcW w:w="7018" w:type="dxa"/>
            <w:tcBorders>
              <w:top w:val="nil"/>
              <w:left w:val="nil"/>
              <w:bottom w:val="single" w:sz="8" w:space="0" w:color="000000"/>
              <w:right w:val="single" w:sz="8" w:space="0" w:color="000000"/>
            </w:tcBorders>
            <w:tcMar>
              <w:top w:w="100" w:type="dxa"/>
              <w:left w:w="100" w:type="dxa"/>
              <w:bottom w:w="100" w:type="dxa"/>
              <w:right w:w="100" w:type="dxa"/>
            </w:tcMar>
          </w:tcPr>
          <w:p w14:paraId="759C68BB" w14:textId="77777777" w:rsidR="00172C33" w:rsidRPr="009426B8" w:rsidRDefault="00AC0625" w:rsidP="00D50B31">
            <w:pPr>
              <w:spacing w:line="276" w:lineRule="auto"/>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Члан Српске асоцијације за енглеске студије (SASE), Европског друштва за проучавање енглеског језика (ESSE) и Централно-европске асоцијације за канадске студије (CEACS)</w:t>
            </w:r>
          </w:p>
        </w:tc>
      </w:tr>
      <w:tr w:rsidR="00172C33" w:rsidRPr="008A185E" w14:paraId="6996FE7D" w14:textId="77777777">
        <w:tc>
          <w:tcPr>
            <w:tcW w:w="261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85907B3" w14:textId="77777777" w:rsidR="00172C33" w:rsidRPr="008A185E" w:rsidRDefault="00AC0625" w:rsidP="009426B8">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Душан Стаменковић</w:t>
            </w:r>
          </w:p>
        </w:tc>
        <w:tc>
          <w:tcPr>
            <w:tcW w:w="7018" w:type="dxa"/>
            <w:tcBorders>
              <w:top w:val="nil"/>
              <w:left w:val="nil"/>
              <w:bottom w:val="single" w:sz="8" w:space="0" w:color="000000"/>
              <w:right w:val="single" w:sz="8" w:space="0" w:color="000000"/>
            </w:tcBorders>
            <w:tcMar>
              <w:top w:w="100" w:type="dxa"/>
              <w:left w:w="100" w:type="dxa"/>
              <w:bottom w:w="100" w:type="dxa"/>
              <w:right w:w="100" w:type="dxa"/>
            </w:tcMar>
          </w:tcPr>
          <w:p w14:paraId="0A894415" w14:textId="77777777" w:rsidR="00172C33" w:rsidRPr="009426B8" w:rsidRDefault="00AC0625" w:rsidP="00D50B31">
            <w:pPr>
              <w:spacing w:line="276" w:lineRule="auto"/>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Researching and Applying Metaphor – RaAM</w:t>
            </w:r>
          </w:p>
          <w:p w14:paraId="4F059C64" w14:textId="77777777" w:rsidR="00172C33" w:rsidRPr="009426B8" w:rsidRDefault="00AC0625" w:rsidP="00D50B31">
            <w:pPr>
              <w:spacing w:line="276" w:lineRule="auto"/>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Slavic Cognitive Linguistics Association – SCLA</w:t>
            </w:r>
          </w:p>
          <w:p w14:paraId="254D7C1A" w14:textId="77777777" w:rsidR="00172C33" w:rsidRPr="009426B8" w:rsidRDefault="00AC0625" w:rsidP="00D50B31">
            <w:pPr>
              <w:spacing w:line="276" w:lineRule="auto"/>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The European Society for the Study of English – ESSE</w:t>
            </w:r>
          </w:p>
          <w:p w14:paraId="289EA7C5" w14:textId="77777777" w:rsidR="00172C33" w:rsidRPr="009426B8" w:rsidRDefault="00AC0625" w:rsidP="00D50B31">
            <w:pPr>
              <w:spacing w:line="276" w:lineRule="auto"/>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Удружење англиста Србије – УАС</w:t>
            </w:r>
          </w:p>
        </w:tc>
      </w:tr>
      <w:tr w:rsidR="00172C33" w:rsidRPr="008A185E" w14:paraId="3CEDE1EF" w14:textId="77777777">
        <w:tc>
          <w:tcPr>
            <w:tcW w:w="261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0ADFE04" w14:textId="77777777" w:rsidR="00172C33" w:rsidRPr="008A185E" w:rsidRDefault="00AC0625" w:rsidP="009426B8">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Марта Величковић</w:t>
            </w:r>
          </w:p>
        </w:tc>
        <w:tc>
          <w:tcPr>
            <w:tcW w:w="7018" w:type="dxa"/>
            <w:tcBorders>
              <w:top w:val="nil"/>
              <w:left w:val="nil"/>
              <w:bottom w:val="single" w:sz="8" w:space="0" w:color="000000"/>
              <w:right w:val="single" w:sz="8" w:space="0" w:color="000000"/>
            </w:tcBorders>
            <w:tcMar>
              <w:top w:w="100" w:type="dxa"/>
              <w:left w:w="100" w:type="dxa"/>
              <w:bottom w:w="100" w:type="dxa"/>
              <w:right w:w="100" w:type="dxa"/>
            </w:tcMar>
          </w:tcPr>
          <w:p w14:paraId="0DF6BBEB" w14:textId="77777777" w:rsidR="00172C33" w:rsidRPr="009426B8" w:rsidRDefault="00AC0625" w:rsidP="00D50B31">
            <w:pPr>
              <w:spacing w:line="276" w:lineRule="auto"/>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ESSE, The European Society for the Study of English</w:t>
            </w:r>
          </w:p>
          <w:p w14:paraId="4D93DF64" w14:textId="77777777" w:rsidR="00172C33" w:rsidRPr="009426B8" w:rsidRDefault="00AC0625" w:rsidP="00D50B31">
            <w:pPr>
              <w:spacing w:line="276" w:lineRule="auto"/>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Удружења англиста Србије (УАС)</w:t>
            </w:r>
          </w:p>
        </w:tc>
      </w:tr>
      <w:tr w:rsidR="00172C33" w:rsidRPr="008A185E" w14:paraId="5CCDB92A" w14:textId="77777777">
        <w:tc>
          <w:tcPr>
            <w:tcW w:w="26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01692A" w14:textId="77777777" w:rsidR="00172C33" w:rsidRPr="008A185E" w:rsidRDefault="00AC0625" w:rsidP="009426B8">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Зоран Димић</w:t>
            </w:r>
          </w:p>
        </w:tc>
        <w:tc>
          <w:tcPr>
            <w:tcW w:w="701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A2C33D9" w14:textId="77777777" w:rsidR="00172C33" w:rsidRPr="009426B8" w:rsidRDefault="00AC0625" w:rsidP="00D50B31">
            <w:pPr>
              <w:spacing w:line="276" w:lineRule="auto"/>
              <w:rPr>
                <w:rFonts w:asciiTheme="minorHAnsi" w:eastAsia="Cambria" w:hAnsiTheme="minorHAnsi" w:cs="Cambria"/>
                <w:color w:val="000000" w:themeColor="text1"/>
                <w:sz w:val="22"/>
                <w:szCs w:val="22"/>
              </w:rPr>
            </w:pPr>
            <w:r w:rsidRPr="009426B8">
              <w:rPr>
                <w:rFonts w:asciiTheme="minorHAnsi" w:eastAsia="Cambria" w:hAnsiTheme="minorHAnsi" w:cs="Cambria"/>
                <w:color w:val="000000" w:themeColor="text1"/>
                <w:sz w:val="22"/>
                <w:szCs w:val="22"/>
              </w:rPr>
              <w:t>Српско филозофско друштво</w:t>
            </w:r>
          </w:p>
        </w:tc>
      </w:tr>
      <w:tr w:rsidR="00172C33" w:rsidRPr="008A185E" w14:paraId="3752FF84" w14:textId="77777777">
        <w:tc>
          <w:tcPr>
            <w:tcW w:w="26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4555F9" w14:textId="77777777" w:rsidR="00172C33" w:rsidRPr="008A185E" w:rsidRDefault="00AC0625" w:rsidP="009426B8">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Слађана Ристић Горгиев</w:t>
            </w:r>
          </w:p>
        </w:tc>
        <w:tc>
          <w:tcPr>
            <w:tcW w:w="701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E0029DF" w14:textId="77777777" w:rsidR="00172C33" w:rsidRPr="009426B8" w:rsidRDefault="00AC0625" w:rsidP="00D50B31">
            <w:pPr>
              <w:pStyle w:val="Heading3"/>
              <w:keepNext w:val="0"/>
              <w:pBdr>
                <w:top w:val="none" w:sz="0" w:space="0" w:color="auto"/>
                <w:left w:val="none" w:sz="0" w:space="0" w:color="auto"/>
                <w:bottom w:val="none" w:sz="0" w:space="0" w:color="auto"/>
                <w:right w:val="none" w:sz="0" w:space="0" w:color="auto"/>
              </w:pBdr>
              <w:shd w:val="clear" w:color="auto" w:fill="FFFFFF"/>
              <w:spacing w:line="276" w:lineRule="auto"/>
              <w:jc w:val="left"/>
              <w:rPr>
                <w:rFonts w:asciiTheme="minorHAnsi" w:hAnsiTheme="minorHAnsi"/>
                <w:color w:val="000000" w:themeColor="text1"/>
                <w:sz w:val="22"/>
                <w:szCs w:val="22"/>
              </w:rPr>
            </w:pPr>
            <w:bookmarkStart w:id="8" w:name="_fdvb0w34mlxv" w:colFirst="0" w:colLast="0"/>
            <w:bookmarkEnd w:id="8"/>
            <w:r w:rsidRPr="009426B8">
              <w:rPr>
                <w:rFonts w:asciiTheme="minorHAnsi" w:eastAsia="Arial" w:hAnsiTheme="minorHAnsi" w:cs="Arial"/>
                <w:b w:val="0"/>
                <w:color w:val="000000" w:themeColor="text1"/>
                <w:sz w:val="22"/>
                <w:szCs w:val="22"/>
              </w:rPr>
              <w:t>Объединение православных ученых</w:t>
            </w:r>
          </w:p>
        </w:tc>
      </w:tr>
      <w:tr w:rsidR="00172C33" w:rsidRPr="008A185E" w14:paraId="3854DC31" w14:textId="77777777">
        <w:tc>
          <w:tcPr>
            <w:tcW w:w="26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214AF1" w14:textId="77777777" w:rsidR="00172C33" w:rsidRPr="008A185E" w:rsidRDefault="00AC0625" w:rsidP="009426B8">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Николета Момчиловић</w:t>
            </w:r>
          </w:p>
        </w:tc>
        <w:tc>
          <w:tcPr>
            <w:tcW w:w="701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44A6D0" w14:textId="77777777" w:rsidR="00172C33" w:rsidRPr="009426B8" w:rsidRDefault="00AC0625" w:rsidP="00D50B31">
            <w:pPr>
              <w:pStyle w:val="Heading3"/>
              <w:keepNext w:val="0"/>
              <w:pBdr>
                <w:top w:val="none" w:sz="0" w:space="0" w:color="auto"/>
                <w:left w:val="none" w:sz="0" w:space="0" w:color="auto"/>
                <w:bottom w:val="none" w:sz="0" w:space="0" w:color="auto"/>
                <w:right w:val="none" w:sz="0" w:space="0" w:color="auto"/>
              </w:pBdr>
              <w:shd w:val="clear" w:color="auto" w:fill="FFFFFF"/>
              <w:spacing w:line="276" w:lineRule="auto"/>
              <w:jc w:val="both"/>
              <w:rPr>
                <w:rFonts w:asciiTheme="minorHAnsi" w:eastAsia="Arial" w:hAnsiTheme="minorHAnsi" w:cs="Arial"/>
                <w:b w:val="0"/>
                <w:color w:val="000000" w:themeColor="text1"/>
                <w:sz w:val="22"/>
                <w:szCs w:val="22"/>
              </w:rPr>
            </w:pPr>
            <w:bookmarkStart w:id="9" w:name="_mw2h33fanjr5" w:colFirst="0" w:colLast="0"/>
            <w:bookmarkEnd w:id="9"/>
            <w:r w:rsidRPr="009426B8">
              <w:rPr>
                <w:rFonts w:asciiTheme="minorHAnsi" w:eastAsia="Arial" w:hAnsiTheme="minorHAnsi" w:cs="Arial"/>
                <w:b w:val="0"/>
                <w:color w:val="000000" w:themeColor="text1"/>
                <w:sz w:val="22"/>
                <w:szCs w:val="22"/>
              </w:rPr>
              <w:t>Удружење наставника немачког језика Србије</w:t>
            </w:r>
          </w:p>
          <w:p w14:paraId="52C05A4B" w14:textId="77777777" w:rsidR="00172C33" w:rsidRPr="009426B8" w:rsidRDefault="00AC0625" w:rsidP="00D50B31">
            <w:pPr>
              <w:spacing w:line="276" w:lineRule="auto"/>
              <w:rPr>
                <w:rFonts w:asciiTheme="minorHAnsi" w:hAnsiTheme="minorHAnsi"/>
                <w:color w:val="000000" w:themeColor="text1"/>
                <w:sz w:val="22"/>
                <w:szCs w:val="22"/>
              </w:rPr>
            </w:pPr>
            <w:r w:rsidRPr="009426B8">
              <w:rPr>
                <w:rFonts w:asciiTheme="minorHAnsi" w:hAnsiTheme="minorHAnsi"/>
                <w:color w:val="000000" w:themeColor="text1"/>
                <w:sz w:val="22"/>
                <w:szCs w:val="22"/>
              </w:rPr>
              <w:t>Друштво за стране језике и књижевости</w:t>
            </w:r>
          </w:p>
        </w:tc>
      </w:tr>
      <w:tr w:rsidR="00172C33" w:rsidRPr="008A185E" w14:paraId="3B143CBC" w14:textId="77777777">
        <w:tc>
          <w:tcPr>
            <w:tcW w:w="26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9021B0" w14:textId="77777777" w:rsidR="00172C33" w:rsidRPr="008A185E" w:rsidRDefault="00AC0625" w:rsidP="009426B8">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Невенка Јанковић</w:t>
            </w:r>
          </w:p>
        </w:tc>
        <w:tc>
          <w:tcPr>
            <w:tcW w:w="701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6692743" w14:textId="77777777" w:rsidR="00172C33" w:rsidRPr="009426B8" w:rsidRDefault="00AC0625" w:rsidP="00D50B31">
            <w:pPr>
              <w:pStyle w:val="Heading3"/>
              <w:keepNext w:val="0"/>
              <w:pBdr>
                <w:top w:val="none" w:sz="0" w:space="0" w:color="auto"/>
                <w:left w:val="none" w:sz="0" w:space="0" w:color="auto"/>
                <w:bottom w:val="none" w:sz="0" w:space="0" w:color="auto"/>
                <w:right w:val="none" w:sz="0" w:space="0" w:color="auto"/>
              </w:pBdr>
              <w:shd w:val="clear" w:color="auto" w:fill="FFFFFF"/>
              <w:spacing w:line="276" w:lineRule="auto"/>
              <w:jc w:val="both"/>
              <w:rPr>
                <w:rFonts w:asciiTheme="minorHAnsi" w:hAnsiTheme="minorHAnsi"/>
                <w:color w:val="000000" w:themeColor="text1"/>
                <w:sz w:val="22"/>
                <w:szCs w:val="22"/>
              </w:rPr>
            </w:pPr>
            <w:bookmarkStart w:id="10" w:name="_hegp8hx1txk0" w:colFirst="0" w:colLast="0"/>
            <w:bookmarkEnd w:id="10"/>
            <w:r w:rsidRPr="009426B8">
              <w:rPr>
                <w:rFonts w:asciiTheme="minorHAnsi" w:eastAsia="Arial" w:hAnsiTheme="minorHAnsi" w:cs="Arial"/>
                <w:b w:val="0"/>
                <w:color w:val="000000" w:themeColor="text1"/>
                <w:sz w:val="22"/>
                <w:szCs w:val="22"/>
              </w:rPr>
              <w:t>Удружење наставника немачког језика Србиј</w:t>
            </w:r>
          </w:p>
        </w:tc>
      </w:tr>
      <w:tr w:rsidR="00172C33" w:rsidRPr="008A185E" w14:paraId="17DC5CAD" w14:textId="77777777">
        <w:tc>
          <w:tcPr>
            <w:tcW w:w="26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6ADAD5" w14:textId="77777777" w:rsidR="00172C33" w:rsidRPr="008A185E" w:rsidRDefault="00AC0625" w:rsidP="009426B8">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Марина Ђукић Мирзајанц</w:t>
            </w:r>
          </w:p>
        </w:tc>
        <w:tc>
          <w:tcPr>
            <w:tcW w:w="701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859CB63" w14:textId="77777777" w:rsidR="00172C33" w:rsidRPr="009426B8" w:rsidRDefault="00AC0625" w:rsidP="00D50B31">
            <w:pPr>
              <w:pStyle w:val="Heading3"/>
              <w:keepNext w:val="0"/>
              <w:pBdr>
                <w:top w:val="none" w:sz="0" w:space="0" w:color="auto"/>
                <w:left w:val="none" w:sz="0" w:space="0" w:color="auto"/>
                <w:bottom w:val="none" w:sz="0" w:space="0" w:color="auto"/>
                <w:right w:val="none" w:sz="0" w:space="0" w:color="auto"/>
              </w:pBdr>
              <w:shd w:val="clear" w:color="auto" w:fill="FFFFFF"/>
              <w:spacing w:line="276" w:lineRule="auto"/>
              <w:jc w:val="both"/>
              <w:rPr>
                <w:rFonts w:asciiTheme="minorHAnsi" w:eastAsia="Arial" w:hAnsiTheme="minorHAnsi" w:cs="Arial"/>
                <w:b w:val="0"/>
                <w:color w:val="000000" w:themeColor="text1"/>
                <w:sz w:val="22"/>
                <w:szCs w:val="22"/>
              </w:rPr>
            </w:pPr>
            <w:bookmarkStart w:id="11" w:name="_r1b78oo8y3f9" w:colFirst="0" w:colLast="0"/>
            <w:bookmarkEnd w:id="11"/>
            <w:r w:rsidRPr="009426B8">
              <w:rPr>
                <w:rFonts w:asciiTheme="minorHAnsi" w:eastAsia="Arial" w:hAnsiTheme="minorHAnsi" w:cs="Arial"/>
                <w:b w:val="0"/>
                <w:color w:val="000000" w:themeColor="text1"/>
                <w:sz w:val="22"/>
                <w:szCs w:val="22"/>
              </w:rPr>
              <w:t>Друштво за стране језикe и књижевности Србије</w:t>
            </w:r>
          </w:p>
        </w:tc>
      </w:tr>
      <w:tr w:rsidR="00172C33" w:rsidRPr="008A185E" w14:paraId="61B284A1" w14:textId="77777777">
        <w:tc>
          <w:tcPr>
            <w:tcW w:w="261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BDC05CD" w14:textId="77777777" w:rsidR="00172C33" w:rsidRPr="008A185E" w:rsidRDefault="00AC0625" w:rsidP="009426B8">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Маја Антић</w:t>
            </w:r>
          </w:p>
        </w:tc>
        <w:tc>
          <w:tcPr>
            <w:tcW w:w="7018" w:type="dxa"/>
            <w:tcBorders>
              <w:top w:val="nil"/>
              <w:left w:val="nil"/>
              <w:bottom w:val="single" w:sz="8" w:space="0" w:color="000000"/>
              <w:right w:val="single" w:sz="8" w:space="0" w:color="000000"/>
            </w:tcBorders>
            <w:tcMar>
              <w:top w:w="100" w:type="dxa"/>
              <w:left w:w="100" w:type="dxa"/>
              <w:bottom w:w="100" w:type="dxa"/>
              <w:right w:w="100" w:type="dxa"/>
            </w:tcMar>
          </w:tcPr>
          <w:p w14:paraId="42D78913" w14:textId="77777777" w:rsidR="00172C33" w:rsidRPr="009426B8" w:rsidRDefault="00AC0625" w:rsidP="00D50B31">
            <w:pPr>
              <w:pStyle w:val="Heading3"/>
              <w:keepNext w:val="0"/>
              <w:pBdr>
                <w:top w:val="none" w:sz="0" w:space="0" w:color="auto"/>
                <w:left w:val="none" w:sz="0" w:space="0" w:color="auto"/>
                <w:bottom w:val="none" w:sz="0" w:space="0" w:color="auto"/>
                <w:right w:val="none" w:sz="0" w:space="0" w:color="auto"/>
              </w:pBdr>
              <w:shd w:val="clear" w:color="auto" w:fill="FFFFFF"/>
              <w:spacing w:line="276" w:lineRule="auto"/>
              <w:jc w:val="both"/>
              <w:rPr>
                <w:rFonts w:asciiTheme="minorHAnsi" w:hAnsiTheme="minorHAnsi"/>
                <w:b w:val="0"/>
                <w:color w:val="000000" w:themeColor="text1"/>
                <w:sz w:val="22"/>
                <w:szCs w:val="22"/>
              </w:rPr>
            </w:pPr>
            <w:bookmarkStart w:id="12" w:name="_cvz0uaema3wj" w:colFirst="0" w:colLast="0"/>
            <w:bookmarkEnd w:id="12"/>
            <w:r w:rsidRPr="009426B8">
              <w:rPr>
                <w:rFonts w:asciiTheme="minorHAnsi" w:hAnsiTheme="minorHAnsi"/>
                <w:b w:val="0"/>
                <w:color w:val="000000" w:themeColor="text1"/>
                <w:sz w:val="22"/>
                <w:szCs w:val="22"/>
              </w:rPr>
              <w:t>Удружење германиста југоисточне Европе – Südosteuropäischer Germanistenverband (SOEGV)</w:t>
            </w:r>
          </w:p>
        </w:tc>
      </w:tr>
      <w:tr w:rsidR="00172C33" w:rsidRPr="008A185E" w14:paraId="7D15E52F" w14:textId="77777777">
        <w:tc>
          <w:tcPr>
            <w:tcW w:w="26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96EF74" w14:textId="77777777" w:rsidR="00172C33" w:rsidRPr="008A185E" w:rsidRDefault="00AC0625" w:rsidP="009426B8">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Бранка Огњановић</w:t>
            </w:r>
          </w:p>
        </w:tc>
        <w:tc>
          <w:tcPr>
            <w:tcW w:w="701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16CFC3F" w14:textId="77777777" w:rsidR="00172C33" w:rsidRPr="009426B8" w:rsidRDefault="00AC0625" w:rsidP="00D50B31">
            <w:pPr>
              <w:pStyle w:val="Heading3"/>
              <w:keepNext w:val="0"/>
              <w:pBdr>
                <w:top w:val="none" w:sz="0" w:space="0" w:color="auto"/>
                <w:left w:val="none" w:sz="0" w:space="0" w:color="auto"/>
                <w:bottom w:val="none" w:sz="0" w:space="0" w:color="auto"/>
                <w:right w:val="none" w:sz="0" w:space="0" w:color="auto"/>
              </w:pBdr>
              <w:shd w:val="clear" w:color="auto" w:fill="FFFFFF"/>
              <w:spacing w:line="276" w:lineRule="auto"/>
              <w:jc w:val="both"/>
              <w:rPr>
                <w:rFonts w:asciiTheme="minorHAnsi" w:hAnsiTheme="minorHAnsi"/>
                <w:b w:val="0"/>
                <w:color w:val="000000" w:themeColor="text1"/>
                <w:sz w:val="22"/>
                <w:szCs w:val="22"/>
              </w:rPr>
            </w:pPr>
            <w:bookmarkStart w:id="13" w:name="_in4qybipk113" w:colFirst="0" w:colLast="0"/>
            <w:bookmarkEnd w:id="13"/>
            <w:r w:rsidRPr="009426B8">
              <w:rPr>
                <w:rFonts w:asciiTheme="minorHAnsi" w:hAnsiTheme="minorHAnsi"/>
                <w:b w:val="0"/>
                <w:color w:val="000000" w:themeColor="text1"/>
                <w:sz w:val="22"/>
                <w:szCs w:val="22"/>
              </w:rPr>
              <w:t>Удружење германиста југоисточне Европе – Südosteuropäischer Germanistenverband (SOEGV)</w:t>
            </w:r>
          </w:p>
        </w:tc>
      </w:tr>
    </w:tbl>
    <w:p w14:paraId="4C063648" w14:textId="77777777" w:rsidR="00172C33" w:rsidRPr="008A185E" w:rsidRDefault="00172C33" w:rsidP="00D50B31">
      <w:pPr>
        <w:spacing w:line="276" w:lineRule="auto"/>
        <w:rPr>
          <w:rFonts w:asciiTheme="minorHAnsi" w:eastAsia="Cambria" w:hAnsiTheme="minorHAnsi" w:cs="Cambria"/>
          <w:color w:val="000000" w:themeColor="text1"/>
          <w:sz w:val="22"/>
          <w:szCs w:val="22"/>
          <w:u w:val="single"/>
        </w:rPr>
      </w:pPr>
    </w:p>
    <w:p w14:paraId="255D4BE3"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0735143E" w14:textId="77777777" w:rsidR="00172C33" w:rsidRPr="008A185E" w:rsidRDefault="00AC0625" w:rsidP="008043A5">
      <w:pPr>
        <w:numPr>
          <w:ilvl w:val="1"/>
          <w:numId w:val="36"/>
        </w:numPr>
        <w:pBdr>
          <w:top w:val="nil"/>
          <w:left w:val="nil"/>
          <w:bottom w:val="nil"/>
          <w:right w:val="nil"/>
          <w:between w:val="nil"/>
        </w:pBd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Предавања, трибине и промоције у 2020. години</w:t>
      </w:r>
    </w:p>
    <w:p w14:paraId="1A563AA9"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79151858"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tbl>
      <w:tblPr>
        <w:tblStyle w:val="aff6"/>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01"/>
        <w:gridCol w:w="7428"/>
      </w:tblGrid>
      <w:tr w:rsidR="00172C33" w:rsidRPr="008A185E" w14:paraId="0BBE9E69" w14:textId="77777777">
        <w:tc>
          <w:tcPr>
            <w:tcW w:w="2201" w:type="dxa"/>
            <w:shd w:val="clear" w:color="auto" w:fill="auto"/>
          </w:tcPr>
          <w:p w14:paraId="3953D597" w14:textId="77777777" w:rsidR="00172C33" w:rsidRPr="008A185E" w:rsidRDefault="00AC0625" w:rsidP="0099633C">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Име и презиме</w:t>
            </w:r>
          </w:p>
        </w:tc>
        <w:tc>
          <w:tcPr>
            <w:tcW w:w="7428" w:type="dxa"/>
            <w:shd w:val="clear" w:color="auto" w:fill="auto"/>
          </w:tcPr>
          <w:p w14:paraId="6035D1CD"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Тема трибине, организатор, време и место одржавања</w:t>
            </w:r>
          </w:p>
        </w:tc>
      </w:tr>
      <w:tr w:rsidR="00172C33" w:rsidRPr="008A185E" w14:paraId="2CD09126" w14:textId="77777777">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CFDC11" w14:textId="77777777" w:rsidR="00172C33" w:rsidRPr="008A185E" w:rsidRDefault="00AC0625" w:rsidP="0099633C">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Владимир Хедрих</w:t>
            </w:r>
          </w:p>
        </w:tc>
        <w:tc>
          <w:tcPr>
            <w:tcW w:w="742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33A3B51" w14:textId="704B62C4"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9426B8">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Обмане у јавној комуникацији, предавање, предавање на универзитету у организацији Саветовалишта за студенте, 2. март, велика сала универзитета у Нишу.</w:t>
            </w:r>
          </w:p>
          <w:p w14:paraId="6C023C4F" w14:textId="1718E9C0"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9426B8">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Промоције факултета у средњим школама у Јагодини, Ћуприји и Крагујевцу, током септембра-октобра 2020. године.</w:t>
            </w:r>
          </w:p>
        </w:tc>
      </w:tr>
      <w:tr w:rsidR="00172C33" w:rsidRPr="008A185E" w14:paraId="6CFB0861" w14:textId="77777777">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5D1F51" w14:textId="77777777" w:rsidR="00172C33" w:rsidRPr="008A185E" w:rsidRDefault="00AC0625" w:rsidP="0099633C">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Кристина Ранђеловић</w:t>
            </w:r>
          </w:p>
        </w:tc>
        <w:tc>
          <w:tcPr>
            <w:tcW w:w="742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7874F54"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Руководилац промотима Департмана за психологију (од 1.9.2019. до 1.9.2020.)</w:t>
            </w:r>
          </w:p>
        </w:tc>
      </w:tr>
      <w:tr w:rsidR="00172C33" w:rsidRPr="008A185E" w14:paraId="6F69FB32" w14:textId="77777777">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7D5A49" w14:textId="77777777" w:rsidR="00172C33" w:rsidRPr="008A185E" w:rsidRDefault="00AC0625" w:rsidP="0099633C">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Душан Тодоровић</w:t>
            </w:r>
          </w:p>
        </w:tc>
        <w:tc>
          <w:tcPr>
            <w:tcW w:w="742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4FD95D5"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Учешће и промотивним активностима Филозофског факултета у Нишу током 2019. и 2020. године</w:t>
            </w:r>
          </w:p>
        </w:tc>
      </w:tr>
      <w:tr w:rsidR="00172C33" w:rsidRPr="008A185E" w14:paraId="3ABFF336" w14:textId="77777777">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D69FCE" w14:textId="77777777" w:rsidR="00172C33" w:rsidRPr="008A185E" w:rsidRDefault="00AC0625" w:rsidP="0099633C">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Ирена Љубомировић</w:t>
            </w:r>
          </w:p>
        </w:tc>
        <w:tc>
          <w:tcPr>
            <w:tcW w:w="742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7BD7860"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Археологија и културно наслеђе Наисуса и Понишавља, Огранак САНУ у Нишу, 17.01.2020. године на Универзитету у Нишу</w:t>
            </w:r>
          </w:p>
        </w:tc>
      </w:tr>
      <w:tr w:rsidR="00172C33" w:rsidRPr="008A185E" w14:paraId="703B606D" w14:textId="77777777">
        <w:tc>
          <w:tcPr>
            <w:tcW w:w="2201" w:type="dxa"/>
            <w:shd w:val="clear" w:color="auto" w:fill="auto"/>
          </w:tcPr>
          <w:p w14:paraId="70E22DAA" w14:textId="77777777" w:rsidR="00172C33" w:rsidRPr="008A185E" w:rsidRDefault="00AC0625" w:rsidP="0099633C">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Иван Цветановић</w:t>
            </w:r>
          </w:p>
        </w:tc>
        <w:tc>
          <w:tcPr>
            <w:tcW w:w="7428" w:type="dxa"/>
            <w:shd w:val="clear" w:color="auto" w:fill="auto"/>
          </w:tcPr>
          <w:p w14:paraId="2FFEC4CD" w14:textId="77777777" w:rsidR="00172C33" w:rsidRPr="008A185E" w:rsidRDefault="00AC0625" w:rsidP="00D50B31">
            <w:pPr>
              <w:spacing w:line="276" w:lineRule="auto"/>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Промоција Филозофског факултета у Гимназији „Стеван Јаковљевић“, 6. 3. 2020., Власотинце</w:t>
            </w:r>
          </w:p>
          <w:p w14:paraId="5BD0B1A1" w14:textId="5812BC4F"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Промоција Филозофског факултета у Гимназији ''Светозар Марковић'',</w:t>
            </w:r>
            <w:r w:rsidR="0079769D"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Ниш,18. 1. 2020.</w:t>
            </w:r>
          </w:p>
        </w:tc>
      </w:tr>
      <w:tr w:rsidR="00172C33" w:rsidRPr="008A185E" w14:paraId="622B1409" w14:textId="77777777">
        <w:tc>
          <w:tcPr>
            <w:tcW w:w="2201" w:type="dxa"/>
            <w:shd w:val="clear" w:color="auto" w:fill="auto"/>
          </w:tcPr>
          <w:p w14:paraId="30EF27DD" w14:textId="77777777" w:rsidR="00172C33" w:rsidRPr="008A185E" w:rsidRDefault="00AC0625" w:rsidP="0099633C">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Наташа Симеуновић Бајић</w:t>
            </w:r>
          </w:p>
        </w:tc>
        <w:tc>
          <w:tcPr>
            <w:tcW w:w="7428" w:type="dxa"/>
            <w:shd w:val="clear" w:color="auto" w:fill="auto"/>
          </w:tcPr>
          <w:p w14:paraId="61D92346"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Како ће изгледати будућност културе уколико онлајн тренд њеног пласмана постане свакодневица? Дом културе Студентски град, 12.9.2020, Београд</w:t>
            </w:r>
          </w:p>
        </w:tc>
      </w:tr>
      <w:tr w:rsidR="00172C33" w:rsidRPr="008A185E" w14:paraId="27BD1541" w14:textId="77777777">
        <w:tc>
          <w:tcPr>
            <w:tcW w:w="2201" w:type="dxa"/>
            <w:shd w:val="clear" w:color="auto" w:fill="auto"/>
          </w:tcPr>
          <w:p w14:paraId="29AC94C8" w14:textId="77777777" w:rsidR="00172C33" w:rsidRPr="008A185E" w:rsidRDefault="00AC0625" w:rsidP="0099633C">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Владета Радовић</w:t>
            </w:r>
          </w:p>
        </w:tc>
        <w:tc>
          <w:tcPr>
            <w:tcW w:w="7428" w:type="dxa"/>
            <w:shd w:val="clear" w:color="auto" w:fill="auto"/>
          </w:tcPr>
          <w:p w14:paraId="5CD48BA1" w14:textId="77777777" w:rsidR="00172C33" w:rsidRPr="008A185E" w:rsidRDefault="00AC0625" w:rsidP="00D50B31">
            <w:pPr>
              <w:spacing w:line="276" w:lineRule="auto"/>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„Медији и образовање младих – медијска писменост“, </w:t>
            </w:r>
          </w:p>
          <w:p w14:paraId="60FD8A8F" w14:textId="77777777" w:rsidR="00172C33" w:rsidRPr="008A185E" w:rsidRDefault="00AC0625" w:rsidP="00D50B31">
            <w:pPr>
              <w:spacing w:line="276" w:lineRule="auto"/>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Филозофски факултет Универзитета у Нишу, 14. 1. 2020., Параћин</w:t>
            </w:r>
          </w:p>
          <w:p w14:paraId="79B97F70" w14:textId="77777777" w:rsidR="00172C33" w:rsidRPr="008A185E" w:rsidRDefault="00AC0625" w:rsidP="00D50B31">
            <w:pPr>
              <w:spacing w:line="276" w:lineRule="auto"/>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„Медији, критичка мисао и вредносне оријентације младих“,</w:t>
            </w:r>
          </w:p>
          <w:p w14:paraId="5C5AF6AE" w14:textId="77777777" w:rsidR="00172C33" w:rsidRPr="008A185E" w:rsidRDefault="00AC0625" w:rsidP="00D50B31">
            <w:pPr>
              <w:spacing w:line="276" w:lineRule="auto"/>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Филозофски факултет у Универзитета Нишу, 6. 3. 2020., Власотинце</w:t>
            </w:r>
          </w:p>
          <w:p w14:paraId="28B648F4" w14:textId="77777777" w:rsidR="00172C33" w:rsidRPr="008A185E" w:rsidRDefault="00AC0625" w:rsidP="00D50B31">
            <w:pPr>
              <w:spacing w:line="276" w:lineRule="auto"/>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Промоција Филозофског факултета у Гимназији, 14. 1. 2020., Параћин </w:t>
            </w:r>
          </w:p>
          <w:p w14:paraId="74198703" w14:textId="77777777" w:rsidR="00172C33" w:rsidRPr="008A185E" w:rsidRDefault="00AC0625" w:rsidP="00D50B31">
            <w:pPr>
              <w:spacing w:line="276" w:lineRule="auto"/>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Промоција Филозофског факултета у Економској школи у Параћину, 14. 1. 2020., Параћин</w:t>
            </w:r>
          </w:p>
          <w:p w14:paraId="125D7E25"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Промоција Филозофског факултета у Гимназији „Стеван Јаковљевић“,6. 3. 2020., Власотинце</w:t>
            </w:r>
            <w:r w:rsidRPr="008A185E">
              <w:rPr>
                <w:rFonts w:asciiTheme="minorHAnsi" w:eastAsia="Cambria" w:hAnsiTheme="minorHAnsi" w:cs="Cambria"/>
                <w:color w:val="000000" w:themeColor="text1"/>
                <w:sz w:val="22"/>
                <w:szCs w:val="22"/>
              </w:rPr>
              <w:t xml:space="preserve"> </w:t>
            </w:r>
          </w:p>
        </w:tc>
      </w:tr>
      <w:tr w:rsidR="008A185E" w:rsidRPr="008A185E" w14:paraId="0AB6A700" w14:textId="77777777">
        <w:tc>
          <w:tcPr>
            <w:tcW w:w="2201" w:type="dxa"/>
            <w:shd w:val="clear" w:color="auto" w:fill="auto"/>
          </w:tcPr>
          <w:p w14:paraId="065F4ED0" w14:textId="1C15F010" w:rsidR="008A185E" w:rsidRPr="008A185E" w:rsidRDefault="008A185E" w:rsidP="0099633C">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Марија Ђорђевић</w:t>
            </w:r>
          </w:p>
        </w:tc>
        <w:tc>
          <w:tcPr>
            <w:tcW w:w="7428" w:type="dxa"/>
            <w:shd w:val="clear" w:color="auto" w:fill="auto"/>
          </w:tcPr>
          <w:p w14:paraId="115F290E" w14:textId="0F1F06D3" w:rsidR="008A185E" w:rsidRPr="008A185E" w:rsidRDefault="008A185E" w:rsidP="00D50B31">
            <w:pPr>
              <w:spacing w:line="276" w:lineRule="auto"/>
              <w:jc w:val="both"/>
              <w:rPr>
                <w:rFonts w:asciiTheme="minorHAnsi" w:hAnsiTheme="minorHAnsi"/>
                <w:color w:val="000000" w:themeColor="text1"/>
                <w:sz w:val="22"/>
                <w:szCs w:val="22"/>
              </w:rPr>
            </w:pPr>
            <w:r w:rsidRPr="008A185E">
              <w:rPr>
                <w:rFonts w:asciiTheme="minorHAnsi" w:eastAsia="Cambria" w:hAnsiTheme="minorHAnsi" w:cs="Cambria"/>
                <w:color w:val="000000" w:themeColor="text1"/>
                <w:sz w:val="22"/>
                <w:szCs w:val="22"/>
              </w:rPr>
              <w:t>Трибина “Занемаривање деце и занемарујући васпитни стил родитеља”, организатор ПУ “Пчелица”, март, 2020., у вртићу “Бубамара”.</w:t>
            </w:r>
          </w:p>
        </w:tc>
      </w:tr>
      <w:tr w:rsidR="00172C33" w:rsidRPr="008A185E" w14:paraId="12DA6324" w14:textId="77777777">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C5102B" w14:textId="600E236D" w:rsidR="00172C33" w:rsidRPr="008A185E" w:rsidRDefault="00AC0625" w:rsidP="0099633C">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Марија Ђорђевић и Драгана Димитријевић</w:t>
            </w:r>
          </w:p>
        </w:tc>
        <w:tc>
          <w:tcPr>
            <w:tcW w:w="742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4CF5AEB" w14:textId="6013A544"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Организација и реализација активности</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Отворена врата под називом „Питајте студенте и професоре”, активност</w:t>
            </w:r>
          </w:p>
          <w:p w14:paraId="51DFD425"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реализована путем апликације Google Meet</w:t>
            </w:r>
          </w:p>
        </w:tc>
      </w:tr>
      <w:tr w:rsidR="00172C33" w:rsidRPr="008A185E" w14:paraId="6E97D961" w14:textId="77777777">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1A0B6E" w14:textId="77777777" w:rsidR="00172C33" w:rsidRPr="008A185E" w:rsidRDefault="00AC0625" w:rsidP="0099633C">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Милена Каличанин, организатор</w:t>
            </w:r>
          </w:p>
        </w:tc>
        <w:tc>
          <w:tcPr>
            <w:tcW w:w="742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5357360"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Промоција издања Матице српске из Новог Сада, 6.11. 2020, Филозофски факултет Ниш</w:t>
            </w:r>
          </w:p>
        </w:tc>
      </w:tr>
      <w:tr w:rsidR="00172C33" w:rsidRPr="008A185E" w14:paraId="19CE6F7D" w14:textId="77777777">
        <w:tc>
          <w:tcPr>
            <w:tcW w:w="220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27B3E38" w14:textId="77777777" w:rsidR="00172C33" w:rsidRPr="008A185E" w:rsidRDefault="00AC0625" w:rsidP="0099633C">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Александар Пејчић</w:t>
            </w:r>
          </w:p>
        </w:tc>
        <w:tc>
          <w:tcPr>
            <w:tcW w:w="7428" w:type="dxa"/>
            <w:tcBorders>
              <w:top w:val="nil"/>
              <w:left w:val="nil"/>
              <w:bottom w:val="single" w:sz="8" w:space="0" w:color="000000"/>
              <w:right w:val="single" w:sz="8" w:space="0" w:color="000000"/>
            </w:tcBorders>
            <w:tcMar>
              <w:top w:w="100" w:type="dxa"/>
              <w:left w:w="100" w:type="dxa"/>
              <w:bottom w:w="100" w:type="dxa"/>
              <w:right w:w="100" w:type="dxa"/>
            </w:tcMar>
          </w:tcPr>
          <w:p w14:paraId="5D0EDE68" w14:textId="77777777" w:rsidR="00172C33" w:rsidRPr="008A185E" w:rsidRDefault="00AC0625" w:rsidP="00D50B31">
            <w:pPr>
              <w:shd w:val="clear" w:color="auto" w:fill="FFFFFF"/>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на дикцији. Канцеларија за младе Града Београда, 26. октобар 2020.</w:t>
            </w:r>
          </w:p>
          <w:p w14:paraId="1E77237C" w14:textId="77777777" w:rsidR="00172C33" w:rsidRPr="008A185E" w:rsidRDefault="00AC0625" w:rsidP="00D50B31">
            <w:pPr>
              <w:shd w:val="clear" w:color="auto" w:fill="FFFFFF"/>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Eразмус+ платформе и мреже за усавршавање наставника. Фондација Темпус, 10. новембар 2020.</w:t>
            </w:r>
          </w:p>
          <w:p w14:paraId="5B990E82" w14:textId="380D044E"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Donaghy, Kirsteen. How to create writing activities. TeachingEnglish</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British Council, 10. новембар. 2020.</w:t>
            </w:r>
          </w:p>
        </w:tc>
      </w:tr>
      <w:tr w:rsidR="00172C33" w:rsidRPr="008A185E" w14:paraId="687416E5" w14:textId="77777777">
        <w:tc>
          <w:tcPr>
            <w:tcW w:w="220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F97D538" w14:textId="77777777" w:rsidR="00172C33" w:rsidRPr="008A185E" w:rsidRDefault="00AC0625" w:rsidP="0099633C">
            <w:pPr>
              <w:spacing w:line="276" w:lineRule="auto"/>
              <w:rPr>
                <w:rFonts w:asciiTheme="minorHAnsi" w:eastAsia="Cambria" w:hAnsiTheme="minorHAnsi" w:cs="Cambria"/>
                <w:bCs/>
                <w:color w:val="000000" w:themeColor="text1"/>
                <w:sz w:val="22"/>
                <w:szCs w:val="22"/>
              </w:rPr>
            </w:pPr>
            <w:r w:rsidRPr="008A185E">
              <w:rPr>
                <w:rFonts w:asciiTheme="minorHAnsi" w:eastAsia="Cambria" w:hAnsiTheme="minorHAnsi" w:cs="Cambria"/>
                <w:bCs/>
                <w:color w:val="000000" w:themeColor="text1"/>
                <w:sz w:val="22"/>
                <w:szCs w:val="22"/>
              </w:rPr>
              <w:t>Данијела Петковић</w:t>
            </w:r>
          </w:p>
        </w:tc>
        <w:tc>
          <w:tcPr>
            <w:tcW w:w="7428" w:type="dxa"/>
            <w:tcBorders>
              <w:top w:val="nil"/>
              <w:left w:val="nil"/>
              <w:bottom w:val="single" w:sz="8" w:space="0" w:color="000000"/>
              <w:right w:val="single" w:sz="8" w:space="0" w:color="000000"/>
            </w:tcBorders>
            <w:tcMar>
              <w:top w:w="100" w:type="dxa"/>
              <w:left w:w="100" w:type="dxa"/>
              <w:bottom w:w="100" w:type="dxa"/>
              <w:right w:w="100" w:type="dxa"/>
            </w:tcMar>
          </w:tcPr>
          <w:p w14:paraId="1EDB91C6"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Промотивно предавање током недеље Департмана за англистику: „Хари Потер и култура детињства“, онлајн, 27.11.2020.</w:t>
            </w:r>
          </w:p>
        </w:tc>
      </w:tr>
      <w:tr w:rsidR="00172C33" w:rsidRPr="008A185E" w14:paraId="71969604" w14:textId="77777777">
        <w:tc>
          <w:tcPr>
            <w:tcW w:w="220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9F3159" w14:textId="77777777" w:rsidR="00172C33" w:rsidRPr="008A185E" w:rsidRDefault="00AC0625" w:rsidP="0099633C">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Јелена Петровић, Марија Ђорђевић и Драгана Димитријевић</w:t>
            </w:r>
          </w:p>
        </w:tc>
        <w:tc>
          <w:tcPr>
            <w:tcW w:w="7428" w:type="dxa"/>
            <w:tcBorders>
              <w:top w:val="nil"/>
              <w:left w:val="nil"/>
              <w:bottom w:val="single" w:sz="8" w:space="0" w:color="000000"/>
              <w:right w:val="single" w:sz="8" w:space="0" w:color="000000"/>
            </w:tcBorders>
            <w:tcMar>
              <w:top w:w="100" w:type="dxa"/>
              <w:left w:w="100" w:type="dxa"/>
              <w:bottom w:w="100" w:type="dxa"/>
              <w:right w:w="100" w:type="dxa"/>
            </w:tcMar>
          </w:tcPr>
          <w:p w14:paraId="1E34FB3A"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Организација виртуелне недеље Департмана за педагогију, 6-14. мај 2020.</w:t>
            </w:r>
          </w:p>
        </w:tc>
      </w:tr>
      <w:tr w:rsidR="00172C33" w:rsidRPr="008A185E" w14:paraId="12224511" w14:textId="77777777">
        <w:tc>
          <w:tcPr>
            <w:tcW w:w="220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9060F44" w14:textId="77777777" w:rsidR="00172C33" w:rsidRPr="008A185E" w:rsidRDefault="00AC0625" w:rsidP="0099633C">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Зорица Станисављевић Петровић</w:t>
            </w:r>
          </w:p>
        </w:tc>
        <w:tc>
          <w:tcPr>
            <w:tcW w:w="7428" w:type="dxa"/>
            <w:tcBorders>
              <w:top w:val="nil"/>
              <w:left w:val="nil"/>
              <w:bottom w:val="single" w:sz="8" w:space="0" w:color="000000"/>
              <w:right w:val="single" w:sz="8" w:space="0" w:color="000000"/>
            </w:tcBorders>
            <w:tcMar>
              <w:top w:w="100" w:type="dxa"/>
              <w:left w:w="100" w:type="dxa"/>
              <w:bottom w:w="100" w:type="dxa"/>
              <w:right w:w="100" w:type="dxa"/>
            </w:tcMar>
          </w:tcPr>
          <w:p w14:paraId="38846843"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Развој наставничких компетенција у области медицинских наука, Медицински факултет у Нишу, 03.02.2020.</w:t>
            </w:r>
          </w:p>
          <w:p w14:paraId="4AA0B3E5"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Тема: Модели универзитетске наставе</w:t>
            </w:r>
          </w:p>
        </w:tc>
      </w:tr>
      <w:tr w:rsidR="00172C33" w:rsidRPr="008A185E" w14:paraId="4A3E0942" w14:textId="77777777">
        <w:tc>
          <w:tcPr>
            <w:tcW w:w="220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C04DBB" w14:textId="77777777" w:rsidR="00172C33" w:rsidRPr="008A185E" w:rsidRDefault="00AC0625" w:rsidP="0099633C">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Јелена Максимовић и Јелена Османовић Зајић</w:t>
            </w:r>
          </w:p>
        </w:tc>
        <w:tc>
          <w:tcPr>
            <w:tcW w:w="7428" w:type="dxa"/>
            <w:tcBorders>
              <w:top w:val="nil"/>
              <w:left w:val="nil"/>
              <w:bottom w:val="single" w:sz="8" w:space="0" w:color="000000"/>
              <w:right w:val="single" w:sz="8" w:space="0" w:color="000000"/>
            </w:tcBorders>
            <w:tcMar>
              <w:top w:w="100" w:type="dxa"/>
              <w:left w:w="100" w:type="dxa"/>
              <w:bottom w:w="100" w:type="dxa"/>
              <w:right w:w="100" w:type="dxa"/>
            </w:tcMar>
          </w:tcPr>
          <w:p w14:paraId="3772CD62" w14:textId="691756B8"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Акциона истраживања у наставном процесу, одржано 31. октобра 2020. године преко оnline Google Meet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платформе.</w:t>
            </w:r>
          </w:p>
        </w:tc>
      </w:tr>
      <w:tr w:rsidR="00172C33" w:rsidRPr="008A185E" w14:paraId="5EF26356" w14:textId="77777777">
        <w:tc>
          <w:tcPr>
            <w:tcW w:w="220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F60EF4" w14:textId="77777777" w:rsidR="00172C33" w:rsidRPr="008A185E" w:rsidRDefault="00AC0625" w:rsidP="0099633C">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22A888A6" w14:textId="77777777" w:rsidR="00172C33" w:rsidRPr="008A185E" w:rsidRDefault="00172C33" w:rsidP="0099633C">
            <w:pPr>
              <w:spacing w:line="276" w:lineRule="auto"/>
              <w:rPr>
                <w:rFonts w:asciiTheme="minorHAnsi" w:eastAsia="Cambria" w:hAnsiTheme="minorHAnsi" w:cs="Cambria"/>
                <w:color w:val="000000" w:themeColor="text1"/>
                <w:sz w:val="22"/>
                <w:szCs w:val="22"/>
              </w:rPr>
            </w:pPr>
          </w:p>
          <w:p w14:paraId="368F1243" w14:textId="77777777" w:rsidR="00172C33" w:rsidRPr="008A185E" w:rsidRDefault="00AC0625" w:rsidP="0099633C">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Марија Јовановић и Драгана Јовановић</w:t>
            </w:r>
          </w:p>
        </w:tc>
        <w:tc>
          <w:tcPr>
            <w:tcW w:w="7428" w:type="dxa"/>
            <w:tcBorders>
              <w:top w:val="nil"/>
              <w:left w:val="nil"/>
              <w:bottom w:val="single" w:sz="8" w:space="0" w:color="000000"/>
              <w:right w:val="single" w:sz="8" w:space="0" w:color="000000"/>
            </w:tcBorders>
            <w:tcMar>
              <w:top w:w="100" w:type="dxa"/>
              <w:left w:w="100" w:type="dxa"/>
              <w:bottom w:w="100" w:type="dxa"/>
              <w:right w:w="100" w:type="dxa"/>
            </w:tcMar>
          </w:tcPr>
          <w:p w14:paraId="29BC5288"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-Организација и реализација виртуелне трибине „Упознај професију педагога“ у оквиру промо активности недеље Департмана за педагогију (8.05.2020.)</w:t>
            </w:r>
          </w:p>
          <w:p w14:paraId="38B6FC1B"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–Организација и реализација наградног конкурса за есеј на тему „Изазови образовања у доба пандемије“ у оквиру недеље Департмана за педагогију (6.05.2020.</w:t>
            </w:r>
          </w:p>
        </w:tc>
      </w:tr>
      <w:tr w:rsidR="00172C33" w:rsidRPr="008A185E" w14:paraId="55BC31BE" w14:textId="77777777">
        <w:tc>
          <w:tcPr>
            <w:tcW w:w="220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3D9B7AE" w14:textId="77777777" w:rsidR="00172C33" w:rsidRPr="008A185E" w:rsidRDefault="00AC0625" w:rsidP="0099633C">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Jелена Османовић Зајић</w:t>
            </w:r>
          </w:p>
          <w:p w14:paraId="22685518" w14:textId="77777777" w:rsidR="00172C33" w:rsidRPr="008A185E" w:rsidRDefault="00AC0625" w:rsidP="0099633C">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Анастасија Мамутовић</w:t>
            </w:r>
          </w:p>
        </w:tc>
        <w:tc>
          <w:tcPr>
            <w:tcW w:w="7428" w:type="dxa"/>
            <w:tcBorders>
              <w:top w:val="nil"/>
              <w:left w:val="nil"/>
              <w:bottom w:val="single" w:sz="8" w:space="0" w:color="000000"/>
              <w:right w:val="single" w:sz="8" w:space="0" w:color="000000"/>
            </w:tcBorders>
            <w:tcMar>
              <w:top w:w="100" w:type="dxa"/>
              <w:left w:w="100" w:type="dxa"/>
              <w:bottom w:w="100" w:type="dxa"/>
              <w:right w:w="100" w:type="dxa"/>
            </w:tcMar>
          </w:tcPr>
          <w:p w14:paraId="17954D1E"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Реализатор онлајн радионице “Стилови учења”, организација активности у оквиру виртуелне недеље департмана – 13.05.2020.</w:t>
            </w:r>
          </w:p>
        </w:tc>
      </w:tr>
      <w:tr w:rsidR="00172C33" w:rsidRPr="008A185E" w14:paraId="5D33B5B5" w14:textId="77777777">
        <w:tc>
          <w:tcPr>
            <w:tcW w:w="220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CD288E" w14:textId="77777777" w:rsidR="00172C33" w:rsidRPr="008A185E" w:rsidRDefault="00AC0625" w:rsidP="0099633C">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Марија Марковић</w:t>
            </w:r>
          </w:p>
        </w:tc>
        <w:tc>
          <w:tcPr>
            <w:tcW w:w="7428" w:type="dxa"/>
            <w:tcBorders>
              <w:top w:val="nil"/>
              <w:left w:val="nil"/>
              <w:bottom w:val="single" w:sz="8" w:space="0" w:color="000000"/>
              <w:right w:val="single" w:sz="8" w:space="0" w:color="000000"/>
            </w:tcBorders>
            <w:tcMar>
              <w:top w:w="100" w:type="dxa"/>
              <w:left w:w="100" w:type="dxa"/>
              <w:bottom w:w="100" w:type="dxa"/>
              <w:right w:w="100" w:type="dxa"/>
            </w:tcMar>
          </w:tcPr>
          <w:p w14:paraId="6C99A3F4"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Одржано предавање студентима англистике на тему ,,Теоријске основе инклузивног образовања”, 03.03.2020. године, у склопу припреме студената за стручну праксу у основним и средњим школама у Нишу.</w:t>
            </w:r>
          </w:p>
        </w:tc>
      </w:tr>
      <w:tr w:rsidR="00172C33" w:rsidRPr="008A185E" w14:paraId="437B7BA4" w14:textId="77777777">
        <w:tc>
          <w:tcPr>
            <w:tcW w:w="220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3CEDA84" w14:textId="77777777" w:rsidR="00172C33" w:rsidRPr="008A185E" w:rsidRDefault="00AC0625" w:rsidP="0099633C">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Драгана Димитријевић</w:t>
            </w:r>
          </w:p>
        </w:tc>
        <w:tc>
          <w:tcPr>
            <w:tcW w:w="7428" w:type="dxa"/>
            <w:tcBorders>
              <w:top w:val="nil"/>
              <w:left w:val="nil"/>
              <w:bottom w:val="single" w:sz="8" w:space="0" w:color="000000"/>
              <w:right w:val="single" w:sz="8" w:space="0" w:color="000000"/>
            </w:tcBorders>
            <w:tcMar>
              <w:top w:w="100" w:type="dxa"/>
              <w:left w:w="100" w:type="dxa"/>
              <w:bottom w:w="100" w:type="dxa"/>
              <w:right w:w="100" w:type="dxa"/>
            </w:tcMar>
          </w:tcPr>
          <w:p w14:paraId="51A1B3CC"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Организација и реализације дискусије на тему „Слободно време у доба короне“ у оквиру виртуелне недеље Департмана за педагогију (09.05.2020.)</w:t>
            </w:r>
          </w:p>
        </w:tc>
      </w:tr>
      <w:tr w:rsidR="00172C33" w:rsidRPr="008A185E" w14:paraId="3A41A9F1" w14:textId="77777777">
        <w:tc>
          <w:tcPr>
            <w:tcW w:w="2201" w:type="dxa"/>
            <w:shd w:val="clear" w:color="auto" w:fill="auto"/>
          </w:tcPr>
          <w:p w14:paraId="734316F2" w14:textId="77777777" w:rsidR="00172C33" w:rsidRPr="008A185E" w:rsidRDefault="00AC0625" w:rsidP="0099633C">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Ирена Арсић</w:t>
            </w:r>
          </w:p>
        </w:tc>
        <w:tc>
          <w:tcPr>
            <w:tcW w:w="74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D42FFB"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Дубровчани у Београду, Библиотека града Београда, Београд, 20.2.2020, 27.2.2020, 5.3.2020, 12.3.2020.</w:t>
            </w:r>
          </w:p>
        </w:tc>
      </w:tr>
      <w:tr w:rsidR="00172C33" w:rsidRPr="008A185E" w14:paraId="237F7DFD" w14:textId="77777777">
        <w:tc>
          <w:tcPr>
            <w:tcW w:w="2201" w:type="dxa"/>
            <w:shd w:val="clear" w:color="auto" w:fill="auto"/>
          </w:tcPr>
          <w:p w14:paraId="042162D6" w14:textId="77777777" w:rsidR="00172C33" w:rsidRPr="008A185E" w:rsidRDefault="00AC0625" w:rsidP="0099633C">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Данијела Поповић Николић</w:t>
            </w:r>
          </w:p>
        </w:tc>
        <w:tc>
          <w:tcPr>
            <w:tcW w:w="74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D96EE2"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Промоција зборника </w:t>
            </w:r>
            <w:r w:rsidRPr="008A185E">
              <w:rPr>
                <w:rFonts w:asciiTheme="minorHAnsi" w:eastAsia="Cambria" w:hAnsiTheme="minorHAnsi" w:cs="Cambria"/>
                <w:i/>
                <w:color w:val="000000" w:themeColor="text1"/>
                <w:sz w:val="22"/>
                <w:szCs w:val="22"/>
              </w:rPr>
              <w:t>Између здравља и болести: поглед са Балкана,</w:t>
            </w:r>
            <w:r w:rsidRPr="008A185E">
              <w:rPr>
                <w:rFonts w:asciiTheme="minorHAnsi" w:eastAsia="Cambria" w:hAnsiTheme="minorHAnsi" w:cs="Cambria"/>
                <w:color w:val="000000" w:themeColor="text1"/>
                <w:sz w:val="22"/>
                <w:szCs w:val="22"/>
              </w:rPr>
              <w:t xml:space="preserve"> Београд, уредник Сања Лазаревић Радак. Организатор Удружење фолклориста Србије, Тршић, 2020.</w:t>
            </w:r>
          </w:p>
        </w:tc>
      </w:tr>
      <w:tr w:rsidR="00172C33" w:rsidRPr="008A185E" w14:paraId="3715BB2B" w14:textId="77777777">
        <w:tc>
          <w:tcPr>
            <w:tcW w:w="2201" w:type="dxa"/>
            <w:shd w:val="clear" w:color="auto" w:fill="auto"/>
          </w:tcPr>
          <w:p w14:paraId="6D111AFD" w14:textId="77777777" w:rsidR="00172C33" w:rsidRPr="008A185E" w:rsidRDefault="00AC0625" w:rsidP="0099633C">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Данијела Костадиновић</w:t>
            </w:r>
          </w:p>
        </w:tc>
        <w:tc>
          <w:tcPr>
            <w:tcW w:w="7428" w:type="dxa"/>
            <w:shd w:val="clear" w:color="auto" w:fill="auto"/>
          </w:tcPr>
          <w:p w14:paraId="44455212"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u w:val="single"/>
              </w:rPr>
              <w:t>Предавање:</w:t>
            </w:r>
            <w:r w:rsidRPr="008A185E">
              <w:rPr>
                <w:rFonts w:asciiTheme="minorHAnsi" w:eastAsia="Cambria" w:hAnsiTheme="minorHAnsi" w:cs="Cambria"/>
                <w:color w:val="000000" w:themeColor="text1"/>
                <w:sz w:val="22"/>
                <w:szCs w:val="22"/>
              </w:rPr>
              <w:t xml:space="preserve"> „Што направивме и што треба да правиме за однапред”: Македонски језик и књижевност у прошлости и садашњости, 6. 11. 2020. године, Нишки културни центар, Ниш.</w:t>
            </w:r>
          </w:p>
          <w:p w14:paraId="326A679D"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u w:val="single"/>
              </w:rPr>
              <w:t>Промоција:</w:t>
            </w:r>
            <w:r w:rsidRPr="008A185E">
              <w:rPr>
                <w:rFonts w:asciiTheme="minorHAnsi" w:eastAsia="Cambria" w:hAnsiTheme="minorHAnsi" w:cs="Cambria"/>
                <w:color w:val="000000" w:themeColor="text1"/>
                <w:sz w:val="22"/>
                <w:szCs w:val="22"/>
              </w:rPr>
              <w:t xml:space="preserve"> Снежана Милојевић, </w:t>
            </w:r>
            <w:r w:rsidRPr="008A185E">
              <w:rPr>
                <w:rFonts w:asciiTheme="minorHAnsi" w:eastAsia="Cambria" w:hAnsiTheme="minorHAnsi" w:cs="Cambria"/>
                <w:i/>
                <w:color w:val="000000" w:themeColor="text1"/>
                <w:sz w:val="22"/>
                <w:szCs w:val="22"/>
              </w:rPr>
              <w:t xml:space="preserve">Закон земље: наратив о жени у прози Иве Андрића </w:t>
            </w:r>
            <w:r w:rsidRPr="008A185E">
              <w:rPr>
                <w:rFonts w:asciiTheme="minorHAnsi" w:eastAsia="Cambria" w:hAnsiTheme="minorHAnsi" w:cs="Cambria"/>
                <w:color w:val="000000" w:themeColor="text1"/>
                <w:sz w:val="22"/>
                <w:szCs w:val="22"/>
              </w:rPr>
              <w:t>(Академска књига, Нови Сад, 2020), 17. 09. 2020. Прокупље.</w:t>
            </w:r>
          </w:p>
        </w:tc>
      </w:tr>
      <w:tr w:rsidR="00172C33" w:rsidRPr="008A185E" w14:paraId="05FC64EF" w14:textId="77777777">
        <w:tc>
          <w:tcPr>
            <w:tcW w:w="2201" w:type="dxa"/>
            <w:shd w:val="clear" w:color="auto" w:fill="auto"/>
          </w:tcPr>
          <w:p w14:paraId="57BA1EE3" w14:textId="77777777" w:rsidR="00172C33" w:rsidRPr="008A185E" w:rsidRDefault="00AC0625" w:rsidP="0099633C">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Мирјана Бојанић Ћирковић</w:t>
            </w:r>
          </w:p>
        </w:tc>
        <w:tc>
          <w:tcPr>
            <w:tcW w:w="74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3FC222"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Промоција зборника </w:t>
            </w:r>
            <w:r w:rsidRPr="008A185E">
              <w:rPr>
                <w:rFonts w:asciiTheme="minorHAnsi" w:eastAsia="Cambria" w:hAnsiTheme="minorHAnsi" w:cs="Cambria"/>
                <w:i/>
                <w:color w:val="000000" w:themeColor="text1"/>
                <w:sz w:val="22"/>
                <w:szCs w:val="22"/>
              </w:rPr>
              <w:t>Књижевно дело Рада Драинца: ново читање</w:t>
            </w:r>
            <w:r w:rsidRPr="008A185E">
              <w:rPr>
                <w:rFonts w:asciiTheme="minorHAnsi" w:eastAsia="Cambria" w:hAnsiTheme="minorHAnsi" w:cs="Cambria"/>
                <w:color w:val="000000" w:themeColor="text1"/>
                <w:sz w:val="22"/>
                <w:szCs w:val="22"/>
              </w:rPr>
              <w:t xml:space="preserve"> у порти Цркве Светог Прокопија у Прокупљу 26. 8. 2020.</w:t>
            </w:r>
          </w:p>
          <w:p w14:paraId="1B0759C3" w14:textId="77777777" w:rsidR="00172C33" w:rsidRPr="008A185E" w:rsidRDefault="00AC0625" w:rsidP="00D50B31">
            <w:pPr>
              <w:spacing w:line="276" w:lineRule="auto"/>
              <w:jc w:val="both"/>
              <w:rPr>
                <w:rFonts w:asciiTheme="minorHAnsi" w:hAnsiTheme="minorHAnsi"/>
                <w:color w:val="000000" w:themeColor="text1"/>
                <w:sz w:val="22"/>
                <w:szCs w:val="22"/>
              </w:rPr>
            </w:pPr>
            <w:r w:rsidRPr="008A185E">
              <w:rPr>
                <w:rFonts w:asciiTheme="minorHAnsi" w:eastAsia="Cambria" w:hAnsiTheme="minorHAnsi" w:cs="Cambria"/>
                <w:color w:val="000000" w:themeColor="text1"/>
                <w:sz w:val="22"/>
                <w:szCs w:val="22"/>
              </w:rPr>
              <w:t xml:space="preserve">Учешће у </w:t>
            </w:r>
            <w:r w:rsidRPr="008A185E">
              <w:rPr>
                <w:rFonts w:asciiTheme="minorHAnsi" w:hAnsiTheme="minorHAnsi"/>
                <w:color w:val="000000" w:themeColor="text1"/>
                <w:sz w:val="22"/>
                <w:szCs w:val="22"/>
              </w:rPr>
              <w:t>осмишљавању и реализацији пројекта из области културе „Друга дечја књижевна колонија Блаце 2020 (16–17. 9. 2020)ˮ, који реализују НБ „Рака Драинацˮ у Блацу и Народна библиотека Куршумлија у сарадњи са Јавном библиотеком Дољевац. Писци овогодишње дечје књижевне колоније били су Бранко Стевановић и Стефан Митић.</w:t>
            </w:r>
          </w:p>
          <w:p w14:paraId="040B454A" w14:textId="77777777" w:rsidR="00172C33" w:rsidRPr="008A185E" w:rsidRDefault="00AC0625" w:rsidP="00D50B31">
            <w:pPr>
              <w:spacing w:line="276" w:lineRule="auto"/>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Реализација радионице „Непознати Драинацˮ 16. 9. 2020. у Драинчевој родној кући у оквиру „Друге дечје књижевне колонијеˮ у Блацу.</w:t>
            </w:r>
          </w:p>
          <w:p w14:paraId="3F6DEB3E" w14:textId="77777777" w:rsidR="00172C33" w:rsidRPr="008A185E" w:rsidRDefault="00AC0625" w:rsidP="00D50B31">
            <w:pPr>
              <w:spacing w:line="276" w:lineRule="auto"/>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Представљање зборника </w:t>
            </w:r>
            <w:r w:rsidRPr="008A185E">
              <w:rPr>
                <w:rFonts w:asciiTheme="minorHAnsi" w:hAnsiTheme="minorHAnsi"/>
                <w:i/>
                <w:color w:val="000000" w:themeColor="text1"/>
                <w:sz w:val="22"/>
                <w:szCs w:val="22"/>
              </w:rPr>
              <w:t>Блаце Драинцу 3</w:t>
            </w:r>
            <w:r w:rsidRPr="008A185E">
              <w:rPr>
                <w:rFonts w:asciiTheme="minorHAnsi" w:hAnsiTheme="minorHAnsi"/>
                <w:color w:val="000000" w:themeColor="text1"/>
                <w:sz w:val="22"/>
                <w:szCs w:val="22"/>
              </w:rPr>
              <w:t xml:space="preserve"> (Блаце: Народна библиотека „Рака Драинацˮ 2020, ISBN 978-86-900634-2-0) на манифестацији </w:t>
            </w:r>
            <w:r w:rsidRPr="008A185E">
              <w:rPr>
                <w:rFonts w:asciiTheme="minorHAnsi" w:hAnsiTheme="minorHAnsi"/>
                <w:i/>
                <w:color w:val="000000" w:themeColor="text1"/>
                <w:sz w:val="22"/>
                <w:szCs w:val="22"/>
              </w:rPr>
              <w:t>Блаце Драинцу 4</w:t>
            </w:r>
            <w:r w:rsidRPr="008A185E">
              <w:rPr>
                <w:rFonts w:asciiTheme="minorHAnsi" w:hAnsiTheme="minorHAnsi"/>
                <w:color w:val="000000" w:themeColor="text1"/>
                <w:sz w:val="22"/>
                <w:szCs w:val="22"/>
              </w:rPr>
              <w:t xml:space="preserve"> 28. 10. 2020. године у Културном центру „Драинацˮ у Блацу.</w:t>
            </w:r>
          </w:p>
          <w:p w14:paraId="76E68EAC" w14:textId="77777777" w:rsidR="00172C33" w:rsidRPr="008A185E" w:rsidRDefault="00AC0625" w:rsidP="00D50B31">
            <w:pPr>
              <w:spacing w:line="276" w:lineRule="auto"/>
              <w:jc w:val="both"/>
              <w:rPr>
                <w:rFonts w:asciiTheme="minorHAnsi" w:hAnsiTheme="minorHAnsi"/>
                <w:color w:val="000000" w:themeColor="text1"/>
                <w:sz w:val="22"/>
                <w:szCs w:val="22"/>
              </w:rPr>
            </w:pPr>
            <w:r w:rsidRPr="008A185E">
              <w:rPr>
                <w:rFonts w:asciiTheme="minorHAnsi" w:eastAsia="Cambria" w:hAnsiTheme="minorHAnsi" w:cs="Cambria"/>
                <w:color w:val="000000" w:themeColor="text1"/>
                <w:sz w:val="22"/>
                <w:szCs w:val="22"/>
              </w:rPr>
              <w:t>Модератор трибине „Књижевност на мрежиˮ, у организацији Тима за промоцију србистике, у оквиру Недеље Србистике 7. 12. 2020.</w:t>
            </w:r>
          </w:p>
        </w:tc>
      </w:tr>
      <w:tr w:rsidR="00172C33" w:rsidRPr="008A185E" w14:paraId="75030C56" w14:textId="77777777">
        <w:tc>
          <w:tcPr>
            <w:tcW w:w="2201" w:type="dxa"/>
            <w:shd w:val="clear" w:color="auto" w:fill="auto"/>
          </w:tcPr>
          <w:p w14:paraId="3EB8CF75" w14:textId="77777777" w:rsidR="00172C33" w:rsidRPr="008A185E" w:rsidRDefault="00AC0625" w:rsidP="0099633C">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Јелена С. Младеновић</w:t>
            </w:r>
          </w:p>
        </w:tc>
        <w:tc>
          <w:tcPr>
            <w:tcW w:w="7428" w:type="dxa"/>
            <w:shd w:val="clear" w:color="auto" w:fill="auto"/>
          </w:tcPr>
          <w:p w14:paraId="52FBA2E7"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Промоција књиге поезије </w:t>
            </w:r>
            <w:r w:rsidRPr="008A185E">
              <w:rPr>
                <w:rFonts w:asciiTheme="minorHAnsi" w:eastAsia="Cambria" w:hAnsiTheme="minorHAnsi" w:cs="Cambria"/>
                <w:i/>
                <w:color w:val="000000" w:themeColor="text1"/>
                <w:sz w:val="22"/>
                <w:szCs w:val="22"/>
              </w:rPr>
              <w:t>Оно што смо били</w:t>
            </w:r>
            <w:r w:rsidRPr="008A185E">
              <w:rPr>
                <w:rFonts w:asciiTheme="minorHAnsi" w:eastAsia="Cambria" w:hAnsiTheme="minorHAnsi" w:cs="Cambria"/>
                <w:color w:val="000000" w:themeColor="text1"/>
                <w:sz w:val="22"/>
                <w:szCs w:val="22"/>
              </w:rPr>
              <w:t xml:space="preserve"> Душка Домановића, Ниш, 25. јун 2020. године.</w:t>
            </w:r>
          </w:p>
          <w:p w14:paraId="1AA56B3C"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Промоција књиге </w:t>
            </w:r>
            <w:r w:rsidRPr="008A185E">
              <w:rPr>
                <w:rFonts w:asciiTheme="minorHAnsi" w:eastAsia="Cambria" w:hAnsiTheme="minorHAnsi" w:cs="Cambria"/>
                <w:i/>
                <w:color w:val="000000" w:themeColor="text1"/>
                <w:sz w:val="22"/>
                <w:szCs w:val="22"/>
              </w:rPr>
              <w:t>Закон земље</w:t>
            </w:r>
            <w:r w:rsidRPr="008A185E">
              <w:rPr>
                <w:rFonts w:asciiTheme="minorHAnsi" w:eastAsia="Cambria" w:hAnsiTheme="minorHAnsi" w:cs="Cambria"/>
                <w:color w:val="000000" w:themeColor="text1"/>
                <w:sz w:val="22"/>
                <w:szCs w:val="22"/>
              </w:rPr>
              <w:t xml:space="preserve"> Снежане Милојевић, Народна библиотека „Раде Драинац”, Прокупље, 17. септембар 2020. године.</w:t>
            </w:r>
          </w:p>
          <w:p w14:paraId="0E409B06" w14:textId="6E4BE362"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Промоција књиге поезије Оно што смо били Душка Домановића, Краљево, 24. септембар 2020. године.</w:t>
            </w:r>
          </w:p>
          <w:p w14:paraId="5F87E954"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Промоција </w:t>
            </w:r>
            <w:r w:rsidRPr="008A185E">
              <w:rPr>
                <w:rFonts w:asciiTheme="minorHAnsi" w:eastAsia="Cambria" w:hAnsiTheme="minorHAnsi" w:cs="Cambria"/>
                <w:i/>
                <w:color w:val="000000" w:themeColor="text1"/>
                <w:sz w:val="22"/>
                <w:szCs w:val="22"/>
              </w:rPr>
              <w:t>Градине</w:t>
            </w:r>
            <w:r w:rsidRPr="008A185E">
              <w:rPr>
                <w:rFonts w:asciiTheme="minorHAnsi" w:eastAsia="Cambria" w:hAnsiTheme="minorHAnsi" w:cs="Cambria"/>
                <w:color w:val="000000" w:themeColor="text1"/>
                <w:sz w:val="22"/>
                <w:szCs w:val="22"/>
              </w:rPr>
              <w:t>, бр. 90, Нишки културни центар, 1. октобра 2020. године.</w:t>
            </w:r>
          </w:p>
          <w:p w14:paraId="7C0F2589"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Промоција </w:t>
            </w:r>
            <w:r w:rsidRPr="008A185E">
              <w:rPr>
                <w:rFonts w:asciiTheme="minorHAnsi" w:eastAsia="Cambria" w:hAnsiTheme="minorHAnsi" w:cs="Cambria"/>
                <w:i/>
                <w:color w:val="000000" w:themeColor="text1"/>
                <w:sz w:val="22"/>
                <w:szCs w:val="22"/>
              </w:rPr>
              <w:t>Градине</w:t>
            </w:r>
            <w:r w:rsidRPr="008A185E">
              <w:rPr>
                <w:rFonts w:asciiTheme="minorHAnsi" w:eastAsia="Cambria" w:hAnsiTheme="minorHAnsi" w:cs="Cambria"/>
                <w:color w:val="000000" w:themeColor="text1"/>
                <w:sz w:val="22"/>
                <w:szCs w:val="22"/>
              </w:rPr>
              <w:t>, бр. 91, Нишки културни центар, 5. новембра 2020. године.</w:t>
            </w:r>
          </w:p>
          <w:p w14:paraId="6C1FF9CB"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Онлајн дебата </w:t>
            </w:r>
            <w:r w:rsidRPr="008A185E">
              <w:rPr>
                <w:rFonts w:asciiTheme="minorHAnsi" w:eastAsia="Cambria" w:hAnsiTheme="minorHAnsi" w:cs="Cambria"/>
                <w:i/>
                <w:color w:val="000000" w:themeColor="text1"/>
                <w:sz w:val="22"/>
                <w:szCs w:val="22"/>
              </w:rPr>
              <w:t xml:space="preserve">Како отклонити баријере на путу научног развоја жена са посебним освртом на специфичности у области родне равноправности на Универзитету у Нишу, </w:t>
            </w:r>
            <w:r w:rsidRPr="008A185E">
              <w:rPr>
                <w:rFonts w:asciiTheme="minorHAnsi" w:eastAsia="Cambria" w:hAnsiTheme="minorHAnsi" w:cs="Cambria"/>
                <w:color w:val="000000" w:themeColor="text1"/>
                <w:sz w:val="22"/>
                <w:szCs w:val="22"/>
              </w:rPr>
              <w:t>Иницијатива УдруЖене за знање, 20. октобра 2020.</w:t>
            </w:r>
          </w:p>
          <w:p w14:paraId="4F61C658" w14:textId="536895E9"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Онлајн дебата </w:t>
            </w:r>
            <w:r w:rsidRPr="008A185E">
              <w:rPr>
                <w:rFonts w:asciiTheme="minorHAnsi" w:eastAsia="Cambria" w:hAnsiTheme="minorHAnsi" w:cs="Cambria"/>
                <w:i/>
                <w:color w:val="000000" w:themeColor="text1"/>
                <w:sz w:val="22"/>
                <w:szCs w:val="22"/>
              </w:rPr>
              <w:t>Баријере на путу научног развоја жена у Србији, и како их отклонити</w:t>
            </w:r>
            <w:r w:rsidRPr="008A185E">
              <w:rPr>
                <w:rFonts w:asciiTheme="minorHAnsi" w:eastAsia="Cambria" w:hAnsiTheme="minorHAnsi" w:cs="Cambria"/>
                <w:color w:val="000000" w:themeColor="text1"/>
                <w:sz w:val="22"/>
                <w:szCs w:val="22"/>
              </w:rPr>
              <w:t>, Иницијатива УдруЖене за знање, 19. новембра 2020. године.</w:t>
            </w:r>
          </w:p>
        </w:tc>
      </w:tr>
      <w:tr w:rsidR="00172C33" w:rsidRPr="008A185E" w14:paraId="13BDCE41" w14:textId="77777777">
        <w:tc>
          <w:tcPr>
            <w:tcW w:w="2201" w:type="dxa"/>
            <w:shd w:val="clear" w:color="auto" w:fill="auto"/>
          </w:tcPr>
          <w:p w14:paraId="10FD2E70" w14:textId="77777777" w:rsidR="00172C33" w:rsidRPr="008A185E" w:rsidRDefault="00AC0625" w:rsidP="0099633C">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Немања Крстић</w:t>
            </w:r>
          </w:p>
          <w:p w14:paraId="5BEB4771" w14:textId="77777777" w:rsidR="00172C33" w:rsidRPr="008A185E" w:rsidRDefault="00172C33" w:rsidP="0099633C">
            <w:pPr>
              <w:spacing w:line="276" w:lineRule="auto"/>
              <w:rPr>
                <w:rFonts w:asciiTheme="minorHAnsi" w:eastAsia="Cambria" w:hAnsiTheme="minorHAnsi" w:cs="Cambria"/>
                <w:color w:val="000000" w:themeColor="text1"/>
                <w:sz w:val="22"/>
                <w:szCs w:val="22"/>
              </w:rPr>
            </w:pPr>
          </w:p>
        </w:tc>
        <w:tc>
          <w:tcPr>
            <w:tcW w:w="7428" w:type="dxa"/>
            <w:shd w:val="clear" w:color="auto" w:fill="auto"/>
          </w:tcPr>
          <w:p w14:paraId="6C20A233"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Трибина:</w:t>
            </w:r>
          </w:p>
          <w:p w14:paraId="3AFB6ACD"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стручност и јавне политике: између ауторитета и злоупотребе, МАСА, 15. септембар 2020. Deli prostor, Niš.</w:t>
            </w:r>
          </w:p>
          <w:p w14:paraId="5A3D0014"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Модератор </w:t>
            </w:r>
          </w:p>
          <w:p w14:paraId="7138F5A6"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Промоција Департмана:</w:t>
            </w:r>
          </w:p>
          <w:p w14:paraId="3134E135"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Како размишљамо о девијантима? Филозофски факултет у Нишу (Депарман за социологију), 9. новембар 2020, Google meet</w:t>
            </w:r>
          </w:p>
          <w:p w14:paraId="54B08A7D"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предавач</w:t>
            </w:r>
          </w:p>
        </w:tc>
      </w:tr>
      <w:tr w:rsidR="00172C33" w:rsidRPr="008A185E" w14:paraId="16B3D7AF" w14:textId="77777777">
        <w:tc>
          <w:tcPr>
            <w:tcW w:w="2201" w:type="dxa"/>
            <w:shd w:val="clear" w:color="auto" w:fill="auto"/>
          </w:tcPr>
          <w:p w14:paraId="739E5C37" w14:textId="77777777" w:rsidR="00172C33" w:rsidRPr="008A185E" w:rsidRDefault="00AC0625" w:rsidP="0099633C">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Иван Јовановић</w:t>
            </w:r>
          </w:p>
        </w:tc>
        <w:tc>
          <w:tcPr>
            <w:tcW w:w="7428" w:type="dxa"/>
            <w:shd w:val="clear" w:color="auto" w:fill="auto"/>
          </w:tcPr>
          <w:p w14:paraId="1D44AA8F"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Предавање</w:t>
            </w: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i/>
                <w:color w:val="000000" w:themeColor="text1"/>
                <w:sz w:val="22"/>
                <w:szCs w:val="22"/>
              </w:rPr>
              <w:t>Моја франкофона каријера</w:t>
            </w:r>
            <w:r w:rsidRPr="008A185E">
              <w:rPr>
                <w:rFonts w:asciiTheme="minorHAnsi" w:eastAsia="Cambria" w:hAnsiTheme="minorHAnsi" w:cs="Cambria"/>
                <w:color w:val="000000" w:themeColor="text1"/>
                <w:sz w:val="22"/>
                <w:szCs w:val="22"/>
              </w:rPr>
              <w:t>, Департман за франуцки језик и књижевност/Француски институт у Србији/АУФ, од 12. до 30. октобра 2020. године (он лајн).</w:t>
            </w:r>
          </w:p>
          <w:p w14:paraId="6E4FFE19"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b/>
                <w:color w:val="000000" w:themeColor="text1"/>
                <w:sz w:val="22"/>
                <w:szCs w:val="22"/>
                <w:highlight w:val="white"/>
              </w:rPr>
              <w:t>Трибина</w:t>
            </w:r>
            <w:r w:rsidRPr="008A185E">
              <w:rPr>
                <w:rFonts w:asciiTheme="minorHAnsi" w:eastAsia="Cambria" w:hAnsiTheme="minorHAnsi" w:cs="Cambria"/>
                <w:color w:val="000000" w:themeColor="text1"/>
                <w:sz w:val="22"/>
                <w:szCs w:val="22"/>
                <w:highlight w:val="white"/>
              </w:rPr>
              <w:t>: FSPIS (Fonds de solidarité pour les projets innovants, les sociétés civiles, la francophonie et le développement humain). Организатор: Француски институт у Србији, 10. новембр 2020, Трећа београдска гимназија (он лајн). Проф. др Иван Јовановић говорио је о пословним могућностима студената и ученика који студирају/уче француски језик у франкофоним компанијама које послују у Србији.</w:t>
            </w:r>
          </w:p>
          <w:p w14:paraId="0DD3F03C"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Промоција:</w:t>
            </w:r>
            <w:r w:rsidRPr="008A185E">
              <w:rPr>
                <w:rFonts w:asciiTheme="minorHAnsi" w:eastAsia="Cambria" w:hAnsiTheme="minorHAnsi" w:cs="Cambria"/>
                <w:color w:val="000000" w:themeColor="text1"/>
                <w:sz w:val="22"/>
                <w:szCs w:val="22"/>
              </w:rPr>
              <w:t xml:space="preserve"> Промоције Департмана и Факултета у средњим школама у Зајечару, Алексинцу и Соко Бањи у периоду од 15. септембра до 15. октобра 2020. године.</w:t>
            </w:r>
          </w:p>
        </w:tc>
      </w:tr>
      <w:tr w:rsidR="00172C33" w:rsidRPr="008A185E" w14:paraId="516AD44F" w14:textId="77777777">
        <w:tc>
          <w:tcPr>
            <w:tcW w:w="2201" w:type="dxa"/>
            <w:shd w:val="clear" w:color="auto" w:fill="auto"/>
          </w:tcPr>
          <w:p w14:paraId="0C661CA9" w14:textId="77777777" w:rsidR="00172C33" w:rsidRPr="008A185E" w:rsidRDefault="00AC0625" w:rsidP="0099633C">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Владимир Ђурић</w:t>
            </w:r>
          </w:p>
        </w:tc>
        <w:tc>
          <w:tcPr>
            <w:tcW w:w="7428" w:type="dxa"/>
            <w:shd w:val="clear" w:color="auto" w:fill="auto"/>
          </w:tcPr>
          <w:p w14:paraId="446628D4"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Књижевно вече</w:t>
            </w:r>
            <w:r w:rsidRPr="008A185E">
              <w:rPr>
                <w:rFonts w:asciiTheme="minorHAnsi" w:eastAsia="Cambria" w:hAnsiTheme="minorHAnsi" w:cs="Cambria"/>
                <w:color w:val="000000" w:themeColor="text1"/>
                <w:sz w:val="22"/>
                <w:szCs w:val="22"/>
              </w:rPr>
              <w:t xml:space="preserve">: разговор о двојезичној књизи </w:t>
            </w:r>
            <w:r w:rsidRPr="008A185E">
              <w:rPr>
                <w:rFonts w:asciiTheme="minorHAnsi" w:eastAsia="Cambria" w:hAnsiTheme="minorHAnsi" w:cs="Cambria"/>
                <w:i/>
                <w:color w:val="000000" w:themeColor="text1"/>
                <w:sz w:val="22"/>
                <w:szCs w:val="22"/>
              </w:rPr>
              <w:t>Au Soleil Couchant</w:t>
            </w: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i/>
                <w:color w:val="000000" w:themeColor="text1"/>
                <w:sz w:val="22"/>
                <w:szCs w:val="22"/>
              </w:rPr>
              <w:t>У сутон</w:t>
            </w:r>
            <w:r w:rsidRPr="008A185E">
              <w:rPr>
                <w:rFonts w:asciiTheme="minorHAnsi" w:eastAsia="Cambria" w:hAnsiTheme="minorHAnsi" w:cs="Cambria"/>
                <w:color w:val="000000" w:themeColor="text1"/>
                <w:sz w:val="22"/>
                <w:szCs w:val="22"/>
              </w:rPr>
              <w:t>)</w:t>
            </w:r>
            <w:r w:rsidRPr="008A185E">
              <w:rPr>
                <w:rFonts w:asciiTheme="minorHAnsi" w:eastAsia="Cambria" w:hAnsiTheme="minorHAnsi" w:cs="Cambria"/>
                <w:i/>
                <w:color w:val="000000" w:themeColor="text1"/>
                <w:sz w:val="22"/>
                <w:szCs w:val="22"/>
              </w:rPr>
              <w:t xml:space="preserve"> </w:t>
            </w:r>
            <w:r w:rsidRPr="008A185E">
              <w:rPr>
                <w:rFonts w:asciiTheme="minorHAnsi" w:eastAsia="Cambria" w:hAnsiTheme="minorHAnsi" w:cs="Cambria"/>
                <w:color w:val="000000" w:themeColor="text1"/>
                <w:sz w:val="22"/>
                <w:szCs w:val="22"/>
              </w:rPr>
              <w:t>Јелене Ј. Димитријевић, заједно за проф. др Зорицом Бечановић Николић, модераторка Милена Ђорђијевић, Београд, 16. октобар 2020, атријум Народне библиотеке Србије.</w:t>
            </w:r>
          </w:p>
          <w:p w14:paraId="1E393804" w14:textId="624CBA9F"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Промоција</w:t>
            </w:r>
            <w:r w:rsidRPr="008A185E">
              <w:rPr>
                <w:rFonts w:asciiTheme="minorHAnsi" w:eastAsia="Cambria" w:hAnsiTheme="minorHAnsi" w:cs="Cambria"/>
                <w:color w:val="000000" w:themeColor="text1"/>
                <w:sz w:val="22"/>
                <w:szCs w:val="22"/>
              </w:rPr>
              <w:t xml:space="preserve"> Департмана и Факултета у средњим школама у Великој Плани,</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Смедеревској Паланци и Смедереву (23.09.2020).</w:t>
            </w:r>
          </w:p>
          <w:p w14:paraId="2BC576C9" w14:textId="705F1B56"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Вођење и организовање фејсбук странице Департмана, писање текстова за факултетски блог, </w:t>
            </w:r>
            <w:r w:rsidRPr="008A185E">
              <w:rPr>
                <w:rFonts w:asciiTheme="minorHAnsi" w:eastAsia="Cambria" w:hAnsiTheme="minorHAnsi" w:cs="Cambria"/>
                <w:b/>
                <w:color w:val="000000" w:themeColor="text1"/>
                <w:sz w:val="22"/>
                <w:szCs w:val="22"/>
              </w:rPr>
              <w:t>онлјан промоција</w:t>
            </w:r>
            <w:r w:rsidRPr="008A185E">
              <w:rPr>
                <w:rFonts w:asciiTheme="minorHAnsi" w:eastAsia="Cambria" w:hAnsiTheme="minorHAnsi" w:cs="Cambria"/>
                <w:color w:val="000000" w:themeColor="text1"/>
                <w:sz w:val="22"/>
                <w:szCs w:val="22"/>
              </w:rPr>
              <w:t xml:space="preserve"> француског језика и културе</w:t>
            </w:r>
          </w:p>
        </w:tc>
      </w:tr>
      <w:tr w:rsidR="00172C33" w:rsidRPr="008A185E" w14:paraId="055F3E7B" w14:textId="77777777">
        <w:tc>
          <w:tcPr>
            <w:tcW w:w="2201" w:type="dxa"/>
            <w:shd w:val="clear" w:color="auto" w:fill="auto"/>
          </w:tcPr>
          <w:p w14:paraId="0A5FCBFF" w14:textId="77777777" w:rsidR="00172C33" w:rsidRPr="008A185E" w:rsidRDefault="00AC0625" w:rsidP="0099633C">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Селена Станковић</w:t>
            </w:r>
          </w:p>
        </w:tc>
        <w:tc>
          <w:tcPr>
            <w:tcW w:w="7428" w:type="dxa"/>
            <w:shd w:val="clear" w:color="auto" w:fill="auto"/>
          </w:tcPr>
          <w:p w14:paraId="18219B54"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Трибине:</w:t>
            </w:r>
          </w:p>
          <w:p w14:paraId="5C50A700" w14:textId="05B16638"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Conférence</w:t>
            </w:r>
            <w:r w:rsidRPr="008A185E">
              <w:rPr>
                <w:rFonts w:asciiTheme="minorHAnsi" w:eastAsia="Cambria" w:hAnsiTheme="minorHAnsi" w:cs="Cambria"/>
                <w:i/>
                <w:color w:val="000000" w:themeColor="text1"/>
                <w:sz w:val="22"/>
                <w:szCs w:val="22"/>
              </w:rPr>
              <w:t xml:space="preserve"> Erasmus Days</w:t>
            </w:r>
            <w:r w:rsidRPr="008A185E">
              <w:rPr>
                <w:rFonts w:asciiTheme="minorHAnsi" w:eastAsia="Cambria" w:hAnsiTheme="minorHAnsi" w:cs="Cambria"/>
                <w:color w:val="000000" w:themeColor="text1"/>
                <w:sz w:val="22"/>
                <w:szCs w:val="22"/>
              </w:rPr>
              <w:t xml:space="preserve">, Université de Potiers, France (Трибина </w:t>
            </w:r>
            <w:r w:rsidRPr="008A185E">
              <w:rPr>
                <w:rFonts w:asciiTheme="minorHAnsi" w:eastAsia="Cambria" w:hAnsiTheme="minorHAnsi" w:cs="Cambria"/>
                <w:i/>
                <w:color w:val="000000" w:themeColor="text1"/>
                <w:sz w:val="22"/>
                <w:szCs w:val="22"/>
              </w:rPr>
              <w:t>Еразмус дани</w:t>
            </w:r>
            <w:r w:rsidRPr="008A185E">
              <w:rPr>
                <w:rFonts w:asciiTheme="minorHAnsi" w:eastAsia="Cambria" w:hAnsiTheme="minorHAnsi" w:cs="Cambria"/>
                <w:color w:val="000000" w:themeColor="text1"/>
                <w:sz w:val="22"/>
                <w:szCs w:val="22"/>
              </w:rPr>
              <w:t>, Универзитет у Поатјеу, Француска); организатор: Универзитет у Поатјеу, Француска; 15. X 2020, 14.00–16.30 с., онлајн, платформа Webex. Као представнице Универзитета у Нишу говориле су проф. др Селена Станковић и мср Софија Филиповић, студенткиња из прве генерације Програма двоструке дипломе који реализују Универзитет у Поатјеу и Универзитет у Нишу.</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ab/>
            </w:r>
          </w:p>
          <w:p w14:paraId="1D23A1C4"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Промоције:</w:t>
            </w:r>
          </w:p>
          <w:p w14:paraId="7B018BDB"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Дана 1. октобра 2020. године учешће у промоцији Филозофског факултета у Нишу – тим у саставу проф. др Селена Станковић, доц. др Дејан Антић, наставник на Департману за историју, и мср Милан Јовановић, асистент на Департману за филозофију, представио је студијске програме Филозофског факултета у трима средњим школама у Врању: у </w:t>
            </w:r>
            <w:r w:rsidRPr="008A185E">
              <w:rPr>
                <w:rFonts w:asciiTheme="minorHAnsi" w:eastAsia="Cambria" w:hAnsiTheme="minorHAnsi" w:cs="Cambria"/>
                <w:color w:val="000000" w:themeColor="text1"/>
                <w:sz w:val="22"/>
                <w:szCs w:val="22"/>
                <w:shd w:val="clear" w:color="auto" w:fill="FCFCFC"/>
              </w:rPr>
              <w:t>Гимназији „Бора Станковић”</w:t>
            </w: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shd w:val="clear" w:color="auto" w:fill="FCFCFC"/>
              </w:rPr>
              <w:t>Meдицинској шкoли „Др Изaбeл Eмсли Хaтoн”</w:t>
            </w: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shd w:val="clear" w:color="auto" w:fill="FCFCFC"/>
              </w:rPr>
              <w:t>и у Економско-трговинској школи.</w:t>
            </w:r>
          </w:p>
        </w:tc>
      </w:tr>
      <w:tr w:rsidR="00172C33" w:rsidRPr="008A185E" w14:paraId="66651FD3" w14:textId="77777777">
        <w:tc>
          <w:tcPr>
            <w:tcW w:w="2201" w:type="dxa"/>
            <w:shd w:val="clear" w:color="auto" w:fill="auto"/>
          </w:tcPr>
          <w:p w14:paraId="31ECBA25" w14:textId="77777777" w:rsidR="00172C33" w:rsidRPr="008A185E" w:rsidRDefault="00AC0625" w:rsidP="0099633C">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Ивана Миљковић</w:t>
            </w:r>
          </w:p>
        </w:tc>
        <w:tc>
          <w:tcPr>
            <w:tcW w:w="7428" w:type="dxa"/>
            <w:shd w:val="clear" w:color="auto" w:fill="auto"/>
          </w:tcPr>
          <w:p w14:paraId="61ADDF87"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Трибина о дијалектима, Филозофски факултет у Нишу, 21. 2. 2020. Ниш.</w:t>
            </w:r>
          </w:p>
        </w:tc>
      </w:tr>
      <w:tr w:rsidR="00172C33" w:rsidRPr="008A185E" w14:paraId="7E70BD63" w14:textId="77777777">
        <w:tc>
          <w:tcPr>
            <w:tcW w:w="2201" w:type="dxa"/>
            <w:shd w:val="clear" w:color="auto" w:fill="auto"/>
          </w:tcPr>
          <w:p w14:paraId="5082BD10" w14:textId="77777777" w:rsidR="00172C33" w:rsidRPr="008A185E" w:rsidRDefault="00AC0625" w:rsidP="0099633C">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Наташа Игњатовић</w:t>
            </w:r>
          </w:p>
        </w:tc>
        <w:tc>
          <w:tcPr>
            <w:tcW w:w="7428" w:type="dxa"/>
            <w:shd w:val="clear" w:color="auto" w:fill="auto"/>
          </w:tcPr>
          <w:p w14:paraId="429BFFBB"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Франкофони диктат</w:t>
            </w:r>
            <w:r w:rsidRPr="008A185E">
              <w:rPr>
                <w:rFonts w:asciiTheme="minorHAnsi" w:eastAsia="Cambria" w:hAnsiTheme="minorHAnsi" w:cs="Cambria"/>
                <w:color w:val="000000" w:themeColor="text1"/>
                <w:sz w:val="22"/>
                <w:szCs w:val="22"/>
              </w:rPr>
              <w:t>, Филозофски факултет и Француски институт, 11. март 2020.</w:t>
            </w:r>
          </w:p>
          <w:p w14:paraId="75AE7881"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Конкурс за набоље методичке припреме</w:t>
            </w:r>
            <w:r w:rsidRPr="008A185E">
              <w:rPr>
                <w:rFonts w:asciiTheme="minorHAnsi" w:eastAsia="Cambria" w:hAnsiTheme="minorHAnsi" w:cs="Cambria"/>
                <w:color w:val="000000" w:themeColor="text1"/>
                <w:sz w:val="22"/>
                <w:szCs w:val="22"/>
              </w:rPr>
              <w:t>, новембар 2020, члан Комисије за оцену радова.</w:t>
            </w:r>
          </w:p>
          <w:p w14:paraId="4151E952"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Вебинар за наставнике француског језика у школама</w:t>
            </w:r>
            <w:r w:rsidRPr="008A185E">
              <w:rPr>
                <w:rFonts w:asciiTheme="minorHAnsi" w:eastAsia="Cambria" w:hAnsiTheme="minorHAnsi" w:cs="Cambria"/>
                <w:color w:val="000000" w:themeColor="text1"/>
                <w:sz w:val="22"/>
                <w:szCs w:val="22"/>
              </w:rPr>
              <w:t>, Департман за француски језик и књижевност, Филозофски факултет, Ниш, 28. 11. 2020.</w:t>
            </w:r>
          </w:p>
        </w:tc>
      </w:tr>
      <w:tr w:rsidR="00172C33" w:rsidRPr="008A185E" w14:paraId="14CB2402" w14:textId="77777777">
        <w:tc>
          <w:tcPr>
            <w:tcW w:w="2201" w:type="dxa"/>
            <w:shd w:val="clear" w:color="auto" w:fill="auto"/>
          </w:tcPr>
          <w:p w14:paraId="461E6D8F" w14:textId="77777777" w:rsidR="00172C33" w:rsidRPr="008A185E" w:rsidRDefault="00AC0625" w:rsidP="0099633C">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Ваља Цветковић</w:t>
            </w:r>
          </w:p>
          <w:p w14:paraId="185DE4B0" w14:textId="77777777" w:rsidR="00172C33" w:rsidRPr="008A185E" w:rsidRDefault="00172C33" w:rsidP="0099633C">
            <w:pPr>
              <w:spacing w:line="276" w:lineRule="auto"/>
              <w:rPr>
                <w:rFonts w:asciiTheme="minorHAnsi" w:eastAsia="Cambria" w:hAnsiTheme="minorHAnsi" w:cs="Cambria"/>
                <w:color w:val="000000" w:themeColor="text1"/>
                <w:sz w:val="22"/>
                <w:szCs w:val="22"/>
              </w:rPr>
            </w:pPr>
          </w:p>
          <w:p w14:paraId="651AF054" w14:textId="77777777" w:rsidR="00172C33" w:rsidRPr="008A185E" w:rsidRDefault="00172C33" w:rsidP="0099633C">
            <w:pPr>
              <w:spacing w:line="276" w:lineRule="auto"/>
              <w:rPr>
                <w:rFonts w:asciiTheme="minorHAnsi" w:eastAsia="Cambria" w:hAnsiTheme="minorHAnsi" w:cs="Cambria"/>
                <w:color w:val="000000" w:themeColor="text1"/>
                <w:sz w:val="22"/>
                <w:szCs w:val="22"/>
              </w:rPr>
            </w:pPr>
          </w:p>
          <w:p w14:paraId="5582AFCA" w14:textId="77777777" w:rsidR="00172C33" w:rsidRPr="008A185E" w:rsidRDefault="00172C33" w:rsidP="0099633C">
            <w:pPr>
              <w:spacing w:line="276" w:lineRule="auto"/>
              <w:rPr>
                <w:rFonts w:asciiTheme="minorHAnsi" w:eastAsia="Cambria" w:hAnsiTheme="minorHAnsi" w:cs="Cambria"/>
                <w:color w:val="000000" w:themeColor="text1"/>
                <w:sz w:val="22"/>
                <w:szCs w:val="22"/>
              </w:rPr>
            </w:pPr>
          </w:p>
          <w:p w14:paraId="119EBA18" w14:textId="77777777" w:rsidR="00172C33" w:rsidRPr="008A185E" w:rsidRDefault="00AC0625" w:rsidP="0099633C">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Никола Бјелић</w:t>
            </w:r>
          </w:p>
        </w:tc>
        <w:tc>
          <w:tcPr>
            <w:tcW w:w="7428" w:type="dxa"/>
            <w:shd w:val="clear" w:color="auto" w:fill="auto"/>
          </w:tcPr>
          <w:p w14:paraId="1155D8CE"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Промоција Департмана у Гимназији „Светозар Марковић“ у Нишу 28. септембра 2020. године.</w:t>
            </w:r>
          </w:p>
          <w:p w14:paraId="256AFF26"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У оквиру Месеца Департмана за француски језик и књижевност Вања Цветковић и Никола Бјелић организују Недељу француске поезије поводом обележавања 120. рођендана Жака Превера. </w:t>
            </w:r>
          </w:p>
        </w:tc>
      </w:tr>
      <w:tr w:rsidR="00172C33" w:rsidRPr="008A185E" w14:paraId="4BE25002" w14:textId="77777777">
        <w:tc>
          <w:tcPr>
            <w:tcW w:w="2201" w:type="dxa"/>
            <w:shd w:val="clear" w:color="auto" w:fill="auto"/>
          </w:tcPr>
          <w:p w14:paraId="503113FA" w14:textId="77777777" w:rsidR="00172C33" w:rsidRPr="008A185E" w:rsidRDefault="00AC0625" w:rsidP="0099633C">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Наташа Живић</w:t>
            </w:r>
          </w:p>
        </w:tc>
        <w:tc>
          <w:tcPr>
            <w:tcW w:w="7428" w:type="dxa"/>
            <w:shd w:val="clear" w:color="auto" w:fill="auto"/>
          </w:tcPr>
          <w:p w14:paraId="05D840F4"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Организовање активности „Француски, IT и ти” у оквиру Месеца Департмана, 9. децембар 2020. године, Гугл мит.</w:t>
            </w:r>
          </w:p>
          <w:p w14:paraId="54409007"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Организовање активности „Божићна креативна радионица” у оквиру Месеца Департмана, 24. децембар 2020. године, Гугл мит. </w:t>
            </w:r>
          </w:p>
        </w:tc>
      </w:tr>
      <w:tr w:rsidR="00172C33" w:rsidRPr="008A185E" w14:paraId="4EF1A7BC" w14:textId="77777777">
        <w:tc>
          <w:tcPr>
            <w:tcW w:w="2201" w:type="dxa"/>
            <w:shd w:val="clear" w:color="auto" w:fill="auto"/>
          </w:tcPr>
          <w:p w14:paraId="4424330B" w14:textId="77777777" w:rsidR="00172C33" w:rsidRPr="008A185E" w:rsidRDefault="00AC0625" w:rsidP="0099633C">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Јелена Јаћовић</w:t>
            </w:r>
          </w:p>
        </w:tc>
        <w:tc>
          <w:tcPr>
            <w:tcW w:w="7428" w:type="dxa"/>
            <w:shd w:val="clear" w:color="auto" w:fill="auto"/>
          </w:tcPr>
          <w:p w14:paraId="3BC7106D" w14:textId="30FC3DA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Организација поставке интерактивних активности студената 4. године на онлајн фестивалу „Наук није баук 12“ (14</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20.12.20.) у оквиру предмета „Нове технологије у настави“.</w:t>
            </w:r>
          </w:p>
          <w:p w14:paraId="5ECE00DC" w14:textId="20381F8C"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Држање радионице “Comment rédiger un CV / une lettre de motivation?“ 22.10.20. студентима у оквиру</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сајма „Моја франкофона каријера“.</w:t>
            </w:r>
          </w:p>
          <w:p w14:paraId="2003DAE8" w14:textId="53598AB1"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Држање радионицe „Како написати CV и мотивационо писмо на француском језику?“ ученицима Пиротске гимназије 15. 12. 2020. у оквиру</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Месеца Департмана за француски језик и књижевност.</w:t>
            </w:r>
          </w:p>
        </w:tc>
      </w:tr>
      <w:tr w:rsidR="00172C33" w:rsidRPr="008A185E" w14:paraId="6BEDBAA1" w14:textId="77777777">
        <w:tc>
          <w:tcPr>
            <w:tcW w:w="2201" w:type="dxa"/>
            <w:shd w:val="clear" w:color="auto" w:fill="auto"/>
          </w:tcPr>
          <w:p w14:paraId="27BCACA4" w14:textId="77777777" w:rsidR="00172C33" w:rsidRPr="008A185E" w:rsidRDefault="00AC0625" w:rsidP="0099633C">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Јелена Јаћовић</w:t>
            </w:r>
          </w:p>
          <w:p w14:paraId="0C37E526" w14:textId="77777777" w:rsidR="00172C33" w:rsidRPr="008A185E" w:rsidRDefault="00AC0625" w:rsidP="0099633C">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Владимир Ђурић</w:t>
            </w:r>
          </w:p>
          <w:p w14:paraId="575EA6EA" w14:textId="77777777" w:rsidR="00172C33" w:rsidRPr="008A185E" w:rsidRDefault="00AC0625" w:rsidP="0099633C">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Наташа Игњатовић</w:t>
            </w:r>
          </w:p>
          <w:p w14:paraId="65363D1E" w14:textId="77777777" w:rsidR="00172C33" w:rsidRPr="008A185E" w:rsidRDefault="00AC0625" w:rsidP="0099633C">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Наташа Живић</w:t>
            </w:r>
          </w:p>
          <w:p w14:paraId="6CD38721" w14:textId="77777777" w:rsidR="00172C33" w:rsidRPr="008A185E" w:rsidRDefault="00AC0625" w:rsidP="0099633C">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Вања Цветковић</w:t>
            </w:r>
          </w:p>
          <w:p w14:paraId="09F3F806" w14:textId="77777777" w:rsidR="00172C33" w:rsidRPr="008A185E" w:rsidRDefault="00AC0625" w:rsidP="0099633C">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Стефан Здравковић</w:t>
            </w:r>
          </w:p>
        </w:tc>
        <w:tc>
          <w:tcPr>
            <w:tcW w:w="7428" w:type="dxa"/>
            <w:shd w:val="clear" w:color="auto" w:fill="auto"/>
          </w:tcPr>
          <w:p w14:paraId="6F7EBB8B"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Француски језик за почетнике</w:t>
            </w:r>
            <w:r w:rsidRPr="008A185E">
              <w:rPr>
                <w:rFonts w:asciiTheme="minorHAnsi" w:eastAsia="Cambria" w:hAnsiTheme="minorHAnsi" w:cs="Cambria"/>
                <w:color w:val="000000" w:themeColor="text1"/>
                <w:sz w:val="22"/>
                <w:szCs w:val="22"/>
              </w:rPr>
              <w:t xml:space="preserve">: реализација интензивног курса за бруцоше који нису учили француски језик (он лајн), од 15. септембра 2020. године и даље. </w:t>
            </w:r>
          </w:p>
        </w:tc>
      </w:tr>
      <w:tr w:rsidR="00172C33" w:rsidRPr="008A185E" w14:paraId="30BCB137" w14:textId="77777777">
        <w:tc>
          <w:tcPr>
            <w:tcW w:w="22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1DAB80" w14:textId="77777777" w:rsidR="00172C33" w:rsidRPr="008A185E" w:rsidRDefault="00AC0625" w:rsidP="0099633C">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Милица Тошић Радев</w:t>
            </w:r>
          </w:p>
        </w:tc>
        <w:tc>
          <w:tcPr>
            <w:tcW w:w="742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F490E76"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Организација Недеље Департмана за психологију – децембар 2020. године</w:t>
            </w:r>
          </w:p>
        </w:tc>
      </w:tr>
      <w:tr w:rsidR="00172C33" w:rsidRPr="008A185E" w14:paraId="3C7A0B33" w14:textId="77777777">
        <w:tc>
          <w:tcPr>
            <w:tcW w:w="2201" w:type="dxa"/>
            <w:shd w:val="clear" w:color="auto" w:fill="auto"/>
          </w:tcPr>
          <w:p w14:paraId="51E757A2" w14:textId="77777777" w:rsidR="00172C33" w:rsidRPr="008A185E" w:rsidRDefault="00AC0625" w:rsidP="0099633C">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Јелисавета Тодоровић</w:t>
            </w:r>
          </w:p>
        </w:tc>
        <w:tc>
          <w:tcPr>
            <w:tcW w:w="7428" w:type="dxa"/>
            <w:shd w:val="clear" w:color="auto" w:fill="auto"/>
          </w:tcPr>
          <w:p w14:paraId="3319B4B9"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Учешће у емисије Раскопчавање ТВ Белла Ами на тему: Шта то беше добар родитељ</w:t>
            </w:r>
          </w:p>
          <w:p w14:paraId="7C36F2FF" w14:textId="52709504"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Учешће у ТВ прилозима локалних телевизија у вези са акцијом Филозофског факултета да понуди волонтерску психолошку помоћ и подршку грађанима у условима пандемије изазване</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COVID-19</w:t>
            </w:r>
          </w:p>
          <w:p w14:paraId="63152003"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Радионице са Нишким удружењем студената са хендикепом</w:t>
            </w:r>
          </w:p>
        </w:tc>
      </w:tr>
      <w:tr w:rsidR="00172C33" w:rsidRPr="008A185E" w14:paraId="6A415E2A" w14:textId="77777777">
        <w:tc>
          <w:tcPr>
            <w:tcW w:w="2201" w:type="dxa"/>
            <w:shd w:val="clear" w:color="auto" w:fill="auto"/>
          </w:tcPr>
          <w:p w14:paraId="310C83E3" w14:textId="77777777" w:rsidR="00172C33" w:rsidRPr="008A185E" w:rsidRDefault="00AC0625" w:rsidP="0099633C">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Стефан Ђорић</w:t>
            </w:r>
          </w:p>
        </w:tc>
        <w:tc>
          <w:tcPr>
            <w:tcW w:w="7428" w:type="dxa"/>
            <w:shd w:val="clear" w:color="auto" w:fill="auto"/>
          </w:tcPr>
          <w:p w14:paraId="482C6592"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Учешће и промотивним активностима Филозофског факултета у Нишу током 2019. и 2020. године</w:t>
            </w:r>
          </w:p>
        </w:tc>
      </w:tr>
      <w:tr w:rsidR="00172C33" w:rsidRPr="008A185E" w14:paraId="20A1C9E4" w14:textId="77777777">
        <w:tc>
          <w:tcPr>
            <w:tcW w:w="2201" w:type="dxa"/>
            <w:shd w:val="clear" w:color="auto" w:fill="auto"/>
          </w:tcPr>
          <w:p w14:paraId="68C66013" w14:textId="77777777" w:rsidR="00172C33" w:rsidRPr="008A185E" w:rsidRDefault="00AC0625" w:rsidP="0099633C">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Николета Момчиловић</w:t>
            </w:r>
          </w:p>
        </w:tc>
        <w:tc>
          <w:tcPr>
            <w:tcW w:w="7428" w:type="dxa"/>
            <w:shd w:val="clear" w:color="auto" w:fill="auto"/>
          </w:tcPr>
          <w:p w14:paraId="1D60AB8C"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Трибина о дијалектима, Филозофски факултет у Нишу, 21. 2. 2020. Ниш.</w:t>
            </w:r>
          </w:p>
        </w:tc>
      </w:tr>
      <w:tr w:rsidR="00172C33" w:rsidRPr="008A185E" w14:paraId="0FED0508" w14:textId="77777777">
        <w:tc>
          <w:tcPr>
            <w:tcW w:w="2201" w:type="dxa"/>
            <w:shd w:val="clear" w:color="auto" w:fill="auto"/>
          </w:tcPr>
          <w:p w14:paraId="79CAF3DC" w14:textId="77777777" w:rsidR="00172C33" w:rsidRPr="008A185E" w:rsidRDefault="00AC0625" w:rsidP="0099633C">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Невенка Јанковић</w:t>
            </w:r>
          </w:p>
        </w:tc>
        <w:tc>
          <w:tcPr>
            <w:tcW w:w="7428" w:type="dxa"/>
            <w:shd w:val="clear" w:color="auto" w:fill="auto"/>
          </w:tcPr>
          <w:p w14:paraId="79FA3C6C"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Шеф промо тима, током 2020. многобројне активности, Недеља департмана, Фејсбук, Инстаграм</w:t>
            </w:r>
          </w:p>
        </w:tc>
      </w:tr>
      <w:tr w:rsidR="00172C33" w:rsidRPr="008A185E" w14:paraId="5BFC28A2" w14:textId="77777777">
        <w:tc>
          <w:tcPr>
            <w:tcW w:w="2201" w:type="dxa"/>
            <w:shd w:val="clear" w:color="auto" w:fill="auto"/>
          </w:tcPr>
          <w:p w14:paraId="12E6B8E2" w14:textId="77777777" w:rsidR="00172C33" w:rsidRPr="008A185E" w:rsidRDefault="00AC0625" w:rsidP="0099633C">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Марина Ђукић Мирзајанц</w:t>
            </w:r>
          </w:p>
        </w:tc>
        <w:tc>
          <w:tcPr>
            <w:tcW w:w="7428" w:type="dxa"/>
            <w:shd w:val="clear" w:color="auto" w:fill="auto"/>
          </w:tcPr>
          <w:p w14:paraId="384F79B0" w14:textId="74838F9C"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Промоције, Редовни прилози</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за Филоблог, Недеља Департмана</w:t>
            </w:r>
          </w:p>
        </w:tc>
      </w:tr>
      <w:tr w:rsidR="00172C33" w:rsidRPr="008A185E" w14:paraId="7A38ECEF" w14:textId="77777777">
        <w:tc>
          <w:tcPr>
            <w:tcW w:w="2201" w:type="dxa"/>
            <w:shd w:val="clear" w:color="auto" w:fill="auto"/>
          </w:tcPr>
          <w:p w14:paraId="73AFA491" w14:textId="77777777" w:rsidR="00172C33" w:rsidRPr="008A185E" w:rsidRDefault="00AC0625" w:rsidP="0099633C">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Бранка Огњановић</w:t>
            </w:r>
          </w:p>
        </w:tc>
        <w:tc>
          <w:tcPr>
            <w:tcW w:w="7428" w:type="dxa"/>
            <w:shd w:val="clear" w:color="auto" w:fill="auto"/>
          </w:tcPr>
          <w:p w14:paraId="34494716"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Промоције, Редовни прилози за Филоблог, укључивање студената у Филоблог, Недеља департмана</w:t>
            </w:r>
          </w:p>
        </w:tc>
      </w:tr>
      <w:tr w:rsidR="00172C33" w:rsidRPr="008A185E" w14:paraId="0584CD09" w14:textId="77777777">
        <w:tc>
          <w:tcPr>
            <w:tcW w:w="2201" w:type="dxa"/>
            <w:shd w:val="clear" w:color="auto" w:fill="auto"/>
          </w:tcPr>
          <w:p w14:paraId="74E673C6" w14:textId="77777777" w:rsidR="00172C33" w:rsidRPr="008A185E" w:rsidRDefault="00AC0625" w:rsidP="0099633C">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Катарина Стаменковић</w:t>
            </w:r>
          </w:p>
        </w:tc>
        <w:tc>
          <w:tcPr>
            <w:tcW w:w="7428" w:type="dxa"/>
            <w:shd w:val="clear" w:color="auto" w:fill="auto"/>
          </w:tcPr>
          <w:p w14:paraId="47F462F3"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Промоција, рад на мрежи наставника, Једногодишња обука наставника билингвалне наставе Прве нишке гимназије “Стеван Сремац”</w:t>
            </w:r>
          </w:p>
        </w:tc>
      </w:tr>
    </w:tbl>
    <w:p w14:paraId="52BA940E" w14:textId="77777777" w:rsidR="00172C33" w:rsidRPr="008A185E" w:rsidRDefault="00172C33" w:rsidP="00D50B31">
      <w:pPr>
        <w:spacing w:line="276" w:lineRule="auto"/>
        <w:jc w:val="both"/>
        <w:rPr>
          <w:rFonts w:asciiTheme="minorHAnsi" w:eastAsia="Cambria" w:hAnsiTheme="minorHAnsi" w:cs="Cambria"/>
          <w:b/>
          <w:color w:val="000000" w:themeColor="text1"/>
          <w:sz w:val="22"/>
          <w:szCs w:val="22"/>
        </w:rPr>
      </w:pPr>
    </w:p>
    <w:p w14:paraId="5ACEC95B"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hAnsiTheme="minorHAnsi"/>
          <w:color w:val="000000" w:themeColor="text1"/>
          <w:sz w:val="22"/>
          <w:szCs w:val="22"/>
        </w:rPr>
        <w:br w:type="page"/>
      </w:r>
    </w:p>
    <w:p w14:paraId="4A0F93F4" w14:textId="77777777" w:rsidR="00172C33" w:rsidRPr="008A185E" w:rsidRDefault="00AC0625" w:rsidP="008043A5">
      <w:pPr>
        <w:numPr>
          <w:ilvl w:val="0"/>
          <w:numId w:val="36"/>
        </w:num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МЕЂУНАРОДНА САРАДЊА И САРАДЊА СА ДОМАЋИМ АКАДЕМСКИМ ИНСТИТУЦИЈАМА</w:t>
      </w:r>
    </w:p>
    <w:p w14:paraId="52ABE70F" w14:textId="77777777" w:rsidR="00172C33" w:rsidRPr="008A185E" w:rsidRDefault="00172C33" w:rsidP="00D50B31">
      <w:pPr>
        <w:spacing w:line="276" w:lineRule="auto"/>
        <w:ind w:left="720"/>
        <w:rPr>
          <w:rFonts w:asciiTheme="minorHAnsi" w:eastAsia="Cambria" w:hAnsiTheme="minorHAnsi" w:cs="Cambria"/>
          <w:b/>
          <w:color w:val="000000" w:themeColor="text1"/>
          <w:sz w:val="22"/>
          <w:szCs w:val="22"/>
        </w:rPr>
      </w:pPr>
    </w:p>
    <w:p w14:paraId="27CC081D" w14:textId="77777777" w:rsidR="00172C33" w:rsidRPr="008A185E" w:rsidRDefault="00AC0625" w:rsidP="008A185E">
      <w:pPr>
        <w:spacing w:line="276" w:lineRule="auto"/>
        <w:ind w:firstLine="349"/>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Међународна сарадња Филозофског факултета у Нишу одвијала се у оквиру уговора о међународној сарадњи чији је потписник и које координира Универзитет у Нишу, као и на основу једног броја, углавном билатералних уговора чији је носилац Филозофски факултет.</w:t>
      </w:r>
    </w:p>
    <w:p w14:paraId="595FF5F5" w14:textId="28924092" w:rsidR="00172C33" w:rsidRPr="008A185E" w:rsidRDefault="00AC0625" w:rsidP="008A185E">
      <w:pPr>
        <w:spacing w:line="276" w:lineRule="auto"/>
        <w:ind w:firstLine="349"/>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Главне активности у оквиру међународне сарадње биле су на реализацији последњих мобилности у оквиру Ерасмус+ линија финансирања у којима је Србија учествовала као партнерска земља и почетак активности Ерасмус+ мобилности</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у којима Србија учествује као програмска земља. </w:t>
      </w:r>
    </w:p>
    <w:p w14:paraId="516BA566" w14:textId="77777777" w:rsidR="00172C33" w:rsidRPr="008A185E" w:rsidRDefault="00AC0625" w:rsidP="008A185E">
      <w:pPr>
        <w:spacing w:line="276" w:lineRule="auto"/>
        <w:ind w:firstLine="349"/>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Ове активности биле су планиране за прву половину 2020. године, али је, због избијања пандемије COVID-19 вируса и противепидемијских мера које су уследиле, велики део планираних мобилности отказан или одложен, док је почетак Ерасмус+ мобилности по правилима у којима је Србија програмска земља одложен за другу половину године. Упркос ситуацији изазваној пандемијом, Универзитет у Нишу је реализовао конкурс за наставничке и студентске мобилности у оквиру Ерасмус+ програма на којима је одобрено финансирање пријављеним студентима и наставницима Филозофског факултета, а у координацији са Канцеларијом за међународну сарадњу Филозофског факултета спроведен је и један конкурс за студентске мобилности на основу претходних Ерасмус+ уговора, који је био одложен због пандемије, а односио се на мобилност студената психологије ка IPU универзитету из Берлина. Иако су ова средства одобрена и извршене номинације партнерским установама, због пандемије која још увек траје, у тренутку писања овог извештаја, није познато да ли ће планиране мобилности бити могуће и реализовати.</w:t>
      </w:r>
    </w:p>
    <w:p w14:paraId="29B51B63" w14:textId="32205F8D" w:rsidR="00172C33" w:rsidRPr="008A185E" w:rsidRDefault="00AC0625" w:rsidP="008A185E">
      <w:pPr>
        <w:spacing w:line="276" w:lineRule="auto"/>
        <w:ind w:firstLine="349"/>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Када су у питању долазне студентске мобилности, Филозофски факултет је наставио са политиком отворености за прихватање студената партнерских институција који желе да проведу период мобилности на Филозофксом факултету у Нишу.</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У марту 2020. године, након избијања пандемије и проглашења ванредног стања и на препоруке својих влада, један део страних студената који су се у том тренутку затекли на Филозофском факултет прекинуо је своје мобилности на Филозофском факултету или их одложио за после пандемија. Независно од тога, Филозофски факултет је у комуникацији са партнерима из иностранства и договорен је наставак реализације студентских мобилности, односно долазак заинтересованих страних студената чим то ситуација у вези са пандемијом буде дозвољавала. Договорено више долазних мобилности страних студената за предстојећи период, али њихова реализација и даље зависи од тога како ће се развијати ситуација са пандемијом.</w:t>
      </w:r>
    </w:p>
    <w:p w14:paraId="23E87CEF" w14:textId="77777777" w:rsidR="00172C33" w:rsidRPr="008A185E" w:rsidRDefault="00AC0625" w:rsidP="008A185E">
      <w:pPr>
        <w:spacing w:line="276" w:lineRule="auto"/>
        <w:ind w:firstLine="349"/>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Филозофски факултет је у 2020. години први пут био домаћин целосеместралних мобилности реализованих у оквиру билатералног споразума између Филозофског факултета и UNITECH универзитета из Москве, у оквиру ког су на Филозофском факултету пролећни семестар провела 3 студента овог универзитета, чији је школарине за боравак на Филозофском факултету платио овај универзитет.</w:t>
      </w:r>
    </w:p>
    <w:p w14:paraId="290D99BE" w14:textId="77777777" w:rsidR="00172C33" w:rsidRPr="008A185E" w:rsidRDefault="00AC0625" w:rsidP="008A185E">
      <w:pPr>
        <w:spacing w:line="276" w:lineRule="auto"/>
        <w:ind w:firstLine="349"/>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Када су у питању мобилности наставника, један број мобилности реализован је у првом кварталу 2020. године, пре избијања пандемије и проглашења ванредног стања, док је у последњем кварталу</w:t>
      </w:r>
    </w:p>
    <w:p w14:paraId="09CFDB5A" w14:textId="77777777" w:rsidR="00172C33" w:rsidRPr="008A185E" w:rsidRDefault="00AC0625" w:rsidP="008A185E">
      <w:pPr>
        <w:spacing w:line="276" w:lineRule="auto"/>
        <w:ind w:firstLine="349"/>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Филозофски факултет је учествовао и у реализацији неколико мобилности у оквиру ЦЕЕПУС програма.</w:t>
      </w:r>
    </w:p>
    <w:p w14:paraId="061ED08F" w14:textId="77777777" w:rsidR="00172C33" w:rsidRPr="008A185E" w:rsidRDefault="00AC0625" w:rsidP="008A185E">
      <w:pPr>
        <w:spacing w:line="276" w:lineRule="auto"/>
        <w:ind w:firstLine="349"/>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 2020. години студије је завршила прва генерација студената који су на мастер студије француског језика уписани у оквиру програма о двоструким дипломама са Универзитетом у Поатјеу, Француска. Ови студенти су мастер студије похађали у школској 2019./2020. години. Ову прву генерацију студената који су студирали у оквиру програма двоструких диплома чинила су три студента Филозофског факултета у Нишу и један студент Универзитета у Поатјеу. Наши студенти одбранили су мастер радове 11. септембра.</w:t>
      </w:r>
    </w:p>
    <w:p w14:paraId="6733AEA7" w14:textId="77777777" w:rsidR="00172C33" w:rsidRPr="008A185E" w:rsidRDefault="00172C33" w:rsidP="00D50B31">
      <w:pPr>
        <w:spacing w:line="276" w:lineRule="auto"/>
        <w:ind w:left="360"/>
        <w:jc w:val="both"/>
        <w:rPr>
          <w:rFonts w:asciiTheme="minorHAnsi" w:eastAsia="Cambria" w:hAnsiTheme="minorHAnsi" w:cs="Cambria"/>
          <w:color w:val="000000" w:themeColor="text1"/>
          <w:sz w:val="22"/>
          <w:szCs w:val="22"/>
        </w:rPr>
      </w:pPr>
    </w:p>
    <w:p w14:paraId="44C0190E" w14:textId="77777777" w:rsidR="00172C33" w:rsidRPr="008A185E" w:rsidRDefault="00172C33" w:rsidP="00D50B31">
      <w:pPr>
        <w:spacing w:line="276" w:lineRule="auto"/>
        <w:ind w:left="360"/>
        <w:jc w:val="both"/>
        <w:rPr>
          <w:rFonts w:asciiTheme="minorHAnsi" w:eastAsia="Cambria" w:hAnsiTheme="minorHAnsi" w:cs="Cambria"/>
          <w:color w:val="000000" w:themeColor="text1"/>
          <w:sz w:val="22"/>
          <w:szCs w:val="22"/>
        </w:rPr>
      </w:pPr>
    </w:p>
    <w:p w14:paraId="188E0681" w14:textId="77777777" w:rsidR="00172C33" w:rsidRPr="008A185E" w:rsidRDefault="00AC0625" w:rsidP="008043A5">
      <w:pPr>
        <w:numPr>
          <w:ilvl w:val="1"/>
          <w:numId w:val="38"/>
        </w:numPr>
        <w:pBdr>
          <w:top w:val="nil"/>
          <w:left w:val="nil"/>
          <w:bottom w:val="nil"/>
          <w:right w:val="nil"/>
          <w:between w:val="nil"/>
        </w:pBd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Пројекти мобилности наставника</w:t>
      </w:r>
    </w:p>
    <w:p w14:paraId="1B9C433B"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54CBE308" w14:textId="77777777" w:rsidR="00172C33" w:rsidRPr="008A185E" w:rsidRDefault="00AC0625" w:rsidP="00D50B31">
      <w:pPr>
        <w:spacing w:line="276" w:lineRule="auto"/>
        <w:ind w:firstLine="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Мобилности наставника реализоване су првенствено у оквиру Ерасмус+ програма, као и у оквиру ЦЕЕПУС програма. Након избијања пандемије COVID-19 и увођења строгих противепидемијских мера на крају првог квартала 2020. године, планиране мобилности су обустављене. У тренутку писања овог извештаја мобилности су и даље обустављене, стим да су у утоку интензивне активности на планирању реализације мобилности у наредном периоду. Ипак и реализација тих планираних мобилности првенствено зависи од развоја епидемиолошке ситуације и противепидемиолошких мера које буду биле на снази у том тренутку.</w:t>
      </w:r>
    </w:p>
    <w:p w14:paraId="2CD19761" w14:textId="77777777" w:rsidR="00172C33" w:rsidRPr="008A185E" w:rsidRDefault="00172C33" w:rsidP="00D50B31">
      <w:pPr>
        <w:spacing w:line="276" w:lineRule="auto"/>
        <w:ind w:firstLine="567"/>
        <w:jc w:val="both"/>
        <w:rPr>
          <w:rFonts w:asciiTheme="minorHAnsi" w:eastAsia="Cambria" w:hAnsiTheme="minorHAnsi" w:cs="Cambria"/>
          <w:color w:val="000000" w:themeColor="text1"/>
          <w:sz w:val="22"/>
          <w:szCs w:val="22"/>
        </w:rPr>
      </w:pPr>
    </w:p>
    <w:p w14:paraId="7FA9262C"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Мобилност наставника</w:t>
      </w:r>
    </w:p>
    <w:p w14:paraId="172A6032"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4FB91B88" w14:textId="77777777" w:rsidR="00172C33" w:rsidRPr="008A185E" w:rsidRDefault="00AC0625" w:rsidP="00D50B31">
      <w:pPr>
        <w:spacing w:line="276" w:lineRule="auto"/>
        <w:ind w:firstLine="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 оквиру програма Ерасмус+ реализоване су следеће мобилности (у првом квартала 2020. године, пре затварања граница због епдиемије) наставника, сарадника и ненаставног особља.</w:t>
      </w:r>
    </w:p>
    <w:p w14:paraId="0B62012F" w14:textId="77777777" w:rsidR="00172C33" w:rsidRPr="008A185E" w:rsidRDefault="00172C33" w:rsidP="00D50B31">
      <w:pPr>
        <w:spacing w:line="276" w:lineRule="auto"/>
        <w:ind w:firstLine="567"/>
        <w:jc w:val="both"/>
        <w:rPr>
          <w:rFonts w:asciiTheme="minorHAnsi" w:eastAsia="Cambria" w:hAnsiTheme="minorHAnsi" w:cs="Cambria"/>
          <w:color w:val="000000" w:themeColor="text1"/>
          <w:sz w:val="22"/>
          <w:szCs w:val="22"/>
        </w:rPr>
      </w:pPr>
    </w:p>
    <w:p w14:paraId="68180E91" w14:textId="371FC995" w:rsidR="00172C33" w:rsidRPr="008A185E" w:rsidRDefault="00AC0625" w:rsidP="008A185E">
      <w:pPr>
        <w:spacing w:line="276" w:lineRule="auto"/>
        <w:ind w:firstLine="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Боравци запоселних на Филозофском факултету у Нишу на партнерским институцијама у иностранству:</w:t>
      </w:r>
    </w:p>
    <w:p w14:paraId="7DF3BE4B" w14:textId="77777777" w:rsidR="00172C33" w:rsidRPr="008A185E" w:rsidRDefault="00AC0625" w:rsidP="008A185E">
      <w:pPr>
        <w:spacing w:line="276" w:lineRule="auto"/>
        <w:ind w:firstLine="142"/>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асс. Стефан Ђорић, 09. 03. 2020. – 13. 02. 2020. ИПУ у Берлину, Немачка</w:t>
      </w:r>
    </w:p>
    <w:p w14:paraId="0AD8397D" w14:textId="4557DE84" w:rsidR="00172C33" w:rsidRPr="008A185E" w:rsidRDefault="00AC0625" w:rsidP="008A185E">
      <w:pPr>
        <w:spacing w:line="276" w:lineRule="auto"/>
        <w:ind w:firstLine="142"/>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Маја Стојковић, 30.03.2020</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03.04.2020. Универзитет у Хаену, Шпанија</w:t>
      </w:r>
    </w:p>
    <w:p w14:paraId="242215CD" w14:textId="4116E52F" w:rsidR="00172C33" w:rsidRPr="008A185E" w:rsidRDefault="00AC0625" w:rsidP="008A185E">
      <w:pPr>
        <w:spacing w:line="276" w:lineRule="auto"/>
        <w:ind w:firstLine="142"/>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Ирена Вељковић, 30.03.2020</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03.04.2020. Универзитет у Хаену, Шпанија</w:t>
      </w:r>
    </w:p>
    <w:p w14:paraId="4AAB2573" w14:textId="440A0FA2" w:rsidR="00172C33" w:rsidRPr="008A185E" w:rsidRDefault="00AC0625" w:rsidP="008A185E">
      <w:pPr>
        <w:spacing w:line="276" w:lineRule="auto"/>
        <w:ind w:firstLine="142"/>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проф. др Гордана Ђигић, 19.01.2020</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24.01.2020. ИПУ у Берлину, Немачка</w:t>
      </w:r>
    </w:p>
    <w:p w14:paraId="22C88DA9" w14:textId="064E089A" w:rsidR="00172C33" w:rsidRPr="008A185E" w:rsidRDefault="00AC0625" w:rsidP="008A185E">
      <w:pPr>
        <w:spacing w:line="276" w:lineRule="auto"/>
        <w:ind w:firstLine="142"/>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проф. др Владимир Хедрих, 19.01.2020</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24.01.2020. ИПУ у Берлину, Немачка</w:t>
      </w:r>
    </w:p>
    <w:p w14:paraId="02EF60EB" w14:textId="77777777" w:rsidR="00172C33" w:rsidRPr="008A185E" w:rsidRDefault="00AC0625" w:rsidP="008A185E">
      <w:pPr>
        <w:spacing w:line="276" w:lineRule="auto"/>
        <w:ind w:firstLine="142"/>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проф. дрВладимир Хедрих, 02. 03. 2020. – 06. 03. 2020. Софиа Ст. Климент Охридски, Бугарска</w:t>
      </w:r>
    </w:p>
    <w:p w14:paraId="3465C6A7" w14:textId="77777777" w:rsidR="00172C33" w:rsidRPr="008A185E" w:rsidRDefault="00AC0625" w:rsidP="008A185E">
      <w:pPr>
        <w:spacing w:line="276" w:lineRule="auto"/>
        <w:ind w:firstLine="142"/>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проф. др Нермин Вучељ, 30. 03. 2020. – 03. 04. 2020. Универзитет у Арасу, Француска</w:t>
      </w:r>
    </w:p>
    <w:p w14:paraId="1602F362" w14:textId="4F395595" w:rsidR="00172C33" w:rsidRPr="008A185E" w:rsidRDefault="00AC0625" w:rsidP="00ED3984">
      <w:pPr>
        <w:spacing w:line="276" w:lineRule="auto"/>
        <w:ind w:firstLine="142"/>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доц. др Милош Јовановић, 10. 02. 2020</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14.02.2020. на Рига Страдинш универзитету (Rīgas Stradiņa universitāte/Rīga Stradiņš University)</w:t>
      </w:r>
    </w:p>
    <w:p w14:paraId="0A3FA6C9" w14:textId="77777777" w:rsidR="00172C33" w:rsidRPr="008A185E" w:rsidRDefault="00172C33" w:rsidP="00D50B31">
      <w:pPr>
        <w:spacing w:line="276" w:lineRule="auto"/>
        <w:ind w:firstLine="567"/>
        <w:jc w:val="both"/>
        <w:rPr>
          <w:rFonts w:asciiTheme="minorHAnsi" w:eastAsia="Cambria" w:hAnsiTheme="minorHAnsi" w:cs="Cambria"/>
          <w:color w:val="000000" w:themeColor="text1"/>
          <w:sz w:val="22"/>
          <w:szCs w:val="22"/>
        </w:rPr>
      </w:pPr>
    </w:p>
    <w:p w14:paraId="46EE18A1" w14:textId="77777777" w:rsidR="00172C33" w:rsidRPr="008A185E" w:rsidRDefault="00AC0625" w:rsidP="00D50B31">
      <w:pPr>
        <w:spacing w:line="276" w:lineRule="auto"/>
        <w:ind w:firstLine="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Боравци запослених на партнерским институцијама из иностранства на Филозофском факултету у Нишу:</w:t>
      </w:r>
    </w:p>
    <w:p w14:paraId="3733A763" w14:textId="7554C28D" w:rsidR="00172C33" w:rsidRPr="008A185E" w:rsidRDefault="00AC0625" w:rsidP="00D50B31">
      <w:pPr>
        <w:spacing w:line="276" w:lineRule="auto"/>
        <w:ind w:firstLine="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Петко Христов, 13.04.2020</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17.02.2020. Бугарска академија наука, Бугарска</w:t>
      </w:r>
    </w:p>
    <w:p w14:paraId="53A96511" w14:textId="757215E6" w:rsidR="00172C33" w:rsidRPr="008A185E" w:rsidRDefault="00AC0625" w:rsidP="00D50B31">
      <w:pPr>
        <w:spacing w:line="276" w:lineRule="auto"/>
        <w:ind w:firstLine="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Екатерина Кли, 17.02.2020</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21.02.2020. Универзитет у Сарланду, Немачка</w:t>
      </w:r>
    </w:p>
    <w:p w14:paraId="249730CB" w14:textId="1E96654C" w:rsidR="00172C33" w:rsidRPr="008A185E" w:rsidRDefault="00AC0625" w:rsidP="00D50B31">
      <w:pPr>
        <w:spacing w:line="276" w:lineRule="auto"/>
        <w:ind w:firstLine="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Сона Снирцова, 20.04.2020</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26.04.2020. Универзитет у Косицама, Словачка</w:t>
      </w:r>
    </w:p>
    <w:p w14:paraId="573799A3" w14:textId="77777777" w:rsidR="00172C33" w:rsidRPr="008A185E" w:rsidRDefault="00AC0625" w:rsidP="00D50B31">
      <w:pPr>
        <w:spacing w:line="276" w:lineRule="auto"/>
        <w:ind w:firstLine="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Даниела Тасевска, 16.03.2020- 20.02.2020. Универзитет у Великом Трнову, Бугарска</w:t>
      </w:r>
    </w:p>
    <w:p w14:paraId="0B0DDD68" w14:textId="7033CAE4" w:rsidR="00172C33" w:rsidRPr="008A185E" w:rsidRDefault="00AC0625" w:rsidP="00D50B31">
      <w:pPr>
        <w:spacing w:line="276" w:lineRule="auto"/>
        <w:ind w:firstLine="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Теодора Калеyнска, 16.03.2020</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 xml:space="preserve">20.03.2020. Универзитет у Великом Трнову, Бугарска </w:t>
      </w:r>
    </w:p>
    <w:p w14:paraId="2DF3946E" w14:textId="04F12E02" w:rsidR="00172C33" w:rsidRPr="008A185E" w:rsidRDefault="00AC0625" w:rsidP="00D50B31">
      <w:pPr>
        <w:spacing w:line="276" w:lineRule="auto"/>
        <w:ind w:firstLine="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Златинка Георгиева, 16.03.2020</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 xml:space="preserve">20.03.2020 Универзитет у Великом Трнову, Бугарска </w:t>
      </w:r>
    </w:p>
    <w:p w14:paraId="74921BE5" w14:textId="77777777" w:rsidR="00172C33" w:rsidRPr="008A185E" w:rsidRDefault="00172C33" w:rsidP="00D50B31">
      <w:pPr>
        <w:spacing w:line="276" w:lineRule="auto"/>
        <w:ind w:firstLine="567"/>
        <w:jc w:val="both"/>
        <w:rPr>
          <w:rFonts w:asciiTheme="minorHAnsi" w:eastAsia="Cambria" w:hAnsiTheme="minorHAnsi" w:cs="Cambria"/>
          <w:color w:val="000000" w:themeColor="text1"/>
          <w:sz w:val="22"/>
          <w:szCs w:val="22"/>
        </w:rPr>
      </w:pPr>
    </w:p>
    <w:p w14:paraId="24451B87" w14:textId="77777777" w:rsidR="00172C33" w:rsidRPr="008A185E" w:rsidRDefault="00AC0625" w:rsidP="00D50B31">
      <w:pPr>
        <w:spacing w:line="276" w:lineRule="auto"/>
        <w:ind w:firstLine="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 овде се ради о мобилностима реализованим у првом кварталу 2020. године, пре почетка примене противепидемијских мера. Мобилности које су требале да буду реализоване у каснијем делу године отказане су или одложене до даљњег. Након тога, договаран је већи број мобилности, али до тренутка писања овог извештаја њихова реализација није још почела и није извесно када ће реализација бити могућа.</w:t>
      </w:r>
    </w:p>
    <w:p w14:paraId="02413C2E" w14:textId="65951DBA" w:rsidR="00172C33" w:rsidRPr="008A185E" w:rsidRDefault="00AC0625" w:rsidP="00ED3984">
      <w:pPr>
        <w:spacing w:line="276" w:lineRule="auto"/>
        <w:ind w:firstLine="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Услед пандемије изазване вирусом</w:t>
      </w:r>
      <w:r w:rsidR="008A185E">
        <w:rPr>
          <w:rFonts w:asciiTheme="minorHAnsi" w:eastAsia="Cambria" w:hAnsiTheme="minorHAnsi" w:cs="Cambria"/>
          <w:color w:val="000000" w:themeColor="text1"/>
          <w:sz w:val="22"/>
          <w:szCs w:val="22"/>
          <w:lang w:val="sr-Latn-RS"/>
        </w:rPr>
        <w:t xml:space="preserve"> </w:t>
      </w:r>
      <w:r w:rsidR="008A185E">
        <w:rPr>
          <w:rFonts w:asciiTheme="minorHAnsi" w:eastAsia="Cambria" w:hAnsiTheme="minorHAnsi" w:cs="Cambria"/>
          <w:color w:val="000000" w:themeColor="text1"/>
          <w:sz w:val="22"/>
          <w:szCs w:val="22"/>
        </w:rPr>
        <w:t>корона</w:t>
      </w:r>
      <w:r w:rsidRPr="008A185E">
        <w:rPr>
          <w:rFonts w:asciiTheme="minorHAnsi" w:eastAsia="Cambria" w:hAnsiTheme="minorHAnsi" w:cs="Cambria"/>
          <w:color w:val="000000" w:themeColor="text1"/>
          <w:sz w:val="22"/>
          <w:szCs w:val="22"/>
        </w:rPr>
        <w:t>, у 2020. години нису реализоване планиране наставничке мобилности на Департману за француски језик и књижевност (Иван Јовановић, Селена Станковић, Владимир Ђурић) на Универзитету Артоа у Арасу, Универзитету у Потјеу и Универзитету у Бордоу.</w:t>
      </w:r>
    </w:p>
    <w:p w14:paraId="1BAE55A7"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0A18B034" w14:textId="77777777" w:rsidR="00172C33" w:rsidRPr="008A185E" w:rsidRDefault="00AC0625" w:rsidP="008043A5">
      <w:pPr>
        <w:numPr>
          <w:ilvl w:val="2"/>
          <w:numId w:val="32"/>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Уговори о академској сарадњи</w:t>
      </w: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b/>
          <w:color w:val="000000" w:themeColor="text1"/>
          <w:sz w:val="22"/>
          <w:szCs w:val="22"/>
        </w:rPr>
        <w:t>са сродним институцијама</w:t>
      </w:r>
    </w:p>
    <w:p w14:paraId="702C7EC6" w14:textId="77777777" w:rsidR="00172C33" w:rsidRPr="008A185E" w:rsidRDefault="00172C33" w:rsidP="00D50B31">
      <w:pPr>
        <w:pBdr>
          <w:top w:val="nil"/>
          <w:left w:val="nil"/>
          <w:bottom w:val="nil"/>
          <w:right w:val="nil"/>
          <w:between w:val="nil"/>
        </w:pBdr>
        <w:spacing w:line="276" w:lineRule="auto"/>
        <w:rPr>
          <w:rFonts w:asciiTheme="minorHAnsi" w:eastAsia="Cambria" w:hAnsiTheme="minorHAnsi" w:cs="Cambria"/>
          <w:b/>
          <w:color w:val="000000" w:themeColor="text1"/>
          <w:sz w:val="22"/>
          <w:szCs w:val="22"/>
        </w:rPr>
      </w:pPr>
    </w:p>
    <w:p w14:paraId="3A9130CF" w14:textId="351A15DA" w:rsidR="00172C33" w:rsidRPr="008A185E" w:rsidRDefault="00AC0625" w:rsidP="008043A5">
      <w:pPr>
        <w:numPr>
          <w:ilvl w:val="0"/>
          <w:numId w:val="23"/>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Током 2020. године Филозофски факултет је потписао уговоре о пословно-техничкој сарадњи са већим бројем средњих школа широм Србије.</w:t>
      </w:r>
    </w:p>
    <w:p w14:paraId="6F0A4FC9" w14:textId="77777777" w:rsidR="00172C33" w:rsidRPr="008A185E" w:rsidRDefault="00AC0625" w:rsidP="008043A5">
      <w:pPr>
        <w:numPr>
          <w:ilvl w:val="0"/>
          <w:numId w:val="23"/>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Потписани су нови билатерални уговори о сарадњи са:</w:t>
      </w:r>
    </w:p>
    <w:p w14:paraId="79A3C302" w14:textId="77777777" w:rsidR="00172C33" w:rsidRPr="008A185E" w:rsidRDefault="00AC0625" w:rsidP="008043A5">
      <w:pPr>
        <w:numPr>
          <w:ilvl w:val="1"/>
          <w:numId w:val="23"/>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Ђилин Универзитетом, Кина</w:t>
      </w:r>
    </w:p>
    <w:p w14:paraId="1A7D20A2" w14:textId="77777777" w:rsidR="00172C33" w:rsidRPr="008A185E" w:rsidRDefault="00AC0625" w:rsidP="008043A5">
      <w:pPr>
        <w:numPr>
          <w:ilvl w:val="1"/>
          <w:numId w:val="23"/>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Државни технолошким универзитетом Технологије Королев, Москва, Русија</w:t>
      </w:r>
    </w:p>
    <w:p w14:paraId="0617256D" w14:textId="361EDE97" w:rsidR="00172C33" w:rsidRPr="008A185E" w:rsidRDefault="00AC0625" w:rsidP="008043A5">
      <w:pPr>
        <w:numPr>
          <w:ilvl w:val="1"/>
          <w:numId w:val="23"/>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Универзитет “Синергија”, Москва, Русија.</w:t>
      </w:r>
    </w:p>
    <w:p w14:paraId="3E5AB1F8" w14:textId="2E99F831" w:rsidR="00172C33" w:rsidRPr="008A185E" w:rsidRDefault="00AC0625" w:rsidP="008043A5">
      <w:pPr>
        <w:numPr>
          <w:ilvl w:val="0"/>
          <w:numId w:val="23"/>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Департман за историју и Филозофски факултет у Нишу потписали су два уговора о сарадњи: са Институтом за савремену историју у Београду 30. октобра 2019. године и са Балканолошким институтом САНУ 23.10.2020</w:t>
      </w:r>
    </w:p>
    <w:p w14:paraId="386A57D4" w14:textId="20E9E382" w:rsidR="00172C33" w:rsidRPr="008A185E" w:rsidRDefault="00AC0625" w:rsidP="008043A5">
      <w:pPr>
        <w:numPr>
          <w:ilvl w:val="0"/>
          <w:numId w:val="14"/>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Центар за стране језике сарађује са Техничким универзитетом у Кемницу, Немачка на основу уговора који је 21. 12. 2018.</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потписан са Универзитетом у Нишу.</w:t>
      </w:r>
    </w:p>
    <w:p w14:paraId="62B82699" w14:textId="77777777" w:rsidR="00172C33" w:rsidRPr="008A185E" w:rsidRDefault="00AC0625" w:rsidP="008043A5">
      <w:pPr>
        <w:numPr>
          <w:ilvl w:val="0"/>
          <w:numId w:val="14"/>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Потписан уговор о сарадњи Департмана за србистику Филозофског факултета Универзитета у Нишу са Институтом за славистику Универзитета у Грацу (Ивана Митић)</w:t>
      </w:r>
    </w:p>
    <w:p w14:paraId="4DAD9977" w14:textId="77777777" w:rsidR="00172C33" w:rsidRPr="008A185E" w:rsidRDefault="00AC0625" w:rsidP="008043A5">
      <w:pPr>
        <w:numPr>
          <w:ilvl w:val="0"/>
          <w:numId w:val="14"/>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u w:val="single"/>
        </w:rPr>
        <w:t>Департман за француски језик и књижевност</w:t>
      </w:r>
      <w:r w:rsidRPr="008A185E">
        <w:rPr>
          <w:rFonts w:asciiTheme="minorHAnsi" w:eastAsia="Cambria" w:hAnsiTheme="minorHAnsi" w:cs="Cambria"/>
          <w:color w:val="000000" w:themeColor="text1"/>
          <w:sz w:val="22"/>
          <w:szCs w:val="22"/>
        </w:rPr>
        <w:t xml:space="preserve">: </w:t>
      </w:r>
    </w:p>
    <w:p w14:paraId="17E55AED"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 Универзитет у Поатјеу (Француска)</w:t>
      </w:r>
    </w:p>
    <w:p w14:paraId="54DDF0C4"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 Универзитет Артоа у Арасу (Француска)</w:t>
      </w:r>
    </w:p>
    <w:p w14:paraId="616A71A8"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 Универзитет у Бордоу (Француска)</w:t>
      </w:r>
    </w:p>
    <w:p w14:paraId="4B972DCC"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 Школа страних језика „Мондо Лингве“ у Жексу (Француска)</w:t>
      </w:r>
    </w:p>
    <w:p w14:paraId="01C4B6F1"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У академској 2019/2020. години отпочела је реализација Уговора о двострукој универзитетској дипломи другог степена између Универзитета у Поатјеу (Université de Poitiers) и Универзитета у Нишу за студијске програме: </w:t>
      </w:r>
      <w:r w:rsidRPr="008A185E">
        <w:rPr>
          <w:rFonts w:asciiTheme="minorHAnsi" w:eastAsia="Cambria" w:hAnsiTheme="minorHAnsi" w:cs="Cambria"/>
          <w:i/>
          <w:color w:val="000000" w:themeColor="text1"/>
          <w:sz w:val="22"/>
          <w:szCs w:val="22"/>
        </w:rPr>
        <w:t>Master Sciences du Langage, spécialité Didactique des Langues et du Français langue étrangère et seconde</w:t>
      </w:r>
      <w:r w:rsidRPr="008A185E">
        <w:rPr>
          <w:rFonts w:asciiTheme="minorHAnsi" w:eastAsia="Cambria" w:hAnsiTheme="minorHAnsi" w:cs="Cambria"/>
          <w:color w:val="000000" w:themeColor="text1"/>
          <w:sz w:val="22"/>
          <w:szCs w:val="22"/>
        </w:rPr>
        <w:t xml:space="preserve"> (Мастер</w:t>
      </w:r>
      <w:r w:rsidRPr="008A185E">
        <w:rPr>
          <w:rFonts w:asciiTheme="minorHAnsi" w:eastAsia="Cambria" w:hAnsiTheme="minorHAnsi" w:cs="Cambria"/>
          <w:i/>
          <w:color w:val="000000" w:themeColor="text1"/>
          <w:sz w:val="22"/>
          <w:szCs w:val="22"/>
        </w:rPr>
        <w:t xml:space="preserve"> Наука о језику, </w:t>
      </w:r>
      <w:r w:rsidRPr="008A185E">
        <w:rPr>
          <w:rFonts w:asciiTheme="minorHAnsi" w:eastAsia="Cambria" w:hAnsiTheme="minorHAnsi" w:cs="Cambria"/>
          <w:color w:val="000000" w:themeColor="text1"/>
          <w:sz w:val="22"/>
          <w:szCs w:val="22"/>
        </w:rPr>
        <w:t>модул</w:t>
      </w:r>
      <w:r w:rsidRPr="008A185E">
        <w:rPr>
          <w:rFonts w:asciiTheme="minorHAnsi" w:eastAsia="Cambria" w:hAnsiTheme="minorHAnsi" w:cs="Cambria"/>
          <w:i/>
          <w:color w:val="000000" w:themeColor="text1"/>
          <w:sz w:val="22"/>
          <w:szCs w:val="22"/>
        </w:rPr>
        <w:t xml:space="preserve"> Дидактика језикâ и француског као страног и другог језика</w:t>
      </w:r>
      <w:r w:rsidRPr="008A185E">
        <w:rPr>
          <w:rFonts w:asciiTheme="minorHAnsi" w:eastAsia="Cambria" w:hAnsiTheme="minorHAnsi" w:cs="Cambria"/>
          <w:color w:val="000000" w:themeColor="text1"/>
          <w:sz w:val="22"/>
          <w:szCs w:val="22"/>
        </w:rPr>
        <w:t>) са Универзитета у Поатјеу</w:t>
      </w:r>
      <w:r w:rsidRPr="008A185E">
        <w:rPr>
          <w:rFonts w:asciiTheme="minorHAnsi" w:eastAsia="Cambria" w:hAnsiTheme="minorHAnsi" w:cs="Cambria"/>
          <w:i/>
          <w:color w:val="000000" w:themeColor="text1"/>
          <w:sz w:val="22"/>
          <w:szCs w:val="22"/>
        </w:rPr>
        <w:t xml:space="preserve"> </w:t>
      </w:r>
      <w:r w:rsidRPr="008A185E">
        <w:rPr>
          <w:rFonts w:asciiTheme="minorHAnsi" w:eastAsia="Cambria" w:hAnsiTheme="minorHAnsi" w:cs="Cambria"/>
          <w:color w:val="000000" w:themeColor="text1"/>
          <w:sz w:val="22"/>
          <w:szCs w:val="22"/>
        </w:rPr>
        <w:t>и Мастер академске студије</w:t>
      </w:r>
      <w:r w:rsidRPr="008A185E">
        <w:rPr>
          <w:rFonts w:asciiTheme="minorHAnsi" w:eastAsia="Cambria" w:hAnsiTheme="minorHAnsi" w:cs="Cambria"/>
          <w:i/>
          <w:color w:val="000000" w:themeColor="text1"/>
          <w:sz w:val="22"/>
          <w:szCs w:val="22"/>
        </w:rPr>
        <w:t xml:space="preserve"> Француски језик и књижевност</w:t>
      </w:r>
      <w:r w:rsidRPr="008A185E">
        <w:rPr>
          <w:rFonts w:asciiTheme="minorHAnsi" w:eastAsia="Cambria" w:hAnsiTheme="minorHAnsi" w:cs="Cambria"/>
          <w:color w:val="000000" w:themeColor="text1"/>
          <w:sz w:val="22"/>
          <w:szCs w:val="22"/>
        </w:rPr>
        <w:t xml:space="preserve"> са Универзитета у Нишу. У оквиру овог програма три студенткиње Филозофског факултета реализовале су први семестар на Универзитету у Поатјеу: Јелена Симић, Милица Стевановић и Софија Филиповић; студент Естебан Телије (Esteban Tellier) са Универзитета у Поатјеу боравио је на Филозофском факултету у Нишу у пролећном семестру академске 2019/2020. године. Мастер радови су успешно одбрањени 11. септембра 2020. год. пред међународном комисијом у саставу: др Фредерикос Валетопулос (Freiderikos Valetopoulos), редовни професор, и др Лори Декиси (Laurie Dekhissi), доцент, са Факултета за књижевност и језике Универзитета у Поатјеу, Француска (Faculté des lettres et des langues, Université de Poitiers, France) и др Селена Станковић, ванредни професор, и др Весна Симовић, доцент, са Филозофског факултета Универзитета у Нишу.</w:t>
      </w:r>
    </w:p>
    <w:p w14:paraId="72AAE821"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529EE72F" w14:textId="77777777" w:rsidR="008A185E" w:rsidRDefault="008A185E" w:rsidP="00D50B31">
      <w:pPr>
        <w:spacing w:line="276" w:lineRule="auto"/>
        <w:jc w:val="both"/>
        <w:rPr>
          <w:rFonts w:asciiTheme="minorHAnsi" w:eastAsia="Cambria" w:hAnsiTheme="minorHAnsi" w:cs="Cambria"/>
          <w:b/>
          <w:color w:val="000000" w:themeColor="text1"/>
          <w:sz w:val="22"/>
          <w:szCs w:val="22"/>
        </w:rPr>
      </w:pPr>
      <w:r>
        <w:rPr>
          <w:rFonts w:asciiTheme="minorHAnsi" w:eastAsia="Cambria" w:hAnsiTheme="minorHAnsi" w:cs="Cambria"/>
          <w:b/>
          <w:color w:val="000000" w:themeColor="text1"/>
          <w:sz w:val="22"/>
          <w:szCs w:val="22"/>
        </w:rPr>
        <w:t>Департман за англистику</w:t>
      </w:r>
    </w:p>
    <w:p w14:paraId="686D6D81" w14:textId="1B8DE1EC"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Cs/>
          <w:color w:val="000000" w:themeColor="text1"/>
          <w:sz w:val="22"/>
          <w:szCs w:val="22"/>
        </w:rPr>
        <w:t>проф. др Михаило Антовић</w:t>
      </w:r>
      <w:r w:rsidR="008A185E" w:rsidRPr="008A185E">
        <w:rPr>
          <w:rFonts w:asciiTheme="minorHAnsi" w:eastAsia="Cambria" w:hAnsiTheme="minorHAnsi" w:cs="Cambria"/>
          <w:bCs/>
          <w:color w:val="000000" w:themeColor="text1"/>
          <w:sz w:val="22"/>
          <w:szCs w:val="22"/>
        </w:rPr>
        <w:t>:</w:t>
      </w:r>
      <w:r w:rsidR="008A185E">
        <w:rPr>
          <w:rFonts w:asciiTheme="minorHAnsi" w:eastAsia="Cambria" w:hAnsiTheme="minorHAnsi" w:cs="Cambria"/>
          <w:b/>
          <w:color w:val="000000" w:themeColor="text1"/>
          <w:sz w:val="22"/>
          <w:szCs w:val="22"/>
        </w:rPr>
        <w:t xml:space="preserve"> </w:t>
      </w:r>
      <w:r w:rsidRPr="008A185E">
        <w:rPr>
          <w:rFonts w:asciiTheme="minorHAnsi" w:eastAsia="Cambria" w:hAnsiTheme="minorHAnsi" w:cs="Cambria"/>
          <w:color w:val="000000" w:themeColor="text1"/>
          <w:sz w:val="22"/>
          <w:szCs w:val="22"/>
        </w:rPr>
        <w:t>Добијена Хумболтова стипендија, Катедра за музику и медије, Хумболтов универзитет у Берлину. Сарадња са Катедром за лингвистику Универзитета у Келну.</w:t>
      </w:r>
    </w:p>
    <w:p w14:paraId="490EE440"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5B5744CA" w14:textId="77777777" w:rsidR="00172C33" w:rsidRPr="008A185E" w:rsidRDefault="00172C33" w:rsidP="00D50B31">
      <w:pPr>
        <w:spacing w:line="276" w:lineRule="auto"/>
        <w:ind w:left="720"/>
        <w:jc w:val="both"/>
        <w:rPr>
          <w:rFonts w:asciiTheme="minorHAnsi" w:eastAsia="Cambria" w:hAnsiTheme="minorHAnsi" w:cs="Cambria"/>
          <w:color w:val="000000" w:themeColor="text1"/>
          <w:sz w:val="22"/>
          <w:szCs w:val="22"/>
        </w:rPr>
      </w:pPr>
    </w:p>
    <w:p w14:paraId="3DF6D58C" w14:textId="77777777" w:rsidR="00172C33" w:rsidRPr="008A185E" w:rsidRDefault="00AC0625" w:rsidP="008043A5">
      <w:pPr>
        <w:numPr>
          <w:ilvl w:val="1"/>
          <w:numId w:val="32"/>
        </w:numPr>
        <w:spacing w:line="276" w:lineRule="auto"/>
        <w:ind w:left="709"/>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Сарадња са међународним организацијама, амбасадама и иностраним културним центрима</w:t>
      </w:r>
    </w:p>
    <w:p w14:paraId="416B1F5F"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459F4C3D" w14:textId="77777777" w:rsidR="00172C33" w:rsidRPr="008A185E" w:rsidRDefault="00AC0625" w:rsidP="008043A5">
      <w:pPr>
        <w:numPr>
          <w:ilvl w:val="0"/>
          <w:numId w:val="69"/>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Сарадња са Амбасадом САД кроз пројекат „Student paper project“ у оквиру којег функционише Студентски дневни лист </w:t>
      </w:r>
    </w:p>
    <w:p w14:paraId="0B3C9A01" w14:textId="77777777" w:rsidR="00172C33" w:rsidRPr="008A185E" w:rsidRDefault="00AC0625" w:rsidP="008043A5">
      <w:pPr>
        <w:numPr>
          <w:ilvl w:val="0"/>
          <w:numId w:val="69"/>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Тамара Костић Пахноглу: Одржани испити за сертификате из грчког језика за нивое Б1, Б2 и Ц1 у сарадњи за Центром за грчки језик из Солуна, Грчка у октобру 2020.</w:t>
      </w:r>
    </w:p>
    <w:p w14:paraId="2EECC3AC" w14:textId="77777777" w:rsidR="00172C33" w:rsidRPr="008A185E" w:rsidRDefault="00AC0625" w:rsidP="008043A5">
      <w:pPr>
        <w:numPr>
          <w:ilvl w:val="0"/>
          <w:numId w:val="69"/>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Никола Татар: Члан пројекта </w:t>
      </w:r>
      <w:r w:rsidRPr="008A185E">
        <w:rPr>
          <w:rFonts w:asciiTheme="minorHAnsi" w:eastAsia="Cambria" w:hAnsiTheme="minorHAnsi" w:cs="Cambria"/>
          <w:i/>
          <w:color w:val="000000" w:themeColor="text1"/>
          <w:sz w:val="22"/>
          <w:szCs w:val="22"/>
        </w:rPr>
        <w:t>Енглески за судије 2</w:t>
      </w:r>
      <w:r w:rsidRPr="008A185E">
        <w:rPr>
          <w:rFonts w:asciiTheme="minorHAnsi" w:eastAsia="Cambria" w:hAnsiTheme="minorHAnsi" w:cs="Cambria"/>
          <w:color w:val="000000" w:themeColor="text1"/>
          <w:sz w:val="22"/>
          <w:szCs w:val="22"/>
        </w:rPr>
        <w:t xml:space="preserve"> (1. 3. 2019.– 6. 3. 2020.) чији је носилац био Филозофски факултет у Нишу, суорганизатор Правосудна академија – Одељење у Нишу, а фондер Амбасада САД у Београду.</w:t>
      </w:r>
    </w:p>
    <w:p w14:paraId="4C1B76E0" w14:textId="77777777" w:rsidR="00172C33" w:rsidRPr="008A185E" w:rsidRDefault="00AC0625" w:rsidP="008043A5">
      <w:pPr>
        <w:numPr>
          <w:ilvl w:val="0"/>
          <w:numId w:val="69"/>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Сарадња Центра за стране језике:</w:t>
      </w:r>
    </w:p>
    <w:p w14:paraId="54AC3D99" w14:textId="77777777" w:rsidR="00172C33" w:rsidRPr="008A185E" w:rsidRDefault="00AC0625" w:rsidP="008043A5">
      <w:pPr>
        <w:pStyle w:val="ListParagraph"/>
        <w:numPr>
          <w:ilvl w:val="1"/>
          <w:numId w:val="69"/>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Амбасада Сједињених Америчких Држава у Београду (радионице из академског писања, </w:t>
      </w:r>
      <w:r w:rsidRPr="008A185E">
        <w:rPr>
          <w:rFonts w:asciiTheme="minorHAnsi" w:eastAsia="Cambria" w:hAnsiTheme="minorHAnsi" w:cs="Cambria"/>
          <w:i/>
          <w:color w:val="000000" w:themeColor="text1"/>
          <w:sz w:val="22"/>
          <w:szCs w:val="22"/>
        </w:rPr>
        <w:t>ESP</w:t>
      </w:r>
      <w:r w:rsidRPr="008A185E">
        <w:rPr>
          <w:rFonts w:asciiTheme="minorHAnsi" w:eastAsia="Cambria" w:hAnsiTheme="minorHAnsi" w:cs="Cambria"/>
          <w:color w:val="000000" w:themeColor="text1"/>
          <w:sz w:val="22"/>
          <w:szCs w:val="22"/>
        </w:rPr>
        <w:t xml:space="preserve">, наставе у различитим контекстима) </w:t>
      </w:r>
    </w:p>
    <w:p w14:paraId="6EC408B2" w14:textId="77777777" w:rsidR="00172C33" w:rsidRPr="008A185E" w:rsidRDefault="00AC0625" w:rsidP="008043A5">
      <w:pPr>
        <w:pStyle w:val="ListParagraph"/>
        <w:numPr>
          <w:ilvl w:val="1"/>
          <w:numId w:val="69"/>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Амбасада Републике Кореје (курс корејског језика)</w:t>
      </w:r>
    </w:p>
    <w:p w14:paraId="718E8700" w14:textId="77777777" w:rsidR="00172C33" w:rsidRPr="008A185E" w:rsidRDefault="00AC0625" w:rsidP="008043A5">
      <w:pPr>
        <w:pStyle w:val="ListParagraph"/>
        <w:numPr>
          <w:ilvl w:val="1"/>
          <w:numId w:val="69"/>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Институт Конфуције у Београду (курсеви кинеског језика)</w:t>
      </w:r>
    </w:p>
    <w:p w14:paraId="03DE1266" w14:textId="77777777" w:rsidR="00172C33" w:rsidRPr="008A185E" w:rsidRDefault="00AC0625" w:rsidP="008043A5">
      <w:pPr>
        <w:pStyle w:val="ListParagraph"/>
        <w:numPr>
          <w:ilvl w:val="1"/>
          <w:numId w:val="69"/>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Амерички кутак (Пројекат за судије, радионица </w:t>
      </w:r>
      <w:r w:rsidRPr="008A185E">
        <w:rPr>
          <w:rFonts w:asciiTheme="minorHAnsi" w:eastAsia="Cambria" w:hAnsiTheme="minorHAnsi" w:cs="Cambria"/>
          <w:i/>
          <w:color w:val="000000" w:themeColor="text1"/>
          <w:sz w:val="22"/>
          <w:szCs w:val="22"/>
        </w:rPr>
        <w:t>ESP</w:t>
      </w:r>
      <w:r w:rsidRPr="008A185E">
        <w:rPr>
          <w:rFonts w:asciiTheme="minorHAnsi" w:eastAsia="Cambria" w:hAnsiTheme="minorHAnsi" w:cs="Cambria"/>
          <w:color w:val="000000" w:themeColor="text1"/>
          <w:sz w:val="22"/>
          <w:szCs w:val="22"/>
        </w:rPr>
        <w:t>)</w:t>
      </w:r>
    </w:p>
    <w:p w14:paraId="79748F38" w14:textId="77777777" w:rsidR="00172C33" w:rsidRPr="008A185E" w:rsidRDefault="00AC0625" w:rsidP="008043A5">
      <w:pPr>
        <w:pStyle w:val="ListParagraph"/>
        <w:numPr>
          <w:ilvl w:val="1"/>
          <w:numId w:val="69"/>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Центар за грчки језик из Солуна, Грчка (сертификати о познавању грчког језика)</w:t>
      </w:r>
    </w:p>
    <w:p w14:paraId="07A75214" w14:textId="77777777" w:rsidR="00172C33" w:rsidRPr="008A185E" w:rsidRDefault="00AC0625" w:rsidP="008043A5">
      <w:pPr>
        <w:numPr>
          <w:ilvl w:val="0"/>
          <w:numId w:val="69"/>
        </w:numPr>
        <w:spacing w:line="276" w:lineRule="auto"/>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Потписан уговор о сарадњи Филозофског факултета и European Wergeland Center (EWC) Оslo у оквиру које се релизује пројекат </w:t>
      </w:r>
      <w:r w:rsidRPr="008A185E">
        <w:rPr>
          <w:rFonts w:asciiTheme="minorHAnsi" w:eastAsia="Cambria" w:hAnsiTheme="minorHAnsi" w:cs="Cambria"/>
          <w:color w:val="000000" w:themeColor="text1"/>
          <w:sz w:val="22"/>
          <w:szCs w:val="22"/>
        </w:rPr>
        <w:t>″Preparing future teachers: Educating for Democracy and Human Rights″ European Wergeland Centre(2019-2021)</w:t>
      </w:r>
    </w:p>
    <w:p w14:paraId="3904911F" w14:textId="77777777" w:rsidR="00172C33" w:rsidRPr="008A185E" w:rsidRDefault="00172C33" w:rsidP="008043A5">
      <w:pPr>
        <w:numPr>
          <w:ilvl w:val="0"/>
          <w:numId w:val="17"/>
        </w:numPr>
        <w:spacing w:line="276" w:lineRule="auto"/>
        <w:jc w:val="both"/>
        <w:rPr>
          <w:rFonts w:asciiTheme="minorHAnsi" w:eastAsia="Cambria" w:hAnsiTheme="minorHAnsi" w:cs="Cambria"/>
          <w:color w:val="000000" w:themeColor="text1"/>
          <w:sz w:val="22"/>
          <w:szCs w:val="22"/>
        </w:rPr>
      </w:pPr>
    </w:p>
    <w:p w14:paraId="7F403384" w14:textId="77777777" w:rsidR="00172C33" w:rsidRPr="008A185E" w:rsidRDefault="00AC0625" w:rsidP="00D50B31">
      <w:pPr>
        <w:spacing w:line="276" w:lineRule="auto"/>
        <w:jc w:val="both"/>
        <w:rPr>
          <w:rFonts w:asciiTheme="minorHAnsi" w:eastAsia="Cambria" w:hAnsiTheme="minorHAnsi" w:cs="Cambria"/>
          <w:b/>
          <w:bCs/>
          <w:color w:val="000000" w:themeColor="text1"/>
          <w:sz w:val="22"/>
          <w:szCs w:val="22"/>
        </w:rPr>
      </w:pPr>
      <w:r w:rsidRPr="008A185E">
        <w:rPr>
          <w:rFonts w:asciiTheme="minorHAnsi" w:eastAsia="Cambria" w:hAnsiTheme="minorHAnsi" w:cs="Cambria"/>
          <w:b/>
          <w:bCs/>
          <w:color w:val="000000" w:themeColor="text1"/>
          <w:sz w:val="22"/>
          <w:szCs w:val="22"/>
        </w:rPr>
        <w:t>Департман за француски језик и књижевност</w:t>
      </w:r>
    </w:p>
    <w:p w14:paraId="62CF6E88" w14:textId="77777777" w:rsidR="008A185E" w:rsidRDefault="008A185E" w:rsidP="00D50B31">
      <w:pPr>
        <w:spacing w:line="276" w:lineRule="auto"/>
        <w:jc w:val="both"/>
        <w:rPr>
          <w:rFonts w:asciiTheme="minorHAnsi" w:eastAsia="Cambria" w:hAnsiTheme="minorHAnsi" w:cs="Cambria"/>
          <w:b/>
          <w:color w:val="000000" w:themeColor="text1"/>
          <w:sz w:val="22"/>
          <w:szCs w:val="22"/>
        </w:rPr>
      </w:pPr>
    </w:p>
    <w:p w14:paraId="5D054650" w14:textId="2D20EA76"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Иван Јовановић</w:t>
      </w:r>
    </w:p>
    <w:p w14:paraId="2E67528A"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 Француски институт у Србији – огранак у Нишу</w:t>
      </w:r>
    </w:p>
    <w:p w14:paraId="4CD64C0D"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 Амбасада Републике Француске у Србији</w:t>
      </w:r>
    </w:p>
    <w:p w14:paraId="54307958"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 Амбасада Белгије у Србији</w:t>
      </w:r>
    </w:p>
    <w:p w14:paraId="62AC1103"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 Почасни конзулат Републике Француске у Нишу</w:t>
      </w:r>
    </w:p>
    <w:p w14:paraId="7E159D71"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5. Универзитетска агенција за Франкофонију (АУФ)</w:t>
      </w:r>
    </w:p>
    <w:p w14:paraId="1E45F3D6"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У оквиру сарадње са Француским институтом у Србији, Амбасадом Републике Француске, почасним конзулатом Републике Француске у Нишу и АУФ-ом у потпуности је финансиран сајам запошљавања под називом </w:t>
      </w:r>
      <w:r w:rsidRPr="008A185E">
        <w:rPr>
          <w:rFonts w:asciiTheme="minorHAnsi" w:eastAsia="Cambria" w:hAnsiTheme="minorHAnsi" w:cs="Cambria"/>
          <w:i/>
          <w:color w:val="000000" w:themeColor="text1"/>
          <w:sz w:val="22"/>
          <w:szCs w:val="22"/>
        </w:rPr>
        <w:t xml:space="preserve">Моја франкофона каријера </w:t>
      </w:r>
      <w:r w:rsidRPr="008A185E">
        <w:rPr>
          <w:rFonts w:asciiTheme="minorHAnsi" w:eastAsia="Cambria" w:hAnsiTheme="minorHAnsi" w:cs="Cambria"/>
          <w:color w:val="000000" w:themeColor="text1"/>
          <w:sz w:val="22"/>
          <w:szCs w:val="22"/>
        </w:rPr>
        <w:t>у износу од 1.000 000 динара (10. 000,00 евра).</w:t>
      </w:r>
    </w:p>
    <w:p w14:paraId="3DD2C79F" w14:textId="77777777" w:rsidR="001F581A" w:rsidRDefault="001F581A" w:rsidP="00D50B31">
      <w:pPr>
        <w:spacing w:line="276" w:lineRule="auto"/>
        <w:jc w:val="both"/>
        <w:rPr>
          <w:rFonts w:asciiTheme="minorHAnsi" w:eastAsia="Cambria" w:hAnsiTheme="minorHAnsi" w:cs="Cambria"/>
          <w:b/>
          <w:color w:val="000000" w:themeColor="text1"/>
          <w:sz w:val="22"/>
          <w:szCs w:val="22"/>
        </w:rPr>
      </w:pPr>
    </w:p>
    <w:p w14:paraId="7CA80EE9" w14:textId="21CC8338"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Никола Бјелић, Владимир Ђурић, Вања Цветковић</w:t>
      </w:r>
    </w:p>
    <w:p w14:paraId="56510D5C" w14:textId="77777777" w:rsidR="00172C33" w:rsidRPr="008A185E" w:rsidRDefault="00AC0625" w:rsidP="008043A5">
      <w:pPr>
        <w:numPr>
          <w:ilvl w:val="0"/>
          <w:numId w:val="53"/>
        </w:num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Молијерови дани</w:t>
      </w:r>
      <w:r w:rsidRPr="008A185E">
        <w:rPr>
          <w:rFonts w:asciiTheme="minorHAnsi" w:eastAsia="Cambria" w:hAnsiTheme="minorHAnsi" w:cs="Cambria"/>
          <w:color w:val="000000" w:themeColor="text1"/>
          <w:sz w:val="22"/>
          <w:szCs w:val="22"/>
        </w:rPr>
        <w:t>, Француски институт, Амбасада Француске, мај 2020.</w:t>
      </w:r>
    </w:p>
    <w:p w14:paraId="7E7A610E" w14:textId="77777777" w:rsidR="00172C33" w:rsidRPr="008A185E" w:rsidRDefault="00AC0625" w:rsidP="008043A5">
      <w:pPr>
        <w:numPr>
          <w:ilvl w:val="0"/>
          <w:numId w:val="53"/>
        </w:num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Награда Гонкур – српски избор</w:t>
      </w:r>
      <w:r w:rsidRPr="008A185E">
        <w:rPr>
          <w:rFonts w:asciiTheme="minorHAnsi" w:eastAsia="Cambria" w:hAnsiTheme="minorHAnsi" w:cs="Cambria"/>
          <w:color w:val="000000" w:themeColor="text1"/>
          <w:sz w:val="22"/>
          <w:szCs w:val="22"/>
        </w:rPr>
        <w:t>, Француски институт, Академија Гонкур, катедре за француски у Нишу, Београду, Новом Саду и Крагујевцу, координатори нишког жирија студената</w:t>
      </w:r>
    </w:p>
    <w:p w14:paraId="37EA3FB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Департман за филозофију:;</w:t>
      </w:r>
    </w:p>
    <w:p w14:paraId="309BEDA2" w14:textId="1D017302" w:rsidR="00172C33" w:rsidRPr="008A185E" w:rsidRDefault="00AC0625" w:rsidP="00D50B31">
      <w:pPr>
        <w:spacing w:line="276" w:lineRule="auto"/>
        <w:ind w:firstLine="7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Зоран Димић</w:t>
      </w:r>
      <w:r w:rsidR="0079769D" w:rsidRPr="008A185E">
        <w:rPr>
          <w:rFonts w:asciiTheme="minorHAnsi" w:eastAsia="Cambria" w:hAnsiTheme="minorHAnsi" w:cs="Cambria"/>
          <w:color w:val="000000" w:themeColor="text1"/>
          <w:sz w:val="22"/>
          <w:szCs w:val="22"/>
        </w:rPr>
        <w:t xml:space="preserve"> – </w:t>
      </w:r>
    </w:p>
    <w:p w14:paraId="68F82DA0" w14:textId="77777777" w:rsidR="00172C33" w:rsidRPr="008A185E" w:rsidRDefault="00AC0625" w:rsidP="00D50B31">
      <w:pPr>
        <w:spacing w:line="276" w:lineRule="auto"/>
        <w:ind w:firstLine="720"/>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 xml:space="preserve">1. </w:t>
      </w:r>
      <w:r w:rsidRPr="008A185E">
        <w:rPr>
          <w:rFonts w:asciiTheme="minorHAnsi" w:eastAsia="Cambria" w:hAnsiTheme="minorHAnsi" w:cs="Cambria"/>
          <w:b/>
          <w:color w:val="000000" w:themeColor="text1"/>
          <w:sz w:val="22"/>
          <w:szCs w:val="22"/>
        </w:rPr>
        <w:t>DAAD, чланство у комисијама за доделу стипендија студентима у Србији</w:t>
      </w:r>
    </w:p>
    <w:p w14:paraId="13FB41CC" w14:textId="77777777" w:rsidR="00172C33" w:rsidRPr="008A185E" w:rsidRDefault="00AC0625" w:rsidP="00D50B31">
      <w:pPr>
        <w:spacing w:line="276" w:lineRule="auto"/>
        <w:ind w:left="720"/>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2. Европска комисија, Марија Кири стипендијe, евалуатор пројеката</w:t>
      </w:r>
    </w:p>
    <w:p w14:paraId="0909C392" w14:textId="24A2584A" w:rsidR="001F581A" w:rsidRDefault="001F581A" w:rsidP="00D50B31">
      <w:pPr>
        <w:spacing w:line="276" w:lineRule="auto"/>
        <w:rPr>
          <w:rFonts w:asciiTheme="minorHAnsi" w:eastAsia="Cambria" w:hAnsiTheme="minorHAnsi" w:cs="Cambria"/>
          <w:b/>
          <w:color w:val="000000" w:themeColor="text1"/>
          <w:sz w:val="22"/>
          <w:szCs w:val="22"/>
        </w:rPr>
      </w:pPr>
    </w:p>
    <w:p w14:paraId="0321E20F" w14:textId="77777777" w:rsidR="00ED3984" w:rsidRDefault="00ED3984" w:rsidP="00D50B31">
      <w:pPr>
        <w:spacing w:line="276" w:lineRule="auto"/>
        <w:rPr>
          <w:rFonts w:asciiTheme="minorHAnsi" w:eastAsia="Cambria" w:hAnsiTheme="minorHAnsi" w:cs="Cambria"/>
          <w:b/>
          <w:color w:val="000000" w:themeColor="text1"/>
          <w:sz w:val="22"/>
          <w:szCs w:val="22"/>
        </w:rPr>
      </w:pPr>
    </w:p>
    <w:p w14:paraId="2917ED74" w14:textId="5A40F52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Департман за немачки језик и књижевност</w:t>
      </w:r>
    </w:p>
    <w:p w14:paraId="15FD336A"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 xml:space="preserve">Сарадња са страним институцијама </w:t>
      </w:r>
    </w:p>
    <w:p w14:paraId="2DAA2CCB" w14:textId="0CF99354" w:rsidR="00172C33" w:rsidRPr="008A185E" w:rsidRDefault="00AC0625" w:rsidP="001F581A">
      <w:pPr>
        <w:spacing w:line="276" w:lineRule="auto"/>
        <w:ind w:firstLine="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 Департман за немачки језик и књижевност је остварио сарадњу са Универзитетом Сарланд,</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у Сарбрикену, координатором програма Еразмус +, а уједно и професором германистике, др Екатерином Кли (Ekaterina Klüh), која је у периоду од 18. – 22. фебруара 2020. била на нашем Факултету у оквиру размене наставника, као гост Департмана за немачки језик и књижевност. У том периоду су организована предавања за студенте прве и друге године студија, из области морфологије и синтаксе немачког језика као и интеркултурни садржаји.</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Том приликом наставници и сарадници департмана су гостујућој професорки представили Филозофски факултет, Универзит у Нишу.. Договорена је оквирно и будућа сарадња и могућност периодичног (недељног или месечног) доласка немачких лектора са овог немачког универзитета и њихово ангажовање у настави савременог немачког језика. (Николета Момчиловић и остали чланови)</w:t>
      </w:r>
    </w:p>
    <w:p w14:paraId="748545EE" w14:textId="7CF9263C" w:rsidR="00172C33" w:rsidRPr="008A185E" w:rsidRDefault="00AC0625" w:rsidP="001F581A">
      <w:pPr>
        <w:spacing w:line="276" w:lineRule="auto"/>
        <w:ind w:firstLine="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 Његова Екселенција господин Томас Шиб, амбасадор Савезне Републике Немачке у Србији, посетио је 10. фебруара 2020. године Филозофски факултет у Нишу и том приликом се састао са деканицом Факултета, проф. Др Наталијом Јовановић, продеканом за међународну сарадњу, проф. др Владимиром Хедрихом,</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управницом департмана за Немачки језик и књижевност, доц. др Николетом Момчиловић, и наставницима и сарадницима Департмана. Тема разговора је била сарадња Факултета за амбасадом СР Немачке, Гете институтом и Немачком службом за академску размену (ДААД), као и</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могућност јачања изузетно добрих веза и у 2020. години. Састанку су такође присуствовали први секретар Амбасаде и шеф одељења за културу</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и </w:t>
      </w:r>
      <w:r w:rsidRPr="008A185E">
        <w:rPr>
          <w:rFonts w:asciiTheme="minorHAnsi" w:eastAsia="Cambria" w:hAnsiTheme="minorHAnsi" w:cs="Cambria"/>
          <w:color w:val="000000" w:themeColor="text1"/>
          <w:sz w:val="22"/>
          <w:szCs w:val="22"/>
          <w:highlight w:val="white"/>
        </w:rPr>
        <w:t>штампу Михаел Пич</w:t>
      </w:r>
      <w:r w:rsidRPr="008A185E">
        <w:rPr>
          <w:rFonts w:asciiTheme="minorHAnsi" w:eastAsia="Cambria" w:hAnsiTheme="minorHAnsi" w:cs="Cambria"/>
          <w:color w:val="000000" w:themeColor="text1"/>
          <w:sz w:val="22"/>
          <w:szCs w:val="22"/>
        </w:rPr>
        <w:t>, руководилац Одељења за немачки језик и заменик директора Гете института у Београду, др Бернд Шнајдер, директор ДААД информативног центра у Београду, др Симоне Хајнe.</w:t>
      </w:r>
    </w:p>
    <w:p w14:paraId="37D8A1AA" w14:textId="77777777" w:rsidR="00172C33" w:rsidRPr="008A185E" w:rsidRDefault="00AC0625" w:rsidP="001F581A">
      <w:pPr>
        <w:spacing w:line="276" w:lineRule="auto"/>
        <w:ind w:firstLine="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Амбасадор Шиб је истакао значај академске размене и пружио подршку учењу немачког језика, односно развоју Департмана за немачки језик и књижевност Филозофског факултета у Нишу. Деканица се у разговору осврнула на рад Департмана за Немачки језик и књижевност и господину амбасадору указала да би ангажовање више страних (немачких) лектора било од великог значаја за успешан развој департмана и билингвалних одељења у гимназијама. Продекан за међународну сарадњу је истакао да Факултет има сарадњу са Универзитетом Ото-Фридрих у Бамбергу у домену психологије и да би такву врсту сарадње требало развијати и у оквиру германистике. Амбасадор Шиб је рекао да ће амбасада пружити подршку у оквиру својих могућности. </w:t>
      </w:r>
    </w:p>
    <w:p w14:paraId="0CBEC74F" w14:textId="6C546669" w:rsidR="00172C33" w:rsidRPr="008A185E" w:rsidRDefault="00AC0625" w:rsidP="001F581A">
      <w:pPr>
        <w:spacing w:line="276" w:lineRule="auto"/>
        <w:ind w:firstLine="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 Договорена је сарадња са Гете институтом који настоји део својих активности спроводи</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у Нишу, у циљу усавршавања (будућих) наставника немачког језика.</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У складу са тим у летњем семестру 2020.</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било је предвиђено да се у просторијама Факултета отвори германистичка библиотека под покровитељством Гете института (Центар за наставна средства и уџбенике немачког језика) и која би, осим понуде књига студентима германистике и наставницима, нудила и стручне семинаре за наставнике немачког језика. Почетак ове сарадња је померен за крај 2020. због пандемије.</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Департману је додељена је посебна просторија која ће захваљујући Гете Институту бити опремљена намештајем, а након тога и библиотечких јединицама.</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Очекује се ускоро посета Гете Института како би се договорила динамика опремања. </w:t>
      </w:r>
    </w:p>
    <w:p w14:paraId="0DF0DF4B" w14:textId="7ADBEAE2" w:rsidR="00172C33" w:rsidRPr="008A185E" w:rsidRDefault="00AC0625" w:rsidP="001F581A">
      <w:pPr>
        <w:spacing w:line="276" w:lineRule="auto"/>
        <w:ind w:firstLine="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 Директорка ДААД за Србију,</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др Симоне Хајне, одржала је 10.фебруара 2020. на Филозофском факултету инфо сесију о стипендијама и другим облицима пордшке и стипендирања активности наставника и студената Универзитета у Нишу</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које нуди ова организација.</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Присуствовали су студенти германистике. Такође је планирано стручно предавање директорке студентима германистике на јесен 2020, али због епидемије није дошло део реализације предавања. (Николета Момчиловић)</w:t>
      </w:r>
    </w:p>
    <w:p w14:paraId="6CB2FF8F" w14:textId="5527489F" w:rsidR="00172C33" w:rsidRPr="008A185E" w:rsidRDefault="00AC0625" w:rsidP="001F581A">
      <w:pPr>
        <w:spacing w:line="276" w:lineRule="auto"/>
        <w:ind w:firstLine="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5. У априлу 2020. године било је предвиђено да аташе за културу господин Пич одржи предавање по избору студената германистике.</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Предавање је тематски одређено према жељи студената, али одложено здо даљњег бог епидемилошке ситуације.</w:t>
      </w:r>
    </w:p>
    <w:p w14:paraId="2A02FD72" w14:textId="275DCD10" w:rsidR="00172C33" w:rsidRPr="008A185E" w:rsidRDefault="00AC0625" w:rsidP="001F581A">
      <w:pPr>
        <w:spacing w:line="276" w:lineRule="auto"/>
        <w:ind w:firstLine="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6. Департман за немачки језик и књижевност је током 2020. године наставио сарадњу са ДААД-он на другом плану, а то је аплицирање за страног</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лектора на Департману за немачки језик и књижевност за школску 2021/2022. год.</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Департман је сачинио предлог, ННВ је усвојило</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одлуку и средином 2020. године</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аплицирано је за немачког лектора при Централи ДААД у Немачкој. У питању је годишњи конкурс у коме учествују све земље и катедре за германистику. (Николета Момчиловић)</w:t>
      </w:r>
    </w:p>
    <w:p w14:paraId="4FC1D8DA" w14:textId="77777777" w:rsidR="00172C33" w:rsidRPr="008A185E" w:rsidRDefault="00AC0625" w:rsidP="001F581A">
      <w:pPr>
        <w:spacing w:line="276" w:lineRule="auto"/>
        <w:ind w:firstLine="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 Сарадња са Аустријским културним форумом током пролећног семестра, у којој су многе онлајн културне манифестације представљене студентима, што је доприносило језичком и културном развоју студената у време изолације и онлајн наставе. Аустријска амбасада прати ангажовање Департмана и Факултета у погледу језичких, књижевних и културних понуда за студенте германистике, посебно преко друштвених мрежа (промо тим је током 2020. године имао интензивну кампању у том погледу, посебно шеф промо тима Невенка Јанковић, Бранка Огњановић).</w:t>
      </w:r>
    </w:p>
    <w:p w14:paraId="5AA90640" w14:textId="56B8641A" w:rsidR="00172C33" w:rsidRPr="008A185E" w:rsidRDefault="00AC0625" w:rsidP="001F581A">
      <w:pPr>
        <w:spacing w:line="276" w:lineRule="auto"/>
        <w:ind w:firstLine="426"/>
        <w:jc w:val="both"/>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 xml:space="preserve"> 6. У оквиру сарадње са Аустријским културним форумом при Амбасади Републике Аустрије одржан је други састанак са директором Форума Адриеном Фајксом октобра 2020.</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у Универзитетској библиотеци „Никола Тесла“.</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 Повод за састанка је било Вече аустријског кратког филма, на које су позвани студенти германистике као и нематичних департмана.</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 На састанку је оквирно планирана даља сарадња и предложено одржавање пројеката (радионица) у којима би учествовали наставници, сарадници и студенти Департмана.</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У току је осмишљавање пројеката који би се одвијали 2021. године, уколико епидемиолошка ситуација дозволи. (Николета Момчиловић)</w:t>
      </w:r>
    </w:p>
    <w:p w14:paraId="2161A409" w14:textId="77777777" w:rsidR="00172C33" w:rsidRPr="008A185E" w:rsidRDefault="00172C33" w:rsidP="00D50B31">
      <w:pPr>
        <w:spacing w:line="276" w:lineRule="auto"/>
        <w:ind w:left="720"/>
        <w:jc w:val="both"/>
        <w:rPr>
          <w:rFonts w:asciiTheme="minorHAnsi" w:eastAsia="Cambria" w:hAnsiTheme="minorHAnsi" w:cs="Cambria"/>
          <w:color w:val="000000" w:themeColor="text1"/>
          <w:sz w:val="22"/>
          <w:szCs w:val="22"/>
        </w:rPr>
      </w:pPr>
    </w:p>
    <w:p w14:paraId="39DEBE7E" w14:textId="77777777" w:rsidR="00172C33" w:rsidRPr="008A185E" w:rsidRDefault="00AC0625" w:rsidP="008043A5">
      <w:pPr>
        <w:numPr>
          <w:ilvl w:val="1"/>
          <w:numId w:val="32"/>
        </w:numPr>
        <w:spacing w:line="276" w:lineRule="auto"/>
        <w:ind w:left="720"/>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Учешће у међународно финансираним истраживачким или развојним пројектима у области образовања и науке</w:t>
      </w:r>
    </w:p>
    <w:p w14:paraId="313EBDB8"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tbl>
      <w:tblPr>
        <w:tblStyle w:val="aff7"/>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81"/>
        <w:gridCol w:w="6448"/>
      </w:tblGrid>
      <w:tr w:rsidR="00172C33" w:rsidRPr="008A185E" w14:paraId="18906120" w14:textId="77777777">
        <w:trPr>
          <w:trHeight w:val="332"/>
        </w:trPr>
        <w:tc>
          <w:tcPr>
            <w:tcW w:w="3181" w:type="dxa"/>
          </w:tcPr>
          <w:p w14:paraId="4F00FC6E" w14:textId="77777777" w:rsidR="00172C33" w:rsidRPr="008A185E" w:rsidRDefault="00AC0625" w:rsidP="00ED3984">
            <w:pPr>
              <w:spacing w:line="276" w:lineRule="auto"/>
              <w:rPr>
                <w:rFonts w:asciiTheme="minorHAnsi" w:eastAsia="Cambria" w:hAnsiTheme="minorHAnsi" w:cs="Cambria"/>
                <w:b/>
                <w:color w:val="000000" w:themeColor="text1"/>
                <w:sz w:val="22"/>
                <w:szCs w:val="22"/>
              </w:rPr>
            </w:pPr>
            <w:bookmarkStart w:id="14" w:name="_1t3h5sf" w:colFirst="0" w:colLast="0"/>
            <w:bookmarkEnd w:id="14"/>
            <w:r w:rsidRPr="008A185E">
              <w:rPr>
                <w:rFonts w:asciiTheme="minorHAnsi" w:eastAsia="Cambria" w:hAnsiTheme="minorHAnsi" w:cs="Cambria"/>
                <w:b/>
                <w:color w:val="000000" w:themeColor="text1"/>
                <w:sz w:val="22"/>
                <w:szCs w:val="22"/>
              </w:rPr>
              <w:t xml:space="preserve">Име и презиме </w:t>
            </w:r>
          </w:p>
        </w:tc>
        <w:tc>
          <w:tcPr>
            <w:tcW w:w="6448" w:type="dxa"/>
            <w:shd w:val="clear" w:color="auto" w:fill="auto"/>
          </w:tcPr>
          <w:p w14:paraId="73E0F7D3"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ПРОЈЕКАТ</w:t>
            </w:r>
          </w:p>
        </w:tc>
      </w:tr>
      <w:tr w:rsidR="00172C33" w:rsidRPr="008A185E" w14:paraId="2A9D78B3" w14:textId="77777777">
        <w:trPr>
          <w:trHeight w:val="332"/>
        </w:trPr>
        <w:tc>
          <w:tcPr>
            <w:tcW w:w="31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EACBAF" w14:textId="77777777" w:rsidR="00172C33" w:rsidRPr="008A185E" w:rsidRDefault="00AC0625" w:rsidP="00ED3984">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Владимир Хедрих</w:t>
            </w:r>
          </w:p>
        </w:tc>
        <w:tc>
          <w:tcPr>
            <w:tcW w:w="644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B94E838"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Social Trauma in Changing Societies (STICS), speaker пројекта, финансиран од стране DAAD</w:t>
            </w:r>
          </w:p>
        </w:tc>
      </w:tr>
      <w:tr w:rsidR="00172C33" w:rsidRPr="008A185E" w14:paraId="372A2E19" w14:textId="77777777">
        <w:trPr>
          <w:trHeight w:val="332"/>
        </w:trPr>
        <w:tc>
          <w:tcPr>
            <w:tcW w:w="31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2C2206" w14:textId="77777777" w:rsidR="00172C33" w:rsidRPr="008A185E" w:rsidRDefault="00AC0625" w:rsidP="00ED3984">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Ана Јованчевић</w:t>
            </w:r>
          </w:p>
        </w:tc>
        <w:tc>
          <w:tcPr>
            <w:tcW w:w="644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6222676"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Social Trauma In Changing Societies (stics) – Migration, sociotraumatic past and contemporary social dynamics. Асистент летње школе у оквиру поменутог пројекта.</w:t>
            </w:r>
          </w:p>
        </w:tc>
      </w:tr>
      <w:tr w:rsidR="00172C33" w:rsidRPr="008A185E" w14:paraId="755B873C" w14:textId="77777777">
        <w:trPr>
          <w:trHeight w:val="332"/>
        </w:trPr>
        <w:tc>
          <w:tcPr>
            <w:tcW w:w="31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373585" w14:textId="77777777" w:rsidR="00172C33" w:rsidRPr="008A185E" w:rsidRDefault="00AC0625" w:rsidP="00ED3984">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Ђорђе Ђекић</w:t>
            </w:r>
          </w:p>
        </w:tc>
        <w:tc>
          <w:tcPr>
            <w:tcW w:w="644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90D1140" w14:textId="0384344C"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Common Heritage</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Together for Common Future od Common Cultural Heritage (Заједно за наше заједничко наслеђе) бр. HUSRB⁄1602/32/0009, руководилац др Леда Шилинг, IPA HUNGARY – SERBIA, пројекат је трајао до јуна.</w:t>
            </w:r>
          </w:p>
        </w:tc>
      </w:tr>
      <w:tr w:rsidR="00172C33" w:rsidRPr="008A185E" w14:paraId="4BC172D2" w14:textId="77777777">
        <w:trPr>
          <w:trHeight w:val="332"/>
        </w:trPr>
        <w:tc>
          <w:tcPr>
            <w:tcW w:w="31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5FF179" w14:textId="77777777" w:rsidR="00172C33" w:rsidRPr="008A185E" w:rsidRDefault="00AC0625" w:rsidP="00ED3984">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Dragana Jovanović</w:t>
            </w:r>
          </w:p>
          <w:p w14:paraId="22BF7F5B" w14:textId="73900B9A" w:rsidR="00172C33" w:rsidRPr="008A185E" w:rsidRDefault="00AC0625" w:rsidP="00ED3984">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Marija Jovanović</w:t>
            </w:r>
          </w:p>
        </w:tc>
        <w:tc>
          <w:tcPr>
            <w:tcW w:w="644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7859C14"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″Preparing future teachers: Educating for Democracy and Human Rights″ European Wergeland Centre(2019-2021)</w:t>
            </w:r>
          </w:p>
        </w:tc>
      </w:tr>
      <w:tr w:rsidR="00172C33" w:rsidRPr="008A185E" w14:paraId="6F263DD4" w14:textId="77777777">
        <w:trPr>
          <w:trHeight w:val="332"/>
        </w:trPr>
        <w:tc>
          <w:tcPr>
            <w:tcW w:w="318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75ECE09" w14:textId="7E9D4C96" w:rsidR="00172C33" w:rsidRPr="008A185E" w:rsidRDefault="00AC0625" w:rsidP="00ED3984">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Jelena Petrović</w:t>
            </w:r>
          </w:p>
          <w:p w14:paraId="6B1310C0" w14:textId="77777777" w:rsidR="00172C33" w:rsidRPr="008A185E" w:rsidRDefault="00AC0625" w:rsidP="00ED3984">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Marija Jovanović</w:t>
            </w:r>
          </w:p>
          <w:p w14:paraId="55767BA7" w14:textId="77777777" w:rsidR="00172C33" w:rsidRPr="008A185E" w:rsidRDefault="00AC0625" w:rsidP="00ED3984">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tc>
        <w:tc>
          <w:tcPr>
            <w:tcW w:w="6448" w:type="dxa"/>
            <w:tcBorders>
              <w:top w:val="nil"/>
              <w:left w:val="nil"/>
              <w:bottom w:val="single" w:sz="8" w:space="0" w:color="000000"/>
              <w:right w:val="single" w:sz="8" w:space="0" w:color="000000"/>
            </w:tcBorders>
            <w:tcMar>
              <w:top w:w="100" w:type="dxa"/>
              <w:left w:w="100" w:type="dxa"/>
              <w:bottom w:w="100" w:type="dxa"/>
              <w:right w:w="100" w:type="dxa"/>
            </w:tcMar>
          </w:tcPr>
          <w:p w14:paraId="3D7290B5"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ERASMUS+ CBHE project “</w:t>
            </w:r>
            <w:r w:rsidRPr="008A185E">
              <w:rPr>
                <w:rFonts w:asciiTheme="minorHAnsi" w:eastAsia="Cambria" w:hAnsiTheme="minorHAnsi" w:cs="Cambria"/>
                <w:i/>
                <w:color w:val="000000" w:themeColor="text1"/>
                <w:sz w:val="22"/>
                <w:szCs w:val="22"/>
              </w:rPr>
              <w:t xml:space="preserve">Strengthening Teaching Competences in Higher Education in Natural and Mathematical Sciences”, </w:t>
            </w:r>
            <w:r w:rsidRPr="008A185E">
              <w:rPr>
                <w:rFonts w:asciiTheme="minorHAnsi" w:eastAsia="Cambria" w:hAnsiTheme="minorHAnsi" w:cs="Cambria"/>
                <w:color w:val="000000" w:themeColor="text1"/>
                <w:sz w:val="22"/>
                <w:szCs w:val="22"/>
              </w:rPr>
              <w:t>Co-funded by the Erasmus+ Programme of the European Union, (Erasmus+ Project Reference:598434-EPP-1-2018-1-RS-EPPKA2-CBHE JP).</w:t>
            </w:r>
          </w:p>
        </w:tc>
      </w:tr>
      <w:tr w:rsidR="00172C33" w:rsidRPr="008A185E" w14:paraId="62D4E0C0" w14:textId="77777777">
        <w:trPr>
          <w:trHeight w:val="332"/>
        </w:trPr>
        <w:tc>
          <w:tcPr>
            <w:tcW w:w="31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1ED232" w14:textId="77777777" w:rsidR="00172C33" w:rsidRPr="008A185E" w:rsidRDefault="00AC0625" w:rsidP="00ED3984">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Снежана Милосављевић Милић</w:t>
            </w:r>
          </w:p>
          <w:p w14:paraId="1E729C76" w14:textId="77777777" w:rsidR="00172C33" w:rsidRPr="008A185E" w:rsidRDefault="00AC0625" w:rsidP="00ED3984">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Мирјана Илић</w:t>
            </w:r>
          </w:p>
        </w:tc>
        <w:tc>
          <w:tcPr>
            <w:tcW w:w="64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E91B9B" w14:textId="2F516DD4" w:rsidR="00172C33" w:rsidRPr="008A185E" w:rsidRDefault="00AC0625" w:rsidP="00D50B31">
            <w:pPr>
              <w:spacing w:line="276" w:lineRule="auto"/>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COST CA 18230</w:t>
            </w:r>
            <w:r w:rsidR="0079769D" w:rsidRPr="008A185E">
              <w:rPr>
                <w:rFonts w:asciiTheme="minorHAnsi" w:eastAsia="Cambria" w:hAnsiTheme="minorHAnsi" w:cs="Cambria"/>
                <w:color w:val="000000" w:themeColor="text1"/>
                <w:sz w:val="22"/>
                <w:szCs w:val="22"/>
                <w:highlight w:val="white"/>
              </w:rPr>
              <w:t xml:space="preserve"> – </w:t>
            </w:r>
            <w:r w:rsidRPr="008A185E">
              <w:rPr>
                <w:rFonts w:asciiTheme="minorHAnsi" w:eastAsia="Cambria" w:hAnsiTheme="minorHAnsi" w:cs="Cambria"/>
                <w:color w:val="000000" w:themeColor="text1"/>
                <w:sz w:val="22"/>
                <w:szCs w:val="22"/>
                <w:highlight w:val="white"/>
              </w:rPr>
              <w:t>Interactive Narrative Design for Complexity Representations</w:t>
            </w:r>
          </w:p>
        </w:tc>
      </w:tr>
      <w:tr w:rsidR="00172C33" w:rsidRPr="008A185E" w14:paraId="2B2B1EEA" w14:textId="77777777">
        <w:trPr>
          <w:trHeight w:val="332"/>
        </w:trPr>
        <w:tc>
          <w:tcPr>
            <w:tcW w:w="3181" w:type="dxa"/>
          </w:tcPr>
          <w:p w14:paraId="1BBEFE9E" w14:textId="77777777" w:rsidR="00172C33" w:rsidRPr="008A185E" w:rsidRDefault="00AC0625" w:rsidP="00ED3984">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Јелена В. Јовановић</w:t>
            </w:r>
          </w:p>
        </w:tc>
        <w:tc>
          <w:tcPr>
            <w:tcW w:w="64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3AB736" w14:textId="30FC9836" w:rsidR="00172C33" w:rsidRPr="008A185E" w:rsidRDefault="00AC0625" w:rsidP="00D50B31">
            <w:pPr>
              <w:shd w:val="clear" w:color="auto" w:fill="FFFFFF"/>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“European Researchers' Night”, бр. пројекта: 955020 – ReFocuS 3.0</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CSA, H2020-MSCA-NIGHT-2020.</w:t>
            </w:r>
          </w:p>
          <w:p w14:paraId="2C9354D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Руководилац пројекта: проф. др Александра Павловић</w:t>
            </w:r>
          </w:p>
        </w:tc>
      </w:tr>
      <w:tr w:rsidR="00172C33" w:rsidRPr="008A185E" w14:paraId="70983F17" w14:textId="77777777">
        <w:trPr>
          <w:trHeight w:val="332"/>
        </w:trPr>
        <w:tc>
          <w:tcPr>
            <w:tcW w:w="3181" w:type="dxa"/>
          </w:tcPr>
          <w:p w14:paraId="304DCA2E" w14:textId="77777777" w:rsidR="00172C33" w:rsidRPr="008A185E" w:rsidRDefault="00AC0625" w:rsidP="00ED3984">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Бранимир Станковић</w:t>
            </w:r>
          </w:p>
        </w:tc>
        <w:tc>
          <w:tcPr>
            <w:tcW w:w="6448" w:type="dxa"/>
            <w:shd w:val="clear" w:color="auto" w:fill="auto"/>
          </w:tcPr>
          <w:p w14:paraId="3352120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Agreement Mismatches in Experimental Syntax: from Slavic to Bantu (University College London / funded by Leverhulme Trust)</w:t>
            </w:r>
          </w:p>
          <w:p w14:paraId="6E89EBF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Руководилац пројекта: проф. др Andrew Nevins</w:t>
            </w:r>
          </w:p>
          <w:p w14:paraId="3C2EF5C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https://www.ucl.ac.uk/pals/research/linguistics/linguistics-research/recently-funded-projects/agreement-mismatches-experimental (2018–2022)</w:t>
            </w:r>
          </w:p>
        </w:tc>
      </w:tr>
      <w:tr w:rsidR="00172C33" w:rsidRPr="008A185E" w14:paraId="6C2437FE" w14:textId="77777777">
        <w:trPr>
          <w:trHeight w:val="332"/>
        </w:trPr>
        <w:tc>
          <w:tcPr>
            <w:tcW w:w="3181" w:type="dxa"/>
          </w:tcPr>
          <w:p w14:paraId="1BB94719" w14:textId="77777777" w:rsidR="00172C33" w:rsidRPr="008A185E" w:rsidRDefault="00AC0625" w:rsidP="00ED3984">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Кристина Митић</w:t>
            </w:r>
          </w:p>
        </w:tc>
        <w:tc>
          <w:tcPr>
            <w:tcW w:w="64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E959B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Пројекат државне матуре, МПНТРС Београд</w:t>
            </w:r>
          </w:p>
        </w:tc>
      </w:tr>
      <w:tr w:rsidR="00172C33" w:rsidRPr="008A185E" w14:paraId="1229A51B" w14:textId="77777777">
        <w:trPr>
          <w:trHeight w:val="332"/>
        </w:trPr>
        <w:tc>
          <w:tcPr>
            <w:tcW w:w="3181" w:type="dxa"/>
          </w:tcPr>
          <w:p w14:paraId="4484FC0A" w14:textId="77777777" w:rsidR="00172C33" w:rsidRPr="008A185E" w:rsidRDefault="00AC0625" w:rsidP="00ED3984">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Ивана Митић</w:t>
            </w:r>
          </w:p>
        </w:tc>
        <w:tc>
          <w:tcPr>
            <w:tcW w:w="6448" w:type="dxa"/>
            <w:shd w:val="clear" w:color="auto" w:fill="auto"/>
          </w:tcPr>
          <w:p w14:paraId="3CC5F3B5"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From uncertainty to confidence and trust (UnConTrust)</w:t>
            </w:r>
            <w:r w:rsidRPr="008A185E">
              <w:rPr>
                <w:rFonts w:asciiTheme="minorHAnsi" w:eastAsia="Cambria" w:hAnsiTheme="minorHAnsi" w:cs="Cambria"/>
                <w:color w:val="000000" w:themeColor="text1"/>
                <w:sz w:val="22"/>
                <w:szCs w:val="22"/>
              </w:rPr>
              <w:t>, DAAD</w:t>
            </w:r>
          </w:p>
          <w:p w14:paraId="11234C0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hAnsiTheme="minorHAnsi"/>
                <w:i/>
                <w:color w:val="000000" w:themeColor="text1"/>
                <w:sz w:val="22"/>
                <w:szCs w:val="22"/>
              </w:rPr>
              <w:t>Agreement Mismatches in Experimental Syntax: from Slavic to Bantu</w:t>
            </w:r>
            <w:r w:rsidRPr="008A185E">
              <w:rPr>
                <w:rFonts w:asciiTheme="minorHAnsi" w:hAnsiTheme="minorHAnsi"/>
                <w:color w:val="000000" w:themeColor="text1"/>
                <w:sz w:val="22"/>
                <w:szCs w:val="22"/>
              </w:rPr>
              <w:t>, Leverhulme Trust</w:t>
            </w:r>
          </w:p>
        </w:tc>
      </w:tr>
      <w:tr w:rsidR="00172C33" w:rsidRPr="008A185E" w14:paraId="6239EA3F" w14:textId="77777777">
        <w:trPr>
          <w:trHeight w:val="332"/>
        </w:trPr>
        <w:tc>
          <w:tcPr>
            <w:tcW w:w="3181" w:type="dxa"/>
          </w:tcPr>
          <w:p w14:paraId="62AFC57D" w14:textId="77777777" w:rsidR="00172C33" w:rsidRPr="008A185E" w:rsidRDefault="00AC0625" w:rsidP="00ED3984">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Мирјана Бојанић Ћирковић</w:t>
            </w:r>
          </w:p>
        </w:tc>
        <w:tc>
          <w:tcPr>
            <w:tcW w:w="64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382D9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Међународни истраживачки пројекат „Андрићеве иницијативе – Иво Андрић у Европском контексту”, који је започет 2007. године у Gрацу. Руководилац пројекта: проф. др Бранко Тошовић</w:t>
            </w:r>
          </w:p>
        </w:tc>
      </w:tr>
      <w:tr w:rsidR="00172C33" w:rsidRPr="008A185E" w14:paraId="2321BB1D" w14:textId="77777777">
        <w:trPr>
          <w:trHeight w:val="332"/>
        </w:trPr>
        <w:tc>
          <w:tcPr>
            <w:tcW w:w="3181" w:type="dxa"/>
          </w:tcPr>
          <w:p w14:paraId="62DC5E68" w14:textId="77777777" w:rsidR="00172C33" w:rsidRPr="008A185E" w:rsidRDefault="00AC0625" w:rsidP="00ED3984">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Јасмина Ђорђевић</w:t>
            </w:r>
          </w:p>
        </w:tc>
        <w:tc>
          <w:tcPr>
            <w:tcW w:w="64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1EAEB9"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From uncertainty to confidence and trust (UnConTrust)</w:t>
            </w:r>
            <w:r w:rsidRPr="008A185E">
              <w:rPr>
                <w:rFonts w:asciiTheme="minorHAnsi" w:eastAsia="Cambria" w:hAnsiTheme="minorHAnsi" w:cs="Cambria"/>
                <w:color w:val="000000" w:themeColor="text1"/>
                <w:sz w:val="22"/>
                <w:szCs w:val="22"/>
              </w:rPr>
              <w:t>, DAAD</w:t>
            </w:r>
          </w:p>
        </w:tc>
      </w:tr>
      <w:tr w:rsidR="00172C33" w:rsidRPr="008A185E" w14:paraId="4A59431F" w14:textId="77777777">
        <w:trPr>
          <w:trHeight w:val="332"/>
        </w:trPr>
        <w:tc>
          <w:tcPr>
            <w:tcW w:w="3181" w:type="dxa"/>
          </w:tcPr>
          <w:p w14:paraId="6013FB16" w14:textId="77777777" w:rsidR="00172C33" w:rsidRPr="008A185E" w:rsidRDefault="00AC0625" w:rsidP="00ED3984">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Ивана Шоргић</w:t>
            </w:r>
          </w:p>
        </w:tc>
        <w:tc>
          <w:tcPr>
            <w:tcW w:w="64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9453A1" w14:textId="77777777" w:rsidR="00172C33" w:rsidRPr="008A185E" w:rsidRDefault="00AC0625" w:rsidP="00D50B31">
            <w:pPr>
              <w:spacing w:line="276" w:lineRule="auto"/>
              <w:jc w:val="both"/>
              <w:rPr>
                <w:rFonts w:asciiTheme="minorHAnsi" w:eastAsia="Cambria" w:hAnsiTheme="minorHAnsi" w:cs="Cambria"/>
                <w:i/>
                <w:color w:val="000000" w:themeColor="text1"/>
                <w:sz w:val="22"/>
                <w:szCs w:val="22"/>
              </w:rPr>
            </w:pPr>
            <w:r w:rsidRPr="008A185E">
              <w:rPr>
                <w:rFonts w:asciiTheme="minorHAnsi" w:eastAsia="Cambria" w:hAnsiTheme="minorHAnsi" w:cs="Cambria"/>
                <w:i/>
                <w:color w:val="000000" w:themeColor="text1"/>
                <w:sz w:val="22"/>
                <w:szCs w:val="22"/>
              </w:rPr>
              <w:t>From uncertainty to confidence and trust (UnConTrust)</w:t>
            </w:r>
            <w:r w:rsidRPr="008A185E">
              <w:rPr>
                <w:rFonts w:asciiTheme="minorHAnsi" w:eastAsia="Cambria" w:hAnsiTheme="minorHAnsi" w:cs="Cambria"/>
                <w:color w:val="000000" w:themeColor="text1"/>
                <w:sz w:val="22"/>
                <w:szCs w:val="22"/>
              </w:rPr>
              <w:t>, DAAD</w:t>
            </w:r>
          </w:p>
        </w:tc>
      </w:tr>
      <w:tr w:rsidR="00172C33" w:rsidRPr="008A185E" w14:paraId="002EA179" w14:textId="77777777">
        <w:trPr>
          <w:trHeight w:val="332"/>
        </w:trPr>
        <w:tc>
          <w:tcPr>
            <w:tcW w:w="3181" w:type="dxa"/>
          </w:tcPr>
          <w:p w14:paraId="5D70CB03" w14:textId="77777777" w:rsidR="00172C33" w:rsidRPr="008A185E" w:rsidRDefault="00AC0625" w:rsidP="00ED3984">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Никола Татар</w:t>
            </w:r>
          </w:p>
        </w:tc>
        <w:tc>
          <w:tcPr>
            <w:tcW w:w="64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290842" w14:textId="77777777" w:rsidR="00172C33" w:rsidRPr="008A185E" w:rsidRDefault="00AC0625" w:rsidP="00D50B31">
            <w:pPr>
              <w:spacing w:line="276" w:lineRule="auto"/>
              <w:jc w:val="both"/>
              <w:rPr>
                <w:rFonts w:asciiTheme="minorHAnsi" w:eastAsia="Cambria" w:hAnsiTheme="minorHAnsi" w:cs="Cambria"/>
                <w:i/>
                <w:color w:val="000000" w:themeColor="text1"/>
                <w:sz w:val="22"/>
                <w:szCs w:val="22"/>
              </w:rPr>
            </w:pPr>
            <w:r w:rsidRPr="008A185E">
              <w:rPr>
                <w:rFonts w:asciiTheme="minorHAnsi" w:eastAsia="Cambria" w:hAnsiTheme="minorHAnsi" w:cs="Cambria"/>
                <w:i/>
                <w:color w:val="000000" w:themeColor="text1"/>
                <w:sz w:val="22"/>
                <w:szCs w:val="22"/>
              </w:rPr>
              <w:t>From uncertainty to confidence and trust (UnConTrust)</w:t>
            </w:r>
            <w:r w:rsidRPr="008A185E">
              <w:rPr>
                <w:rFonts w:asciiTheme="minorHAnsi" w:eastAsia="Cambria" w:hAnsiTheme="minorHAnsi" w:cs="Cambria"/>
                <w:color w:val="000000" w:themeColor="text1"/>
                <w:sz w:val="22"/>
                <w:szCs w:val="22"/>
              </w:rPr>
              <w:t>, DAAD</w:t>
            </w:r>
          </w:p>
        </w:tc>
      </w:tr>
      <w:tr w:rsidR="00172C33" w:rsidRPr="008A185E" w14:paraId="009AA34B" w14:textId="77777777">
        <w:trPr>
          <w:trHeight w:val="332"/>
        </w:trPr>
        <w:tc>
          <w:tcPr>
            <w:tcW w:w="3181" w:type="dxa"/>
          </w:tcPr>
          <w:p w14:paraId="17F55C1A" w14:textId="77777777" w:rsidR="00172C33" w:rsidRPr="008A185E" w:rsidRDefault="00AC0625" w:rsidP="00ED3984">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Владимир Хедрих</w:t>
            </w:r>
          </w:p>
        </w:tc>
        <w:tc>
          <w:tcPr>
            <w:tcW w:w="64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DB0D51" w14:textId="77777777" w:rsidR="00172C33" w:rsidRPr="008A185E" w:rsidRDefault="00AC0625" w:rsidP="00D50B31">
            <w:pPr>
              <w:spacing w:line="276" w:lineRule="auto"/>
              <w:jc w:val="both"/>
              <w:rPr>
                <w:rFonts w:asciiTheme="minorHAnsi" w:eastAsia="Cambria" w:hAnsiTheme="minorHAnsi" w:cs="Cambria"/>
                <w:i/>
                <w:color w:val="000000" w:themeColor="text1"/>
                <w:sz w:val="22"/>
                <w:szCs w:val="22"/>
              </w:rPr>
            </w:pPr>
            <w:r w:rsidRPr="008A185E">
              <w:rPr>
                <w:rFonts w:asciiTheme="minorHAnsi" w:eastAsia="Cambria" w:hAnsiTheme="minorHAnsi" w:cs="Cambria"/>
                <w:i/>
                <w:color w:val="000000" w:themeColor="text1"/>
                <w:sz w:val="22"/>
                <w:szCs w:val="22"/>
              </w:rPr>
              <w:t>Social Trauma in Changing Societies, финансиран од стране DAAD.</w:t>
            </w:r>
            <w:r w:rsidRPr="008A185E">
              <w:rPr>
                <w:rFonts w:asciiTheme="minorHAnsi" w:eastAsia="Cambria" w:hAnsiTheme="minorHAnsi" w:cs="Cambria"/>
                <w:i/>
                <w:color w:val="000000" w:themeColor="text1"/>
                <w:sz w:val="22"/>
                <w:szCs w:val="22"/>
              </w:rPr>
              <w:br/>
              <w:t>Организована онлајн летња школа чији је домаћин био Филозофски факултет у Нишу, у оквиру овог пројекта. Школа је одржава у септембру 2020. године.</w:t>
            </w:r>
          </w:p>
        </w:tc>
      </w:tr>
      <w:tr w:rsidR="00172C33" w:rsidRPr="008A185E" w14:paraId="7B3C7103" w14:textId="77777777">
        <w:trPr>
          <w:trHeight w:val="332"/>
        </w:trPr>
        <w:tc>
          <w:tcPr>
            <w:tcW w:w="3181" w:type="dxa"/>
          </w:tcPr>
          <w:p w14:paraId="47772925" w14:textId="77777777" w:rsidR="00172C33" w:rsidRPr="008A185E" w:rsidRDefault="00AC0625" w:rsidP="00ED3984">
            <w:pPr>
              <w:spacing w:line="276" w:lineRule="auto"/>
              <w:rPr>
                <w:rFonts w:asciiTheme="minorHAnsi" w:eastAsia="Calibri" w:hAnsiTheme="minorHAnsi" w:cs="Calibri"/>
                <w:color w:val="000000" w:themeColor="text1"/>
                <w:sz w:val="22"/>
                <w:szCs w:val="22"/>
              </w:rPr>
            </w:pPr>
            <w:r w:rsidRPr="008A185E">
              <w:rPr>
                <w:rFonts w:asciiTheme="minorHAnsi" w:eastAsia="Calibri" w:hAnsiTheme="minorHAnsi" w:cs="Calibri"/>
                <w:color w:val="000000" w:themeColor="text1"/>
                <w:sz w:val="22"/>
                <w:szCs w:val="22"/>
              </w:rPr>
              <w:t>Јелена Божиловић</w:t>
            </w:r>
          </w:p>
          <w:p w14:paraId="4172536C" w14:textId="77777777" w:rsidR="00172C33" w:rsidRPr="008A185E" w:rsidRDefault="00172C33" w:rsidP="00ED3984">
            <w:pPr>
              <w:spacing w:line="276" w:lineRule="auto"/>
              <w:rPr>
                <w:rFonts w:asciiTheme="minorHAnsi" w:eastAsia="Cambria" w:hAnsiTheme="minorHAnsi" w:cs="Cambria"/>
                <w:color w:val="000000" w:themeColor="text1"/>
                <w:sz w:val="22"/>
                <w:szCs w:val="22"/>
              </w:rPr>
            </w:pPr>
          </w:p>
        </w:tc>
        <w:tc>
          <w:tcPr>
            <w:tcW w:w="64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F73983" w14:textId="42B6F6F5" w:rsidR="00172C33" w:rsidRPr="008A185E" w:rsidRDefault="00AC0625" w:rsidP="00D50B31">
            <w:pPr>
              <w:spacing w:line="276" w:lineRule="auto"/>
              <w:jc w:val="both"/>
              <w:rPr>
                <w:rFonts w:asciiTheme="minorHAnsi" w:eastAsia="Calibri" w:hAnsiTheme="minorHAnsi" w:cs="Calibri"/>
                <w:i/>
                <w:color w:val="000000" w:themeColor="text1"/>
                <w:sz w:val="22"/>
                <w:szCs w:val="22"/>
              </w:rPr>
            </w:pPr>
            <w:r w:rsidRPr="008A185E">
              <w:rPr>
                <w:rFonts w:asciiTheme="minorHAnsi" w:eastAsia="Calibri" w:hAnsiTheme="minorHAnsi" w:cs="Calibri"/>
                <w:i/>
                <w:color w:val="000000" w:themeColor="text1"/>
                <w:sz w:val="22"/>
                <w:szCs w:val="22"/>
              </w:rPr>
              <w:t>Европско друштвено истраживање (ESS) 2017-</w:t>
            </w:r>
            <w:r w:rsidR="0079769D" w:rsidRPr="008A185E">
              <w:rPr>
                <w:rFonts w:asciiTheme="minorHAnsi" w:eastAsia="Calibri" w:hAnsiTheme="minorHAnsi" w:cs="Calibri"/>
                <w:i/>
                <w:color w:val="000000" w:themeColor="text1"/>
                <w:sz w:val="22"/>
                <w:szCs w:val="22"/>
              </w:rPr>
              <w:t xml:space="preserve"> </w:t>
            </w:r>
          </w:p>
          <w:p w14:paraId="7C664A47" w14:textId="77777777" w:rsidR="00172C33" w:rsidRPr="008A185E" w:rsidRDefault="00AC0625" w:rsidP="00D50B31">
            <w:pPr>
              <w:spacing w:line="276" w:lineRule="auto"/>
              <w:jc w:val="both"/>
              <w:rPr>
                <w:rFonts w:asciiTheme="minorHAnsi" w:eastAsia="Cambria" w:hAnsiTheme="minorHAnsi" w:cs="Cambria"/>
                <w:i/>
                <w:color w:val="000000" w:themeColor="text1"/>
                <w:sz w:val="22"/>
                <w:szCs w:val="22"/>
              </w:rPr>
            </w:pPr>
            <w:r w:rsidRPr="008A185E">
              <w:rPr>
                <w:rFonts w:asciiTheme="minorHAnsi" w:eastAsia="Calibri" w:hAnsiTheme="minorHAnsi" w:cs="Calibri"/>
                <w:i/>
                <w:color w:val="000000" w:themeColor="text1"/>
                <w:sz w:val="22"/>
                <w:szCs w:val="22"/>
                <w:highlight w:val="white"/>
              </w:rPr>
              <w:t>Конзорцијум за европска инфраструктурна истраживања (ERIC), под руководством Рорија Фицџералда (Rory Fitzgerald) са универзитета City, University of London (УК); ESS (EДИ) Србија –Национални координатор: Драган Станојевић са Филозофског факултета у Београду, Носилац истраживања: Институт за социолошка истраживања, Филозофског факултета, Универзитет у Београду.</w:t>
            </w:r>
            <w:r w:rsidRPr="008A185E">
              <w:rPr>
                <w:rFonts w:asciiTheme="minorHAnsi" w:eastAsia="Calibri" w:hAnsiTheme="minorHAnsi" w:cs="Calibri"/>
                <w:i/>
                <w:color w:val="000000" w:themeColor="text1"/>
                <w:sz w:val="22"/>
                <w:szCs w:val="22"/>
              </w:rPr>
              <w:t xml:space="preserve"> Министарствo просвете, науке и технолошког развија РС и PERFORM, Швајцарскa развојнa агенцијa – SDC</w:t>
            </w:r>
          </w:p>
        </w:tc>
      </w:tr>
      <w:tr w:rsidR="00172C33" w:rsidRPr="008A185E" w14:paraId="6FAE77A7" w14:textId="77777777">
        <w:trPr>
          <w:trHeight w:val="332"/>
        </w:trPr>
        <w:tc>
          <w:tcPr>
            <w:tcW w:w="3181" w:type="dxa"/>
          </w:tcPr>
          <w:p w14:paraId="58C87D98" w14:textId="77777777" w:rsidR="00172C33" w:rsidRPr="008A185E" w:rsidRDefault="00AC0625" w:rsidP="00ED3984">
            <w:pPr>
              <w:spacing w:line="276" w:lineRule="auto"/>
              <w:rPr>
                <w:rFonts w:asciiTheme="minorHAnsi" w:eastAsia="Calibri" w:hAnsiTheme="minorHAnsi" w:cs="Calibri"/>
                <w:color w:val="000000" w:themeColor="text1"/>
                <w:sz w:val="22"/>
                <w:szCs w:val="22"/>
              </w:rPr>
            </w:pPr>
            <w:r w:rsidRPr="008A185E">
              <w:rPr>
                <w:rFonts w:asciiTheme="minorHAnsi" w:eastAsia="Calibri" w:hAnsiTheme="minorHAnsi" w:cs="Calibri"/>
                <w:color w:val="000000" w:themeColor="text1"/>
                <w:sz w:val="22"/>
                <w:szCs w:val="22"/>
              </w:rPr>
              <w:t>Немања Крстић</w:t>
            </w:r>
          </w:p>
        </w:tc>
        <w:tc>
          <w:tcPr>
            <w:tcW w:w="64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09A291" w14:textId="781A0F8C" w:rsidR="00172C33" w:rsidRPr="001F581A" w:rsidRDefault="00AC0625" w:rsidP="00D50B31">
            <w:pPr>
              <w:spacing w:line="276" w:lineRule="auto"/>
              <w:jc w:val="both"/>
              <w:rPr>
                <w:rFonts w:asciiTheme="minorHAnsi" w:eastAsia="Cambria" w:hAnsiTheme="minorHAnsi" w:cs="Cambria"/>
                <w:i/>
                <w:color w:val="000000" w:themeColor="text1"/>
                <w:sz w:val="22"/>
                <w:szCs w:val="22"/>
              </w:rPr>
            </w:pPr>
            <w:r w:rsidRPr="008A185E">
              <w:rPr>
                <w:rFonts w:asciiTheme="minorHAnsi" w:eastAsia="Cambria" w:hAnsiTheme="minorHAnsi" w:cs="Cambria"/>
                <w:i/>
                <w:color w:val="000000" w:themeColor="text1"/>
                <w:sz w:val="22"/>
                <w:szCs w:val="22"/>
              </w:rPr>
              <w:t>EUROPEAN INVENTORY OF SOCIETAL VALUES OF CULTURE AS A BASIS FOR INCLUSIVE CULTURAL POLICIES IN THE GLOBALIZING WORLD</w:t>
            </w:r>
          </w:p>
        </w:tc>
      </w:tr>
      <w:tr w:rsidR="00172C33" w:rsidRPr="008A185E" w14:paraId="539A8705" w14:textId="77777777">
        <w:trPr>
          <w:trHeight w:val="332"/>
        </w:trPr>
        <w:tc>
          <w:tcPr>
            <w:tcW w:w="3181" w:type="dxa"/>
          </w:tcPr>
          <w:p w14:paraId="13313FDA" w14:textId="77777777" w:rsidR="00172C33" w:rsidRPr="008A185E" w:rsidRDefault="00AC0625" w:rsidP="00ED3984">
            <w:pPr>
              <w:spacing w:line="276" w:lineRule="auto"/>
              <w:rPr>
                <w:rFonts w:asciiTheme="minorHAnsi" w:eastAsia="Calibri" w:hAnsiTheme="minorHAnsi" w:cs="Calibri"/>
                <w:color w:val="000000" w:themeColor="text1"/>
                <w:sz w:val="22"/>
                <w:szCs w:val="22"/>
              </w:rPr>
            </w:pPr>
            <w:r w:rsidRPr="008A185E">
              <w:rPr>
                <w:rFonts w:asciiTheme="minorHAnsi" w:eastAsia="Calibri" w:hAnsiTheme="minorHAnsi" w:cs="Calibri"/>
                <w:color w:val="000000" w:themeColor="text1"/>
                <w:sz w:val="22"/>
                <w:szCs w:val="22"/>
              </w:rPr>
              <w:t>Иван Јовановић</w:t>
            </w:r>
          </w:p>
          <w:p w14:paraId="636B3D2C" w14:textId="77777777" w:rsidR="00172C33" w:rsidRPr="008A185E" w:rsidRDefault="00AC0625" w:rsidP="00ED3984">
            <w:pPr>
              <w:spacing w:line="276" w:lineRule="auto"/>
              <w:rPr>
                <w:rFonts w:asciiTheme="minorHAnsi" w:eastAsia="Calibri" w:hAnsiTheme="minorHAnsi" w:cs="Calibri"/>
                <w:color w:val="000000" w:themeColor="text1"/>
                <w:sz w:val="22"/>
                <w:szCs w:val="22"/>
              </w:rPr>
            </w:pPr>
            <w:r w:rsidRPr="008A185E">
              <w:rPr>
                <w:rFonts w:asciiTheme="minorHAnsi" w:eastAsia="Calibri" w:hAnsiTheme="minorHAnsi" w:cs="Calibri"/>
                <w:color w:val="000000" w:themeColor="text1"/>
                <w:sz w:val="22"/>
                <w:szCs w:val="22"/>
              </w:rPr>
              <w:t>Селена Станковић</w:t>
            </w:r>
          </w:p>
        </w:tc>
        <w:tc>
          <w:tcPr>
            <w:tcW w:w="64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16BCEB"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Пројекат</w:t>
            </w:r>
            <w:r w:rsidRPr="008A185E">
              <w:rPr>
                <w:rFonts w:asciiTheme="minorHAnsi" w:eastAsia="Cambria" w:hAnsiTheme="minorHAnsi" w:cs="Cambria"/>
                <w:color w:val="000000" w:themeColor="text1"/>
                <w:sz w:val="22"/>
                <w:szCs w:val="22"/>
              </w:rPr>
              <w:t>: Erasmus+ Program (2018–2020),</w:t>
            </w:r>
          </w:p>
          <w:p w14:paraId="175A477C"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Носилац пројекта</w:t>
            </w:r>
            <w:r w:rsidRPr="008A185E">
              <w:rPr>
                <w:rFonts w:asciiTheme="minorHAnsi" w:eastAsia="Cambria" w:hAnsiTheme="minorHAnsi" w:cs="Cambria"/>
                <w:color w:val="000000" w:themeColor="text1"/>
                <w:sz w:val="22"/>
                <w:szCs w:val="22"/>
              </w:rPr>
              <w:t>: Филолошко-уметнички факултет Универзитета Артоа у Арасу, Француска (Faculté de Lettres &amp; Arts, Université d’Artois, Arras, France);</w:t>
            </w:r>
          </w:p>
          <w:p w14:paraId="7D7517CA"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Пројекат</w:t>
            </w:r>
            <w:r w:rsidRPr="008A185E">
              <w:rPr>
                <w:rFonts w:asciiTheme="minorHAnsi" w:eastAsia="Cambria" w:hAnsiTheme="minorHAnsi" w:cs="Cambria"/>
                <w:color w:val="000000" w:themeColor="text1"/>
                <w:sz w:val="22"/>
                <w:szCs w:val="22"/>
              </w:rPr>
              <w:t>: Erasmus+ Program (2018–2020),</w:t>
            </w:r>
          </w:p>
          <w:p w14:paraId="101EA5FC"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Носилац пројекта</w:t>
            </w:r>
            <w:r w:rsidRPr="008A185E">
              <w:rPr>
                <w:rFonts w:asciiTheme="minorHAnsi" w:eastAsia="Cambria" w:hAnsiTheme="minorHAnsi" w:cs="Cambria"/>
                <w:color w:val="000000" w:themeColor="text1"/>
                <w:sz w:val="22"/>
                <w:szCs w:val="22"/>
              </w:rPr>
              <w:t>: Факултет књижевности и језикâ Универзитета у Поатјеу, Француска (Faculté des lettres et des langues, Université de Poitiers, France).</w:t>
            </w:r>
          </w:p>
          <w:p w14:paraId="02D262EE"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Пројекат</w:t>
            </w:r>
            <w:r w:rsidRPr="008A185E">
              <w:rPr>
                <w:rFonts w:asciiTheme="minorHAnsi" w:eastAsia="Cambria" w:hAnsiTheme="minorHAnsi" w:cs="Cambria"/>
                <w:color w:val="000000" w:themeColor="text1"/>
                <w:sz w:val="22"/>
                <w:szCs w:val="22"/>
              </w:rPr>
              <w:t>: Erasmus+ Program (2018–2020),</w:t>
            </w:r>
          </w:p>
          <w:p w14:paraId="5C2A08A5"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Носилац пројекта</w:t>
            </w:r>
            <w:r w:rsidRPr="008A185E">
              <w:rPr>
                <w:rFonts w:asciiTheme="minorHAnsi" w:eastAsia="Cambria" w:hAnsiTheme="minorHAnsi" w:cs="Cambria"/>
                <w:color w:val="000000" w:themeColor="text1"/>
                <w:sz w:val="22"/>
                <w:szCs w:val="22"/>
              </w:rPr>
              <w:t>: Универзитет у Бордоу, Висока школа за професуру и образовање, Француска (Université de Bordeaux, École suppérieur du professorat et de l’éducation)</w:t>
            </w:r>
          </w:p>
        </w:tc>
      </w:tr>
      <w:tr w:rsidR="00172C33" w:rsidRPr="008A185E" w14:paraId="7F04E768" w14:textId="77777777">
        <w:trPr>
          <w:trHeight w:val="332"/>
        </w:trPr>
        <w:tc>
          <w:tcPr>
            <w:tcW w:w="31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3ABCEE" w14:textId="77777777" w:rsidR="00172C33" w:rsidRPr="008A185E" w:rsidRDefault="00AC0625" w:rsidP="00ED3984">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Јелисавета Тодоровић</w:t>
            </w:r>
          </w:p>
          <w:p w14:paraId="6A6EE8CD" w14:textId="77777777" w:rsidR="00172C33" w:rsidRPr="008A185E" w:rsidRDefault="00AC0625" w:rsidP="00ED3984">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Марија Јовановић</w:t>
            </w:r>
          </w:p>
          <w:p w14:paraId="3BE5E15B" w14:textId="77777777" w:rsidR="00172C33" w:rsidRPr="008A185E" w:rsidRDefault="00AC0625" w:rsidP="00ED3984">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Драгана Јовановић</w:t>
            </w:r>
          </w:p>
        </w:tc>
        <w:tc>
          <w:tcPr>
            <w:tcW w:w="644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D033493"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rPr>
              <w:t>″Preparing future teachers: Educating for Democracy and Human Rights″ European Wergeland Centre(2019-2021)</w:t>
            </w:r>
          </w:p>
        </w:tc>
      </w:tr>
      <w:tr w:rsidR="00172C33" w:rsidRPr="008A185E" w14:paraId="5F092435" w14:textId="77777777">
        <w:trPr>
          <w:trHeight w:val="332"/>
        </w:trPr>
        <w:tc>
          <w:tcPr>
            <w:tcW w:w="318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A2E724B" w14:textId="77777777" w:rsidR="00172C33" w:rsidRPr="008A185E" w:rsidRDefault="00AC0625" w:rsidP="00ED3984">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Јелисавета Тодоровић</w:t>
            </w:r>
          </w:p>
          <w:p w14:paraId="62E3AEA4" w14:textId="77777777" w:rsidR="00172C33" w:rsidRPr="008A185E" w:rsidRDefault="00AC0625" w:rsidP="00ED3984">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Јелена Петровић</w:t>
            </w:r>
          </w:p>
          <w:p w14:paraId="53AFAC1C" w14:textId="77777777" w:rsidR="00172C33" w:rsidRPr="008A185E" w:rsidRDefault="00AC0625" w:rsidP="00ED3984">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Марија Јовановић</w:t>
            </w:r>
          </w:p>
          <w:p w14:paraId="156A828B" w14:textId="77777777" w:rsidR="00172C33" w:rsidRPr="008A185E" w:rsidRDefault="00AC0625" w:rsidP="00ED3984">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Гордана Ђигић</w:t>
            </w:r>
          </w:p>
          <w:p w14:paraId="321ED634" w14:textId="77777777" w:rsidR="00172C33" w:rsidRPr="008A185E" w:rsidRDefault="00172C33" w:rsidP="00ED3984">
            <w:pPr>
              <w:spacing w:line="276" w:lineRule="auto"/>
              <w:rPr>
                <w:rFonts w:asciiTheme="minorHAnsi" w:eastAsia="Cambria" w:hAnsiTheme="minorHAnsi" w:cs="Cambria"/>
                <w:color w:val="000000" w:themeColor="text1"/>
                <w:sz w:val="22"/>
                <w:szCs w:val="22"/>
              </w:rPr>
            </w:pPr>
          </w:p>
        </w:tc>
        <w:tc>
          <w:tcPr>
            <w:tcW w:w="6448" w:type="dxa"/>
            <w:tcBorders>
              <w:top w:val="nil"/>
              <w:left w:val="nil"/>
              <w:bottom w:val="single" w:sz="8" w:space="0" w:color="000000"/>
              <w:right w:val="single" w:sz="8" w:space="0" w:color="000000"/>
            </w:tcBorders>
            <w:tcMar>
              <w:top w:w="100" w:type="dxa"/>
              <w:left w:w="100" w:type="dxa"/>
              <w:bottom w:w="100" w:type="dxa"/>
              <w:right w:w="100" w:type="dxa"/>
            </w:tcMar>
          </w:tcPr>
          <w:p w14:paraId="640C5C36" w14:textId="55EDB07C"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ERASMUS+ CBHE project: Strengthening Teaching Competences in Higher Education in Natural and Mathematical Sciences ЕРАЗМУС +</w:t>
            </w:r>
            <w:r w:rsidRPr="008A185E">
              <w:rPr>
                <w:rFonts w:asciiTheme="minorHAnsi" w:eastAsia="Cambria" w:hAnsiTheme="minorHAnsi" w:cs="Cambria"/>
                <w:i/>
                <w:color w:val="000000" w:themeColor="text1"/>
                <w:sz w:val="22"/>
                <w:szCs w:val="22"/>
              </w:rPr>
              <w:t xml:space="preserve"> TeComp</w:t>
            </w:r>
            <w:r w:rsidRPr="008A185E">
              <w:rPr>
                <w:rFonts w:asciiTheme="minorHAnsi" w:eastAsia="Cambria" w:hAnsiTheme="minorHAnsi" w:cs="Cambria"/>
                <w:color w:val="000000" w:themeColor="text1"/>
                <w:sz w:val="22"/>
                <w:szCs w:val="22"/>
              </w:rPr>
              <w:t>, ERASMUS+ Programme, Универзитет у Нишу</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координатор</w:t>
            </w:r>
          </w:p>
          <w:p w14:paraId="493A5CDB"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Reference:598434-EPP-1-2018-1-RS-EPPKA2-CBHE JP)</w:t>
            </w:r>
          </w:p>
        </w:tc>
      </w:tr>
      <w:tr w:rsidR="00172C33" w:rsidRPr="008A185E" w14:paraId="367336FB" w14:textId="77777777">
        <w:trPr>
          <w:trHeight w:val="332"/>
        </w:trPr>
        <w:tc>
          <w:tcPr>
            <w:tcW w:w="318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CBEFF9C" w14:textId="77777777" w:rsidR="00172C33" w:rsidRPr="008A185E" w:rsidRDefault="00AC0625" w:rsidP="00ED3984">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Иван Јовановић</w:t>
            </w:r>
          </w:p>
          <w:p w14:paraId="4660F543" w14:textId="77777777" w:rsidR="00172C33" w:rsidRPr="008A185E" w:rsidRDefault="00AC0625" w:rsidP="00ED3984">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Наташа Игњатовић</w:t>
            </w:r>
          </w:p>
          <w:p w14:paraId="10ADF345" w14:textId="77777777" w:rsidR="00172C33" w:rsidRPr="008A185E" w:rsidRDefault="00AC0625" w:rsidP="00ED3984">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Стефан Здравковић</w:t>
            </w:r>
          </w:p>
          <w:p w14:paraId="7C5A4F11" w14:textId="77777777" w:rsidR="00172C33" w:rsidRPr="008A185E" w:rsidRDefault="00AC0625" w:rsidP="00ED3984">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Вања Цветковић</w:t>
            </w:r>
          </w:p>
        </w:tc>
        <w:tc>
          <w:tcPr>
            <w:tcW w:w="6448" w:type="dxa"/>
            <w:tcBorders>
              <w:top w:val="nil"/>
              <w:left w:val="nil"/>
              <w:bottom w:val="single" w:sz="8" w:space="0" w:color="000000"/>
              <w:right w:val="single" w:sz="8" w:space="0" w:color="000000"/>
            </w:tcBorders>
            <w:tcMar>
              <w:top w:w="100" w:type="dxa"/>
              <w:left w:w="100" w:type="dxa"/>
              <w:bottom w:w="100" w:type="dxa"/>
              <w:right w:w="100" w:type="dxa"/>
            </w:tcMar>
          </w:tcPr>
          <w:p w14:paraId="2F983770" w14:textId="77777777" w:rsidR="00172C33" w:rsidRPr="008A185E" w:rsidRDefault="00AC0625" w:rsidP="00D50B31">
            <w:pPr>
              <w:spacing w:line="276" w:lineRule="auto"/>
              <w:jc w:val="both"/>
              <w:rPr>
                <w:rFonts w:asciiTheme="minorHAnsi" w:eastAsia="Cambria" w:hAnsiTheme="minorHAnsi" w:cs="Cambria"/>
                <w:i/>
                <w:color w:val="000000" w:themeColor="text1"/>
                <w:sz w:val="22"/>
                <w:szCs w:val="22"/>
              </w:rPr>
            </w:pPr>
            <w:r w:rsidRPr="008A185E">
              <w:rPr>
                <w:rFonts w:asciiTheme="minorHAnsi" w:eastAsia="Cambria" w:hAnsiTheme="minorHAnsi" w:cs="Cambria"/>
                <w:color w:val="000000" w:themeColor="text1"/>
                <w:sz w:val="22"/>
                <w:szCs w:val="22"/>
              </w:rPr>
              <w:t xml:space="preserve">Назив пројекта: </w:t>
            </w:r>
            <w:r w:rsidRPr="008A185E">
              <w:rPr>
                <w:rFonts w:asciiTheme="minorHAnsi" w:eastAsia="Cambria" w:hAnsiTheme="minorHAnsi" w:cs="Cambria"/>
                <w:i/>
                <w:color w:val="000000" w:themeColor="text1"/>
                <w:sz w:val="22"/>
                <w:szCs w:val="22"/>
              </w:rPr>
              <w:t>DELF scolaire</w:t>
            </w:r>
          </w:p>
          <w:p w14:paraId="7D938BB1"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Финансијери: Министарство просвете, науке и технолошког развоја Републике Србије и Француски институт у Србији.</w:t>
            </w:r>
          </w:p>
          <w:p w14:paraId="2062F47F"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Руководилац: Franck Hiddinga</w:t>
            </w:r>
          </w:p>
          <w:p w14:paraId="0F4A74E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Бр.пројекта: 680-00-00224/2009-06</w:t>
            </w:r>
          </w:p>
        </w:tc>
      </w:tr>
      <w:tr w:rsidR="00172C33" w:rsidRPr="008A185E" w14:paraId="69CF20A9" w14:textId="77777777">
        <w:trPr>
          <w:trHeight w:val="332"/>
        </w:trPr>
        <w:tc>
          <w:tcPr>
            <w:tcW w:w="318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D110117" w14:textId="77777777" w:rsidR="00172C33" w:rsidRPr="008A185E" w:rsidRDefault="00AC0625" w:rsidP="00ED3984">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Данијела Гавриловић</w:t>
            </w:r>
          </w:p>
          <w:p w14:paraId="1063BB41" w14:textId="77777777" w:rsidR="00172C33" w:rsidRPr="008A185E" w:rsidRDefault="00AC0625" w:rsidP="00ED3984">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Милош Јовановић</w:t>
            </w:r>
          </w:p>
          <w:p w14:paraId="5D1375AB" w14:textId="77777777" w:rsidR="00172C33" w:rsidRPr="008A185E" w:rsidRDefault="00AC0625" w:rsidP="00ED3984">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Немања Крстић</w:t>
            </w:r>
          </w:p>
        </w:tc>
        <w:tc>
          <w:tcPr>
            <w:tcW w:w="6448" w:type="dxa"/>
            <w:tcBorders>
              <w:top w:val="nil"/>
              <w:left w:val="nil"/>
              <w:bottom w:val="single" w:sz="8" w:space="0" w:color="000000"/>
              <w:right w:val="single" w:sz="8" w:space="0" w:color="000000"/>
            </w:tcBorders>
            <w:tcMar>
              <w:top w:w="100" w:type="dxa"/>
              <w:left w:w="100" w:type="dxa"/>
              <w:bottom w:w="100" w:type="dxa"/>
              <w:right w:w="100" w:type="dxa"/>
            </w:tcMar>
          </w:tcPr>
          <w:p w14:paraId="4E95FEC8" w14:textId="77777777" w:rsidR="00172C33" w:rsidRPr="008A185E" w:rsidRDefault="00AC0625" w:rsidP="00D50B31">
            <w:pPr>
              <w:spacing w:line="276" w:lineRule="auto"/>
              <w:jc w:val="both"/>
              <w:rPr>
                <w:rFonts w:asciiTheme="minorHAnsi" w:eastAsia="Arial" w:hAnsiTheme="minorHAnsi" w:cs="Arial"/>
                <w:color w:val="000000" w:themeColor="text1"/>
                <w:sz w:val="22"/>
                <w:szCs w:val="22"/>
                <w:highlight w:val="white"/>
              </w:rPr>
            </w:pPr>
            <w:r w:rsidRPr="008A185E">
              <w:rPr>
                <w:rFonts w:asciiTheme="minorHAnsi" w:eastAsia="Arial" w:hAnsiTheme="minorHAnsi" w:cs="Arial"/>
                <w:color w:val="000000" w:themeColor="text1"/>
                <w:sz w:val="22"/>
                <w:szCs w:val="22"/>
                <w:highlight w:val="white"/>
              </w:rPr>
              <w:t>Развијање вишедимензионалног модела истраживања друштвених неједнакости</w:t>
            </w:r>
          </w:p>
          <w:p w14:paraId="6B5C1A71" w14:textId="77777777" w:rsidR="00172C33" w:rsidRPr="008A185E" w:rsidRDefault="00AC0625" w:rsidP="00D50B31">
            <w:pPr>
              <w:shd w:val="clear" w:color="auto" w:fill="FFFFFF"/>
              <w:spacing w:line="276" w:lineRule="auto"/>
              <w:jc w:val="both"/>
              <w:rPr>
                <w:rFonts w:asciiTheme="minorHAnsi" w:eastAsia="Arial" w:hAnsiTheme="minorHAnsi" w:cs="Arial"/>
                <w:color w:val="000000" w:themeColor="text1"/>
                <w:sz w:val="22"/>
                <w:szCs w:val="22"/>
                <w:highlight w:val="white"/>
              </w:rPr>
            </w:pPr>
            <w:r w:rsidRPr="008A185E">
              <w:rPr>
                <w:rFonts w:asciiTheme="minorHAnsi" w:eastAsia="Arial" w:hAnsiTheme="minorHAnsi" w:cs="Arial"/>
                <w:color w:val="000000" w:themeColor="text1"/>
                <w:sz w:val="22"/>
                <w:szCs w:val="22"/>
                <w:highlight w:val="white"/>
              </w:rPr>
              <w:t>Rukovodilac srpskog tima: Prof. dr Danijela Gavrilović</w:t>
            </w:r>
          </w:p>
          <w:p w14:paraId="476F4E72" w14:textId="77777777" w:rsidR="00172C33" w:rsidRPr="008A185E" w:rsidRDefault="00AC0625" w:rsidP="00D50B31">
            <w:pPr>
              <w:shd w:val="clear" w:color="auto" w:fill="FFFFFF"/>
              <w:spacing w:line="276" w:lineRule="auto"/>
              <w:jc w:val="both"/>
              <w:rPr>
                <w:rFonts w:asciiTheme="minorHAnsi" w:eastAsia="Arial" w:hAnsiTheme="minorHAnsi" w:cs="Arial"/>
                <w:color w:val="000000" w:themeColor="text1"/>
                <w:sz w:val="22"/>
                <w:szCs w:val="22"/>
                <w:highlight w:val="white"/>
              </w:rPr>
            </w:pPr>
            <w:r w:rsidRPr="008A185E">
              <w:rPr>
                <w:rFonts w:asciiTheme="minorHAnsi" w:eastAsia="Arial" w:hAnsiTheme="minorHAnsi" w:cs="Arial"/>
                <w:color w:val="000000" w:themeColor="text1"/>
                <w:sz w:val="22"/>
                <w:szCs w:val="22"/>
                <w:highlight w:val="white"/>
              </w:rPr>
              <w:t>Nosilac: Filozofski fakultet u NIšu</w:t>
            </w:r>
          </w:p>
          <w:p w14:paraId="14214CC0" w14:textId="77777777" w:rsidR="00172C33" w:rsidRPr="008A185E" w:rsidRDefault="00AC0625" w:rsidP="00D50B31">
            <w:pPr>
              <w:shd w:val="clear" w:color="auto" w:fill="FFFFFF"/>
              <w:spacing w:line="276" w:lineRule="auto"/>
              <w:jc w:val="both"/>
              <w:rPr>
                <w:rFonts w:asciiTheme="minorHAnsi" w:eastAsia="Arial" w:hAnsiTheme="minorHAnsi" w:cs="Arial"/>
                <w:color w:val="000000" w:themeColor="text1"/>
                <w:sz w:val="22"/>
                <w:szCs w:val="22"/>
                <w:highlight w:val="white"/>
              </w:rPr>
            </w:pPr>
            <w:r w:rsidRPr="008A185E">
              <w:rPr>
                <w:rFonts w:asciiTheme="minorHAnsi" w:eastAsia="Arial" w:hAnsiTheme="minorHAnsi" w:cs="Arial"/>
                <w:color w:val="000000" w:themeColor="text1"/>
                <w:sz w:val="22"/>
                <w:szCs w:val="22"/>
                <w:highlight w:val="white"/>
              </w:rPr>
              <w:t>Nosilac Hrvatska: Institut društvenih znanosti Ivo Pilar, centar Split</w:t>
            </w:r>
          </w:p>
          <w:p w14:paraId="5C8A135A" w14:textId="77777777" w:rsidR="00172C33" w:rsidRPr="008A185E" w:rsidRDefault="00AC0625" w:rsidP="00D50B31">
            <w:pPr>
              <w:shd w:val="clear" w:color="auto" w:fill="FFFFFF"/>
              <w:spacing w:line="276" w:lineRule="auto"/>
              <w:jc w:val="both"/>
              <w:rPr>
                <w:rFonts w:asciiTheme="minorHAnsi" w:eastAsia="Arial" w:hAnsiTheme="minorHAnsi" w:cs="Arial"/>
                <w:color w:val="000000" w:themeColor="text1"/>
                <w:sz w:val="22"/>
                <w:szCs w:val="22"/>
                <w:highlight w:val="white"/>
              </w:rPr>
            </w:pPr>
            <w:r w:rsidRPr="008A185E">
              <w:rPr>
                <w:rFonts w:asciiTheme="minorHAnsi" w:eastAsia="Arial" w:hAnsiTheme="minorHAnsi" w:cs="Arial"/>
                <w:color w:val="000000" w:themeColor="text1"/>
                <w:sz w:val="22"/>
                <w:szCs w:val="22"/>
                <w:highlight w:val="white"/>
              </w:rPr>
              <w:t xml:space="preserve">Finansijer Srbija: Република Србија, Министарство просвете, науке и технолошког развоја, </w:t>
            </w:r>
          </w:p>
          <w:p w14:paraId="2350B226" w14:textId="45E9FE64" w:rsidR="00172C33" w:rsidRPr="008A185E" w:rsidRDefault="00AC0625" w:rsidP="00ED3984">
            <w:pPr>
              <w:shd w:val="clear" w:color="auto" w:fill="FFFFFF"/>
              <w:spacing w:line="276" w:lineRule="auto"/>
              <w:jc w:val="both"/>
              <w:rPr>
                <w:rFonts w:asciiTheme="minorHAnsi" w:eastAsia="Arial" w:hAnsiTheme="minorHAnsi" w:cs="Arial"/>
                <w:color w:val="000000" w:themeColor="text1"/>
                <w:sz w:val="22"/>
                <w:szCs w:val="22"/>
                <w:highlight w:val="white"/>
              </w:rPr>
            </w:pPr>
            <w:r w:rsidRPr="008A185E">
              <w:rPr>
                <w:rFonts w:asciiTheme="minorHAnsi" w:eastAsia="Arial" w:hAnsiTheme="minorHAnsi" w:cs="Arial"/>
                <w:color w:val="000000" w:themeColor="text1"/>
                <w:sz w:val="22"/>
                <w:szCs w:val="22"/>
                <w:highlight w:val="white"/>
              </w:rPr>
              <w:t>Finansijer Hrvatska: Ministarstava znanosti i obrazovanja Republike Hrvatske</w:t>
            </w:r>
          </w:p>
        </w:tc>
      </w:tr>
      <w:tr w:rsidR="00172C33" w:rsidRPr="008A185E" w14:paraId="4A6061CD" w14:textId="77777777">
        <w:trPr>
          <w:trHeight w:val="332"/>
        </w:trPr>
        <w:tc>
          <w:tcPr>
            <w:tcW w:w="318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A24F0D3" w14:textId="77777777" w:rsidR="00172C33" w:rsidRPr="008A185E" w:rsidRDefault="00AC0625" w:rsidP="00ED3984">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Марија Пејчић</w:t>
            </w:r>
          </w:p>
        </w:tc>
        <w:tc>
          <w:tcPr>
            <w:tcW w:w="6448" w:type="dxa"/>
            <w:tcBorders>
              <w:top w:val="nil"/>
              <w:left w:val="nil"/>
              <w:bottom w:val="single" w:sz="8" w:space="0" w:color="000000"/>
              <w:right w:val="single" w:sz="8" w:space="0" w:color="000000"/>
            </w:tcBorders>
            <w:tcMar>
              <w:top w:w="100" w:type="dxa"/>
              <w:left w:w="100" w:type="dxa"/>
              <w:bottom w:w="100" w:type="dxa"/>
              <w:right w:w="100" w:type="dxa"/>
            </w:tcMar>
          </w:tcPr>
          <w:p w14:paraId="0637AB0B" w14:textId="77777777" w:rsidR="00172C33" w:rsidRPr="008A185E" w:rsidRDefault="00AC0625" w:rsidP="00D50B31">
            <w:pPr>
              <w:shd w:val="clear" w:color="auto" w:fill="FFFFFF"/>
              <w:spacing w:line="276" w:lineRule="auto"/>
              <w:jc w:val="both"/>
              <w:rPr>
                <w:rFonts w:asciiTheme="minorHAnsi" w:eastAsia="Arial" w:hAnsiTheme="minorHAnsi" w:cs="Arial"/>
                <w:color w:val="000000" w:themeColor="text1"/>
                <w:sz w:val="22"/>
                <w:szCs w:val="22"/>
                <w:highlight w:val="white"/>
              </w:rPr>
            </w:pPr>
            <w:r w:rsidRPr="008A185E">
              <w:rPr>
                <w:rFonts w:asciiTheme="minorHAnsi" w:eastAsia="Arial" w:hAnsiTheme="minorHAnsi" w:cs="Arial"/>
                <w:color w:val="000000" w:themeColor="text1"/>
                <w:sz w:val="22"/>
                <w:szCs w:val="22"/>
                <w:highlight w:val="white"/>
              </w:rPr>
              <w:t>Global Survey: a Cross-Cultural Research Project</w:t>
            </w:r>
          </w:p>
          <w:p w14:paraId="20A9770D" w14:textId="77777777" w:rsidR="00172C33" w:rsidRPr="008A185E" w:rsidRDefault="00AC0625" w:rsidP="008043A5">
            <w:pPr>
              <w:numPr>
                <w:ilvl w:val="0"/>
                <w:numId w:val="15"/>
              </w:numPr>
              <w:shd w:val="clear" w:color="auto" w:fill="FFFFFF"/>
              <w:spacing w:line="276" w:lineRule="auto"/>
              <w:ind w:left="940"/>
              <w:rPr>
                <w:rFonts w:asciiTheme="minorHAnsi" w:hAnsiTheme="minorHAnsi"/>
                <w:color w:val="000000" w:themeColor="text1"/>
                <w:sz w:val="22"/>
                <w:szCs w:val="22"/>
                <w:highlight w:val="white"/>
              </w:rPr>
            </w:pPr>
            <w:r w:rsidRPr="008A185E">
              <w:rPr>
                <w:rFonts w:asciiTheme="minorHAnsi" w:eastAsia="Arial" w:hAnsiTheme="minorHAnsi" w:cs="Arial"/>
                <w:color w:val="000000" w:themeColor="text1"/>
                <w:sz w:val="22"/>
                <w:szCs w:val="22"/>
                <w:highlight w:val="white"/>
              </w:rPr>
              <w:t>Studija1: Relationships, i.e. love study</w:t>
            </w:r>
          </w:p>
          <w:p w14:paraId="2048EE17" w14:textId="77777777" w:rsidR="00172C33" w:rsidRPr="008A185E" w:rsidRDefault="00AC0625" w:rsidP="008043A5">
            <w:pPr>
              <w:numPr>
                <w:ilvl w:val="1"/>
                <w:numId w:val="15"/>
              </w:numPr>
              <w:spacing w:line="276" w:lineRule="auto"/>
              <w:ind w:left="1660"/>
              <w:rPr>
                <w:rFonts w:asciiTheme="minorHAnsi" w:hAnsiTheme="minorHAnsi"/>
                <w:color w:val="000000" w:themeColor="text1"/>
                <w:sz w:val="22"/>
                <w:szCs w:val="22"/>
                <w:highlight w:val="white"/>
              </w:rPr>
            </w:pPr>
            <w:r w:rsidRPr="008A185E">
              <w:rPr>
                <w:rFonts w:asciiTheme="minorHAnsi" w:eastAsia="Arial" w:hAnsiTheme="minorHAnsi" w:cs="Arial"/>
                <w:color w:val="000000" w:themeColor="text1"/>
                <w:sz w:val="22"/>
                <w:szCs w:val="22"/>
                <w:highlight w:val="white"/>
              </w:rPr>
              <w:t>Rukovodioci: Piotr Sorokowski &amp; Agnieszka Sorokowska</w:t>
            </w:r>
          </w:p>
          <w:p w14:paraId="28E29CF5" w14:textId="77777777" w:rsidR="00172C33" w:rsidRPr="008A185E" w:rsidRDefault="00AC0625" w:rsidP="008043A5">
            <w:pPr>
              <w:numPr>
                <w:ilvl w:val="0"/>
                <w:numId w:val="15"/>
              </w:numPr>
              <w:shd w:val="clear" w:color="auto" w:fill="FFFFFF"/>
              <w:spacing w:line="276" w:lineRule="auto"/>
              <w:ind w:left="940"/>
              <w:rPr>
                <w:rFonts w:asciiTheme="minorHAnsi" w:hAnsiTheme="minorHAnsi"/>
                <w:color w:val="000000" w:themeColor="text1"/>
                <w:sz w:val="22"/>
                <w:szCs w:val="22"/>
                <w:highlight w:val="white"/>
              </w:rPr>
            </w:pPr>
            <w:r w:rsidRPr="008A185E">
              <w:rPr>
                <w:rFonts w:asciiTheme="minorHAnsi" w:eastAsia="Arial" w:hAnsiTheme="minorHAnsi" w:cs="Arial"/>
                <w:color w:val="000000" w:themeColor="text1"/>
                <w:sz w:val="22"/>
                <w:szCs w:val="22"/>
                <w:highlight w:val="white"/>
              </w:rPr>
              <w:t>Studija 2: Interpersonal behaviors, i.e., Comparison of daily life touch between countries</w:t>
            </w:r>
          </w:p>
          <w:p w14:paraId="18AC2A1D" w14:textId="77777777" w:rsidR="00172C33" w:rsidRPr="008A185E" w:rsidRDefault="00AC0625" w:rsidP="008043A5">
            <w:pPr>
              <w:numPr>
                <w:ilvl w:val="1"/>
                <w:numId w:val="15"/>
              </w:numPr>
              <w:spacing w:line="276" w:lineRule="auto"/>
              <w:ind w:left="1660"/>
              <w:rPr>
                <w:rFonts w:asciiTheme="minorHAnsi" w:hAnsiTheme="minorHAnsi"/>
                <w:color w:val="000000" w:themeColor="text1"/>
                <w:sz w:val="22"/>
                <w:szCs w:val="22"/>
                <w:highlight w:val="white"/>
              </w:rPr>
            </w:pPr>
            <w:r w:rsidRPr="008A185E">
              <w:rPr>
                <w:rFonts w:asciiTheme="minorHAnsi" w:eastAsia="Arial" w:hAnsiTheme="minorHAnsi" w:cs="Arial"/>
                <w:color w:val="000000" w:themeColor="text1"/>
                <w:sz w:val="22"/>
                <w:szCs w:val="22"/>
                <w:highlight w:val="white"/>
              </w:rPr>
              <w:t>Rukovodioci: Ilona Croy &amp; Agnieszka Sorokowska</w:t>
            </w:r>
          </w:p>
          <w:p w14:paraId="1FD85C79" w14:textId="65D5A3FB" w:rsidR="00172C33" w:rsidRPr="008A185E" w:rsidRDefault="00AC0625" w:rsidP="00D50B31">
            <w:pPr>
              <w:shd w:val="clear" w:color="auto" w:fill="FFFFFF"/>
              <w:spacing w:line="276" w:lineRule="auto"/>
              <w:ind w:left="1080"/>
              <w:jc w:val="both"/>
              <w:rPr>
                <w:rFonts w:asciiTheme="minorHAnsi" w:eastAsia="Arial" w:hAnsiTheme="minorHAnsi" w:cs="Arial"/>
                <w:color w:val="000000" w:themeColor="text1"/>
                <w:sz w:val="22"/>
                <w:szCs w:val="22"/>
                <w:highlight w:val="white"/>
              </w:rPr>
            </w:pPr>
            <w:r w:rsidRPr="008A185E">
              <w:rPr>
                <w:rFonts w:asciiTheme="minorHAnsi" w:eastAsia="Arial" w:hAnsiTheme="minorHAnsi" w:cs="Arial"/>
                <w:color w:val="000000" w:themeColor="text1"/>
                <w:sz w:val="22"/>
                <w:szCs w:val="22"/>
                <w:highlight w:val="white"/>
              </w:rPr>
              <w:t>Realizator:</w:t>
            </w:r>
            <w:r w:rsidR="0079769D" w:rsidRPr="008A185E">
              <w:rPr>
                <w:rFonts w:asciiTheme="minorHAnsi" w:eastAsia="Arial" w:hAnsiTheme="minorHAnsi" w:cs="Arial"/>
                <w:color w:val="000000" w:themeColor="text1"/>
                <w:sz w:val="22"/>
                <w:szCs w:val="22"/>
                <w:highlight w:val="white"/>
              </w:rPr>
              <w:t xml:space="preserve"> </w:t>
            </w:r>
            <w:r w:rsidRPr="008A185E">
              <w:rPr>
                <w:rFonts w:asciiTheme="minorHAnsi" w:eastAsia="Arial" w:hAnsiTheme="minorHAnsi" w:cs="Arial"/>
                <w:color w:val="000000" w:themeColor="text1"/>
                <w:sz w:val="22"/>
                <w:szCs w:val="22"/>
                <w:highlight w:val="white"/>
              </w:rPr>
              <w:t>Institute of Psychology, University of Wroclaw</w:t>
            </w:r>
          </w:p>
        </w:tc>
      </w:tr>
      <w:tr w:rsidR="00172C33" w:rsidRPr="008A185E" w14:paraId="57344BBA" w14:textId="77777777">
        <w:trPr>
          <w:trHeight w:val="332"/>
        </w:trPr>
        <w:tc>
          <w:tcPr>
            <w:tcW w:w="318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E94D920" w14:textId="77777777" w:rsidR="00172C33" w:rsidRPr="008A185E" w:rsidRDefault="00AC0625" w:rsidP="00ED3984">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Слађана Ристић Георгиев</w:t>
            </w:r>
          </w:p>
          <w:p w14:paraId="5F5A90CB" w14:textId="77777777" w:rsidR="00172C33" w:rsidRPr="008A185E" w:rsidRDefault="00AC0625" w:rsidP="00ED3984">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Горан Ружић</w:t>
            </w:r>
          </w:p>
          <w:p w14:paraId="30719270" w14:textId="77777777" w:rsidR="00172C33" w:rsidRPr="008A185E" w:rsidRDefault="00AC0625" w:rsidP="00ED3984">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Биљана Радовановић</w:t>
            </w:r>
          </w:p>
          <w:p w14:paraId="100BB299" w14:textId="77777777" w:rsidR="00172C33" w:rsidRPr="008A185E" w:rsidRDefault="00AC0625" w:rsidP="00ED3984">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Зоран Димић</w:t>
            </w:r>
          </w:p>
          <w:p w14:paraId="2BCF5E3E" w14:textId="77777777" w:rsidR="00172C33" w:rsidRPr="008A185E" w:rsidRDefault="00AC0625" w:rsidP="00ED3984">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Милан Јовановић</w:t>
            </w:r>
          </w:p>
          <w:p w14:paraId="4D5F2F03" w14:textId="77777777" w:rsidR="00172C33" w:rsidRPr="008A185E" w:rsidRDefault="00AC0625" w:rsidP="00ED3984">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Душан Миленковић</w:t>
            </w:r>
          </w:p>
          <w:p w14:paraId="579B72A9" w14:textId="77777777" w:rsidR="00172C33" w:rsidRPr="008A185E" w:rsidRDefault="00AC0625" w:rsidP="00ED3984">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Бојан Благојевић</w:t>
            </w:r>
          </w:p>
        </w:tc>
        <w:tc>
          <w:tcPr>
            <w:tcW w:w="6448" w:type="dxa"/>
            <w:tcBorders>
              <w:top w:val="nil"/>
              <w:left w:val="nil"/>
              <w:bottom w:val="single" w:sz="8" w:space="0" w:color="000000"/>
              <w:right w:val="single" w:sz="8" w:space="0" w:color="000000"/>
            </w:tcBorders>
            <w:tcMar>
              <w:top w:w="100" w:type="dxa"/>
              <w:left w:w="100" w:type="dxa"/>
              <w:bottom w:w="100" w:type="dxa"/>
              <w:right w:w="100" w:type="dxa"/>
            </w:tcMar>
          </w:tcPr>
          <w:p w14:paraId="018A9ECE" w14:textId="77777777" w:rsidR="00172C33" w:rsidRPr="008A185E" w:rsidRDefault="00AC0625" w:rsidP="00D50B31">
            <w:pPr>
              <w:shd w:val="clear" w:color="auto" w:fill="FFFFFF"/>
              <w:spacing w:line="276" w:lineRule="auto"/>
              <w:rPr>
                <w:rFonts w:asciiTheme="minorHAnsi" w:eastAsia="Arial" w:hAnsiTheme="minorHAnsi" w:cs="Arial"/>
                <w:color w:val="000000" w:themeColor="text1"/>
                <w:sz w:val="22"/>
                <w:szCs w:val="22"/>
              </w:rPr>
            </w:pPr>
            <w:r w:rsidRPr="008A185E">
              <w:rPr>
                <w:rFonts w:asciiTheme="minorHAnsi" w:eastAsia="Arial" w:hAnsiTheme="minorHAnsi" w:cs="Arial"/>
                <w:color w:val="000000" w:themeColor="text1"/>
                <w:sz w:val="22"/>
                <w:szCs w:val="22"/>
              </w:rPr>
              <w:t>CEEPUS project, Philosophy and Interdisciplinarity, (CIII-HR-1107-05-2021-M-147630)</w:t>
            </w:r>
          </w:p>
          <w:p w14:paraId="3DFAFD68" w14:textId="77777777" w:rsidR="00172C33" w:rsidRPr="008A185E" w:rsidRDefault="00172C33" w:rsidP="00D50B31">
            <w:pPr>
              <w:shd w:val="clear" w:color="auto" w:fill="FFFFFF"/>
              <w:spacing w:line="276" w:lineRule="auto"/>
              <w:rPr>
                <w:rFonts w:asciiTheme="minorHAnsi" w:eastAsia="Arial" w:hAnsiTheme="minorHAnsi" w:cs="Arial"/>
                <w:color w:val="000000" w:themeColor="text1"/>
                <w:sz w:val="22"/>
                <w:szCs w:val="22"/>
              </w:rPr>
            </w:pPr>
          </w:p>
          <w:p w14:paraId="60D85DF1" w14:textId="77777777" w:rsidR="00172C33" w:rsidRPr="008A185E" w:rsidRDefault="00AC0625" w:rsidP="00D50B31">
            <w:pPr>
              <w:shd w:val="clear" w:color="auto" w:fill="FFFFFF"/>
              <w:spacing w:line="276" w:lineRule="auto"/>
              <w:rPr>
                <w:rFonts w:asciiTheme="minorHAnsi" w:eastAsia="Arial" w:hAnsiTheme="minorHAnsi" w:cs="Arial"/>
                <w:color w:val="000000" w:themeColor="text1"/>
                <w:sz w:val="22"/>
                <w:szCs w:val="22"/>
              </w:rPr>
            </w:pPr>
            <w:r w:rsidRPr="008A185E">
              <w:rPr>
                <w:rFonts w:asciiTheme="minorHAnsi" w:eastAsia="Arial" w:hAnsiTheme="minorHAnsi" w:cs="Arial"/>
                <w:color w:val="000000" w:themeColor="text1"/>
                <w:sz w:val="22"/>
                <w:szCs w:val="22"/>
              </w:rPr>
              <w:t>Glavni nosilac: Odsek za filozofiju, Filozofski fakultet, Univerzitet u Zagrebu</w:t>
            </w:r>
          </w:p>
          <w:p w14:paraId="6798BFB7" w14:textId="77777777" w:rsidR="00172C33" w:rsidRPr="008A185E" w:rsidRDefault="00AC0625" w:rsidP="00D50B31">
            <w:pPr>
              <w:shd w:val="clear" w:color="auto" w:fill="FFFFFF"/>
              <w:spacing w:line="276" w:lineRule="auto"/>
              <w:rPr>
                <w:rFonts w:asciiTheme="minorHAnsi" w:eastAsia="Arial" w:hAnsiTheme="minorHAnsi" w:cs="Arial"/>
                <w:color w:val="000000" w:themeColor="text1"/>
                <w:sz w:val="22"/>
                <w:szCs w:val="22"/>
              </w:rPr>
            </w:pPr>
            <w:r w:rsidRPr="008A185E">
              <w:rPr>
                <w:rFonts w:asciiTheme="minorHAnsi" w:eastAsia="Arial" w:hAnsiTheme="minorHAnsi" w:cs="Arial"/>
                <w:color w:val="000000" w:themeColor="text1"/>
                <w:sz w:val="22"/>
                <w:szCs w:val="22"/>
              </w:rPr>
              <w:t>glavni koordinator: prof. dr Ljudevit Fran Ježić</w:t>
            </w:r>
          </w:p>
          <w:p w14:paraId="69FFAF29" w14:textId="77777777" w:rsidR="00172C33" w:rsidRPr="008A185E" w:rsidRDefault="00AC0625" w:rsidP="00D50B31">
            <w:pPr>
              <w:shd w:val="clear" w:color="auto" w:fill="FFFFFF"/>
              <w:spacing w:line="276" w:lineRule="auto"/>
              <w:rPr>
                <w:rFonts w:asciiTheme="minorHAnsi" w:eastAsia="Arial" w:hAnsiTheme="minorHAnsi" w:cs="Arial"/>
                <w:color w:val="000000" w:themeColor="text1"/>
                <w:sz w:val="22"/>
                <w:szCs w:val="22"/>
              </w:rPr>
            </w:pPr>
            <w:r w:rsidRPr="008A185E">
              <w:rPr>
                <w:rFonts w:asciiTheme="minorHAnsi" w:eastAsia="Arial" w:hAnsiTheme="minorHAnsi" w:cs="Arial"/>
                <w:color w:val="000000" w:themeColor="text1"/>
                <w:sz w:val="22"/>
                <w:szCs w:val="22"/>
              </w:rPr>
              <w:t>učesnici: 14 Departmana za filozofiju iz 12 evropskih zemalja (Austrija, Poljska, Češka, Slovačka, Rumunija, Srbija, Hrvatska, itd.)</w:t>
            </w:r>
          </w:p>
          <w:p w14:paraId="10EFB660" w14:textId="77777777" w:rsidR="00172C33" w:rsidRPr="008A185E" w:rsidRDefault="00AC0625" w:rsidP="00D50B31">
            <w:pPr>
              <w:shd w:val="clear" w:color="auto" w:fill="FFFFFF"/>
              <w:spacing w:line="276" w:lineRule="auto"/>
              <w:rPr>
                <w:rFonts w:asciiTheme="minorHAnsi" w:eastAsia="Arial" w:hAnsiTheme="minorHAnsi" w:cs="Arial"/>
                <w:color w:val="000000" w:themeColor="text1"/>
                <w:sz w:val="22"/>
                <w:szCs w:val="22"/>
                <w:highlight w:val="white"/>
              </w:rPr>
            </w:pPr>
            <w:r w:rsidRPr="008A185E">
              <w:rPr>
                <w:rFonts w:asciiTheme="minorHAnsi" w:eastAsia="Arial" w:hAnsiTheme="minorHAnsi" w:cs="Arial"/>
                <w:color w:val="000000" w:themeColor="text1"/>
                <w:sz w:val="22"/>
                <w:szCs w:val="22"/>
              </w:rPr>
              <w:t>finansijer: European Commission</w:t>
            </w:r>
          </w:p>
        </w:tc>
      </w:tr>
      <w:tr w:rsidR="00172C33" w:rsidRPr="008A185E" w14:paraId="04D49F45" w14:textId="77777777">
        <w:trPr>
          <w:trHeight w:val="332"/>
        </w:trPr>
        <w:tc>
          <w:tcPr>
            <w:tcW w:w="318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C4A0A05" w14:textId="77777777" w:rsidR="00172C33" w:rsidRPr="008A185E" w:rsidRDefault="00AC0625" w:rsidP="00ED3984">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Владимир Алексић</w:t>
            </w:r>
          </w:p>
        </w:tc>
        <w:tc>
          <w:tcPr>
            <w:tcW w:w="6448" w:type="dxa"/>
            <w:tcBorders>
              <w:top w:val="nil"/>
              <w:left w:val="nil"/>
              <w:bottom w:val="single" w:sz="8" w:space="0" w:color="000000"/>
              <w:right w:val="single" w:sz="8" w:space="0" w:color="000000"/>
            </w:tcBorders>
            <w:tcMar>
              <w:top w:w="100" w:type="dxa"/>
              <w:left w:w="100" w:type="dxa"/>
              <w:bottom w:w="100" w:type="dxa"/>
              <w:right w:w="100" w:type="dxa"/>
            </w:tcMar>
          </w:tcPr>
          <w:p w14:paraId="0F6F276E" w14:textId="77777777" w:rsidR="00172C33" w:rsidRPr="008A185E" w:rsidRDefault="00AC0625" w:rsidP="00D50B31">
            <w:pPr>
              <w:shd w:val="clear" w:color="auto" w:fill="FFFFFF"/>
              <w:spacing w:line="276" w:lineRule="auto"/>
              <w:rPr>
                <w:rFonts w:asciiTheme="minorHAnsi" w:eastAsia="Calibri" w:hAnsiTheme="minorHAnsi" w:cs="Calibri"/>
                <w:color w:val="000000" w:themeColor="text1"/>
                <w:sz w:val="22"/>
                <w:szCs w:val="22"/>
                <w:highlight w:val="white"/>
              </w:rPr>
            </w:pPr>
            <w:r w:rsidRPr="008A185E">
              <w:rPr>
                <w:rFonts w:asciiTheme="minorHAnsi" w:eastAsia="Calibri" w:hAnsiTheme="minorHAnsi" w:cs="Calibri"/>
                <w:color w:val="000000" w:themeColor="text1"/>
                <w:sz w:val="22"/>
                <w:szCs w:val="22"/>
                <w:highlight w:val="white"/>
              </w:rPr>
              <w:t>MINERVA MappINg Cultural HERitage: Geosciences VAlue in Higher Education</w:t>
            </w:r>
          </w:p>
          <w:p w14:paraId="3648509F" w14:textId="4A063577" w:rsidR="00172C33" w:rsidRPr="008A185E" w:rsidRDefault="00AC0625" w:rsidP="00D50B31">
            <w:pPr>
              <w:shd w:val="clear" w:color="auto" w:fill="FFFFFF"/>
              <w:spacing w:line="276" w:lineRule="auto"/>
              <w:rPr>
                <w:rFonts w:asciiTheme="minorHAnsi" w:eastAsia="Calibri" w:hAnsiTheme="minorHAnsi" w:cs="Calibri"/>
                <w:color w:val="000000" w:themeColor="text1"/>
                <w:sz w:val="22"/>
                <w:szCs w:val="22"/>
                <w:highlight w:val="white"/>
              </w:rPr>
            </w:pPr>
            <w:r w:rsidRPr="008A185E">
              <w:rPr>
                <w:rFonts w:asciiTheme="minorHAnsi" w:eastAsia="Calibri" w:hAnsiTheme="minorHAnsi" w:cs="Calibri"/>
                <w:color w:val="000000" w:themeColor="text1"/>
                <w:sz w:val="22"/>
                <w:szCs w:val="22"/>
                <w:highlight w:val="white"/>
              </w:rPr>
              <w:t>Nosioc:</w:t>
            </w:r>
            <w:r w:rsidR="0079769D" w:rsidRPr="008A185E">
              <w:rPr>
                <w:rFonts w:asciiTheme="minorHAnsi" w:eastAsia="Calibri" w:hAnsiTheme="minorHAnsi" w:cs="Calibri"/>
                <w:color w:val="000000" w:themeColor="text1"/>
                <w:sz w:val="22"/>
                <w:szCs w:val="22"/>
                <w:highlight w:val="white"/>
              </w:rPr>
              <w:t xml:space="preserve"> </w:t>
            </w:r>
            <w:r w:rsidRPr="008A185E">
              <w:rPr>
                <w:rFonts w:asciiTheme="minorHAnsi" w:eastAsia="Calibri" w:hAnsiTheme="minorHAnsi" w:cs="Calibri"/>
                <w:color w:val="000000" w:themeColor="text1"/>
                <w:sz w:val="22"/>
                <w:szCs w:val="22"/>
                <w:highlight w:val="white"/>
              </w:rPr>
              <w:t>University of Florence (IT)</w:t>
            </w:r>
          </w:p>
          <w:p w14:paraId="0F49BD4E" w14:textId="0A076BC5" w:rsidR="00172C33" w:rsidRPr="008A185E" w:rsidRDefault="0079769D" w:rsidP="00D50B31">
            <w:pPr>
              <w:shd w:val="clear" w:color="auto" w:fill="FFFFFF"/>
              <w:spacing w:line="276" w:lineRule="auto"/>
              <w:rPr>
                <w:rFonts w:asciiTheme="minorHAnsi" w:eastAsia="Calibri" w:hAnsiTheme="minorHAnsi" w:cs="Calibri"/>
                <w:color w:val="000000" w:themeColor="text1"/>
                <w:sz w:val="22"/>
                <w:szCs w:val="22"/>
                <w:highlight w:val="white"/>
              </w:rPr>
            </w:pPr>
            <w:r w:rsidRPr="008A185E">
              <w:rPr>
                <w:rFonts w:asciiTheme="minorHAnsi" w:eastAsia="Calibri" w:hAnsiTheme="minorHAnsi" w:cs="Calibri"/>
                <w:color w:val="000000" w:themeColor="text1"/>
                <w:sz w:val="22"/>
                <w:szCs w:val="22"/>
                <w:highlight w:val="white"/>
              </w:rPr>
              <w:t xml:space="preserve"> </w:t>
            </w:r>
            <w:r w:rsidR="00AC0625" w:rsidRPr="008A185E">
              <w:rPr>
                <w:rFonts w:asciiTheme="minorHAnsi" w:eastAsia="Calibri" w:hAnsiTheme="minorHAnsi" w:cs="Calibri"/>
                <w:color w:val="000000" w:themeColor="text1"/>
                <w:sz w:val="22"/>
                <w:szCs w:val="22"/>
                <w:highlight w:val="white"/>
              </w:rPr>
              <w:t>finansijera EU Erasmus Plus Saradnja u oblasti visokog obrazovanja</w:t>
            </w:r>
            <w:r w:rsidRPr="008A185E">
              <w:rPr>
                <w:rFonts w:asciiTheme="minorHAnsi" w:eastAsia="Calibri" w:hAnsiTheme="minorHAnsi" w:cs="Calibri"/>
                <w:color w:val="000000" w:themeColor="text1"/>
                <w:sz w:val="22"/>
                <w:szCs w:val="22"/>
                <w:highlight w:val="white"/>
              </w:rPr>
              <w:t xml:space="preserve"> </w:t>
            </w:r>
          </w:p>
          <w:p w14:paraId="1AF00F23" w14:textId="77777777" w:rsidR="00172C33" w:rsidRPr="008A185E" w:rsidRDefault="00AC0625" w:rsidP="00D50B31">
            <w:pPr>
              <w:shd w:val="clear" w:color="auto" w:fill="FFFFFF"/>
              <w:spacing w:line="276" w:lineRule="auto"/>
              <w:rPr>
                <w:rFonts w:asciiTheme="minorHAnsi" w:eastAsia="Arial" w:hAnsiTheme="minorHAnsi" w:cs="Arial"/>
                <w:color w:val="000000" w:themeColor="text1"/>
                <w:sz w:val="22"/>
                <w:szCs w:val="22"/>
                <w:highlight w:val="white"/>
              </w:rPr>
            </w:pPr>
            <w:r w:rsidRPr="008A185E">
              <w:rPr>
                <w:rFonts w:asciiTheme="minorHAnsi" w:eastAsia="Calibri" w:hAnsiTheme="minorHAnsi" w:cs="Calibri"/>
                <w:color w:val="000000" w:themeColor="text1"/>
                <w:sz w:val="22"/>
                <w:szCs w:val="22"/>
                <w:highlight w:val="white"/>
              </w:rPr>
              <w:t>(</w:t>
            </w:r>
            <w:r w:rsidRPr="008A185E">
              <w:rPr>
                <w:rFonts w:asciiTheme="minorHAnsi" w:eastAsia="Arial" w:hAnsiTheme="minorHAnsi" w:cs="Arial"/>
                <w:color w:val="000000" w:themeColor="text1"/>
                <w:sz w:val="22"/>
                <w:szCs w:val="22"/>
                <w:highlight w:val="white"/>
              </w:rPr>
              <w:t>МИНЕРВА се спроводи у шест европских земаља (Француска, Грчка, Италија, Србија,</w:t>
            </w:r>
          </w:p>
          <w:p w14:paraId="0681753B" w14:textId="77777777" w:rsidR="00172C33" w:rsidRPr="008A185E" w:rsidRDefault="00AC0625" w:rsidP="00D50B31">
            <w:pPr>
              <w:shd w:val="clear" w:color="auto" w:fill="FFFFFF"/>
              <w:spacing w:line="276" w:lineRule="auto"/>
              <w:rPr>
                <w:rFonts w:asciiTheme="minorHAnsi" w:eastAsia="Arial" w:hAnsiTheme="minorHAnsi" w:cs="Arial"/>
                <w:color w:val="000000" w:themeColor="text1"/>
                <w:sz w:val="22"/>
                <w:szCs w:val="22"/>
                <w:highlight w:val="white"/>
              </w:rPr>
            </w:pPr>
            <w:r w:rsidRPr="008A185E">
              <w:rPr>
                <w:rFonts w:asciiTheme="minorHAnsi" w:eastAsia="Arial" w:hAnsiTheme="minorHAnsi" w:cs="Arial"/>
                <w:color w:val="000000" w:themeColor="text1"/>
                <w:sz w:val="22"/>
                <w:szCs w:val="22"/>
                <w:highlight w:val="white"/>
              </w:rPr>
              <w:t>Словенија, Шпанија), кроз партнерство које води Универзитет у Фиренци (Италија) и састоји се од</w:t>
            </w:r>
          </w:p>
          <w:p w14:paraId="2F7AFECC" w14:textId="77777777" w:rsidR="00172C33" w:rsidRPr="008A185E" w:rsidRDefault="00AC0625" w:rsidP="00D50B31">
            <w:pPr>
              <w:shd w:val="clear" w:color="auto" w:fill="FFFFFF"/>
              <w:spacing w:line="276" w:lineRule="auto"/>
              <w:rPr>
                <w:rFonts w:asciiTheme="minorHAnsi" w:eastAsia="Arial" w:hAnsiTheme="minorHAnsi" w:cs="Arial"/>
                <w:color w:val="000000" w:themeColor="text1"/>
                <w:sz w:val="22"/>
                <w:szCs w:val="22"/>
                <w:highlight w:val="white"/>
              </w:rPr>
            </w:pPr>
            <w:r w:rsidRPr="008A185E">
              <w:rPr>
                <w:rFonts w:asciiTheme="minorHAnsi" w:eastAsia="Arial" w:hAnsiTheme="minorHAnsi" w:cs="Arial"/>
                <w:color w:val="000000" w:themeColor="text1"/>
                <w:sz w:val="22"/>
                <w:szCs w:val="22"/>
                <w:highlight w:val="white"/>
              </w:rPr>
              <w:t>Универзитета Ст. Етијен (Француска), Универзитета Кастила-Ла Манка (Шпанија), Универзитет у Нишу</w:t>
            </w:r>
          </w:p>
          <w:p w14:paraId="1C8DB1F3" w14:textId="77777777" w:rsidR="00172C33" w:rsidRPr="008A185E" w:rsidRDefault="00AC0625" w:rsidP="00D50B31">
            <w:pPr>
              <w:shd w:val="clear" w:color="auto" w:fill="FFFFFF"/>
              <w:spacing w:line="276" w:lineRule="auto"/>
              <w:rPr>
                <w:rFonts w:asciiTheme="minorHAnsi" w:eastAsia="Calibri" w:hAnsiTheme="minorHAnsi" w:cs="Calibri"/>
                <w:color w:val="000000" w:themeColor="text1"/>
                <w:sz w:val="22"/>
                <w:szCs w:val="22"/>
                <w:highlight w:val="white"/>
              </w:rPr>
            </w:pPr>
            <w:r w:rsidRPr="008A185E">
              <w:rPr>
                <w:rFonts w:asciiTheme="minorHAnsi" w:eastAsia="Arial" w:hAnsiTheme="minorHAnsi" w:cs="Arial"/>
                <w:color w:val="000000" w:themeColor="text1"/>
                <w:sz w:val="22"/>
                <w:szCs w:val="22"/>
                <w:highlight w:val="white"/>
              </w:rPr>
              <w:t>(Република Србија), Дипилон (Грчка) и Истраживачки центар Словеначке академије наука и уметности</w:t>
            </w:r>
            <w:r w:rsidRPr="008A185E">
              <w:rPr>
                <w:rFonts w:asciiTheme="minorHAnsi" w:eastAsia="Calibri" w:hAnsiTheme="minorHAnsi" w:cs="Calibri"/>
                <w:color w:val="000000" w:themeColor="text1"/>
                <w:sz w:val="22"/>
                <w:szCs w:val="22"/>
                <w:highlight w:val="white"/>
              </w:rPr>
              <w:t>)</w:t>
            </w:r>
          </w:p>
          <w:p w14:paraId="02F088F4" w14:textId="77777777" w:rsidR="00172C33" w:rsidRPr="008A185E" w:rsidRDefault="00AC0625" w:rsidP="00D50B31">
            <w:pPr>
              <w:shd w:val="clear" w:color="auto" w:fill="FFFFFF"/>
              <w:spacing w:line="276" w:lineRule="auto"/>
              <w:rPr>
                <w:rFonts w:asciiTheme="minorHAnsi" w:eastAsia="Arial" w:hAnsiTheme="minorHAnsi" w:cs="Arial"/>
                <w:color w:val="000000" w:themeColor="text1"/>
                <w:sz w:val="22"/>
                <w:szCs w:val="22"/>
                <w:highlight w:val="white"/>
              </w:rPr>
            </w:pPr>
            <w:r w:rsidRPr="008A185E">
              <w:rPr>
                <w:rFonts w:asciiTheme="minorHAnsi" w:eastAsia="Calibri" w:hAnsiTheme="minorHAnsi" w:cs="Calibri"/>
                <w:color w:val="000000" w:themeColor="text1"/>
                <w:sz w:val="22"/>
                <w:szCs w:val="22"/>
                <w:highlight w:val="white"/>
              </w:rPr>
              <w:t>(</w:t>
            </w:r>
            <w:r w:rsidRPr="008A185E">
              <w:rPr>
                <w:rFonts w:asciiTheme="minorHAnsi" w:eastAsia="Arial" w:hAnsiTheme="minorHAnsi" w:cs="Arial"/>
                <w:color w:val="000000" w:themeColor="text1"/>
                <w:sz w:val="22"/>
                <w:szCs w:val="22"/>
                <w:highlight w:val="white"/>
              </w:rPr>
              <w:t>MINERVA is implemented in six European countries (France, Greece, Italy,</w:t>
            </w:r>
          </w:p>
          <w:p w14:paraId="60C2ABAA" w14:textId="77777777" w:rsidR="00172C33" w:rsidRPr="008A185E" w:rsidRDefault="00AC0625" w:rsidP="00D50B31">
            <w:pPr>
              <w:shd w:val="clear" w:color="auto" w:fill="FFFFFF"/>
              <w:spacing w:line="276" w:lineRule="auto"/>
              <w:rPr>
                <w:rFonts w:asciiTheme="minorHAnsi" w:eastAsia="Arial" w:hAnsiTheme="minorHAnsi" w:cs="Arial"/>
                <w:color w:val="000000" w:themeColor="text1"/>
                <w:sz w:val="22"/>
                <w:szCs w:val="22"/>
                <w:highlight w:val="white"/>
              </w:rPr>
            </w:pPr>
            <w:r w:rsidRPr="008A185E">
              <w:rPr>
                <w:rFonts w:asciiTheme="minorHAnsi" w:eastAsia="Arial" w:hAnsiTheme="minorHAnsi" w:cs="Arial"/>
                <w:color w:val="000000" w:themeColor="text1"/>
                <w:sz w:val="22"/>
                <w:szCs w:val="22"/>
                <w:highlight w:val="white"/>
              </w:rPr>
              <w:t>Serbia, Slovenia, Spain) by a partnership lead by University of Florence (IT) and composed of University St.</w:t>
            </w:r>
          </w:p>
          <w:p w14:paraId="27408D5A" w14:textId="77777777" w:rsidR="00172C33" w:rsidRPr="008A185E" w:rsidRDefault="00AC0625" w:rsidP="00D50B31">
            <w:pPr>
              <w:shd w:val="clear" w:color="auto" w:fill="FFFFFF"/>
              <w:spacing w:line="276" w:lineRule="auto"/>
              <w:rPr>
                <w:rFonts w:asciiTheme="minorHAnsi" w:eastAsia="Arial" w:hAnsiTheme="minorHAnsi" w:cs="Arial"/>
                <w:color w:val="000000" w:themeColor="text1"/>
                <w:sz w:val="22"/>
                <w:szCs w:val="22"/>
                <w:highlight w:val="white"/>
              </w:rPr>
            </w:pPr>
            <w:r w:rsidRPr="008A185E">
              <w:rPr>
                <w:rFonts w:asciiTheme="minorHAnsi" w:eastAsia="Arial" w:hAnsiTheme="minorHAnsi" w:cs="Arial"/>
                <w:color w:val="000000" w:themeColor="text1"/>
                <w:sz w:val="22"/>
                <w:szCs w:val="22"/>
                <w:highlight w:val="white"/>
              </w:rPr>
              <w:t>Etienne (FR), University Castilla-La Mancha (SP), University Nis (RS), Dipylon (GR) and the Research Centre of</w:t>
            </w:r>
          </w:p>
          <w:p w14:paraId="727B7216" w14:textId="77777777" w:rsidR="00172C33" w:rsidRPr="008A185E" w:rsidRDefault="00AC0625" w:rsidP="00D50B31">
            <w:pPr>
              <w:shd w:val="clear" w:color="auto" w:fill="FFFFFF"/>
              <w:spacing w:line="276" w:lineRule="auto"/>
              <w:rPr>
                <w:rFonts w:asciiTheme="minorHAnsi" w:eastAsia="Calibri" w:hAnsiTheme="minorHAnsi" w:cs="Calibri"/>
                <w:color w:val="000000" w:themeColor="text1"/>
                <w:sz w:val="22"/>
                <w:szCs w:val="22"/>
                <w:highlight w:val="white"/>
              </w:rPr>
            </w:pPr>
            <w:r w:rsidRPr="008A185E">
              <w:rPr>
                <w:rFonts w:asciiTheme="minorHAnsi" w:eastAsia="Arial" w:hAnsiTheme="minorHAnsi" w:cs="Arial"/>
                <w:color w:val="000000" w:themeColor="text1"/>
                <w:sz w:val="22"/>
                <w:szCs w:val="22"/>
                <w:highlight w:val="white"/>
              </w:rPr>
              <w:t>the Slovenian Academy of Sciences and Arts (SI))</w:t>
            </w:r>
          </w:p>
        </w:tc>
      </w:tr>
      <w:tr w:rsidR="00172C33" w:rsidRPr="008A185E" w14:paraId="1CF0666C" w14:textId="77777777">
        <w:trPr>
          <w:trHeight w:val="332"/>
        </w:trPr>
        <w:tc>
          <w:tcPr>
            <w:tcW w:w="318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BEED57B" w14:textId="77777777" w:rsidR="00172C33" w:rsidRPr="008A185E" w:rsidRDefault="00AC0625" w:rsidP="00ED3984">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Весна Лопичић</w:t>
            </w:r>
          </w:p>
        </w:tc>
        <w:tc>
          <w:tcPr>
            <w:tcW w:w="6448" w:type="dxa"/>
            <w:tcBorders>
              <w:top w:val="nil"/>
              <w:left w:val="nil"/>
              <w:bottom w:val="single" w:sz="8" w:space="0" w:color="000000"/>
              <w:right w:val="single" w:sz="8" w:space="0" w:color="000000"/>
            </w:tcBorders>
            <w:tcMar>
              <w:top w:w="100" w:type="dxa"/>
              <w:left w:w="100" w:type="dxa"/>
              <w:bottom w:w="100" w:type="dxa"/>
              <w:right w:w="100" w:type="dxa"/>
            </w:tcMar>
          </w:tcPr>
          <w:p w14:paraId="4480D176" w14:textId="77777777" w:rsidR="00172C33" w:rsidRPr="008A185E" w:rsidRDefault="00AC0625" w:rsidP="00D50B31">
            <w:pPr>
              <w:shd w:val="clear" w:color="auto" w:fill="FFFFFF"/>
              <w:spacing w:line="276" w:lineRule="auto"/>
              <w:rPr>
                <w:rFonts w:asciiTheme="minorHAnsi" w:eastAsia="Calibri" w:hAnsiTheme="minorHAnsi" w:cs="Calibri"/>
                <w:color w:val="000000" w:themeColor="text1"/>
                <w:sz w:val="22"/>
                <w:szCs w:val="22"/>
                <w:highlight w:val="white"/>
              </w:rPr>
            </w:pPr>
            <w:r w:rsidRPr="008A185E">
              <w:rPr>
                <w:rFonts w:asciiTheme="minorHAnsi" w:eastAsia="Calibri" w:hAnsiTheme="minorHAnsi" w:cs="Calibri"/>
                <w:color w:val="000000" w:themeColor="text1"/>
                <w:sz w:val="22"/>
                <w:szCs w:val="22"/>
                <w:highlight w:val="white"/>
              </w:rPr>
              <w:t>Сви Еrasmus+ КА2 пројекти за Универзитет у Нишу</w:t>
            </w:r>
          </w:p>
        </w:tc>
      </w:tr>
    </w:tbl>
    <w:p w14:paraId="4D960CCF"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1076374C"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223406C6" w14:textId="77777777" w:rsidR="00172C33" w:rsidRPr="008A185E" w:rsidRDefault="00AC0625" w:rsidP="008043A5">
      <w:pPr>
        <w:numPr>
          <w:ilvl w:val="1"/>
          <w:numId w:val="32"/>
        </w:numPr>
        <w:spacing w:line="276" w:lineRule="auto"/>
        <w:ind w:left="709"/>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Учешће у пројектима мобилности студената које координира Универзитет</w:t>
      </w:r>
    </w:p>
    <w:p w14:paraId="40F49B31"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02F288A9"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Током 2020. године, Филозофски факултет је учествовао у Ерасмус+ програмима мобилности које координира универзитет, као и у програмима кратких и целосеместралних мобилности на основу билатералних споразума између Филозофског факултета и партнерских институција из иностранства. У 2020. години, мобилности студената су реализоване у првом кварталу 2020. године, док су мобилности које су биле планиране за каснији део године углавном одложене или отказана због епидемије COVID-19. У тренутку писања овог извештаја, нове мобилности се планирају, универзитет је спровео конкурс за мобилности студената у наредном семестру у оквиру Ерасмус+ програма, извршене су номинације и одобрена средства, али је сама реализација тих мобилности под знаком питања због неизвесне епидемиолошке ситуације и ситуације са противепидемиолошким мерама. У тренутку писања овог извештаја једине мобилности које су у току су мобилности студената са партнерских институција у Бугарској на Филозофском факултету у Нишу.</w:t>
      </w:r>
    </w:p>
    <w:p w14:paraId="2D71776A"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74FEE3F1"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Током 2020. године следећи студенти Филозофског факултета боравили су на мобилностима на партнерским институцијама у иностранству:</w:t>
      </w:r>
    </w:p>
    <w:p w14:paraId="717B7B80" w14:textId="77777777" w:rsidR="00172C33" w:rsidRPr="008A185E" w:rsidRDefault="00AC0625" w:rsidP="008043A5">
      <w:pPr>
        <w:numPr>
          <w:ilvl w:val="0"/>
          <w:numId w:val="5"/>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Оливера Драшко, департман за психологију, ИПУ Берлин, Немачка</w:t>
      </w:r>
    </w:p>
    <w:p w14:paraId="293DCD85" w14:textId="77777777" w:rsidR="00172C33" w:rsidRPr="008A185E" w:rsidRDefault="00AC0625" w:rsidP="008043A5">
      <w:pPr>
        <w:numPr>
          <w:ilvl w:val="0"/>
          <w:numId w:val="5"/>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Младен Стојановић, департман за филозофију, Софијски Универзитет “Свети Климент Охридски, Бугарска</w:t>
      </w:r>
    </w:p>
    <w:p w14:paraId="43023012" w14:textId="77777777" w:rsidR="00172C33" w:rsidRPr="008A185E" w:rsidRDefault="00AC0625" w:rsidP="008043A5">
      <w:pPr>
        <w:numPr>
          <w:ilvl w:val="0"/>
          <w:numId w:val="5"/>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Александра Ђорђевић, департман за филозофију, Универзитет у Поатјеу, Француска</w:t>
      </w:r>
    </w:p>
    <w:p w14:paraId="45FB0AB0" w14:textId="77777777" w:rsidR="00172C33" w:rsidRPr="008A185E" w:rsidRDefault="00AC0625" w:rsidP="008043A5">
      <w:pPr>
        <w:numPr>
          <w:ilvl w:val="0"/>
          <w:numId w:val="5"/>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Драгана Христов, департман за психологију, Софијски универтзитет “Свети Климент Охридски”, Бугарска</w:t>
      </w:r>
    </w:p>
    <w:p w14:paraId="4AD5EE35" w14:textId="77777777" w:rsidR="00172C33" w:rsidRPr="008A185E" w:rsidRDefault="00AC0625" w:rsidP="008043A5">
      <w:pPr>
        <w:numPr>
          <w:ilvl w:val="0"/>
          <w:numId w:val="5"/>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Владимир Станковић, департман за англистику, Универзитет у Бамбергу, Немачка</w:t>
      </w:r>
    </w:p>
    <w:p w14:paraId="0C205327" w14:textId="77777777" w:rsidR="00172C33" w:rsidRPr="008A185E" w:rsidRDefault="00AC0625" w:rsidP="008043A5">
      <w:pPr>
        <w:numPr>
          <w:ilvl w:val="0"/>
          <w:numId w:val="5"/>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Маријана Величковић, Департман за психологију, Универзитет у Бамбергу, Немачка</w:t>
      </w:r>
    </w:p>
    <w:p w14:paraId="4F22C839"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0468105F"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Током 2020. године реализована је једна студентска мобилност у оквиру ЦЕЕПУС програма:</w:t>
      </w:r>
    </w:p>
    <w:p w14:paraId="2748C1F0" w14:textId="77777777" w:rsidR="00172C33" w:rsidRPr="008A185E" w:rsidRDefault="00AC0625" w:rsidP="008043A5">
      <w:pPr>
        <w:numPr>
          <w:ilvl w:val="0"/>
          <w:numId w:val="29"/>
        </w:num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Ђурица Стојановић, департман за Филозофију, Универзитет у Загребу, Хрватска</w:t>
      </w:r>
    </w:p>
    <w:p w14:paraId="2D44DB39"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459AD4A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Током 2020. године су периоде семестралне мобилности су на Филозофском факултету у Нишу провели следећи страни студенти у оквиру Ерасмус+ програма:</w:t>
      </w:r>
    </w:p>
    <w:p w14:paraId="5FDDC8D0" w14:textId="639332A5" w:rsidR="00172C33" w:rsidRPr="008A185E" w:rsidRDefault="00AC0625" w:rsidP="008043A5">
      <w:pPr>
        <w:numPr>
          <w:ilvl w:val="0"/>
          <w:numId w:val="16"/>
        </w:num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Чедомир Мургоски, 01.10.2020</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31.01.2021. Софијски универзитет “Св. Климент Охридски”, Бугарска</w:t>
      </w:r>
    </w:p>
    <w:p w14:paraId="5A6DB6D7" w14:textId="77777777" w:rsidR="00172C33" w:rsidRPr="008A185E" w:rsidRDefault="00AC0625" w:rsidP="008043A5">
      <w:pPr>
        <w:numPr>
          <w:ilvl w:val="0"/>
          <w:numId w:val="16"/>
        </w:num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Румен Колев, 15.10.2020-15.02.2021. Универзитет у Великом Трнову, Бугарска</w:t>
      </w:r>
    </w:p>
    <w:p w14:paraId="3E0C49CC" w14:textId="77777777" w:rsidR="00172C33" w:rsidRPr="008A185E" w:rsidRDefault="00AC0625" w:rsidP="008043A5">
      <w:pPr>
        <w:numPr>
          <w:ilvl w:val="0"/>
          <w:numId w:val="16"/>
        </w:num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Радослава Гитсова, 10.03.2020-15.06.2020. Универзитет у Великом Трнову, Бугарска</w:t>
      </w:r>
    </w:p>
    <w:p w14:paraId="7877DBF7" w14:textId="77777777" w:rsidR="00172C33" w:rsidRPr="008A185E" w:rsidRDefault="00AC0625" w:rsidP="008043A5">
      <w:pPr>
        <w:numPr>
          <w:ilvl w:val="0"/>
          <w:numId w:val="16"/>
        </w:num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Камелија Илијева, фебруар-јул 2020, Приватна високообразовна установа “Гаврило Романович Державин”, Битола, Северна Македонија</w:t>
      </w:r>
    </w:p>
    <w:p w14:paraId="293E902A" w14:textId="77777777" w:rsidR="00172C33" w:rsidRPr="008A185E" w:rsidRDefault="00AC0625" w:rsidP="008043A5">
      <w:pPr>
        <w:numPr>
          <w:ilvl w:val="0"/>
          <w:numId w:val="16"/>
        </w:num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Наталија Ристеска, фебруар-јул 2020, Приватна високообразовна установа “Гаврило Романович Державин”, Битола, Северна Македонија</w:t>
      </w:r>
    </w:p>
    <w:p w14:paraId="602D516E" w14:textId="3863C22F" w:rsidR="00172C33" w:rsidRPr="008A185E" w:rsidRDefault="00AC0625" w:rsidP="008043A5">
      <w:pPr>
        <w:numPr>
          <w:ilvl w:val="0"/>
          <w:numId w:val="16"/>
        </w:num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Laura Beker, фебруар</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јул 2020, Универзитет Артоа, Француска</w:t>
      </w:r>
    </w:p>
    <w:p w14:paraId="4599CF50" w14:textId="77777777" w:rsidR="00172C33" w:rsidRPr="008A185E" w:rsidRDefault="00AC0625" w:rsidP="008043A5">
      <w:pPr>
        <w:numPr>
          <w:ilvl w:val="0"/>
          <w:numId w:val="16"/>
        </w:num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Esteban Tellier, фебруар- мај 2020, Универзитет у Потјеу, Француска</w:t>
      </w:r>
    </w:p>
    <w:p w14:paraId="38B30E8C"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4841EC9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 основу билатералног уговора између Филозофског факултета и Државног универзитета технологије из Королева, Москва (UNITECH) период семестрален мобилности су на Филозофском факултету провели следећи студенти овог универзитета:</w:t>
      </w:r>
    </w:p>
    <w:p w14:paraId="241D8378" w14:textId="77777777" w:rsidR="00172C33" w:rsidRPr="008A185E" w:rsidRDefault="00AC0625" w:rsidP="008043A5">
      <w:pPr>
        <w:numPr>
          <w:ilvl w:val="0"/>
          <w:numId w:val="18"/>
        </w:num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Елена Галанова, 04. 03, 2020. – 1. 08. 2020. Државни Универзитет Технологије Королев, Москва, Русија</w:t>
      </w:r>
    </w:p>
    <w:p w14:paraId="1B4951B0" w14:textId="77777777" w:rsidR="00172C33" w:rsidRPr="008A185E" w:rsidRDefault="00AC0625" w:rsidP="008043A5">
      <w:pPr>
        <w:numPr>
          <w:ilvl w:val="0"/>
          <w:numId w:val="18"/>
        </w:num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Кристина Плотникова, 04. 03, 2020. – 1. 08. 2020. Државни Универзитет Технологије Королев, Москва, Русија (прекинула мобилност након проглашења ванредног стања)</w:t>
      </w:r>
    </w:p>
    <w:p w14:paraId="66CF7E2A" w14:textId="77777777" w:rsidR="00172C33" w:rsidRPr="008A185E" w:rsidRDefault="00AC0625" w:rsidP="008043A5">
      <w:pPr>
        <w:numPr>
          <w:ilvl w:val="0"/>
          <w:numId w:val="18"/>
        </w:num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Татиана Василева, 04. 03, 2020. – 1. 08. 2020. Државни Универзитет Технологије Королев, Москва, Русија</w:t>
      </w:r>
    </w:p>
    <w:p w14:paraId="4127F80F"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35643962"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Департман за француски језик и књижевност</w:t>
      </w:r>
    </w:p>
    <w:p w14:paraId="60FA2796"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Иван Јовановић</w:t>
      </w:r>
    </w:p>
    <w:p w14:paraId="77CD8E2A"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 Академски координатор студентских, наставничких и административних мобилности у оквиру сарадње са Универзитетом у Бордоу (Француска).</w:t>
      </w:r>
    </w:p>
    <w:p w14:paraId="23D3D7F2"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2. Административни координатор студентске и наставничке мобилности у оквиру сарадње са Универзитетом Артоа у Арасу и Универзитетом у Поатјеу (Француска).</w:t>
      </w:r>
    </w:p>
    <w:p w14:paraId="11102DF7"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Селена Станковић</w:t>
      </w:r>
      <w:r w:rsidRPr="008A185E">
        <w:rPr>
          <w:rFonts w:asciiTheme="minorHAnsi" w:eastAsia="Cambria" w:hAnsiTheme="minorHAnsi" w:cs="Cambria"/>
          <w:color w:val="000000" w:themeColor="text1"/>
          <w:sz w:val="22"/>
          <w:szCs w:val="22"/>
        </w:rPr>
        <w:t>:</w:t>
      </w:r>
    </w:p>
    <w:p w14:paraId="34C02869"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1.</w:t>
      </w:r>
      <w:r w:rsidRPr="008A185E">
        <w:rPr>
          <w:rFonts w:asciiTheme="minorHAnsi" w:eastAsia="Cambria" w:hAnsiTheme="minorHAnsi" w:cs="Cambria"/>
          <w:color w:val="000000" w:themeColor="text1"/>
          <w:sz w:val="22"/>
          <w:szCs w:val="22"/>
        </w:rPr>
        <w:t xml:space="preserve"> Академски и административни координатор студентских мобилности реализованих у оквиру следећих пројеката Еразмус+ Програма:</w:t>
      </w:r>
    </w:p>
    <w:p w14:paraId="4ADB0927"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а)</w:t>
      </w: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b/>
          <w:color w:val="000000" w:themeColor="text1"/>
          <w:sz w:val="22"/>
          <w:szCs w:val="22"/>
        </w:rPr>
        <w:t>Пројекат</w:t>
      </w:r>
      <w:r w:rsidRPr="008A185E">
        <w:rPr>
          <w:rFonts w:asciiTheme="minorHAnsi" w:eastAsia="Cambria" w:hAnsiTheme="minorHAnsi" w:cs="Cambria"/>
          <w:color w:val="000000" w:themeColor="text1"/>
          <w:sz w:val="22"/>
          <w:szCs w:val="22"/>
        </w:rPr>
        <w:t>: Erasmus+ Program (2018–2020)</w:t>
      </w:r>
    </w:p>
    <w:p w14:paraId="4FFB022C" w14:textId="77777777" w:rsidR="00172C33" w:rsidRPr="008A185E" w:rsidRDefault="00AC0625" w:rsidP="00D50B31">
      <w:pPr>
        <w:spacing w:line="276" w:lineRule="auto"/>
        <w:ind w:left="720"/>
        <w:jc w:val="both"/>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Носилац пројекта</w:t>
      </w:r>
      <w:r w:rsidRPr="008A185E">
        <w:rPr>
          <w:rFonts w:asciiTheme="minorHAnsi" w:eastAsia="Cambria" w:hAnsiTheme="minorHAnsi" w:cs="Cambria"/>
          <w:color w:val="000000" w:themeColor="text1"/>
          <w:sz w:val="22"/>
          <w:szCs w:val="22"/>
        </w:rPr>
        <w:t>: Универзитет Артоа, Филолошко-уметнички факултет, Арас, Француска (Université d’Artois, Faculté de Lettres &amp; Arts, Arras, France)</w:t>
      </w:r>
    </w:p>
    <w:p w14:paraId="6B8F2620" w14:textId="77777777" w:rsidR="00172C33" w:rsidRPr="008A185E" w:rsidRDefault="00AC0625" w:rsidP="00D50B31">
      <w:pPr>
        <w:shd w:val="clear" w:color="auto" w:fill="FFFFFF"/>
        <w:spacing w:line="276" w:lineRule="auto"/>
        <w:ind w:left="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Током 2020. године у пролећном семестру академске 2019/2020. реализована је једна (1) студентска мобилност: студенткиња Лора Бекер (Laura Becker) са Универзитета Артоа реализовала је своју мобилност на Филозофском факултету Универзитета у Нишу.</w:t>
      </w:r>
    </w:p>
    <w:p w14:paraId="6DB69927"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б)</w:t>
      </w: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b/>
          <w:color w:val="000000" w:themeColor="text1"/>
          <w:sz w:val="22"/>
          <w:szCs w:val="22"/>
        </w:rPr>
        <w:t>Пројекат</w:t>
      </w:r>
      <w:r w:rsidRPr="008A185E">
        <w:rPr>
          <w:rFonts w:asciiTheme="minorHAnsi" w:eastAsia="Cambria" w:hAnsiTheme="minorHAnsi" w:cs="Cambria"/>
          <w:color w:val="000000" w:themeColor="text1"/>
          <w:sz w:val="22"/>
          <w:szCs w:val="22"/>
        </w:rPr>
        <w:t>: Erasmus+ Program (2018–2020)</w:t>
      </w:r>
    </w:p>
    <w:p w14:paraId="111E4D01" w14:textId="77777777" w:rsidR="00172C33" w:rsidRPr="008A185E" w:rsidRDefault="00AC0625" w:rsidP="00D50B31">
      <w:pPr>
        <w:spacing w:line="276" w:lineRule="auto"/>
        <w:ind w:left="720"/>
        <w:jc w:val="both"/>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Носилац пројекта</w:t>
      </w:r>
      <w:r w:rsidRPr="008A185E">
        <w:rPr>
          <w:rFonts w:asciiTheme="minorHAnsi" w:eastAsia="Cambria" w:hAnsiTheme="minorHAnsi" w:cs="Cambria"/>
          <w:color w:val="000000" w:themeColor="text1"/>
          <w:sz w:val="22"/>
          <w:szCs w:val="22"/>
        </w:rPr>
        <w:t>: Универзитет у Поатјеу, Факултет књижевности и језикâ, Поатје, Француска (Université de Poitiers, Faculté des lettres et des langues, Poitiers, France).</w:t>
      </w:r>
    </w:p>
    <w:p w14:paraId="527CDF20" w14:textId="77777777" w:rsidR="00172C33" w:rsidRPr="008A185E" w:rsidRDefault="00AC0625" w:rsidP="00D50B31">
      <w:pPr>
        <w:shd w:val="clear" w:color="auto" w:fill="FFFFFF"/>
        <w:spacing w:line="276" w:lineRule="auto"/>
        <w:ind w:left="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Током 2020. године у пролећном семестру академске 2019/2020. реализоване су две (2) студентске мобилности: студент Естебан Телије (Esteban Tellier) са Универзитета у Поатјеу реализовао је своју мобилност на Филозофском факултету Универзитета у Нишу, а студенткиња Александра Ђорђевић са Филозофског факултета у Нишу реализовала је своју мобилност на Универзитету у Поатјеу.</w:t>
      </w:r>
    </w:p>
    <w:p w14:paraId="1B88BE92"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в)</w:t>
      </w: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b/>
          <w:color w:val="000000" w:themeColor="text1"/>
          <w:sz w:val="22"/>
          <w:szCs w:val="22"/>
        </w:rPr>
        <w:t>Пројекат</w:t>
      </w:r>
      <w:r w:rsidRPr="008A185E">
        <w:rPr>
          <w:rFonts w:asciiTheme="minorHAnsi" w:eastAsia="Cambria" w:hAnsiTheme="minorHAnsi" w:cs="Cambria"/>
          <w:color w:val="000000" w:themeColor="text1"/>
          <w:sz w:val="22"/>
          <w:szCs w:val="22"/>
        </w:rPr>
        <w:t>: Erasmus+ Program (2018–2020)</w:t>
      </w:r>
    </w:p>
    <w:p w14:paraId="6803A8C0" w14:textId="77777777" w:rsidR="00172C33" w:rsidRPr="008A185E" w:rsidRDefault="00AC0625" w:rsidP="00D50B31">
      <w:pPr>
        <w:spacing w:line="276" w:lineRule="auto"/>
        <w:ind w:left="720"/>
        <w:jc w:val="both"/>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Носилац пројекта</w:t>
      </w:r>
      <w:r w:rsidRPr="008A185E">
        <w:rPr>
          <w:rFonts w:asciiTheme="minorHAnsi" w:eastAsia="Cambria" w:hAnsiTheme="minorHAnsi" w:cs="Cambria"/>
          <w:color w:val="000000" w:themeColor="text1"/>
          <w:sz w:val="22"/>
          <w:szCs w:val="22"/>
        </w:rPr>
        <w:t>: Универзитет у Бордоу, Висока школа за професуру и образовање, Француска Бордо, Француска (Université de Bordeaux, École suppérieur du professorat et de l’éducation, Bordeaux, France).</w:t>
      </w:r>
    </w:p>
    <w:p w14:paraId="6F6DB30D" w14:textId="1AD370C3" w:rsidR="00172C33" w:rsidRDefault="00AC0625" w:rsidP="00D50B31">
      <w:pPr>
        <w:shd w:val="clear" w:color="auto" w:fill="FFFFFF"/>
        <w:spacing w:line="276" w:lineRule="auto"/>
        <w:ind w:left="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Током 2020. нису реализоване студентске мобилности.</w:t>
      </w:r>
    </w:p>
    <w:p w14:paraId="3C99A8E7" w14:textId="77777777" w:rsidR="001F581A" w:rsidRPr="008A185E" w:rsidRDefault="001F581A" w:rsidP="00D50B31">
      <w:pPr>
        <w:shd w:val="clear" w:color="auto" w:fill="FFFFFF"/>
        <w:spacing w:line="276" w:lineRule="auto"/>
        <w:ind w:left="720"/>
        <w:jc w:val="both"/>
        <w:rPr>
          <w:rFonts w:asciiTheme="minorHAnsi" w:eastAsia="Cambria" w:hAnsiTheme="minorHAnsi" w:cs="Cambria"/>
          <w:b/>
          <w:color w:val="000000" w:themeColor="text1"/>
          <w:sz w:val="22"/>
          <w:szCs w:val="22"/>
        </w:rPr>
      </w:pPr>
    </w:p>
    <w:p w14:paraId="5E7AE9BD"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2.</w:t>
      </w:r>
      <w:r w:rsidRPr="008A185E">
        <w:rPr>
          <w:rFonts w:asciiTheme="minorHAnsi" w:eastAsia="Cambria" w:hAnsiTheme="minorHAnsi" w:cs="Cambria"/>
          <w:color w:val="000000" w:themeColor="text1"/>
          <w:sz w:val="22"/>
          <w:szCs w:val="22"/>
        </w:rPr>
        <w:t xml:space="preserve"> Академски и административни координатор студентских мобилности реализованих у оквиру интеринституционалне сарадње Универзитета у Нишу и Универзитета у Поатјеу (Француска):</w:t>
      </w:r>
    </w:p>
    <w:p w14:paraId="2C65E6C8"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а)</w:t>
      </w:r>
      <w:r w:rsidRPr="008A185E">
        <w:rPr>
          <w:rFonts w:asciiTheme="minorHAnsi" w:eastAsia="Cambria" w:hAnsiTheme="minorHAnsi" w:cs="Cambria"/>
          <w:color w:val="000000" w:themeColor="text1"/>
          <w:sz w:val="22"/>
          <w:szCs w:val="22"/>
        </w:rPr>
        <w:t xml:space="preserve"> током пролећног семестра академске 2019/2020. на Филозофском факултету у Нишу студент Естебан Телије (Esteban Tellier) реализоваo је стручну праксу на мастер академским студијама у оквиру програма двоструке дипломе (</w:t>
      </w:r>
      <w:r w:rsidRPr="008A185E">
        <w:rPr>
          <w:rFonts w:asciiTheme="minorHAnsi" w:eastAsia="Cambria" w:hAnsiTheme="minorHAnsi" w:cs="Cambria"/>
          <w:i/>
          <w:color w:val="000000" w:themeColor="text1"/>
          <w:sz w:val="22"/>
          <w:szCs w:val="22"/>
        </w:rPr>
        <w:t>Master Sciences du Langage, spécialité Didactique des Langues et du Français langue étrangère et seconde</w:t>
      </w:r>
      <w:r w:rsidRPr="008A185E">
        <w:rPr>
          <w:rFonts w:asciiTheme="minorHAnsi" w:eastAsia="Cambria" w:hAnsiTheme="minorHAnsi" w:cs="Cambria"/>
          <w:color w:val="000000" w:themeColor="text1"/>
          <w:sz w:val="22"/>
          <w:szCs w:val="22"/>
        </w:rPr>
        <w:t>/Мастер</w:t>
      </w:r>
      <w:r w:rsidRPr="008A185E">
        <w:rPr>
          <w:rFonts w:asciiTheme="minorHAnsi" w:eastAsia="Cambria" w:hAnsiTheme="minorHAnsi" w:cs="Cambria"/>
          <w:i/>
          <w:color w:val="000000" w:themeColor="text1"/>
          <w:sz w:val="22"/>
          <w:szCs w:val="22"/>
        </w:rPr>
        <w:t xml:space="preserve"> Наука о језику, </w:t>
      </w:r>
      <w:r w:rsidRPr="008A185E">
        <w:rPr>
          <w:rFonts w:asciiTheme="minorHAnsi" w:eastAsia="Cambria" w:hAnsiTheme="minorHAnsi" w:cs="Cambria"/>
          <w:color w:val="000000" w:themeColor="text1"/>
          <w:sz w:val="22"/>
          <w:szCs w:val="22"/>
        </w:rPr>
        <w:t>модул</w:t>
      </w:r>
      <w:r w:rsidRPr="008A185E">
        <w:rPr>
          <w:rFonts w:asciiTheme="minorHAnsi" w:eastAsia="Cambria" w:hAnsiTheme="minorHAnsi" w:cs="Cambria"/>
          <w:i/>
          <w:color w:val="000000" w:themeColor="text1"/>
          <w:sz w:val="22"/>
          <w:szCs w:val="22"/>
        </w:rPr>
        <w:t xml:space="preserve"> Дидактика језикâ и француског као страног и другог језика</w:t>
      </w:r>
      <w:r w:rsidRPr="008A185E">
        <w:rPr>
          <w:rFonts w:asciiTheme="minorHAnsi" w:eastAsia="Cambria" w:hAnsiTheme="minorHAnsi" w:cs="Cambria"/>
          <w:color w:val="000000" w:themeColor="text1"/>
          <w:sz w:val="22"/>
          <w:szCs w:val="22"/>
        </w:rPr>
        <w:t xml:space="preserve"> са Универзитета у Поатјеу</w:t>
      </w:r>
      <w:r w:rsidRPr="008A185E">
        <w:rPr>
          <w:rFonts w:asciiTheme="minorHAnsi" w:eastAsia="Cambria" w:hAnsiTheme="minorHAnsi" w:cs="Cambria"/>
          <w:i/>
          <w:color w:val="000000" w:themeColor="text1"/>
          <w:sz w:val="22"/>
          <w:szCs w:val="22"/>
        </w:rPr>
        <w:t xml:space="preserve"> </w:t>
      </w:r>
      <w:r w:rsidRPr="008A185E">
        <w:rPr>
          <w:rFonts w:asciiTheme="minorHAnsi" w:eastAsia="Cambria" w:hAnsiTheme="minorHAnsi" w:cs="Cambria"/>
          <w:color w:val="000000" w:themeColor="text1"/>
          <w:sz w:val="22"/>
          <w:szCs w:val="22"/>
        </w:rPr>
        <w:t>и Мастер академске студије</w:t>
      </w:r>
      <w:r w:rsidRPr="008A185E">
        <w:rPr>
          <w:rFonts w:asciiTheme="minorHAnsi" w:eastAsia="Cambria" w:hAnsiTheme="minorHAnsi" w:cs="Cambria"/>
          <w:i/>
          <w:color w:val="000000" w:themeColor="text1"/>
          <w:sz w:val="22"/>
          <w:szCs w:val="22"/>
        </w:rPr>
        <w:t xml:space="preserve"> Француски језик и књижевност</w:t>
      </w:r>
      <w:r w:rsidRPr="008A185E">
        <w:rPr>
          <w:rFonts w:asciiTheme="minorHAnsi" w:eastAsia="Cambria" w:hAnsiTheme="minorHAnsi" w:cs="Cambria"/>
          <w:color w:val="000000" w:themeColor="text1"/>
          <w:sz w:val="22"/>
          <w:szCs w:val="22"/>
        </w:rPr>
        <w:t xml:space="preserve"> са Универзитета у Нишу);</w:t>
      </w:r>
    </w:p>
    <w:p w14:paraId="5C534871"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б)</w:t>
      </w:r>
      <w:r w:rsidRPr="008A185E">
        <w:rPr>
          <w:rFonts w:asciiTheme="minorHAnsi" w:eastAsia="Cambria" w:hAnsiTheme="minorHAnsi" w:cs="Cambria"/>
          <w:color w:val="000000" w:themeColor="text1"/>
          <w:sz w:val="22"/>
          <w:szCs w:val="22"/>
        </w:rPr>
        <w:t xml:space="preserve"> студенткиња мастер академских студија </w:t>
      </w:r>
      <w:r w:rsidRPr="008A185E">
        <w:rPr>
          <w:rFonts w:asciiTheme="minorHAnsi" w:eastAsia="Cambria" w:hAnsiTheme="minorHAnsi" w:cs="Cambria"/>
          <w:i/>
          <w:color w:val="000000" w:themeColor="text1"/>
          <w:sz w:val="22"/>
          <w:szCs w:val="22"/>
        </w:rPr>
        <w:t>Француски језик и књижевност</w:t>
      </w:r>
      <w:r w:rsidRPr="008A185E">
        <w:rPr>
          <w:rFonts w:asciiTheme="minorHAnsi" w:eastAsia="Cambria" w:hAnsiTheme="minorHAnsi" w:cs="Cambria"/>
          <w:color w:val="000000" w:themeColor="text1"/>
          <w:sz w:val="22"/>
          <w:szCs w:val="22"/>
        </w:rPr>
        <w:t xml:space="preserve"> Наталија Миленковић добила је стипендију Еразмус+ (KA103, Key action 1, 2019–2021: Универзитет у Поатјеу, Поатје, Француска и Универзитет у Нишу) коју ће искористити у пролећном семестру академске 2020/2021. како би реализовала студијски боравак на Универзитету у Поатјеу у оквиру програма двоструке дипломе (</w:t>
      </w:r>
      <w:r w:rsidRPr="008A185E">
        <w:rPr>
          <w:rFonts w:asciiTheme="minorHAnsi" w:eastAsia="Cambria" w:hAnsiTheme="minorHAnsi" w:cs="Cambria"/>
          <w:i/>
          <w:color w:val="000000" w:themeColor="text1"/>
          <w:sz w:val="22"/>
          <w:szCs w:val="22"/>
        </w:rPr>
        <w:t>Master Sciences du Langage, spécialité Didactique des Langues et du Français langue étrangère et seconde</w:t>
      </w:r>
      <w:r w:rsidRPr="008A185E">
        <w:rPr>
          <w:rFonts w:asciiTheme="minorHAnsi" w:eastAsia="Cambria" w:hAnsiTheme="minorHAnsi" w:cs="Cambria"/>
          <w:color w:val="000000" w:themeColor="text1"/>
          <w:sz w:val="22"/>
          <w:szCs w:val="22"/>
        </w:rPr>
        <w:t>/Мастер</w:t>
      </w:r>
      <w:r w:rsidRPr="008A185E">
        <w:rPr>
          <w:rFonts w:asciiTheme="minorHAnsi" w:eastAsia="Cambria" w:hAnsiTheme="minorHAnsi" w:cs="Cambria"/>
          <w:i/>
          <w:color w:val="000000" w:themeColor="text1"/>
          <w:sz w:val="22"/>
          <w:szCs w:val="22"/>
        </w:rPr>
        <w:t xml:space="preserve"> Наука о језику, </w:t>
      </w:r>
      <w:r w:rsidRPr="008A185E">
        <w:rPr>
          <w:rFonts w:asciiTheme="minorHAnsi" w:eastAsia="Cambria" w:hAnsiTheme="minorHAnsi" w:cs="Cambria"/>
          <w:color w:val="000000" w:themeColor="text1"/>
          <w:sz w:val="22"/>
          <w:szCs w:val="22"/>
        </w:rPr>
        <w:t>модул</w:t>
      </w:r>
      <w:r w:rsidRPr="008A185E">
        <w:rPr>
          <w:rFonts w:asciiTheme="minorHAnsi" w:eastAsia="Cambria" w:hAnsiTheme="minorHAnsi" w:cs="Cambria"/>
          <w:i/>
          <w:color w:val="000000" w:themeColor="text1"/>
          <w:sz w:val="22"/>
          <w:szCs w:val="22"/>
        </w:rPr>
        <w:t xml:space="preserve"> Дидактика језикâ и француског као страног и другог језика</w:t>
      </w:r>
      <w:r w:rsidRPr="008A185E">
        <w:rPr>
          <w:rFonts w:asciiTheme="minorHAnsi" w:eastAsia="Cambria" w:hAnsiTheme="minorHAnsi" w:cs="Cambria"/>
          <w:color w:val="000000" w:themeColor="text1"/>
          <w:sz w:val="22"/>
          <w:szCs w:val="22"/>
        </w:rPr>
        <w:t xml:space="preserve"> са Универзитета у Поатјеу</w:t>
      </w:r>
      <w:r w:rsidRPr="008A185E">
        <w:rPr>
          <w:rFonts w:asciiTheme="minorHAnsi" w:eastAsia="Cambria" w:hAnsiTheme="minorHAnsi" w:cs="Cambria"/>
          <w:i/>
          <w:color w:val="000000" w:themeColor="text1"/>
          <w:sz w:val="22"/>
          <w:szCs w:val="22"/>
        </w:rPr>
        <w:t xml:space="preserve"> </w:t>
      </w:r>
      <w:r w:rsidRPr="008A185E">
        <w:rPr>
          <w:rFonts w:asciiTheme="minorHAnsi" w:eastAsia="Cambria" w:hAnsiTheme="minorHAnsi" w:cs="Cambria"/>
          <w:color w:val="000000" w:themeColor="text1"/>
          <w:sz w:val="22"/>
          <w:szCs w:val="22"/>
        </w:rPr>
        <w:t>и Мастер академске студије</w:t>
      </w:r>
      <w:r w:rsidRPr="008A185E">
        <w:rPr>
          <w:rFonts w:asciiTheme="minorHAnsi" w:eastAsia="Cambria" w:hAnsiTheme="minorHAnsi" w:cs="Cambria"/>
          <w:i/>
          <w:color w:val="000000" w:themeColor="text1"/>
          <w:sz w:val="22"/>
          <w:szCs w:val="22"/>
        </w:rPr>
        <w:t xml:space="preserve"> Француски језик и књижевност</w:t>
      </w:r>
      <w:r w:rsidRPr="008A185E">
        <w:rPr>
          <w:rFonts w:asciiTheme="minorHAnsi" w:eastAsia="Cambria" w:hAnsiTheme="minorHAnsi" w:cs="Cambria"/>
          <w:color w:val="000000" w:themeColor="text1"/>
          <w:sz w:val="22"/>
          <w:szCs w:val="22"/>
        </w:rPr>
        <w:t xml:space="preserve"> са Универзитета у Нишу).</w:t>
      </w:r>
    </w:p>
    <w:p w14:paraId="020F0354"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в)</w:t>
      </w:r>
      <w:r w:rsidRPr="008A185E">
        <w:rPr>
          <w:rFonts w:asciiTheme="minorHAnsi" w:eastAsia="Cambria" w:hAnsiTheme="minorHAnsi" w:cs="Cambria"/>
          <w:color w:val="000000" w:themeColor="text1"/>
          <w:sz w:val="22"/>
          <w:szCs w:val="22"/>
        </w:rPr>
        <w:t xml:space="preserve"> студенткиња основних академских студија </w:t>
      </w:r>
      <w:r w:rsidRPr="008A185E">
        <w:rPr>
          <w:rFonts w:asciiTheme="minorHAnsi" w:eastAsia="Cambria" w:hAnsiTheme="minorHAnsi" w:cs="Cambria"/>
          <w:i/>
          <w:color w:val="000000" w:themeColor="text1"/>
          <w:sz w:val="22"/>
          <w:szCs w:val="22"/>
        </w:rPr>
        <w:t>Француски језик и књижевност</w:t>
      </w:r>
      <w:r w:rsidRPr="008A185E">
        <w:rPr>
          <w:rFonts w:asciiTheme="minorHAnsi" w:eastAsia="Cambria" w:hAnsiTheme="minorHAnsi" w:cs="Cambria"/>
          <w:color w:val="000000" w:themeColor="text1"/>
          <w:sz w:val="22"/>
          <w:szCs w:val="22"/>
        </w:rPr>
        <w:t xml:space="preserve"> Јелена Живковић добила је стипендију Еразмус+ (KA103, Key action 1, 2019–2021: Универзитет у Поатјеу, Поатје, Француска и Универзитет у Нишу) коју ће искористити у пролећном семестру академске 2020/2021. како би реализовала студијски боравак на Универзитету у Поатјеу.</w:t>
      </w:r>
    </w:p>
    <w:p w14:paraId="212DC4FF"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73EB38EF"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Департман за руски језик и књижевност: </w:t>
      </w:r>
    </w:p>
    <w:p w14:paraId="21F421E9"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 билатералном формату Филозофски факултет је наставио сарадњу са Државним технилошким универзитетом „Шухов“ у Белгороду, Руска Федерација. У оквиру ове сарадње Филозофски факултет је примио групу студената са овог универзитета фебруара 2020. год, док је одлазак наших студената, планиран за јул 2020. год. одложен због епидемиолошке ситуације</w:t>
      </w:r>
    </w:p>
    <w:p w14:paraId="2B72BD7A" w14:textId="667C931A"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Кристина Митић: члан Комисије за академско признавање периода мобилности од академске 2019/2020.</w:t>
      </w:r>
    </w:p>
    <w:p w14:paraId="6BDBB25B"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06FAF423" w14:textId="66892A0A" w:rsidR="00172C33" w:rsidRPr="001F581A" w:rsidRDefault="00AC0625" w:rsidP="00D50B31">
      <w:pPr>
        <w:spacing w:line="276" w:lineRule="auto"/>
        <w:rPr>
          <w:rFonts w:asciiTheme="minorHAnsi" w:eastAsia="Cambria" w:hAnsiTheme="minorHAnsi" w:cs="Cambria"/>
          <w:bCs/>
          <w:color w:val="000000" w:themeColor="text1"/>
          <w:sz w:val="22"/>
          <w:szCs w:val="22"/>
        </w:rPr>
      </w:pPr>
      <w:r w:rsidRPr="001F581A">
        <w:rPr>
          <w:rFonts w:asciiTheme="minorHAnsi" w:eastAsia="Cambria" w:hAnsiTheme="minorHAnsi" w:cs="Cambria"/>
          <w:bCs/>
          <w:color w:val="000000" w:themeColor="text1"/>
          <w:sz w:val="22"/>
          <w:szCs w:val="22"/>
        </w:rPr>
        <w:t>Департман за англистику:</w:t>
      </w:r>
    </w:p>
    <w:p w14:paraId="6474937E"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1F581A">
        <w:rPr>
          <w:rFonts w:asciiTheme="minorHAnsi" w:eastAsia="Cambria" w:hAnsiTheme="minorHAnsi" w:cs="Cambria"/>
          <w:bCs/>
          <w:color w:val="000000" w:themeColor="text1"/>
          <w:sz w:val="22"/>
          <w:szCs w:val="22"/>
        </w:rPr>
        <w:t>Весна Лопичић</w:t>
      </w:r>
    </w:p>
    <w:p w14:paraId="674B2C20" w14:textId="70D4864E" w:rsidR="00172C33"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Сви Еразмус+ КА1 пројекти за</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УНИ</w:t>
      </w:r>
    </w:p>
    <w:p w14:paraId="24315181" w14:textId="77777777" w:rsidR="001F581A" w:rsidRPr="008A185E" w:rsidRDefault="001F581A" w:rsidP="00D50B31">
      <w:pPr>
        <w:spacing w:line="276" w:lineRule="auto"/>
        <w:rPr>
          <w:rFonts w:asciiTheme="minorHAnsi" w:eastAsia="Cambria" w:hAnsiTheme="minorHAnsi" w:cs="Cambria"/>
          <w:color w:val="000000" w:themeColor="text1"/>
          <w:sz w:val="22"/>
          <w:szCs w:val="22"/>
        </w:rPr>
      </w:pPr>
    </w:p>
    <w:p w14:paraId="5C904DA1"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26FF0ED4" w14:textId="77777777" w:rsidR="00172C33" w:rsidRPr="008A185E" w:rsidRDefault="00AC0625" w:rsidP="008043A5">
      <w:pPr>
        <w:numPr>
          <w:ilvl w:val="1"/>
          <w:numId w:val="32"/>
        </w:numPr>
        <w:spacing w:line="276" w:lineRule="auto"/>
        <w:ind w:left="709"/>
        <w:rPr>
          <w:rFonts w:asciiTheme="minorHAnsi" w:eastAsia="Cambria" w:hAnsiTheme="minorHAnsi" w:cs="Cambria"/>
          <w:b/>
          <w:color w:val="000000" w:themeColor="text1"/>
          <w:sz w:val="22"/>
          <w:szCs w:val="22"/>
        </w:rPr>
      </w:pPr>
      <w:bookmarkStart w:id="15" w:name="_4d34og8" w:colFirst="0" w:colLast="0"/>
      <w:bookmarkEnd w:id="15"/>
      <w:r w:rsidRPr="008A185E">
        <w:rPr>
          <w:rFonts w:asciiTheme="minorHAnsi" w:eastAsia="Cambria" w:hAnsiTheme="minorHAnsi" w:cs="Cambria"/>
          <w:b/>
          <w:color w:val="000000" w:themeColor="text1"/>
          <w:sz w:val="22"/>
          <w:szCs w:val="22"/>
        </w:rPr>
        <w:t>Сарадња Филозофског факултета са домаћим и иностраним институцијама</w:t>
      </w:r>
    </w:p>
    <w:p w14:paraId="21E89FBA"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74446BB3"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На нивоу Факултета</w:t>
      </w:r>
    </w:p>
    <w:p w14:paraId="7FE496A7"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7F7482C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Сарадња Филозофског факултета са иностраним институцијама има 3 главна правца:</w:t>
      </w:r>
    </w:p>
    <w:p w14:paraId="33C9B461" w14:textId="77777777" w:rsidR="00172C33" w:rsidRPr="008A185E" w:rsidRDefault="00AC0625" w:rsidP="008043A5">
      <w:pPr>
        <w:numPr>
          <w:ilvl w:val="0"/>
          <w:numId w:val="47"/>
        </w:num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подршку активностима сарадње у оквиру Ерасмус+ програма</w:t>
      </w:r>
    </w:p>
    <w:p w14:paraId="5C19CDF8" w14:textId="77777777" w:rsidR="00172C33" w:rsidRPr="008A185E" w:rsidRDefault="00AC0625" w:rsidP="008043A5">
      <w:pPr>
        <w:numPr>
          <w:ilvl w:val="0"/>
          <w:numId w:val="47"/>
        </w:num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развој билатералних програма сарадње између Филозофског факултета и партнерских институција из иностранства</w:t>
      </w:r>
    </w:p>
    <w:p w14:paraId="64FF900A"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3B45AD85" w14:textId="0CE11CF6" w:rsidR="00172C33" w:rsidRPr="008A185E" w:rsidRDefault="00AC0625" w:rsidP="00ED3984">
      <w:pPr>
        <w:spacing w:line="276" w:lineRule="auto"/>
        <w:ind w:firstLine="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 оквиру подршке активностима Ерасмус+ програма, током 2020. године Филозофски факултет је активно комуницирао са већим бројем партнерских институција које учествују у Ерасмус+ програму, а у вези са договарањем реализације Ерасмус+ мобилности, долазних и одлазних. Поред тога, на основу изражених потреба студената и запослених на факултету, иницирано је потписивање уговора о међуинституционалној сарадњи у оквиру Ерасмус+ програма између Универзитета у Нишу</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и партнерских институција у иностранству. Ово је континуиран процес у оквиру ког Филозофски факултет, преко продекана за међународну сарадњу и Канцеларије за међународну и међуинституционалну сарадњу је у комуникацији са различитим институцијама које су део Ерасмус+ програма.</w:t>
      </w:r>
    </w:p>
    <w:p w14:paraId="7B1E91A4" w14:textId="77777777" w:rsidR="00172C33" w:rsidRPr="008A185E" w:rsidRDefault="00AC0625" w:rsidP="00ED3984">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 оквиру развоја билатералних програма сарадње, поред одржавања постојећих програма у 2020. години потписани су нови уговори о сарадњи са UNITECH универзитетом из Москве и по том уговору су већ реализоване прве мобилности, као и са Ћилин универзитетом из Кине и Синергија универзитетом из Русије. Поред тога, факултет је пружао подршку реализацији активности сарадње чији су активни носиоци запослени на Филозофском факултету, пре свега програма кратке мобилности студената са партнерских институција из Русије.</w:t>
      </w:r>
    </w:p>
    <w:p w14:paraId="5EC647F9" w14:textId="77777777" w:rsidR="00172C33" w:rsidRPr="008A185E" w:rsidRDefault="00AC0625" w:rsidP="00ED3984">
      <w:pPr>
        <w:spacing w:line="276" w:lineRule="auto"/>
        <w:ind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Филозофски факултет развија и одржава сарадњу са представништвима страних држава надлежним за област науке, пре свега са Конфучије институтом, преко ког се финансира рад професора кинеског језика који предаје на Филозофском факултету, институцијама Јужне Кореје преко којих се финансира настава кинеског језика, те ДААД инфо центром.</w:t>
      </w:r>
    </w:p>
    <w:p w14:paraId="77C3FDFC"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34F3A748"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Сарадња департмана са институцијама из земље и иностранства</w:t>
      </w:r>
    </w:p>
    <w:p w14:paraId="02653D04"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00E27D5A"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Департман за англистику</w:t>
      </w:r>
    </w:p>
    <w:p w14:paraId="0BEF9056"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Милена Каличанин:</w:t>
      </w:r>
    </w:p>
    <w:p w14:paraId="0080E4EB"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Промоција издања Матице српске из Новог Сада на Филозофском факултету у Нишу, 6.11. 2020., гост: проф. др Владислава Гордић Петковић</w:t>
      </w:r>
    </w:p>
    <w:p w14:paraId="6BDABC21" w14:textId="2DD77044"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Љиљана Марковић</w:t>
      </w:r>
    </w:p>
    <w:p w14:paraId="06E92747" w14:textId="0D6BF471"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Сарадња са Амбасадом САД у Београду: организовање пројеката наставе енглеског језика (2019/2020 </w:t>
      </w:r>
      <w:r w:rsidRPr="008A185E">
        <w:rPr>
          <w:rFonts w:asciiTheme="minorHAnsi" w:eastAsia="Cambria" w:hAnsiTheme="minorHAnsi" w:cs="Cambria"/>
          <w:i/>
          <w:color w:val="000000" w:themeColor="text1"/>
          <w:sz w:val="22"/>
          <w:szCs w:val="22"/>
        </w:rPr>
        <w:t xml:space="preserve">English for Judges </w:t>
      </w:r>
      <w:r w:rsidRPr="008A185E">
        <w:rPr>
          <w:rFonts w:asciiTheme="minorHAnsi" w:eastAsia="Cambria" w:hAnsiTheme="minorHAnsi" w:cs="Cambria"/>
          <w:color w:val="000000" w:themeColor="text1"/>
          <w:sz w:val="22"/>
          <w:szCs w:val="22"/>
        </w:rPr>
        <w:t>2), промоција програма Амбасаде, сарадња са Удржењем наставника енглеског језика Ниш – НЕЛТА.</w:t>
      </w:r>
      <w:r w:rsidR="0079769D" w:rsidRPr="008A185E">
        <w:rPr>
          <w:rFonts w:asciiTheme="minorHAnsi" w:eastAsia="Cambria" w:hAnsiTheme="minorHAnsi" w:cs="Cambria"/>
          <w:color w:val="000000" w:themeColor="text1"/>
          <w:sz w:val="22"/>
          <w:szCs w:val="22"/>
        </w:rPr>
        <w:t xml:space="preserve"> </w:t>
      </w:r>
    </w:p>
    <w:p w14:paraId="3994868A"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11FA3B5F"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Департман за историју</w:t>
      </w:r>
    </w:p>
    <w:p w14:paraId="47C459D1" w14:textId="23E5DA12"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Департман за историју активно сарађује са Институтом за савремену историју, са ким је потписан споразум о сарадњи 2019. године. Истовремено департман сарађује и са музејима у Нишу, Лесковцу и Краљеву на припреми заједничких публикација у којима учествују наставници са депармтмана.</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Добра сардања је остварена и са историјским архивом града Ниша. </w:t>
      </w:r>
    </w:p>
    <w:p w14:paraId="52B68A81"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Департман за комуникологију и новинарство</w:t>
      </w:r>
    </w:p>
    <w:p w14:paraId="3FEC601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Департман за комуникологију и новинарство има потписане уговоре са бројим институцијама, између осталих: Медиа центар, Мегафон, Зона плус, НТВ, ЕУ инфо кутак, Екополис, Лице улице, Нишке вести, </w:t>
      </w:r>
      <w:r w:rsidRPr="008A185E">
        <w:rPr>
          <w:rFonts w:asciiTheme="minorHAnsi" w:eastAsia="Cambria" w:hAnsiTheme="minorHAnsi" w:cs="Cambria"/>
          <w:i/>
          <w:color w:val="000000" w:themeColor="text1"/>
          <w:sz w:val="22"/>
          <w:szCs w:val="22"/>
        </w:rPr>
        <w:t xml:space="preserve">City </w:t>
      </w:r>
      <w:r w:rsidRPr="008A185E">
        <w:rPr>
          <w:rFonts w:asciiTheme="minorHAnsi" w:eastAsia="Cambria" w:hAnsiTheme="minorHAnsi" w:cs="Cambria"/>
          <w:color w:val="000000" w:themeColor="text1"/>
          <w:sz w:val="22"/>
          <w:szCs w:val="22"/>
        </w:rPr>
        <w:t>радио итд.</w:t>
      </w:r>
    </w:p>
    <w:p w14:paraId="6A2E208C"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06A399CB"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Департман за немачки језик и књижевност</w:t>
      </w:r>
    </w:p>
    <w:p w14:paraId="4D4FA8AF" w14:textId="77777777" w:rsidR="00172C33" w:rsidRPr="008A185E" w:rsidRDefault="00AC0625" w:rsidP="00D50B31">
      <w:pPr>
        <w:spacing w:line="276" w:lineRule="auto"/>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u w:val="single"/>
        </w:rPr>
        <w:t>Сарадња са домаћим институцијама</w:t>
      </w:r>
    </w:p>
    <w:p w14:paraId="0407144D" w14:textId="42CBB0C1" w:rsidR="00172C33" w:rsidRPr="008A185E" w:rsidRDefault="00AC0625" w:rsidP="00D50B31">
      <w:pPr>
        <w:spacing w:line="276" w:lineRule="auto"/>
        <w:ind w:firstLine="7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 Током 2020. године Департман је наставио вишегодишњу сарадњу са Првом нишком гимназијом ”Стеван Сремац” у погледу језичке обуке наставника нејезичких предмета који предају у билингвалним немачко-српским одељењима. Након захтева Гимназије упућеног Департману за немачки језик и књижевност усвојен је предлог о сарадњи Гимназије и Факултета односно Департмана и упућен на усвајање ННВ, одржан је састанак са директором Гимназије, направљен је временски план, припрељен и договорен начин реализације курса, као и циљни ниво, уз договор са наставницима и управом Школе. Затим је потписан уговор о сарадњи две институције, одређен лектор за држање језичке обуке тј. курса, Катарина Стаменковић.</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Наставници су похађали курс немачког језика на нивоу А2, који је водила лакторка Катарина Стаменковић у периоду од 02.12.2019. до 16.12.2020. године и који је обухватао 70 наставних јединица. Настава је одржана у просторијама Гимназије, да би након избијања пандемије одржана на даљину путем платформе Google Meet. Током трајања курса редовно су управи гимназије слати извешетаји о напредовању наставника, направљен пробни тест за језички ниво А2 и након положеног завршног теста јула 2020.год. издати су сертификати у оквиру Центра за професионално усавршавање. Сачињен је извештај за службе факултета.</w:t>
      </w:r>
    </w:p>
    <w:p w14:paraId="1EA26F78" w14:textId="77777777" w:rsidR="00172C33" w:rsidRPr="008A185E" w:rsidRDefault="00AC0625" w:rsidP="00D50B31">
      <w:pPr>
        <w:spacing w:line="276" w:lineRule="auto"/>
        <w:ind w:firstLine="7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2. Поред тога, начињен је стратешки план Гимназије и Департмана о сарадњи у области немачко-српских билингвалних одељења. Донета је одлука Департмана и усвојен предлог на ННВ да се поменутим насатвницима Гимназије у пролежном семестру омогући и похађање наставе заједно са студентима германистике (на предмету Савремени немачки језик) у обиму који им одговара. Нажалост епидемија је онемогућила овај део сарадње, али је зато интензивирана сарадња у смислу представљања стратешког плана Департмана Гимназији (детаљан план са корацима усмереним на одрживост билингвалних одељења) и зајадничког наступа пред Амбасадом СР Неачке у циљу даље подршке билингвалним одељењима (послат допис Амбасади у циљу даље подршке одрживости одељења). </w:t>
      </w:r>
    </w:p>
    <w:p w14:paraId="589B097C" w14:textId="59CA90AE" w:rsidR="00172C33" w:rsidRPr="008A185E" w:rsidRDefault="00AC0625" w:rsidP="00D50B31">
      <w:pPr>
        <w:spacing w:line="276" w:lineRule="auto"/>
        <w:ind w:firstLine="700"/>
        <w:jc w:val="both"/>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3. Департман за немачки језик и књижевност</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активно гради и шири сарадњу са мрежом наставника немачког језика у Нишу и региону у циљу остваривања заједничких активности и</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пружања подршке наставницима у наставно-образовном процесу. Октобра 2020. тим Департмана за немачки језик одржао је састанак са председницима актива за стране језике 4 нишке гимназије (”Прва нишка гимназија Стеван Сремац”, Гимназије ”Бора Станковић”,</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”Светозар Марковић и ,”9.мај”). Договорена је</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ближа сарадња у школској 2020/21. са овим институцијама. Током новембра и децембра 2020.године је планирано да студенти германистике у оквиру предмета Дидактика наставе немачког језика одрже часове ученицима гимназија и на тај начин стекну прва искуства у настави. На тај начин ће се упознати са школама у којиме ће обављати и стручну праксу у 4.години студија. Од 7.</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до 11. децембра 2020. студенти треће године одржаће по 2 часа у гимназији Стеван Сремац. У осталим гимназијама та сарадња се наставља у пролећном семестру.</w:t>
      </w:r>
    </w:p>
    <w:p w14:paraId="4EC7D168" w14:textId="3B90CF56" w:rsidR="00172C33" w:rsidRPr="008A185E" w:rsidRDefault="00AC0625" w:rsidP="00D50B31">
      <w:pPr>
        <w:spacing w:line="276" w:lineRule="auto"/>
        <w:ind w:firstLine="4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 Мрежа наставника: Априла месеца одржана је Недеља департмана са прилагођеним онлајн активностима</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а једна од најважнија активности је била организација онлајн </w:t>
      </w:r>
      <w:r w:rsidRPr="008A185E">
        <w:rPr>
          <w:rFonts w:asciiTheme="minorHAnsi" w:eastAsia="Cambria" w:hAnsiTheme="minorHAnsi" w:cs="Cambria"/>
          <w:i/>
          <w:color w:val="000000" w:themeColor="text1"/>
          <w:sz w:val="22"/>
          <w:szCs w:val="22"/>
        </w:rPr>
        <w:t>Инфо-дана за мрежу наставника немачког језика</w:t>
      </w:r>
      <w:r w:rsidRPr="008A185E">
        <w:rPr>
          <w:rFonts w:asciiTheme="minorHAnsi" w:eastAsia="Cambria" w:hAnsiTheme="minorHAnsi" w:cs="Cambria"/>
          <w:color w:val="000000" w:themeColor="text1"/>
          <w:sz w:val="22"/>
          <w:szCs w:val="22"/>
        </w:rPr>
        <w:t>, када су запослени на Департману за немачки језик и књижевност одговарали у току дана на питања колега у оквиру регионалне мреже наставника немачког језика. Сви чланови Департмана су учествовали у припреми и реализацији. Пријем пријава, организација сесија, техничка подршка Бранка Огњановић, флајер, објава на сајту</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Невенка Јанковић.</w:t>
      </w:r>
    </w:p>
    <w:p w14:paraId="0C90C946"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29862BA4"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Департман за педагогију</w:t>
      </w:r>
    </w:p>
    <w:p w14:paraId="1B4508A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European Wergeland Center (EWC) Оslo у оквиру које се релизује пројекат ″Preparing future teachers: Educating for Democracy and Human Rights″ European Wergeland Centre(2019-2021)</w:t>
      </w:r>
    </w:p>
    <w:p w14:paraId="4927F6D1"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1D3486D8"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Департман за руски језик и књижевност</w:t>
      </w:r>
    </w:p>
    <w:p w14:paraId="5E4C4A07"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Сарадња са руском државном агенцијом за академску сарадњу "Россотрудничество", Руским Домом у Београду и међународном организацијом „Руска хуманитарна мисија“ – учешће у реализацији образовног маратона у онлајн форматау „Актуелна Русија“, децембра 2020. год.</w:t>
      </w:r>
    </w:p>
    <w:p w14:paraId="2FC0D48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Сарадња са Кемеровским државним институтом културе, у оквиру које Департман обезбеђује ангажовање лектора за потребе извођења обавезне наставе у оквиру часова вежби из језика. Сарадња са наведеним институтом огледа се и у публикацији резултата научноистраживачког рада наставника Департмана у научном часопису </w:t>
      </w:r>
      <w:r w:rsidRPr="008A185E">
        <w:rPr>
          <w:rFonts w:asciiTheme="minorHAnsi" w:eastAsia="Cambria" w:hAnsiTheme="minorHAnsi" w:cs="Cambria"/>
          <w:i/>
          <w:color w:val="000000" w:themeColor="text1"/>
          <w:sz w:val="22"/>
          <w:szCs w:val="22"/>
        </w:rPr>
        <w:t>Весник Кемеровског државног института културе</w:t>
      </w:r>
      <w:r w:rsidRPr="008A185E">
        <w:rPr>
          <w:rFonts w:asciiTheme="minorHAnsi" w:eastAsia="Cambria" w:hAnsiTheme="minorHAnsi" w:cs="Cambria"/>
          <w:color w:val="000000" w:themeColor="text1"/>
          <w:sz w:val="22"/>
          <w:szCs w:val="22"/>
        </w:rPr>
        <w:t>.</w:t>
      </w:r>
    </w:p>
    <w:p w14:paraId="5F41B667"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5101942F" w14:textId="371EA61D" w:rsidR="0032531F"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Департман за социјалну политику и социјални рад</w:t>
      </w:r>
    </w:p>
    <w:p w14:paraId="75A75314" w14:textId="77777777" w:rsidR="0032531F" w:rsidRPr="008A185E" w:rsidRDefault="0032531F"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Настављена је сарадња са институцијама и организацијама у којима се реализује студентска пракса (Центар за социјални рад ”Свети Сава” Ниш, други центри за социјални рад у Србији, Центар за породични смештај и усвојење Ниш, Дом за децу ”Душко Радовић”, Клиника за ментално здравље КЦ Ниш, Специјална болница за психијатријске болести ”Горња Топоница”, Национално удружење родитеља деце оболеле од рака – канцеларија у Нишу, Индиго, Црвени крст Ниш). </w:t>
      </w:r>
    </w:p>
    <w:p w14:paraId="72FC2941" w14:textId="3CFAB05A" w:rsidR="00172C33" w:rsidRPr="008A185E" w:rsidRDefault="0032531F"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Успостављена је сарадња са организацијама чији су представници били учесници у реализације наставе на вежбама (Агенција за пружање услуга социјалне заштите – Нивеус тим, Црвени крст Србије, Центар за социјално превентивне активности – Григ, Центар за превенцију криминала и постпеналну помоћ – Неостарт, Фондација СОС дечија села Србије).</w:t>
      </w:r>
      <w:r w:rsidR="0079769D" w:rsidRPr="008A185E">
        <w:rPr>
          <w:rFonts w:asciiTheme="minorHAnsi" w:eastAsia="Cambria" w:hAnsiTheme="minorHAnsi" w:cs="Cambria"/>
          <w:color w:val="000000" w:themeColor="text1"/>
          <w:sz w:val="22"/>
          <w:szCs w:val="22"/>
        </w:rPr>
        <w:t xml:space="preserve"> </w:t>
      </w:r>
    </w:p>
    <w:p w14:paraId="4EC7AA62"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5CE05089"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Департман за француски језик књижевност</w:t>
      </w:r>
    </w:p>
    <w:p w14:paraId="247E76EE" w14:textId="6E1B1A71"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Департман за француски језик и књижевност успешно сарађује са Катедром за романистику Филозофског факултета у Новом Саду и Филозофским факултетом у Косовској Митровици по питању реализације међународних и домаћих научних пројеката. У оквиру предмета </w:t>
      </w:r>
      <w:r w:rsidRPr="008A185E">
        <w:rPr>
          <w:rFonts w:asciiTheme="minorHAnsi" w:eastAsia="Cambria" w:hAnsiTheme="minorHAnsi" w:cs="Cambria"/>
          <w:i/>
          <w:color w:val="000000" w:themeColor="text1"/>
          <w:sz w:val="22"/>
          <w:szCs w:val="22"/>
        </w:rPr>
        <w:t>Писмено и усмено превођење</w:t>
      </w:r>
      <w:r w:rsidRPr="008A185E">
        <w:rPr>
          <w:rFonts w:asciiTheme="minorHAnsi" w:eastAsia="Cambria" w:hAnsiTheme="minorHAnsi" w:cs="Cambria"/>
          <w:color w:val="000000" w:themeColor="text1"/>
          <w:sz w:val="22"/>
          <w:szCs w:val="22"/>
        </w:rPr>
        <w:t>, студенти четврте године Департмана за француски језик и књижевност</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реализовали су вежбе симултаног и консекутивног превођења у Медија Реформ Центру у Нишу са којим Факултет и Департман успешно сарађују од 2012. године.</w:t>
      </w:r>
    </w:p>
    <w:p w14:paraId="22A5562A" w14:textId="3EC210C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 оквиру међународне сарадње, Департман интензивно сарађује са Универзитетом у Поатјеу на реализацији програма двоструких диплома на мастерским академским студијама (три студенткиње из Ниша: Јелена Симић, Софија Филиповић и Милица Стевановић боравиле су у Француској, а студент Естебан Телије из Поатјеа боравио је на нашем Факултету). Са Универзитетом Артоа из Араса Департман ради на припреми програма двоструких диплома на основним академским студијама,</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са Универзитетом у Бордоу припрема стратегију подршке наставницима француског језика у основним и средњим школама кроз стручна усавршавања. У 2020. години Департман за француски језик и књижевност иницирао је потписивање протокола о сарадњи са Школом страних језика „Мондо лингве“ из Жекса у Француској који предвиђа размене наставног особља у оквиру програмâ од заједничког интереса, размене студената у оквиру програмâ од заједничког интереса, сарадњу у области образовања, културних и образовних активности у циљу усавршавања наставног особља и студената и ученика обеју партнерских установа.</w:t>
      </w:r>
    </w:p>
    <w:p w14:paraId="3BE74A99"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Циљеви размене наставног особља између двеју институција су:</w:t>
      </w:r>
    </w:p>
    <w:p w14:paraId="3325920B" w14:textId="26AC8358"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hAnsiTheme="minorHAnsi"/>
          <w:color w:val="000000" w:themeColor="text1"/>
          <w:sz w:val="22"/>
          <w:szCs w:val="22"/>
        </w:rPr>
        <w:t xml:space="preserve">     </w:t>
      </w:r>
      <w:r w:rsidRPr="008A185E">
        <w:rPr>
          <w:rFonts w:asciiTheme="minorHAnsi" w:eastAsia="Cambria" w:hAnsiTheme="minorHAnsi" w:cs="Cambria"/>
          <w:color w:val="000000" w:themeColor="text1"/>
          <w:sz w:val="22"/>
          <w:szCs w:val="22"/>
        </w:rPr>
        <w:t>израда и унапређење курикулума студијских програма и елабората појединачних курсева, усавршавање знања/вештина у наставној делатности;</w:t>
      </w:r>
    </w:p>
    <w:p w14:paraId="43608E42" w14:textId="6CD266F1"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hAnsiTheme="minorHAnsi"/>
          <w:color w:val="000000" w:themeColor="text1"/>
          <w:sz w:val="22"/>
          <w:szCs w:val="22"/>
        </w:rPr>
        <w:t xml:space="preserve">     </w:t>
      </w:r>
      <w:r w:rsidRPr="008A185E">
        <w:rPr>
          <w:rFonts w:asciiTheme="minorHAnsi" w:eastAsia="Cambria" w:hAnsiTheme="minorHAnsi" w:cs="Cambria"/>
          <w:color w:val="000000" w:themeColor="text1"/>
          <w:sz w:val="22"/>
          <w:szCs w:val="22"/>
        </w:rPr>
        <w:t>учешће на семинарима и другим образовним активностима;</w:t>
      </w:r>
    </w:p>
    <w:p w14:paraId="6A3E40C8" w14:textId="281E1014"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hAnsiTheme="minorHAnsi"/>
          <w:color w:val="000000" w:themeColor="text1"/>
          <w:sz w:val="22"/>
          <w:szCs w:val="22"/>
        </w:rPr>
        <w:t xml:space="preserve">     </w:t>
      </w:r>
      <w:r w:rsidRPr="008A185E">
        <w:rPr>
          <w:rFonts w:asciiTheme="minorHAnsi" w:eastAsia="Cambria" w:hAnsiTheme="minorHAnsi" w:cs="Cambria"/>
          <w:color w:val="000000" w:themeColor="text1"/>
          <w:sz w:val="22"/>
          <w:szCs w:val="22"/>
        </w:rPr>
        <w:t>унапређење програма образовања;</w:t>
      </w:r>
    </w:p>
    <w:p w14:paraId="71482B72" w14:textId="54E97DC1"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hAnsiTheme="minorHAnsi"/>
          <w:color w:val="000000" w:themeColor="text1"/>
          <w:sz w:val="22"/>
          <w:szCs w:val="22"/>
        </w:rPr>
        <w:t xml:space="preserve">     </w:t>
      </w:r>
      <w:r w:rsidRPr="008A185E">
        <w:rPr>
          <w:rFonts w:asciiTheme="minorHAnsi" w:eastAsia="Cambria" w:hAnsiTheme="minorHAnsi" w:cs="Cambria"/>
          <w:color w:val="000000" w:themeColor="text1"/>
          <w:sz w:val="22"/>
          <w:szCs w:val="22"/>
        </w:rPr>
        <w:t>унапређивање стручне и педагошке праксе.</w:t>
      </w:r>
    </w:p>
    <w:p w14:paraId="78B798BD"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Циљеви размене студената између двеју партнерских установа су:</w:t>
      </w:r>
    </w:p>
    <w:p w14:paraId="366B9341" w14:textId="387D29EF"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hAnsiTheme="minorHAnsi"/>
          <w:color w:val="000000" w:themeColor="text1"/>
          <w:sz w:val="22"/>
          <w:szCs w:val="22"/>
        </w:rPr>
        <w:t xml:space="preserve">     </w:t>
      </w:r>
      <w:r w:rsidRPr="008A185E">
        <w:rPr>
          <w:rFonts w:asciiTheme="minorHAnsi" w:eastAsia="Cambria" w:hAnsiTheme="minorHAnsi" w:cs="Cambria"/>
          <w:color w:val="000000" w:themeColor="text1"/>
          <w:sz w:val="22"/>
          <w:szCs w:val="22"/>
        </w:rPr>
        <w:t>студијско путовање;</w:t>
      </w:r>
    </w:p>
    <w:p w14:paraId="57FD038C" w14:textId="6009F150"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hAnsiTheme="minorHAnsi"/>
          <w:color w:val="000000" w:themeColor="text1"/>
          <w:sz w:val="22"/>
          <w:szCs w:val="22"/>
        </w:rPr>
        <w:t xml:space="preserve">     </w:t>
      </w:r>
      <w:r w:rsidRPr="008A185E">
        <w:rPr>
          <w:rFonts w:asciiTheme="minorHAnsi" w:eastAsia="Cambria" w:hAnsiTheme="minorHAnsi" w:cs="Cambria"/>
          <w:color w:val="000000" w:themeColor="text1"/>
          <w:sz w:val="22"/>
          <w:szCs w:val="22"/>
        </w:rPr>
        <w:t>стручна пракса у оквиру предметних курсева из области дидактике и методике наставе страних језика (француског, енглеског, немачког, руског), језика струке, писменог и усменог превођења (симултаног и консекутивног).</w:t>
      </w:r>
    </w:p>
    <w:p w14:paraId="207DF105" w14:textId="77777777"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 складу са посебним договором двеју партнерских установа у оквиру посебних дисциплина – дидактике и методике страних језика, језика струке, писменог и усменог превођења, валидност обављене стручне и педагошке праксе у једној установи може бити призната од стране друге установе одговарајућим бројем бодова.</w:t>
      </w:r>
    </w:p>
    <w:p w14:paraId="1A941A85" w14:textId="60305384" w:rsidR="00172C33" w:rsidRPr="008A185E" w:rsidRDefault="0079769D"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r w:rsidR="00AC0625" w:rsidRPr="008A185E">
        <w:rPr>
          <w:rFonts w:asciiTheme="minorHAnsi" w:eastAsia="Cambria" w:hAnsiTheme="minorHAnsi" w:cs="Cambria"/>
          <w:color w:val="000000" w:themeColor="text1"/>
          <w:sz w:val="22"/>
          <w:szCs w:val="22"/>
        </w:rPr>
        <w:tab/>
        <w:t>У склопу промотивних активности и сарадње са мрежом наставника француског језика, Департман сарађује са свим гимназијама и средњим стручним школама централне, јужне и југоисточне Србије кроз организацију низа радионица, семинара и стручних усавршавања.</w:t>
      </w:r>
    </w:p>
    <w:p w14:paraId="3ECA21A7" w14:textId="5540836D" w:rsidR="00172C33" w:rsidRPr="008A185E" w:rsidRDefault="0079769D"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r w:rsidR="00AC0625" w:rsidRPr="008A185E">
        <w:rPr>
          <w:rFonts w:asciiTheme="minorHAnsi" w:eastAsia="Cambria" w:hAnsiTheme="minorHAnsi" w:cs="Cambria"/>
          <w:color w:val="000000" w:themeColor="text1"/>
          <w:sz w:val="22"/>
          <w:szCs w:val="22"/>
        </w:rPr>
        <w:tab/>
        <w:t>У оквиру професионалног укључивања студената у пословни свет, Департман успешно послује са Француско-српском привредном комором, Мрежом франкофоних амбасада и франкофоним фирмама које послују у јужној и југоисточној Србији: Tigar Tayers, Webelinx d.o.o, Trizma d.o.o, Triacom, Sitel SBA d.o.o.</w:t>
      </w:r>
      <w:r w:rsidRPr="008A185E">
        <w:rPr>
          <w:rFonts w:asciiTheme="minorHAnsi" w:eastAsia="Cambria" w:hAnsiTheme="minorHAnsi" w:cs="Cambria"/>
          <w:color w:val="000000" w:themeColor="text1"/>
          <w:sz w:val="22"/>
          <w:szCs w:val="22"/>
        </w:rPr>
        <w:t xml:space="preserve"> </w:t>
      </w:r>
    </w:p>
    <w:p w14:paraId="6B79EC7E" w14:textId="77777777" w:rsidR="00172C33" w:rsidRPr="008A185E" w:rsidRDefault="00AC0625" w:rsidP="00D50B31">
      <w:pPr>
        <w:spacing w:line="276" w:lineRule="auto"/>
        <w:jc w:val="both"/>
        <w:rPr>
          <w:rFonts w:asciiTheme="minorHAnsi" w:eastAsia="Cambria" w:hAnsiTheme="minorHAnsi" w:cs="Cambria"/>
          <w:strike/>
          <w:color w:val="000000" w:themeColor="text1"/>
          <w:sz w:val="22"/>
          <w:szCs w:val="22"/>
        </w:rPr>
      </w:pPr>
      <w:r w:rsidRPr="008A185E">
        <w:rPr>
          <w:rFonts w:asciiTheme="minorHAnsi" w:eastAsia="Cambria" w:hAnsiTheme="minorHAnsi" w:cs="Cambria"/>
          <w:strike/>
          <w:color w:val="000000" w:themeColor="text1"/>
          <w:sz w:val="22"/>
          <w:szCs w:val="22"/>
        </w:rPr>
        <w:t xml:space="preserve"> </w:t>
      </w:r>
    </w:p>
    <w:p w14:paraId="3F727C09" w14:textId="18E41348"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Филозофски факултет и Департман за француски језик и књижевност имају</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Уговор о студентској радној пракси (la Convention de stage étudiant) са следећим установама у Француској:</w:t>
      </w:r>
    </w:p>
    <w:p w14:paraId="260D2C3B"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а) </w:t>
      </w:r>
      <w:r w:rsidRPr="008A185E">
        <w:rPr>
          <w:rFonts w:asciiTheme="minorHAnsi" w:eastAsia="Cambria" w:hAnsiTheme="minorHAnsi" w:cs="Cambria"/>
          <w:i/>
          <w:color w:val="000000" w:themeColor="text1"/>
          <w:sz w:val="22"/>
          <w:szCs w:val="22"/>
        </w:rPr>
        <w:t>Породично одмаралиште ЛУ РИУ</w:t>
      </w:r>
      <w:r w:rsidRPr="008A185E">
        <w:rPr>
          <w:rFonts w:asciiTheme="minorHAnsi" w:eastAsia="Cambria" w:hAnsiTheme="minorHAnsi" w:cs="Cambria"/>
          <w:color w:val="000000" w:themeColor="text1"/>
          <w:sz w:val="22"/>
          <w:szCs w:val="22"/>
        </w:rPr>
        <w:t>, Сен-Тропе, Француска (</w:t>
      </w:r>
      <w:r w:rsidRPr="008A185E">
        <w:rPr>
          <w:rFonts w:asciiTheme="minorHAnsi" w:eastAsia="Cambria" w:hAnsiTheme="minorHAnsi" w:cs="Cambria"/>
          <w:i/>
          <w:color w:val="000000" w:themeColor="text1"/>
          <w:sz w:val="22"/>
          <w:szCs w:val="22"/>
        </w:rPr>
        <w:t>la Maison Familiale de Vacances Lou Riou</w:t>
      </w:r>
      <w:r w:rsidRPr="008A185E">
        <w:rPr>
          <w:rFonts w:asciiTheme="minorHAnsi" w:eastAsia="Cambria" w:hAnsiTheme="minorHAnsi" w:cs="Cambria"/>
          <w:color w:val="000000" w:themeColor="text1"/>
          <w:sz w:val="22"/>
          <w:szCs w:val="22"/>
        </w:rPr>
        <w:t>, Saint-Tropez, France);</w:t>
      </w:r>
    </w:p>
    <w:p w14:paraId="6266876F"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 Одмаралиште</w:t>
      </w:r>
      <w:r w:rsidRPr="008A185E">
        <w:rPr>
          <w:rFonts w:asciiTheme="minorHAnsi" w:eastAsia="Cambria" w:hAnsiTheme="minorHAnsi" w:cs="Cambria"/>
          <w:i/>
          <w:color w:val="000000" w:themeColor="text1"/>
          <w:sz w:val="22"/>
          <w:szCs w:val="22"/>
        </w:rPr>
        <w:t xml:space="preserve"> claj Jeunesse Camping</w:t>
      </w: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i/>
          <w:color w:val="000000" w:themeColor="text1"/>
          <w:sz w:val="22"/>
          <w:szCs w:val="22"/>
        </w:rPr>
        <w:t>Pour les relais internationaux de la jeunesse</w:t>
      </w:r>
      <w:r w:rsidRPr="008A185E">
        <w:rPr>
          <w:rFonts w:asciiTheme="minorHAnsi" w:eastAsia="Cambria" w:hAnsiTheme="minorHAnsi" w:cs="Cambria"/>
          <w:color w:val="000000" w:themeColor="text1"/>
          <w:sz w:val="22"/>
          <w:szCs w:val="22"/>
        </w:rPr>
        <w:t>), Ница, Француска (Nice, France);</w:t>
      </w:r>
    </w:p>
    <w:p w14:paraId="1266896A"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 Одмаралиште</w:t>
      </w:r>
      <w:r w:rsidRPr="008A185E">
        <w:rPr>
          <w:rFonts w:asciiTheme="minorHAnsi" w:eastAsia="Cambria" w:hAnsiTheme="minorHAnsi" w:cs="Cambria"/>
          <w:i/>
          <w:color w:val="000000" w:themeColor="text1"/>
          <w:sz w:val="22"/>
          <w:szCs w:val="22"/>
        </w:rPr>
        <w:t xml:space="preserve"> la SAEM SOGETOBA, Doucy Réservations</w:t>
      </w:r>
      <w:r w:rsidRPr="008A185E">
        <w:rPr>
          <w:rFonts w:asciiTheme="minorHAnsi" w:eastAsia="Cambria" w:hAnsiTheme="minorHAnsi" w:cs="Cambria"/>
          <w:color w:val="000000" w:themeColor="text1"/>
          <w:sz w:val="22"/>
          <w:szCs w:val="22"/>
        </w:rPr>
        <w:t>, Валморел-Дуси, Дуси, Ла Лешер, Француска (Doucy, La Léchère, France);</w:t>
      </w:r>
    </w:p>
    <w:p w14:paraId="02B2640E"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г) Хотел </w:t>
      </w:r>
      <w:r w:rsidRPr="008A185E">
        <w:rPr>
          <w:rFonts w:asciiTheme="minorHAnsi" w:eastAsia="Cambria" w:hAnsiTheme="minorHAnsi" w:cs="Cambria"/>
          <w:i/>
          <w:color w:val="000000" w:themeColor="text1"/>
          <w:sz w:val="22"/>
          <w:szCs w:val="22"/>
        </w:rPr>
        <w:t>Дворац ла Месардијер</w:t>
      </w:r>
      <w:r w:rsidRPr="008A185E">
        <w:rPr>
          <w:rFonts w:asciiTheme="minorHAnsi" w:eastAsia="Cambria" w:hAnsiTheme="minorHAnsi" w:cs="Cambria"/>
          <w:color w:val="000000" w:themeColor="text1"/>
          <w:sz w:val="22"/>
          <w:szCs w:val="22"/>
        </w:rPr>
        <w:t xml:space="preserve">, Сен-Тропе, Француска (Hôtel </w:t>
      </w:r>
      <w:r w:rsidRPr="008A185E">
        <w:rPr>
          <w:rFonts w:asciiTheme="minorHAnsi" w:eastAsia="Cambria" w:hAnsiTheme="minorHAnsi" w:cs="Cambria"/>
          <w:i/>
          <w:color w:val="000000" w:themeColor="text1"/>
          <w:sz w:val="22"/>
          <w:szCs w:val="22"/>
        </w:rPr>
        <w:t>le Château de la Messardière</w:t>
      </w:r>
      <w:r w:rsidRPr="008A185E">
        <w:rPr>
          <w:rFonts w:asciiTheme="minorHAnsi" w:eastAsia="Cambria" w:hAnsiTheme="minorHAnsi" w:cs="Cambria"/>
          <w:color w:val="000000" w:themeColor="text1"/>
          <w:sz w:val="22"/>
          <w:szCs w:val="22"/>
        </w:rPr>
        <w:t>, Saint-Tropez, France);</w:t>
      </w:r>
    </w:p>
    <w:p w14:paraId="10B51793"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д) Одмаралиште </w:t>
      </w:r>
      <w:r w:rsidRPr="008A185E">
        <w:rPr>
          <w:rFonts w:asciiTheme="minorHAnsi" w:eastAsia="Cambria" w:hAnsiTheme="minorHAnsi" w:cs="Cambria"/>
          <w:i/>
          <w:color w:val="000000" w:themeColor="text1"/>
          <w:sz w:val="22"/>
          <w:szCs w:val="22"/>
        </w:rPr>
        <w:t>Centre Azur des UCJG</w:t>
      </w:r>
      <w:r w:rsidRPr="008A185E">
        <w:rPr>
          <w:rFonts w:asciiTheme="minorHAnsi" w:eastAsia="Cambria" w:hAnsiTheme="minorHAnsi" w:cs="Cambria"/>
          <w:color w:val="000000" w:themeColor="text1"/>
          <w:sz w:val="22"/>
          <w:szCs w:val="22"/>
        </w:rPr>
        <w:t>, Санари-сир-Мер, Француска (</w:t>
      </w:r>
      <w:r w:rsidRPr="008A185E">
        <w:rPr>
          <w:rFonts w:asciiTheme="minorHAnsi" w:eastAsia="Cambria" w:hAnsiTheme="minorHAnsi" w:cs="Cambria"/>
          <w:i/>
          <w:color w:val="000000" w:themeColor="text1"/>
          <w:sz w:val="22"/>
          <w:szCs w:val="22"/>
        </w:rPr>
        <w:t>Le Centre de Séjour International Centre Azur des UCJG</w:t>
      </w:r>
      <w:r w:rsidRPr="008A185E">
        <w:rPr>
          <w:rFonts w:asciiTheme="minorHAnsi" w:eastAsia="Cambria" w:hAnsiTheme="minorHAnsi" w:cs="Cambria"/>
          <w:color w:val="000000" w:themeColor="text1"/>
          <w:sz w:val="22"/>
          <w:szCs w:val="22"/>
        </w:rPr>
        <w:t>, Sanary-Sur-Mer, France).</w:t>
      </w:r>
    </w:p>
    <w:p w14:paraId="0E561582"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Уговор се односи на обављање радне праксе студената основних, мастерских и докторских академских студија француског језика и књижевности, као и студената који уче француски као други страни језик на Филозофском факултету у Нишу у поменутим француским установама. Циљ студентске радне праксе је да омогући студентима практичну примену језичких знања из француског као страног језика стечених на Филозофском факултету Универзитета у Нишу, усавршавање језичких компетенција на свим нивоима, успостављање контаката са радним окружењем и др.</w:t>
      </w:r>
    </w:p>
    <w:p w14:paraId="1783E210"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Због пандемије узроковане инфекцијом Ковид–19 током 2020. године радне праксе студената нису реализоване. </w:t>
      </w:r>
    </w:p>
    <w:p w14:paraId="39843E61"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2159DC6B"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63F06A0E" w14:textId="784C49C1" w:rsidR="00172C33" w:rsidRPr="001F581A" w:rsidRDefault="00AC0625" w:rsidP="001F581A">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Центар за стране језике</w:t>
      </w:r>
    </w:p>
    <w:p w14:paraId="192176BA" w14:textId="0C15ACD8"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Центар за стране језике активно сарађује са Амбасадом Сједињених Америчких Држава у Београду која је омогућила боравак гостујећег професора на Филозофском факултету</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(EL Fellow Broc Bainter) у 2019/2020. години, а у 2020/2021. години онлајн радионице; са Амбасадом Републике Кореје у Београду која је у 2019/2020. години обезбедила лектора за курс корејског језика; са Институтом Конфуције у Београду који већ неколико година уназад обезбеђује лектора за курсеве кинеског језика; са Центром за грчки језик у Солуну, Грчка који обезбеђује лектора за вежбе грчког језика и за организацију испита за сертификате о знању грчког језика. </w:t>
      </w:r>
    </w:p>
    <w:p w14:paraId="33D476AB"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78D94154"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hAnsiTheme="minorHAnsi"/>
          <w:color w:val="000000" w:themeColor="text1"/>
          <w:sz w:val="22"/>
          <w:szCs w:val="22"/>
        </w:rPr>
        <w:br w:type="page"/>
      </w:r>
    </w:p>
    <w:p w14:paraId="41AC3118" w14:textId="77777777" w:rsidR="00172C33" w:rsidRPr="008A185E" w:rsidRDefault="00172C33" w:rsidP="00D50B31">
      <w:pPr>
        <w:spacing w:line="276" w:lineRule="auto"/>
        <w:jc w:val="both"/>
        <w:rPr>
          <w:rFonts w:asciiTheme="minorHAnsi" w:eastAsia="Cambria" w:hAnsiTheme="minorHAnsi" w:cs="Cambria"/>
          <w:b/>
          <w:color w:val="000000" w:themeColor="text1"/>
          <w:sz w:val="22"/>
          <w:szCs w:val="22"/>
        </w:rPr>
      </w:pPr>
    </w:p>
    <w:p w14:paraId="05E4500C" w14:textId="77777777" w:rsidR="00172C33" w:rsidRPr="008A185E" w:rsidRDefault="00AC0625" w:rsidP="008043A5">
      <w:pPr>
        <w:numPr>
          <w:ilvl w:val="0"/>
          <w:numId w:val="32"/>
        </w:numPr>
        <w:pBdr>
          <w:top w:val="nil"/>
          <w:left w:val="nil"/>
          <w:bottom w:val="nil"/>
          <w:right w:val="nil"/>
          <w:between w:val="nil"/>
        </w:pBd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ОБЕЗБЕЂИВАЊЕ И КОНТРОЛА КВАЛИТЕТА</w:t>
      </w:r>
    </w:p>
    <w:p w14:paraId="22DF862C" w14:textId="77777777" w:rsidR="00172C33" w:rsidRPr="008A185E" w:rsidRDefault="00172C33" w:rsidP="00D50B31">
      <w:pPr>
        <w:spacing w:line="276" w:lineRule="auto"/>
        <w:ind w:left="1222"/>
        <w:rPr>
          <w:rFonts w:asciiTheme="minorHAnsi" w:eastAsia="Cambria" w:hAnsiTheme="minorHAnsi" w:cs="Cambria"/>
          <w:b/>
          <w:color w:val="000000" w:themeColor="text1"/>
          <w:sz w:val="22"/>
          <w:szCs w:val="22"/>
        </w:rPr>
      </w:pPr>
    </w:p>
    <w:p w14:paraId="31BC1E01" w14:textId="68DF59C8" w:rsidR="00172C33" w:rsidRPr="001F581A" w:rsidRDefault="00AC0625" w:rsidP="008043A5">
      <w:pPr>
        <w:numPr>
          <w:ilvl w:val="1"/>
          <w:numId w:val="32"/>
        </w:num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Провера и унапређење квалитета</w:t>
      </w:r>
    </w:p>
    <w:p w14:paraId="18D7D0A0" w14:textId="77777777" w:rsidR="00172C33" w:rsidRPr="008A185E" w:rsidRDefault="00AC0625" w:rsidP="00D50B31">
      <w:pPr>
        <w:spacing w:line="276" w:lineRule="auto"/>
        <w:ind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Током 2020. године интензивно су се одвијале активности везане за припрему материјала за реакредитацију већине студијских програма који се изучавају на Факултету, као и за реакредитацију установе. Саставни део ових активности је и процес самовредновања.</w:t>
      </w:r>
    </w:p>
    <w:p w14:paraId="2A6B4FCF" w14:textId="77777777" w:rsidR="00172C33" w:rsidRPr="008A185E" w:rsidRDefault="00AC0625" w:rsidP="00D50B31">
      <w:pPr>
        <w:spacing w:line="276" w:lineRule="auto"/>
        <w:ind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Највећи део посла у оквиру процеса самовредновања одвијао се током пролећног семестра 2019/2020. године, а до септембра 2020. године сачињени су и усвојени извештаји о самовредновању свих студијских програма и извештај о самовредновању установе. Процес самовредновања је водио Центар за унапређење квалитета. </w:t>
      </w:r>
    </w:p>
    <w:p w14:paraId="71E18F30" w14:textId="77777777" w:rsidR="00172C33" w:rsidRPr="008A185E" w:rsidRDefault="00AC0625" w:rsidP="00D50B31">
      <w:pPr>
        <w:spacing w:line="276" w:lineRule="auto"/>
        <w:ind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Када је реч о студијским програмима, сваки Департман је припремао извештај о самовредновању студијских програма за чију реализацију је задужен. Управница Центра за унапређење квалитета је координирала активности на појединим департманима и, заједно са продеканом за наставу, пружала помоћ око прикупљања потребних прилога за које су биле задужене различите службе. Такође, Центар за унапређење квалитета имао је саветодавну улогу у односу на тимове који су радили на извештајима о самовредновању појединих студијских програма.</w:t>
      </w:r>
    </w:p>
    <w:p w14:paraId="753F2037" w14:textId="77777777" w:rsidR="00172C33" w:rsidRPr="008A185E" w:rsidRDefault="00AC0625" w:rsidP="00D50B31">
      <w:pPr>
        <w:spacing w:line="276" w:lineRule="auto"/>
        <w:ind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Извештај о самовредновању установе сачинио је Центар за унапређење квалитета, а у припреми прилога учествовале су различите службе и организационе јединице Факултета.</w:t>
      </w:r>
    </w:p>
    <w:p w14:paraId="11C3E0E2" w14:textId="77777777" w:rsidR="00172C33" w:rsidRPr="008A185E" w:rsidRDefault="00AC0625" w:rsidP="00D50B31">
      <w:pPr>
        <w:spacing w:line="276" w:lineRule="auto"/>
        <w:ind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Саставни део самовредновања квалитета студијских програма је евалуација квалитета наставе од стране студената. Као и сваке године, студенти су и ове године учествовали у евалуацији наставе и рада наставника и сарадника. Студенти су оцењивали квалитет наставе одговарајући на онлајн анкету преко сервиса Е-индекс. Специфичност ове године је то што се, због пандемије корона вируса, настава од средине марта до краја пролећног семестра 2019/2020. године одвијала на даљину, па је у мају 2020. године осмишљен и упитник за евалуацију овако организоване наставе. У овом испитивању учествовало је преко 900 студената свих година и свих нивоа студија. Студенти су, генерално, високо оценили квалитет наставе на даљину, а одговори студената из ове анкете били су од помоћи у одређивању начина реализације наставе на почетку нове школске године.</w:t>
      </w:r>
    </w:p>
    <w:p w14:paraId="2296FE2B" w14:textId="1567D79C" w:rsidR="00172C33" w:rsidRPr="008A185E" w:rsidRDefault="00AC0625" w:rsidP="00D50B31">
      <w:pPr>
        <w:spacing w:line="276" w:lineRule="auto"/>
        <w:ind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Поред процеса самовредновања, крајем јула 2020. године Факултет су посетиле две рецензентске комисије у оквиру поступка спољашњег вредновања ради акредитације студијских програма (ОАС Комуницирање и односи с јавношћу и МАС Образовање наставника предметне наставе). Приликом ове посете, рецензентске комисије су потврдиле снаге Филозофског факултета које су истакнуте и у процесу самовредновања, а препоруке које су рецензенти дали тичу се проблема који су такође идентификовани у процесу самовредновања, а главни проблем је обезбеђивање додатног простора за реализацију наставе ослобађањем простора који на Филозофском факултету и даље користи Природно-математички факултет из Ниша. У вези с тим су већ током посете рецензената неке активности биле у току</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део хемијских лабораторија је током лета исељен из једног крила зграде на првом спрату. Тај простор је реновиран и адаптира се за Библиотеку, док ће простор садашње Библиотеке бити адаптиран у учионице. Такође, постоји план даљег постепеног исељавања хемијских лабораторија који је потписан од стране декана два факултета.</w:t>
      </w:r>
    </w:p>
    <w:p w14:paraId="15A176B7" w14:textId="5B844BFC" w:rsidR="00172C33" w:rsidRDefault="00172C33" w:rsidP="00D50B31">
      <w:pPr>
        <w:spacing w:line="276" w:lineRule="auto"/>
        <w:ind w:firstLine="720"/>
        <w:jc w:val="both"/>
        <w:rPr>
          <w:rFonts w:asciiTheme="minorHAnsi" w:eastAsia="Cambria" w:hAnsiTheme="minorHAnsi" w:cs="Cambria"/>
          <w:b/>
          <w:color w:val="000000" w:themeColor="text1"/>
          <w:sz w:val="22"/>
          <w:szCs w:val="22"/>
        </w:rPr>
      </w:pPr>
    </w:p>
    <w:p w14:paraId="7D63E5D3" w14:textId="77777777" w:rsidR="001F581A" w:rsidRPr="008A185E" w:rsidRDefault="001F581A" w:rsidP="00D50B31">
      <w:pPr>
        <w:spacing w:line="276" w:lineRule="auto"/>
        <w:ind w:firstLine="720"/>
        <w:jc w:val="both"/>
        <w:rPr>
          <w:rFonts w:asciiTheme="minorHAnsi" w:eastAsia="Cambria" w:hAnsiTheme="minorHAnsi" w:cs="Cambria"/>
          <w:b/>
          <w:color w:val="000000" w:themeColor="text1"/>
          <w:sz w:val="22"/>
          <w:szCs w:val="22"/>
        </w:rPr>
      </w:pPr>
    </w:p>
    <w:p w14:paraId="6E53FBB5" w14:textId="77777777" w:rsidR="00172C33" w:rsidRPr="008A185E" w:rsidRDefault="00172C33" w:rsidP="00D50B31">
      <w:pPr>
        <w:spacing w:line="276" w:lineRule="auto"/>
        <w:ind w:firstLine="720"/>
        <w:rPr>
          <w:rFonts w:asciiTheme="minorHAnsi" w:eastAsia="Cambria" w:hAnsiTheme="minorHAnsi" w:cs="Cambria"/>
          <w:b/>
          <w:color w:val="000000" w:themeColor="text1"/>
          <w:sz w:val="22"/>
          <w:szCs w:val="22"/>
        </w:rPr>
      </w:pPr>
    </w:p>
    <w:p w14:paraId="26EC358F"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8. ИЗДАВАЧКА ДЕЛАТНОСТ</w:t>
      </w:r>
    </w:p>
    <w:p w14:paraId="4ECF6A84"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8.1. Чланство у уређивачким одборима научних часописа</w:t>
      </w:r>
    </w:p>
    <w:tbl>
      <w:tblPr>
        <w:tblStyle w:val="aff8"/>
        <w:tblW w:w="952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30"/>
        <w:gridCol w:w="6991"/>
      </w:tblGrid>
      <w:tr w:rsidR="00172C33" w:rsidRPr="008A185E" w14:paraId="052825A2" w14:textId="77777777">
        <w:tc>
          <w:tcPr>
            <w:tcW w:w="2530" w:type="dxa"/>
            <w:shd w:val="clear" w:color="auto" w:fill="auto"/>
          </w:tcPr>
          <w:p w14:paraId="0636334E" w14:textId="77777777" w:rsidR="00172C33" w:rsidRPr="008A185E" w:rsidRDefault="00AC0625" w:rsidP="00ED3984">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Име и презиме</w:t>
            </w:r>
          </w:p>
        </w:tc>
        <w:tc>
          <w:tcPr>
            <w:tcW w:w="6991" w:type="dxa"/>
            <w:shd w:val="clear" w:color="auto" w:fill="auto"/>
          </w:tcPr>
          <w:p w14:paraId="685AF9A5"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Часопис / тематски зборник, издавач</w:t>
            </w:r>
          </w:p>
        </w:tc>
      </w:tr>
      <w:tr w:rsidR="00172C33" w:rsidRPr="008A185E" w14:paraId="082668ED" w14:textId="77777777">
        <w:tc>
          <w:tcPr>
            <w:tcW w:w="2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386089"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Владимир Хедрих</w:t>
            </w:r>
          </w:p>
        </w:tc>
        <w:tc>
          <w:tcPr>
            <w:tcW w:w="699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DDC59D0"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-Главни и одговорни уредник часописа Психологија</w:t>
            </w:r>
          </w:p>
          <w:p w14:paraId="496E45B9"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-Члан редакције часописа Facta Universitatis Series: Philosophy, Sociology, Psychology and History</w:t>
            </w:r>
          </w:p>
          <w:p w14:paraId="267596C9"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-Члан редакције Годишњака за психологију</w:t>
            </w:r>
          </w:p>
        </w:tc>
      </w:tr>
      <w:tr w:rsidR="00172C33" w:rsidRPr="008A185E" w14:paraId="6DAB282E" w14:textId="77777777">
        <w:tc>
          <w:tcPr>
            <w:tcW w:w="2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93FFA6"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Јелена Опсеница Костић</w:t>
            </w:r>
          </w:p>
        </w:tc>
        <w:tc>
          <w:tcPr>
            <w:tcW w:w="699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CC35BF1" w14:textId="2676CBD4" w:rsidR="00172C33" w:rsidRPr="008A185E" w:rsidRDefault="001F581A" w:rsidP="00D50B31">
            <w:pPr>
              <w:spacing w:line="276" w:lineRule="auto"/>
              <w:ind w:left="100"/>
              <w:jc w:val="both"/>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lang w:val="sr-Latn-RS"/>
              </w:rPr>
              <w:t>U</w:t>
            </w:r>
            <w:r w:rsidR="00AC0625" w:rsidRPr="008A185E">
              <w:rPr>
                <w:rFonts w:asciiTheme="minorHAnsi" w:eastAsia="Cambria" w:hAnsiTheme="minorHAnsi" w:cs="Cambria"/>
                <w:color w:val="000000" w:themeColor="text1"/>
                <w:sz w:val="22"/>
                <w:szCs w:val="22"/>
              </w:rPr>
              <w:t>rednik tematskog broja časopisa Facta Universitatis: Philosophy, Sociology, Psychology and History, Vol. 20, No 1, 2021. Tema broja "The Psychosocial Aspects of Infertility".</w:t>
            </w:r>
          </w:p>
        </w:tc>
      </w:tr>
      <w:tr w:rsidR="00172C33" w:rsidRPr="008A185E" w14:paraId="7941380C" w14:textId="77777777">
        <w:tc>
          <w:tcPr>
            <w:tcW w:w="2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3161D3"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Крисатина Ранђеловић</w:t>
            </w:r>
          </w:p>
        </w:tc>
        <w:tc>
          <w:tcPr>
            <w:tcW w:w="69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82B1E5"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-Главни и одговорни уредник часописа Годишњак за психологију. Filozofski fakultet u Nišu. ISSN 1451-5407</w:t>
            </w:r>
          </w:p>
          <w:p w14:paraId="37EF7AA7"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-Уредник међународног тематског зборника са XV међународне конференције Days of Applied Psychology. Filozofski fakultet u Nišu. ISBN 978-86-7379-542-3</w:t>
            </w:r>
          </w:p>
        </w:tc>
      </w:tr>
      <w:tr w:rsidR="00172C33" w:rsidRPr="008A185E" w14:paraId="43BA866F" w14:textId="77777777">
        <w:tc>
          <w:tcPr>
            <w:tcW w:w="2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102D54"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Дамјана Панић</w:t>
            </w:r>
          </w:p>
        </w:tc>
        <w:tc>
          <w:tcPr>
            <w:tcW w:w="699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5A7CADA"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Psihologija, ISSN 0048-5705, eISSN 1451-9283</w:t>
            </w:r>
          </w:p>
          <w:p w14:paraId="511DF725"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https://dps.org.rs/psihologija-journal</w:t>
            </w:r>
          </w:p>
          <w:p w14:paraId="059F1A24"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Секретар часописа</w:t>
            </w:r>
          </w:p>
        </w:tc>
      </w:tr>
      <w:tr w:rsidR="00172C33" w:rsidRPr="008A185E" w14:paraId="0AB5A53A" w14:textId="77777777">
        <w:tc>
          <w:tcPr>
            <w:tcW w:w="2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C4225E"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Ивана Јанковић</w:t>
            </w:r>
          </w:p>
        </w:tc>
        <w:tc>
          <w:tcPr>
            <w:tcW w:w="69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676C61"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Годишњак за психологију, Филозофски факултет Универзитета у Нишу</w:t>
            </w:r>
          </w:p>
        </w:tc>
      </w:tr>
      <w:tr w:rsidR="00172C33" w:rsidRPr="008A185E" w14:paraId="5DA41627" w14:textId="77777777">
        <w:tc>
          <w:tcPr>
            <w:tcW w:w="2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904954"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Јелисавета Тодоровић</w:t>
            </w:r>
          </w:p>
        </w:tc>
        <w:tc>
          <w:tcPr>
            <w:tcW w:w="69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5A229D"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-Настава и васпитање, Филозофски факултет Универзитета у Београду</w:t>
            </w:r>
          </w:p>
          <w:p w14:paraId="0BEEA7B2"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-Годишњак за психологију, Филозофски факултет Универзитета у Нишу</w:t>
            </w:r>
          </w:p>
        </w:tc>
      </w:tr>
      <w:tr w:rsidR="00172C33" w:rsidRPr="008A185E" w14:paraId="1693A11D" w14:textId="77777777">
        <w:tc>
          <w:tcPr>
            <w:tcW w:w="2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F2C2BC"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Мила Досковић</w:t>
            </w:r>
          </w:p>
        </w:tc>
        <w:tc>
          <w:tcPr>
            <w:tcW w:w="699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E25AE11" w14:textId="3E480D36"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Ranđelović, K., &amp; Dosković, M. (2020).</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i/>
                <w:color w:val="000000" w:themeColor="text1"/>
                <w:sz w:val="22"/>
                <w:szCs w:val="22"/>
              </w:rPr>
              <w:t>Psychological research and practice. International Thematic Proceedia.</w:t>
            </w:r>
            <w:r w:rsidRPr="008A185E">
              <w:rPr>
                <w:rFonts w:asciiTheme="minorHAnsi" w:eastAsia="Cambria" w:hAnsiTheme="minorHAnsi" w:cs="Cambria"/>
                <w:color w:val="000000" w:themeColor="text1"/>
                <w:sz w:val="22"/>
                <w:szCs w:val="22"/>
              </w:rPr>
              <w:t xml:space="preserve"> Faculty of Philosophy, University of</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Niš, ISBN 978-86-7379-542-3</w:t>
            </w:r>
          </w:p>
        </w:tc>
      </w:tr>
      <w:tr w:rsidR="00172C33" w:rsidRPr="008A185E" w14:paraId="4083B577" w14:textId="77777777">
        <w:tc>
          <w:tcPr>
            <w:tcW w:w="2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988E55"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Милош Ђорђевић</w:t>
            </w:r>
          </w:p>
        </w:tc>
        <w:tc>
          <w:tcPr>
            <w:tcW w:w="699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F992094"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Пешчаник, Историјски архив Ниш</w:t>
            </w:r>
          </w:p>
        </w:tc>
      </w:tr>
      <w:tr w:rsidR="00172C33" w:rsidRPr="008A185E" w14:paraId="3E978F24" w14:textId="77777777">
        <w:tc>
          <w:tcPr>
            <w:tcW w:w="2530" w:type="dxa"/>
            <w:shd w:val="clear" w:color="auto" w:fill="auto"/>
          </w:tcPr>
          <w:p w14:paraId="17D57F0F"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Невен Обрадовић</w:t>
            </w:r>
          </w:p>
        </w:tc>
        <w:tc>
          <w:tcPr>
            <w:tcW w:w="6991" w:type="dxa"/>
            <w:shd w:val="clear" w:color="auto" w:fill="auto"/>
          </w:tcPr>
          <w:p w14:paraId="74781A58"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Технички секретар/ Facta Universitstis, Series: Philosophy, Sociology, Psychology and History / Универзитет у Нишу</w:t>
            </w:r>
          </w:p>
        </w:tc>
      </w:tr>
      <w:tr w:rsidR="00172C33" w:rsidRPr="008A185E" w14:paraId="27960919" w14:textId="77777777">
        <w:tc>
          <w:tcPr>
            <w:tcW w:w="2530" w:type="dxa"/>
            <w:shd w:val="clear" w:color="auto" w:fill="auto"/>
          </w:tcPr>
          <w:p w14:paraId="575B2494"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Иван Цветановић</w:t>
            </w:r>
          </w:p>
        </w:tc>
        <w:tc>
          <w:tcPr>
            <w:tcW w:w="6991" w:type="dxa"/>
            <w:shd w:val="clear" w:color="auto" w:fill="auto"/>
          </w:tcPr>
          <w:p w14:paraId="5E972D10"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Градина, Нишки културни центар, Ниш</w:t>
            </w:r>
          </w:p>
          <w:p w14:paraId="68A89CD8"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Academic Journal,</w:t>
            </w:r>
            <w:r w:rsidRPr="008A185E">
              <w:rPr>
                <w:rFonts w:asciiTheme="minorHAnsi" w:eastAsia="Cambria" w:hAnsiTheme="minorHAnsi" w:cs="Cambria"/>
                <w:i/>
                <w:color w:val="000000" w:themeColor="text1"/>
                <w:sz w:val="22"/>
                <w:szCs w:val="22"/>
              </w:rPr>
              <w:t>Media Studies and Applied Ethics</w:t>
            </w:r>
            <w:r w:rsidRPr="008A185E">
              <w:rPr>
                <w:rFonts w:asciiTheme="minorHAnsi" w:eastAsia="Cambria" w:hAnsiTheme="minorHAnsi" w:cs="Cambria"/>
                <w:color w:val="000000" w:themeColor="text1"/>
                <w:sz w:val="22"/>
                <w:szCs w:val="22"/>
              </w:rPr>
              <w:t>, Department of Communicology and Journalism, Faculty of Philosophy, University of Nis</w:t>
            </w:r>
          </w:p>
        </w:tc>
      </w:tr>
      <w:tr w:rsidR="00172C33" w:rsidRPr="008A185E" w14:paraId="6AF33CB3" w14:textId="77777777">
        <w:tc>
          <w:tcPr>
            <w:tcW w:w="2530" w:type="dxa"/>
            <w:shd w:val="clear" w:color="auto" w:fill="auto"/>
          </w:tcPr>
          <w:p w14:paraId="41E7DCDF"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Татјана Вулић</w:t>
            </w:r>
          </w:p>
        </w:tc>
        <w:tc>
          <w:tcPr>
            <w:tcW w:w="6991" w:type="dxa"/>
            <w:shd w:val="clear" w:color="auto" w:fill="auto"/>
          </w:tcPr>
          <w:p w14:paraId="77113A37"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Друштвене и хуманистичке студије</w:t>
            </w:r>
            <w:r w:rsidRPr="008A185E">
              <w:rPr>
                <w:rFonts w:asciiTheme="minorHAnsi" w:eastAsia="Cambria" w:hAnsiTheme="minorHAnsi" w:cs="Cambria"/>
                <w:color w:val="000000" w:themeColor="text1"/>
                <w:sz w:val="22"/>
                <w:szCs w:val="22"/>
              </w:rPr>
              <w:t xml:space="preserve"> (Тузла)</w:t>
            </w:r>
          </w:p>
        </w:tc>
      </w:tr>
      <w:tr w:rsidR="00172C33" w:rsidRPr="008A185E" w14:paraId="6317598F" w14:textId="77777777">
        <w:tc>
          <w:tcPr>
            <w:tcW w:w="2530" w:type="dxa"/>
            <w:shd w:val="clear" w:color="auto" w:fill="auto"/>
          </w:tcPr>
          <w:p w14:paraId="106C8E73"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Анка Михајлов Прокоповић</w:t>
            </w:r>
          </w:p>
        </w:tc>
        <w:tc>
          <w:tcPr>
            <w:tcW w:w="6991" w:type="dxa"/>
            <w:shd w:val="clear" w:color="auto" w:fill="auto"/>
          </w:tcPr>
          <w:p w14:paraId="2FA18927"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,,Media studies and applied ethics’’ који издаје Филозофски факултет у Нишу</w:t>
            </w:r>
          </w:p>
        </w:tc>
      </w:tr>
      <w:tr w:rsidR="00172C33" w:rsidRPr="008A185E" w14:paraId="391AFEF4" w14:textId="77777777">
        <w:tc>
          <w:tcPr>
            <w:tcW w:w="2530" w:type="dxa"/>
            <w:shd w:val="clear" w:color="auto" w:fill="auto"/>
          </w:tcPr>
          <w:p w14:paraId="11D3AC3A"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Владета Радовић </w:t>
            </w:r>
          </w:p>
        </w:tc>
        <w:tc>
          <w:tcPr>
            <w:tcW w:w="6991" w:type="dxa"/>
            <w:shd w:val="clear" w:color="auto" w:fill="auto"/>
          </w:tcPr>
          <w:p w14:paraId="0082E86B" w14:textId="77777777" w:rsidR="00172C33" w:rsidRPr="008A185E" w:rsidRDefault="00AC0625" w:rsidP="00D50B31">
            <w:pPr>
              <w:spacing w:line="276" w:lineRule="auto"/>
              <w:jc w:val="both"/>
              <w:rPr>
                <w:rFonts w:asciiTheme="minorHAnsi" w:eastAsia="Cambria" w:hAnsiTheme="minorHAnsi" w:cs="Cambria"/>
                <w:i/>
                <w:color w:val="000000" w:themeColor="text1"/>
                <w:sz w:val="22"/>
                <w:szCs w:val="22"/>
              </w:rPr>
            </w:pPr>
            <w:r w:rsidRPr="008A185E">
              <w:rPr>
                <w:rFonts w:asciiTheme="minorHAnsi" w:eastAsia="Cambria" w:hAnsiTheme="minorHAnsi" w:cs="Cambria"/>
                <w:color w:val="000000" w:themeColor="text1"/>
                <w:sz w:val="22"/>
                <w:szCs w:val="22"/>
              </w:rPr>
              <w:t>,,Media studies and applied ethics’’ који издаје Филозофски факултет у Нишу</w:t>
            </w:r>
          </w:p>
        </w:tc>
      </w:tr>
      <w:tr w:rsidR="00172C33" w:rsidRPr="008A185E" w14:paraId="64B616F3" w14:textId="77777777">
        <w:tc>
          <w:tcPr>
            <w:tcW w:w="2530" w:type="dxa"/>
            <w:shd w:val="clear" w:color="auto" w:fill="auto"/>
          </w:tcPr>
          <w:p w14:paraId="5BB3A551"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Марија Вујовић</w:t>
            </w:r>
          </w:p>
        </w:tc>
        <w:tc>
          <w:tcPr>
            <w:tcW w:w="6991" w:type="dxa"/>
            <w:shd w:val="clear" w:color="auto" w:fill="auto"/>
          </w:tcPr>
          <w:p w14:paraId="15D9EF18" w14:textId="37A72598"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,,Media studies and applied ethics’’ који издаје Филозофски факултет у Нишу</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уредник часописа</w:t>
            </w:r>
          </w:p>
        </w:tc>
      </w:tr>
      <w:tr w:rsidR="00172C33" w:rsidRPr="008A185E" w14:paraId="39867146" w14:textId="77777777">
        <w:tc>
          <w:tcPr>
            <w:tcW w:w="2530" w:type="dxa"/>
            <w:shd w:val="clear" w:color="auto" w:fill="auto"/>
          </w:tcPr>
          <w:p w14:paraId="389B6110"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Марта Митровић</w:t>
            </w:r>
          </w:p>
        </w:tc>
        <w:tc>
          <w:tcPr>
            <w:tcW w:w="6991" w:type="dxa"/>
            <w:shd w:val="clear" w:color="auto" w:fill="auto"/>
          </w:tcPr>
          <w:p w14:paraId="3BE77529" w14:textId="70E743FC"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,,Media studies and applied ethics’’ који издаје Филозофски факултет у Нишу</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технички секретар</w:t>
            </w:r>
          </w:p>
        </w:tc>
      </w:tr>
      <w:tr w:rsidR="00172C33" w:rsidRPr="008A185E" w14:paraId="25042324" w14:textId="77777777">
        <w:tc>
          <w:tcPr>
            <w:tcW w:w="2530" w:type="dxa"/>
            <w:shd w:val="clear" w:color="auto" w:fill="auto"/>
          </w:tcPr>
          <w:p w14:paraId="75B459ED" w14:textId="65DDDAC5"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Јасмина </w:t>
            </w:r>
            <w:r w:rsidR="00D46B85" w:rsidRPr="008A185E">
              <w:rPr>
                <w:rFonts w:asciiTheme="minorHAnsi" w:eastAsia="Cambria" w:hAnsiTheme="minorHAnsi" w:cs="Cambria"/>
                <w:color w:val="000000" w:themeColor="text1"/>
                <w:sz w:val="22"/>
                <w:szCs w:val="22"/>
              </w:rPr>
              <w:t>Ђ</w:t>
            </w:r>
            <w:r w:rsidRPr="008A185E">
              <w:rPr>
                <w:rFonts w:asciiTheme="minorHAnsi" w:eastAsia="Cambria" w:hAnsiTheme="minorHAnsi" w:cs="Cambria"/>
                <w:color w:val="000000" w:themeColor="text1"/>
                <w:sz w:val="22"/>
                <w:szCs w:val="22"/>
              </w:rPr>
              <w:t>орђевић</w:t>
            </w:r>
          </w:p>
        </w:tc>
        <w:tc>
          <w:tcPr>
            <w:tcW w:w="6991" w:type="dxa"/>
            <w:shd w:val="clear" w:color="auto" w:fill="auto"/>
          </w:tcPr>
          <w:p w14:paraId="22EACE96"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ESP Today, Journal of English for Specific Purposes at Tertiary Level</w:t>
            </w:r>
          </w:p>
        </w:tc>
      </w:tr>
      <w:tr w:rsidR="00172C33" w:rsidRPr="008A185E" w14:paraId="65BA7AC0" w14:textId="77777777">
        <w:tc>
          <w:tcPr>
            <w:tcW w:w="2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C4DCF8"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Јелена Максимовић</w:t>
            </w:r>
          </w:p>
        </w:tc>
        <w:tc>
          <w:tcPr>
            <w:tcW w:w="699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6924DAA" w14:textId="0895E1A8" w:rsidR="00172C33" w:rsidRPr="008A185E" w:rsidRDefault="00AC0625" w:rsidP="001F581A">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Зборник радова педагошког факултета у Ужицу Унивезитета у Крагујевцу</w:t>
            </w:r>
          </w:p>
        </w:tc>
      </w:tr>
      <w:tr w:rsidR="00172C33" w:rsidRPr="008A185E" w14:paraId="5D8230C3" w14:textId="77777777">
        <w:tc>
          <w:tcPr>
            <w:tcW w:w="25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E040BAA"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Драгана Јовановић </w:t>
            </w:r>
          </w:p>
          <w:p w14:paraId="3C405286"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Марија Јовановић</w:t>
            </w:r>
          </w:p>
          <w:p w14:paraId="0AAAA963"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Јелена Петровић</w:t>
            </w:r>
          </w:p>
          <w:p w14:paraId="5030F21D"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Зорица Станисављевић Петровић</w:t>
            </w:r>
          </w:p>
          <w:p w14:paraId="00C51064"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Марија Марковић</w:t>
            </w:r>
          </w:p>
          <w:p w14:paraId="2312753E"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Марина Матејевић</w:t>
            </w:r>
          </w:p>
          <w:p w14:paraId="162885BF"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Јелена Максимовић</w:t>
            </w:r>
          </w:p>
        </w:tc>
        <w:tc>
          <w:tcPr>
            <w:tcW w:w="6991" w:type="dxa"/>
            <w:tcBorders>
              <w:top w:val="nil"/>
              <w:left w:val="nil"/>
              <w:bottom w:val="single" w:sz="8" w:space="0" w:color="000000"/>
              <w:right w:val="single" w:sz="8" w:space="0" w:color="000000"/>
            </w:tcBorders>
            <w:tcMar>
              <w:top w:w="100" w:type="dxa"/>
              <w:left w:w="100" w:type="dxa"/>
              <w:bottom w:w="100" w:type="dxa"/>
              <w:right w:w="100" w:type="dxa"/>
            </w:tcMar>
          </w:tcPr>
          <w:p w14:paraId="714ACC08"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Годишњак за педагогију, </w:t>
            </w:r>
            <w:r w:rsidRPr="008A185E">
              <w:rPr>
                <w:rFonts w:asciiTheme="minorHAnsi" w:eastAsia="Cambria" w:hAnsiTheme="minorHAnsi" w:cs="Cambria"/>
                <w:color w:val="000000" w:themeColor="text1"/>
                <w:sz w:val="22"/>
                <w:szCs w:val="22"/>
              </w:rPr>
              <w:t>Ниш: Филозофски факултет. ISSN 1821-4770. COBISS.SR-ID 174017804</w:t>
            </w:r>
          </w:p>
        </w:tc>
      </w:tr>
      <w:tr w:rsidR="00172C33" w:rsidRPr="008A185E" w14:paraId="206C98CF" w14:textId="77777777">
        <w:trPr>
          <w:trHeight w:val="266"/>
        </w:trPr>
        <w:tc>
          <w:tcPr>
            <w:tcW w:w="2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958B5E"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Гордана Ђигић</w:t>
            </w:r>
          </w:p>
        </w:tc>
        <w:tc>
          <w:tcPr>
            <w:tcW w:w="699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2108FE2"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Годишњак за психологију</w:t>
            </w:r>
          </w:p>
        </w:tc>
      </w:tr>
      <w:tr w:rsidR="00172C33" w:rsidRPr="008A185E" w14:paraId="7058093C" w14:textId="77777777">
        <w:tc>
          <w:tcPr>
            <w:tcW w:w="2530" w:type="dxa"/>
            <w:shd w:val="clear" w:color="auto" w:fill="auto"/>
          </w:tcPr>
          <w:p w14:paraId="012F1086"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Горан Максимовић</w:t>
            </w:r>
          </w:p>
        </w:tc>
        <w:tc>
          <w:tcPr>
            <w:tcW w:w="69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99978F"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Philologia Mediana</w:t>
            </w:r>
            <w:r w:rsidRPr="008A185E">
              <w:rPr>
                <w:rFonts w:asciiTheme="minorHAnsi" w:eastAsia="Cambria" w:hAnsiTheme="minorHAnsi" w:cs="Cambria"/>
                <w:color w:val="000000" w:themeColor="text1"/>
                <w:sz w:val="22"/>
                <w:szCs w:val="22"/>
              </w:rPr>
              <w:t>, Филозофски факултет Универзитета у Нишу – главни уредник</w:t>
            </w:r>
          </w:p>
        </w:tc>
      </w:tr>
      <w:tr w:rsidR="00172C33" w:rsidRPr="008A185E" w14:paraId="3B42C1E8" w14:textId="77777777">
        <w:tc>
          <w:tcPr>
            <w:tcW w:w="2530" w:type="dxa"/>
            <w:shd w:val="clear" w:color="auto" w:fill="auto"/>
          </w:tcPr>
          <w:p w14:paraId="7C6748A6"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Драгиша Бојовић</w:t>
            </w:r>
          </w:p>
        </w:tc>
        <w:tc>
          <w:tcPr>
            <w:tcW w:w="69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5B0104"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Црквене студије,</w:t>
            </w:r>
            <w:r w:rsidRPr="008A185E">
              <w:rPr>
                <w:rFonts w:asciiTheme="minorHAnsi" w:eastAsia="Cambria" w:hAnsiTheme="minorHAnsi" w:cs="Cambria"/>
                <w:color w:val="000000" w:themeColor="text1"/>
                <w:sz w:val="22"/>
                <w:szCs w:val="22"/>
              </w:rPr>
              <w:t xml:space="preserve"> Центар за црквене студије, Ниш – главни уредник</w:t>
            </w:r>
          </w:p>
        </w:tc>
      </w:tr>
      <w:tr w:rsidR="00172C33" w:rsidRPr="008A185E" w14:paraId="21ED0215" w14:textId="77777777">
        <w:tc>
          <w:tcPr>
            <w:tcW w:w="2530" w:type="dxa"/>
            <w:shd w:val="clear" w:color="auto" w:fill="auto"/>
          </w:tcPr>
          <w:p w14:paraId="0B15B7C1"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Надежда Јовић</w:t>
            </w:r>
          </w:p>
        </w:tc>
        <w:tc>
          <w:tcPr>
            <w:tcW w:w="69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370BC0"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Исходишта/Originations 6</w:t>
            </w:r>
            <w:r w:rsidRPr="008A185E">
              <w:rPr>
                <w:rFonts w:asciiTheme="minorHAnsi" w:eastAsia="Cambria" w:hAnsiTheme="minorHAnsi" w:cs="Cambria"/>
                <w:color w:val="000000" w:themeColor="text1"/>
                <w:sz w:val="22"/>
                <w:szCs w:val="22"/>
              </w:rPr>
              <w:t>, Савез Срба у Румунији, Филозофски факултет Универзитета у Нишу, Темишвар/Ниш 2020;</w:t>
            </w:r>
          </w:p>
          <w:p w14:paraId="69CABE22"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Годишњак за српски језик</w:t>
            </w:r>
            <w:r w:rsidRPr="008A185E">
              <w:rPr>
                <w:rFonts w:asciiTheme="minorHAnsi" w:eastAsia="Cambria" w:hAnsiTheme="minorHAnsi" w:cs="Cambria"/>
                <w:color w:val="000000" w:themeColor="text1"/>
                <w:sz w:val="22"/>
                <w:szCs w:val="22"/>
              </w:rPr>
              <w:t>, бр. 18, Ниш: Филозофски факултет, у штампи.</w:t>
            </w:r>
          </w:p>
        </w:tc>
      </w:tr>
      <w:tr w:rsidR="00172C33" w:rsidRPr="008A185E" w14:paraId="79C7296A" w14:textId="77777777">
        <w:tc>
          <w:tcPr>
            <w:tcW w:w="2530" w:type="dxa"/>
            <w:shd w:val="clear" w:color="auto" w:fill="auto"/>
          </w:tcPr>
          <w:p w14:paraId="1C75B067"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Снежана Милосављевић Милић</w:t>
            </w:r>
          </w:p>
        </w:tc>
        <w:tc>
          <w:tcPr>
            <w:tcW w:w="6991" w:type="dxa"/>
            <w:shd w:val="clear" w:color="auto" w:fill="auto"/>
          </w:tcPr>
          <w:p w14:paraId="69FD31E9"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Књижевна историја</w:t>
            </w:r>
            <w:r w:rsidRPr="008A185E">
              <w:rPr>
                <w:rFonts w:asciiTheme="minorHAnsi" w:eastAsia="Cambria" w:hAnsiTheme="minorHAnsi" w:cs="Cambria"/>
                <w:color w:val="000000" w:themeColor="text1"/>
                <w:sz w:val="22"/>
                <w:szCs w:val="22"/>
              </w:rPr>
              <w:t>, Институт за књижевност и уметност, Београд;</w:t>
            </w:r>
          </w:p>
          <w:p w14:paraId="3170B753"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4C35B269"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Philologia Mediana</w:t>
            </w:r>
            <w:r w:rsidRPr="008A185E">
              <w:rPr>
                <w:rFonts w:asciiTheme="minorHAnsi" w:eastAsia="Cambria" w:hAnsiTheme="minorHAnsi" w:cs="Cambria"/>
                <w:color w:val="000000" w:themeColor="text1"/>
                <w:sz w:val="22"/>
                <w:szCs w:val="22"/>
              </w:rPr>
              <w:t>, Филозофски факултет Универзитета у Нишу.</w:t>
            </w:r>
          </w:p>
          <w:p w14:paraId="430A3605" w14:textId="77777777" w:rsidR="00172C33" w:rsidRPr="008A185E" w:rsidRDefault="00172C33" w:rsidP="00D50B31">
            <w:pPr>
              <w:spacing w:line="276" w:lineRule="auto"/>
              <w:jc w:val="both"/>
              <w:rPr>
                <w:rFonts w:asciiTheme="minorHAnsi" w:eastAsia="Cambria" w:hAnsiTheme="minorHAnsi" w:cs="Cambria"/>
                <w:b/>
                <w:color w:val="000000" w:themeColor="text1"/>
                <w:sz w:val="22"/>
                <w:szCs w:val="22"/>
              </w:rPr>
            </w:pPr>
          </w:p>
        </w:tc>
      </w:tr>
      <w:tr w:rsidR="00172C33" w:rsidRPr="008A185E" w14:paraId="27610B5C" w14:textId="77777777">
        <w:tc>
          <w:tcPr>
            <w:tcW w:w="2530" w:type="dxa"/>
            <w:shd w:val="clear" w:color="auto" w:fill="auto"/>
          </w:tcPr>
          <w:p w14:paraId="688CD246"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Данијела Поповић Николић</w:t>
            </w:r>
          </w:p>
        </w:tc>
        <w:tc>
          <w:tcPr>
            <w:tcW w:w="69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6BB08D" w14:textId="59323619"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Филология в</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XXI веке, Пермский государственный национальный исследователский университет (Пермь)</w:t>
            </w:r>
          </w:p>
        </w:tc>
      </w:tr>
      <w:tr w:rsidR="00172C33" w:rsidRPr="008A185E" w14:paraId="3AEE2E16" w14:textId="77777777">
        <w:tc>
          <w:tcPr>
            <w:tcW w:w="2530" w:type="dxa"/>
            <w:shd w:val="clear" w:color="auto" w:fill="auto"/>
          </w:tcPr>
          <w:p w14:paraId="50FD7EE5"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Данијела Костадиновић</w:t>
            </w:r>
          </w:p>
        </w:tc>
        <w:tc>
          <w:tcPr>
            <w:tcW w:w="69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F9F30E" w14:textId="4ABB9149" w:rsidR="00172C33" w:rsidRPr="008A185E" w:rsidRDefault="00AC0625" w:rsidP="00D50B31">
            <w:pPr>
              <w:spacing w:line="276" w:lineRule="auto"/>
              <w:ind w:left="100"/>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i/>
                <w:color w:val="000000" w:themeColor="text1"/>
                <w:sz w:val="22"/>
                <w:szCs w:val="22"/>
              </w:rPr>
              <w:t xml:space="preserve">Исходишта, </w:t>
            </w:r>
            <w:r w:rsidRPr="008A185E">
              <w:rPr>
                <w:rFonts w:asciiTheme="minorHAnsi" w:eastAsia="Cambria" w:hAnsiTheme="minorHAnsi" w:cs="Cambria"/>
                <w:color w:val="000000" w:themeColor="text1"/>
                <w:sz w:val="22"/>
                <w:szCs w:val="22"/>
              </w:rPr>
              <w:t>Филозофски факултет у Нишу, Савез Срба у Румунији,</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highlight w:val="white"/>
              </w:rPr>
              <w:t>Филолошког, историјског и теолошког факултета Западног универзитета у Темишвару</w:t>
            </w:r>
          </w:p>
        </w:tc>
      </w:tr>
      <w:tr w:rsidR="00172C33" w:rsidRPr="008A185E" w14:paraId="6AFB07E2" w14:textId="77777777">
        <w:tc>
          <w:tcPr>
            <w:tcW w:w="2530" w:type="dxa"/>
            <w:shd w:val="clear" w:color="auto" w:fill="auto"/>
          </w:tcPr>
          <w:p w14:paraId="5E6ADF34"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Јелена В. Јовановић</w:t>
            </w:r>
          </w:p>
        </w:tc>
        <w:tc>
          <w:tcPr>
            <w:tcW w:w="69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01A63B"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Philologia Mediana</w:t>
            </w:r>
            <w:r w:rsidRPr="008A185E">
              <w:rPr>
                <w:rFonts w:asciiTheme="minorHAnsi" w:eastAsia="Cambria" w:hAnsiTheme="minorHAnsi" w:cs="Cambria"/>
                <w:color w:val="000000" w:themeColor="text1"/>
                <w:sz w:val="22"/>
                <w:szCs w:val="22"/>
              </w:rPr>
              <w:t>, Часопис за филолошке науке Филозофског факултета Универзитета у Нишу (М51), ISSN 1821-3332 (одлука бр. 100/1-15-8-01) – оперативни уредник</w:t>
            </w:r>
          </w:p>
          <w:p w14:paraId="6B530531" w14:textId="77AC502C"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 xml:space="preserve">Редакциони одбор Универзитетске библиотеке „Никола Тесла” у Нишу ( бр. 390/2-18-15 од 15. новембра 2018) </w:t>
            </w:r>
            <w:r w:rsidR="00D46B85" w:rsidRPr="008A185E">
              <w:rPr>
                <w:rFonts w:asciiTheme="minorHAnsi" w:hAnsiTheme="minorHAnsi"/>
                <w:color w:val="000000" w:themeColor="text1"/>
                <w:sz w:val="22"/>
                <w:szCs w:val="22"/>
              </w:rPr>
              <w:t>–</w:t>
            </w:r>
            <w:r w:rsidRPr="008A185E">
              <w:rPr>
                <w:rFonts w:asciiTheme="minorHAnsi" w:hAnsiTheme="minorHAnsi"/>
                <w:color w:val="000000" w:themeColor="text1"/>
                <w:sz w:val="22"/>
                <w:szCs w:val="22"/>
              </w:rPr>
              <w:t xml:space="preserve"> председник и одговорни уредник</w:t>
            </w:r>
          </w:p>
        </w:tc>
      </w:tr>
      <w:tr w:rsidR="00172C33" w:rsidRPr="008A185E" w14:paraId="3977A0C2" w14:textId="77777777">
        <w:tc>
          <w:tcPr>
            <w:tcW w:w="2530" w:type="dxa"/>
            <w:shd w:val="clear" w:color="auto" w:fill="auto"/>
          </w:tcPr>
          <w:p w14:paraId="3B6A5646"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Снежана Божић</w:t>
            </w:r>
          </w:p>
        </w:tc>
        <w:tc>
          <w:tcPr>
            <w:tcW w:w="6991" w:type="dxa"/>
            <w:shd w:val="clear" w:color="auto" w:fill="auto"/>
          </w:tcPr>
          <w:p w14:paraId="797C87EE" w14:textId="77777777" w:rsidR="00172C33" w:rsidRPr="008A185E" w:rsidRDefault="00AC0625" w:rsidP="00D50B31">
            <w:pPr>
              <w:spacing w:line="276" w:lineRule="auto"/>
              <w:ind w:left="100"/>
              <w:jc w:val="both"/>
              <w:rPr>
                <w:rFonts w:asciiTheme="minorHAnsi" w:eastAsia="Cambria" w:hAnsiTheme="minorHAnsi" w:cs="Cambria"/>
                <w:b/>
                <w:color w:val="000000" w:themeColor="text1"/>
                <w:sz w:val="22"/>
                <w:szCs w:val="22"/>
              </w:rPr>
            </w:pPr>
            <w:r w:rsidRPr="008A185E">
              <w:rPr>
                <w:rFonts w:asciiTheme="minorHAnsi" w:eastAsia="Cambria" w:hAnsiTheme="minorHAnsi" w:cs="Cambria"/>
                <w:i/>
                <w:color w:val="000000" w:themeColor="text1"/>
                <w:sz w:val="22"/>
                <w:szCs w:val="22"/>
              </w:rPr>
              <w:t>Philologia Mediana</w:t>
            </w:r>
            <w:r w:rsidRPr="008A185E">
              <w:rPr>
                <w:rFonts w:asciiTheme="minorHAnsi" w:eastAsia="Cambria" w:hAnsiTheme="minorHAnsi" w:cs="Cambria"/>
                <w:color w:val="000000" w:themeColor="text1"/>
                <w:sz w:val="22"/>
                <w:szCs w:val="22"/>
              </w:rPr>
              <w:t>, Часопис за филолошке науке Филозофског факултета Универзитета у Нишу (М51), ISSN 1821-3332</w:t>
            </w:r>
          </w:p>
        </w:tc>
      </w:tr>
      <w:tr w:rsidR="00172C33" w:rsidRPr="008A185E" w14:paraId="16632F5A" w14:textId="77777777">
        <w:tc>
          <w:tcPr>
            <w:tcW w:w="2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5F1083"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Aлександра Лончар Раичевић</w:t>
            </w:r>
          </w:p>
        </w:tc>
        <w:tc>
          <w:tcPr>
            <w:tcW w:w="69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0949DC" w14:textId="52434820" w:rsidR="00172C33" w:rsidRPr="008A185E" w:rsidRDefault="00AC0625" w:rsidP="00D50B31">
            <w:pPr>
              <w:spacing w:line="276" w:lineRule="auto"/>
              <w:ind w:left="100"/>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i/>
                <w:color w:val="000000" w:themeColor="text1"/>
                <w:sz w:val="22"/>
                <w:szCs w:val="22"/>
              </w:rPr>
              <w:t xml:space="preserve">Исходишта, </w:t>
            </w:r>
            <w:r w:rsidRPr="008A185E">
              <w:rPr>
                <w:rFonts w:asciiTheme="minorHAnsi" w:eastAsia="Cambria" w:hAnsiTheme="minorHAnsi" w:cs="Cambria"/>
                <w:color w:val="000000" w:themeColor="text1"/>
                <w:sz w:val="22"/>
                <w:szCs w:val="22"/>
              </w:rPr>
              <w:t>Филозофски факултет у Нишу, Савез Срба у Румунији,</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highlight w:val="white"/>
              </w:rPr>
              <w:t>Филолошког, историјског и теолошког факултета Западног универзитета у Темишвару</w:t>
            </w:r>
          </w:p>
        </w:tc>
      </w:tr>
      <w:tr w:rsidR="00172C33" w:rsidRPr="008A185E" w14:paraId="4544F333" w14:textId="77777777">
        <w:tc>
          <w:tcPr>
            <w:tcW w:w="2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1C4C89"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Милена Каличанин</w:t>
            </w:r>
          </w:p>
        </w:tc>
        <w:tc>
          <w:tcPr>
            <w:tcW w:w="699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6B1277F" w14:textId="77777777" w:rsidR="00172C33" w:rsidRPr="008A185E" w:rsidRDefault="00AC0625" w:rsidP="00D50B31">
            <w:pPr>
              <w:spacing w:line="276" w:lineRule="auto"/>
              <w:ind w:left="100"/>
              <w:jc w:val="both"/>
              <w:rPr>
                <w:rFonts w:asciiTheme="minorHAnsi" w:eastAsia="Cambria" w:hAnsiTheme="minorHAnsi" w:cs="Cambria"/>
                <w:i/>
                <w:color w:val="000000" w:themeColor="text1"/>
                <w:sz w:val="22"/>
                <w:szCs w:val="22"/>
              </w:rPr>
            </w:pPr>
            <w:r w:rsidRPr="008A185E">
              <w:rPr>
                <w:rFonts w:asciiTheme="minorHAnsi" w:eastAsia="Cambria" w:hAnsiTheme="minorHAnsi" w:cs="Cambria"/>
                <w:i/>
                <w:color w:val="000000" w:themeColor="text1"/>
                <w:sz w:val="22"/>
                <w:szCs w:val="22"/>
              </w:rPr>
              <w:t>SKASE journal of literary and cultural studies, the Slovak Association for the Study of English, Košice, Slovakia</w:t>
            </w:r>
          </w:p>
        </w:tc>
      </w:tr>
      <w:tr w:rsidR="00D46B85" w:rsidRPr="008A185E" w14:paraId="671CF70C" w14:textId="77777777">
        <w:tc>
          <w:tcPr>
            <w:tcW w:w="2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BC0355" w14:textId="70375036" w:rsidR="00D46B85" w:rsidRPr="008A185E" w:rsidRDefault="00D46B8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Михаило Антовић</w:t>
            </w:r>
          </w:p>
        </w:tc>
        <w:tc>
          <w:tcPr>
            <w:tcW w:w="699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FD8B176" w14:textId="150D2DF7" w:rsidR="00D46B85" w:rsidRPr="008A185E" w:rsidRDefault="00D46B85" w:rsidP="00D50B31">
            <w:pPr>
              <w:spacing w:line="276" w:lineRule="auto"/>
              <w:ind w:left="100"/>
              <w:jc w:val="both"/>
              <w:rPr>
                <w:rFonts w:asciiTheme="minorHAnsi" w:eastAsia="Cambria" w:hAnsiTheme="minorHAnsi" w:cs="Cambria"/>
                <w:i/>
                <w:color w:val="000000" w:themeColor="text1"/>
                <w:sz w:val="22"/>
                <w:szCs w:val="22"/>
              </w:rPr>
            </w:pPr>
            <w:r w:rsidRPr="008A185E">
              <w:rPr>
                <w:rFonts w:asciiTheme="minorHAnsi" w:eastAsia="Cambria" w:hAnsiTheme="minorHAnsi" w:cs="Cambria"/>
                <w:i/>
                <w:color w:val="000000" w:themeColor="text1"/>
                <w:sz w:val="22"/>
                <w:szCs w:val="22"/>
              </w:rPr>
              <w:t>Philologia Mediana</w:t>
            </w:r>
            <w:r w:rsidRPr="008A185E">
              <w:rPr>
                <w:rFonts w:asciiTheme="minorHAnsi" w:eastAsia="Cambria" w:hAnsiTheme="minorHAnsi" w:cs="Cambria"/>
                <w:color w:val="000000" w:themeColor="text1"/>
                <w:sz w:val="22"/>
                <w:szCs w:val="22"/>
              </w:rPr>
              <w:t>, Филозофски факултет Универзитета у Нишу</w:t>
            </w:r>
          </w:p>
        </w:tc>
      </w:tr>
      <w:tr w:rsidR="00172C33" w:rsidRPr="008A185E" w14:paraId="1E2C06BC" w14:textId="77777777">
        <w:tc>
          <w:tcPr>
            <w:tcW w:w="25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32D0FC"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Весна Лoпичић</w:t>
            </w:r>
          </w:p>
        </w:tc>
        <w:tc>
          <w:tcPr>
            <w:tcW w:w="6991" w:type="dxa"/>
            <w:tcBorders>
              <w:top w:val="nil"/>
              <w:left w:val="nil"/>
              <w:bottom w:val="single" w:sz="8" w:space="0" w:color="000000"/>
              <w:right w:val="single" w:sz="8" w:space="0" w:color="000000"/>
            </w:tcBorders>
            <w:tcMar>
              <w:top w:w="100" w:type="dxa"/>
              <w:left w:w="100" w:type="dxa"/>
              <w:bottom w:w="100" w:type="dxa"/>
              <w:right w:w="100" w:type="dxa"/>
            </w:tcMar>
          </w:tcPr>
          <w:p w14:paraId="158804C7" w14:textId="77777777" w:rsidR="00172C33" w:rsidRPr="008A185E" w:rsidRDefault="00AC0625" w:rsidP="00D50B31">
            <w:pPr>
              <w:spacing w:line="276" w:lineRule="auto"/>
              <w:ind w:left="100"/>
              <w:jc w:val="both"/>
              <w:rPr>
                <w:rFonts w:asciiTheme="minorHAnsi" w:eastAsia="Cambria" w:hAnsiTheme="minorHAnsi" w:cs="Cambria"/>
                <w:i/>
                <w:color w:val="000000" w:themeColor="text1"/>
                <w:sz w:val="22"/>
                <w:szCs w:val="22"/>
                <w:highlight w:val="white"/>
              </w:rPr>
            </w:pPr>
            <w:r w:rsidRPr="008A185E">
              <w:rPr>
                <w:rFonts w:asciiTheme="minorHAnsi" w:eastAsia="Cambria" w:hAnsiTheme="minorHAnsi" w:cs="Cambria"/>
                <w:i/>
                <w:color w:val="000000" w:themeColor="text1"/>
                <w:sz w:val="22"/>
                <w:szCs w:val="22"/>
                <w:highlight w:val="white"/>
              </w:rPr>
              <w:t>Semiotic Studies, Institute of Social Sciences and Humanities, Samara University</w:t>
            </w:r>
          </w:p>
        </w:tc>
      </w:tr>
      <w:tr w:rsidR="00172C33" w:rsidRPr="008A185E" w14:paraId="46F2A646" w14:textId="77777777">
        <w:tc>
          <w:tcPr>
            <w:tcW w:w="25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A0B215E"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Биљана Мишић Илић</w:t>
            </w:r>
          </w:p>
        </w:tc>
        <w:tc>
          <w:tcPr>
            <w:tcW w:w="6991" w:type="dxa"/>
            <w:tcBorders>
              <w:top w:val="nil"/>
              <w:left w:val="nil"/>
              <w:bottom w:val="single" w:sz="8" w:space="0" w:color="000000"/>
              <w:right w:val="single" w:sz="8" w:space="0" w:color="000000"/>
            </w:tcBorders>
            <w:tcMar>
              <w:top w:w="100" w:type="dxa"/>
              <w:left w:w="100" w:type="dxa"/>
              <w:bottom w:w="100" w:type="dxa"/>
              <w:right w:w="100" w:type="dxa"/>
            </w:tcMar>
          </w:tcPr>
          <w:p w14:paraId="380BE4C9" w14:textId="77777777" w:rsidR="00172C33" w:rsidRPr="008A185E" w:rsidRDefault="00AC0625" w:rsidP="00D50B31">
            <w:pPr>
              <w:spacing w:line="276" w:lineRule="auto"/>
              <w:ind w:left="100"/>
              <w:jc w:val="both"/>
              <w:rPr>
                <w:rFonts w:asciiTheme="minorHAnsi" w:eastAsia="Cambria" w:hAnsiTheme="minorHAnsi" w:cs="Cambria"/>
                <w:i/>
                <w:color w:val="000000" w:themeColor="text1"/>
                <w:sz w:val="22"/>
                <w:szCs w:val="22"/>
              </w:rPr>
            </w:pPr>
            <w:r w:rsidRPr="008A185E">
              <w:rPr>
                <w:rFonts w:asciiTheme="minorHAnsi" w:eastAsia="Cambria" w:hAnsiTheme="minorHAnsi" w:cs="Cambria"/>
                <w:i/>
                <w:color w:val="000000" w:themeColor="text1"/>
                <w:sz w:val="22"/>
                <w:szCs w:val="22"/>
              </w:rPr>
              <w:t>VTU Review: Studies in the Humanities and Social Sciences, University of Veliko Turnovo, Bulgaria</w:t>
            </w:r>
          </w:p>
          <w:p w14:paraId="3B54B5BE" w14:textId="77777777" w:rsidR="00172C33" w:rsidRPr="008A185E" w:rsidRDefault="00AC0625" w:rsidP="00D50B31">
            <w:pPr>
              <w:spacing w:line="276" w:lineRule="auto"/>
              <w:ind w:left="100"/>
              <w:jc w:val="both"/>
              <w:rPr>
                <w:rFonts w:asciiTheme="minorHAnsi" w:eastAsia="Cambria" w:hAnsiTheme="minorHAnsi" w:cs="Cambria"/>
                <w:i/>
                <w:color w:val="000000" w:themeColor="text1"/>
                <w:sz w:val="22"/>
                <w:szCs w:val="22"/>
              </w:rPr>
            </w:pPr>
            <w:r w:rsidRPr="008A185E">
              <w:rPr>
                <w:rFonts w:asciiTheme="minorHAnsi" w:eastAsia="Cambria" w:hAnsiTheme="minorHAnsi" w:cs="Cambria"/>
                <w:i/>
                <w:color w:val="000000" w:themeColor="text1"/>
                <w:sz w:val="22"/>
                <w:szCs w:val="22"/>
              </w:rPr>
              <w:t>Facta Universitatis: series Linguistics and Literature, Univerzitet u Nišu,</w:t>
            </w:r>
          </w:p>
          <w:p w14:paraId="3BCD1D87" w14:textId="77777777" w:rsidR="00172C33" w:rsidRPr="008A185E" w:rsidRDefault="00AC0625" w:rsidP="00D50B31">
            <w:pPr>
              <w:spacing w:line="276" w:lineRule="auto"/>
              <w:ind w:left="100"/>
              <w:jc w:val="both"/>
              <w:rPr>
                <w:rFonts w:asciiTheme="minorHAnsi" w:eastAsia="Cambria" w:hAnsiTheme="minorHAnsi" w:cs="Cambria"/>
                <w:i/>
                <w:color w:val="000000" w:themeColor="text1"/>
                <w:sz w:val="22"/>
                <w:szCs w:val="22"/>
              </w:rPr>
            </w:pPr>
            <w:r w:rsidRPr="008A185E">
              <w:rPr>
                <w:rFonts w:asciiTheme="minorHAnsi" w:eastAsia="Cambria" w:hAnsiTheme="minorHAnsi" w:cs="Cambria"/>
                <w:i/>
                <w:color w:val="000000" w:themeColor="text1"/>
                <w:sz w:val="22"/>
                <w:szCs w:val="22"/>
              </w:rPr>
              <w:t>Primenjena lingvistika, Društvo za primenjenu lingvistiku</w:t>
            </w:r>
          </w:p>
        </w:tc>
      </w:tr>
      <w:tr w:rsidR="00172C33" w:rsidRPr="008A185E" w14:paraId="16435CD5" w14:textId="77777777">
        <w:tc>
          <w:tcPr>
            <w:tcW w:w="25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5E1AA49"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Душан Стаменковић</w:t>
            </w:r>
          </w:p>
        </w:tc>
        <w:tc>
          <w:tcPr>
            <w:tcW w:w="6991" w:type="dxa"/>
            <w:tcBorders>
              <w:top w:val="nil"/>
              <w:left w:val="nil"/>
              <w:bottom w:val="single" w:sz="8" w:space="0" w:color="000000"/>
              <w:right w:val="single" w:sz="8" w:space="0" w:color="000000"/>
            </w:tcBorders>
            <w:tcMar>
              <w:top w:w="100" w:type="dxa"/>
              <w:left w:w="100" w:type="dxa"/>
              <w:bottom w:w="100" w:type="dxa"/>
              <w:right w:w="100" w:type="dxa"/>
            </w:tcMar>
          </w:tcPr>
          <w:p w14:paraId="1D4EB113" w14:textId="77777777" w:rsidR="00172C33" w:rsidRPr="008A185E" w:rsidRDefault="00AC0625" w:rsidP="00D50B31">
            <w:pPr>
              <w:spacing w:line="276" w:lineRule="auto"/>
              <w:ind w:left="100"/>
              <w:jc w:val="both"/>
              <w:rPr>
                <w:rFonts w:asciiTheme="minorHAnsi" w:eastAsia="Cambria" w:hAnsiTheme="minorHAnsi" w:cs="Cambria"/>
                <w:i/>
                <w:color w:val="000000" w:themeColor="text1"/>
                <w:sz w:val="22"/>
                <w:szCs w:val="22"/>
              </w:rPr>
            </w:pPr>
            <w:r w:rsidRPr="008A185E">
              <w:rPr>
                <w:rFonts w:asciiTheme="minorHAnsi" w:eastAsia="Cambria" w:hAnsiTheme="minorHAnsi" w:cs="Cambria"/>
                <w:i/>
                <w:color w:val="000000" w:themeColor="text1"/>
                <w:sz w:val="22"/>
                <w:szCs w:val="22"/>
              </w:rPr>
              <w:t>Visual Communication, Sage</w:t>
            </w:r>
          </w:p>
          <w:p w14:paraId="6EEBF7B9" w14:textId="77777777" w:rsidR="00172C33" w:rsidRPr="008A185E" w:rsidRDefault="00AC0625" w:rsidP="00D50B31">
            <w:pPr>
              <w:spacing w:line="276" w:lineRule="auto"/>
              <w:ind w:left="100"/>
              <w:jc w:val="both"/>
              <w:rPr>
                <w:rFonts w:asciiTheme="minorHAnsi" w:eastAsia="Cambria" w:hAnsiTheme="minorHAnsi" w:cs="Cambria"/>
                <w:i/>
                <w:color w:val="000000" w:themeColor="text1"/>
                <w:sz w:val="22"/>
                <w:szCs w:val="22"/>
              </w:rPr>
            </w:pPr>
            <w:r w:rsidRPr="008A185E">
              <w:rPr>
                <w:rFonts w:asciiTheme="minorHAnsi" w:eastAsia="Cambria" w:hAnsiTheme="minorHAnsi" w:cs="Cambria"/>
                <w:i/>
                <w:color w:val="000000" w:themeColor="text1"/>
                <w:sz w:val="22"/>
                <w:szCs w:val="22"/>
              </w:rPr>
              <w:t>Journal of Language and Education, National Research University Higher School of Economics</w:t>
            </w:r>
          </w:p>
          <w:p w14:paraId="6D8B5B88" w14:textId="77777777" w:rsidR="00172C33" w:rsidRPr="008A185E" w:rsidRDefault="00AC0625" w:rsidP="00D50B31">
            <w:pPr>
              <w:spacing w:line="276" w:lineRule="auto"/>
              <w:ind w:left="100"/>
              <w:jc w:val="both"/>
              <w:rPr>
                <w:rFonts w:asciiTheme="minorHAnsi" w:eastAsia="Cambria" w:hAnsiTheme="minorHAnsi" w:cs="Cambria"/>
                <w:i/>
                <w:color w:val="000000" w:themeColor="text1"/>
                <w:sz w:val="22"/>
                <w:szCs w:val="22"/>
              </w:rPr>
            </w:pPr>
            <w:r w:rsidRPr="008A185E">
              <w:rPr>
                <w:rFonts w:asciiTheme="minorHAnsi" w:eastAsia="Cambria" w:hAnsiTheme="minorHAnsi" w:cs="Cambria"/>
                <w:i/>
                <w:color w:val="000000" w:themeColor="text1"/>
                <w:sz w:val="22"/>
                <w:szCs w:val="22"/>
              </w:rPr>
              <w:t>Revista Brasileira de Educação do Campo, Universidade Federal do Tocantins</w:t>
            </w:r>
          </w:p>
        </w:tc>
      </w:tr>
      <w:tr w:rsidR="00172C33" w:rsidRPr="008A185E" w14:paraId="1197C034" w14:textId="77777777">
        <w:tc>
          <w:tcPr>
            <w:tcW w:w="2530" w:type="dxa"/>
            <w:shd w:val="clear" w:color="auto" w:fill="auto"/>
          </w:tcPr>
          <w:p w14:paraId="314D0490"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Кристина Митић</w:t>
            </w:r>
          </w:p>
        </w:tc>
        <w:tc>
          <w:tcPr>
            <w:tcW w:w="6991" w:type="dxa"/>
            <w:shd w:val="clear" w:color="auto" w:fill="auto"/>
          </w:tcPr>
          <w:p w14:paraId="1DA00303" w14:textId="54CD5530"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Црквене студије</w:t>
            </w:r>
            <w:r w:rsidRPr="008A185E">
              <w:rPr>
                <w:rFonts w:asciiTheme="minorHAnsi" w:eastAsia="Cambria" w:hAnsiTheme="minorHAnsi" w:cs="Cambria"/>
                <w:color w:val="000000" w:themeColor="text1"/>
                <w:sz w:val="22"/>
                <w:szCs w:val="22"/>
              </w:rPr>
              <w:t>, Центар за црквене студије, Ниш</w:t>
            </w:r>
          </w:p>
          <w:p w14:paraId="03B47D5F" w14:textId="3A9A842C"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Осам векова Српске православне цркве у Црној Гори – од Зетске епископије до Митрополије црногорско-приморске</w:t>
            </w:r>
            <w:r w:rsidRPr="008A185E">
              <w:rPr>
                <w:rFonts w:asciiTheme="minorHAnsi" w:eastAsia="Cambria" w:hAnsiTheme="minorHAnsi" w:cs="Cambria"/>
                <w:color w:val="000000" w:themeColor="text1"/>
                <w:sz w:val="22"/>
                <w:szCs w:val="22"/>
              </w:rPr>
              <w:t>, Међународни центар за православне студије, Митрополија црногорско-приморска</w:t>
            </w:r>
          </w:p>
          <w:p w14:paraId="5D6F4ADC" w14:textId="3CD10ADD"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Византијско-словенска чтенија III, </w:t>
            </w:r>
            <w:r w:rsidRPr="008A185E">
              <w:rPr>
                <w:rFonts w:asciiTheme="minorHAnsi" w:eastAsia="Cambria" w:hAnsiTheme="minorHAnsi" w:cs="Cambria"/>
                <w:color w:val="000000" w:themeColor="text1"/>
                <w:sz w:val="22"/>
                <w:szCs w:val="22"/>
              </w:rPr>
              <w:t>Центар за византијско-словенске студије Универзитета у Нишу, Међународни центар за православне студије, Центар за црквене студије</w:t>
            </w:r>
          </w:p>
        </w:tc>
      </w:tr>
      <w:tr w:rsidR="00172C33" w:rsidRPr="008A185E" w14:paraId="74AD2D26" w14:textId="77777777">
        <w:tc>
          <w:tcPr>
            <w:tcW w:w="2530" w:type="dxa"/>
            <w:shd w:val="clear" w:color="auto" w:fill="auto"/>
          </w:tcPr>
          <w:p w14:paraId="05B53C0C"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Мирјана Бојанић Ћирковић</w:t>
            </w:r>
          </w:p>
        </w:tc>
        <w:tc>
          <w:tcPr>
            <w:tcW w:w="69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CD51D5"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Члан уредништва регионалног часописа </w:t>
            </w:r>
            <w:r w:rsidRPr="008A185E">
              <w:rPr>
                <w:rFonts w:asciiTheme="minorHAnsi" w:eastAsia="Cambria" w:hAnsiTheme="minorHAnsi" w:cs="Cambria"/>
                <w:i/>
                <w:color w:val="000000" w:themeColor="text1"/>
                <w:sz w:val="22"/>
                <w:szCs w:val="22"/>
              </w:rPr>
              <w:t xml:space="preserve">Исходишта / Originations </w:t>
            </w:r>
            <w:r w:rsidRPr="008A185E">
              <w:rPr>
                <w:rFonts w:asciiTheme="minorHAnsi" w:eastAsia="Cambria" w:hAnsiTheme="minorHAnsi" w:cs="Cambria"/>
                <w:color w:val="000000" w:themeColor="text1"/>
                <w:sz w:val="22"/>
                <w:szCs w:val="22"/>
              </w:rPr>
              <w:t>(Западни универзитет у Темишвару – Савез Срба у Румунији – Филозофски факултет Универзитета у Нишу)</w:t>
            </w:r>
          </w:p>
          <w:p w14:paraId="23C91812"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t xml:space="preserve">Приређивање тематског зборника </w:t>
            </w:r>
            <w:r w:rsidRPr="008A185E">
              <w:rPr>
                <w:rFonts w:asciiTheme="minorHAnsi" w:hAnsiTheme="minorHAnsi"/>
                <w:i/>
                <w:color w:val="000000" w:themeColor="text1"/>
                <w:sz w:val="22"/>
                <w:szCs w:val="22"/>
              </w:rPr>
              <w:t>Блаце Драинцу 3</w:t>
            </w:r>
            <w:r w:rsidRPr="008A185E">
              <w:rPr>
                <w:rFonts w:asciiTheme="minorHAnsi" w:hAnsiTheme="minorHAnsi"/>
                <w:color w:val="000000" w:themeColor="text1"/>
                <w:sz w:val="22"/>
                <w:szCs w:val="22"/>
              </w:rPr>
              <w:t xml:space="preserve"> (Блаце: Народна библиотека „Рака Драинацˮ 2020, ISBN 978-86-900634-2-0).</w:t>
            </w:r>
          </w:p>
        </w:tc>
      </w:tr>
      <w:tr w:rsidR="00172C33" w:rsidRPr="008A185E" w14:paraId="64853AA3" w14:textId="77777777">
        <w:tc>
          <w:tcPr>
            <w:tcW w:w="2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A9F701"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Александар М. Новаковић</w:t>
            </w:r>
          </w:p>
        </w:tc>
        <w:tc>
          <w:tcPr>
            <w:tcW w:w="69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759FEE"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Philologia Mediana</w:t>
            </w:r>
            <w:r w:rsidRPr="008A185E">
              <w:rPr>
                <w:rFonts w:asciiTheme="minorHAnsi" w:eastAsia="Cambria" w:hAnsiTheme="minorHAnsi" w:cs="Cambria"/>
                <w:color w:val="000000" w:themeColor="text1"/>
                <w:sz w:val="22"/>
                <w:szCs w:val="22"/>
              </w:rPr>
              <w:t>, Филозофски факултет Ниш, секретар</w:t>
            </w:r>
          </w:p>
        </w:tc>
      </w:tr>
      <w:tr w:rsidR="00172C33" w:rsidRPr="008A185E" w14:paraId="1F91D5D7" w14:textId="77777777">
        <w:tc>
          <w:tcPr>
            <w:tcW w:w="2530" w:type="dxa"/>
            <w:shd w:val="clear" w:color="auto" w:fill="auto"/>
          </w:tcPr>
          <w:p w14:paraId="66275C80"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Јелена С. Младеновић</w:t>
            </w:r>
          </w:p>
        </w:tc>
        <w:tc>
          <w:tcPr>
            <w:tcW w:w="69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1479D0" w14:textId="77777777" w:rsidR="00172C33" w:rsidRPr="008A185E" w:rsidRDefault="00AC0625" w:rsidP="00ED3984">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Градина</w:t>
            </w:r>
            <w:r w:rsidRPr="008A185E">
              <w:rPr>
                <w:rFonts w:asciiTheme="minorHAnsi" w:eastAsia="Cambria" w:hAnsiTheme="minorHAnsi" w:cs="Cambria"/>
                <w:color w:val="000000" w:themeColor="text1"/>
                <w:sz w:val="22"/>
                <w:szCs w:val="22"/>
              </w:rPr>
              <w:t>, Нишки културни центар</w:t>
            </w:r>
          </w:p>
        </w:tc>
      </w:tr>
      <w:tr w:rsidR="00172C33" w:rsidRPr="008A185E" w14:paraId="2176E018" w14:textId="77777777">
        <w:tc>
          <w:tcPr>
            <w:tcW w:w="2530" w:type="dxa"/>
            <w:shd w:val="clear" w:color="auto" w:fill="auto"/>
          </w:tcPr>
          <w:p w14:paraId="38C55234"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Дејан Марковић</w:t>
            </w:r>
          </w:p>
        </w:tc>
        <w:tc>
          <w:tcPr>
            <w:tcW w:w="6991" w:type="dxa"/>
            <w:shd w:val="clear" w:color="auto" w:fill="auto"/>
          </w:tcPr>
          <w:p w14:paraId="04EF581B" w14:textId="77777777" w:rsidR="00172C33" w:rsidRPr="008A185E" w:rsidRDefault="00AC0625" w:rsidP="00D50B31">
            <w:pPr>
              <w:spacing w:line="276" w:lineRule="auto"/>
              <w:jc w:val="both"/>
              <w:rPr>
                <w:rFonts w:asciiTheme="minorHAnsi" w:hAnsiTheme="minorHAnsi"/>
                <w:color w:val="000000" w:themeColor="text1"/>
                <w:sz w:val="22"/>
                <w:szCs w:val="22"/>
                <w:highlight w:val="white"/>
              </w:rPr>
            </w:pPr>
            <w:r w:rsidRPr="008A185E">
              <w:rPr>
                <w:rFonts w:asciiTheme="minorHAnsi" w:hAnsiTheme="minorHAnsi"/>
                <w:color w:val="000000" w:themeColor="text1"/>
                <w:sz w:val="22"/>
                <w:szCs w:val="22"/>
                <w:highlight w:val="white"/>
              </w:rPr>
              <w:t xml:space="preserve">Члан редакције научног часописа </w:t>
            </w:r>
            <w:r w:rsidRPr="008A185E">
              <w:rPr>
                <w:rFonts w:asciiTheme="minorHAnsi" w:hAnsiTheme="minorHAnsi"/>
                <w:i/>
                <w:color w:val="000000" w:themeColor="text1"/>
                <w:sz w:val="22"/>
                <w:szCs w:val="22"/>
                <w:highlight w:val="white"/>
              </w:rPr>
              <w:t>Научни резултат</w:t>
            </w:r>
            <w:r w:rsidRPr="008A185E">
              <w:rPr>
                <w:rFonts w:asciiTheme="minorHAnsi" w:hAnsiTheme="minorHAnsi"/>
                <w:color w:val="000000" w:themeColor="text1"/>
                <w:sz w:val="22"/>
                <w:szCs w:val="22"/>
                <w:highlight w:val="white"/>
              </w:rPr>
              <w:t xml:space="preserve"> (Научный результат), ISSN 2408-932X, из серије социјалних и хуманистичких истраживања (http://belsu-research-result.ru/). Овај часопис је укључен у библиографску базу података научних публикација руских научника РИНЦ, а основао га је Белгородски државни национално-истраживачки универзитет.</w:t>
            </w:r>
          </w:p>
          <w:p w14:paraId="6D13B4A9" w14:textId="77777777" w:rsidR="00172C33" w:rsidRPr="008A185E" w:rsidRDefault="00AC0625" w:rsidP="00D50B31">
            <w:pPr>
              <w:spacing w:line="276" w:lineRule="auto"/>
              <w:ind w:right="-380"/>
              <w:jc w:val="both"/>
              <w:rPr>
                <w:rFonts w:asciiTheme="minorHAnsi" w:hAnsiTheme="minorHAnsi"/>
                <w:color w:val="000000" w:themeColor="text1"/>
                <w:sz w:val="22"/>
                <w:szCs w:val="22"/>
                <w:highlight w:val="white"/>
              </w:rPr>
            </w:pPr>
            <w:r w:rsidRPr="008A185E">
              <w:rPr>
                <w:rFonts w:asciiTheme="minorHAnsi" w:hAnsiTheme="minorHAnsi"/>
                <w:color w:val="000000" w:themeColor="text1"/>
                <w:sz w:val="22"/>
                <w:szCs w:val="22"/>
                <w:highlight w:val="white"/>
              </w:rPr>
              <w:t>Члан уредништва часописа за филолошке науке Филозофског факултета Универзитета у Нишу Philologia Mediana.</w:t>
            </w:r>
          </w:p>
          <w:p w14:paraId="2806A1B8" w14:textId="77777777" w:rsidR="00172C33" w:rsidRPr="008A185E" w:rsidRDefault="00AC0625" w:rsidP="00D50B31">
            <w:pPr>
              <w:spacing w:line="276" w:lineRule="auto"/>
              <w:jc w:val="both"/>
              <w:rPr>
                <w:rFonts w:asciiTheme="minorHAnsi" w:hAnsiTheme="minorHAnsi"/>
                <w:color w:val="000000" w:themeColor="text1"/>
                <w:sz w:val="22"/>
                <w:szCs w:val="22"/>
                <w:highlight w:val="white"/>
              </w:rPr>
            </w:pPr>
            <w:r w:rsidRPr="008A185E">
              <w:rPr>
                <w:rFonts w:asciiTheme="minorHAnsi" w:hAnsiTheme="minorHAnsi"/>
                <w:color w:val="000000" w:themeColor="text1"/>
                <w:sz w:val="22"/>
                <w:szCs w:val="22"/>
                <w:highlight w:val="white"/>
              </w:rPr>
              <w:t xml:space="preserve">Од 2011. године у издавачком одбору часописа </w:t>
            </w:r>
            <w:r w:rsidRPr="008A185E">
              <w:rPr>
                <w:rFonts w:asciiTheme="minorHAnsi" w:hAnsiTheme="minorHAnsi"/>
                <w:i/>
                <w:color w:val="000000" w:themeColor="text1"/>
                <w:sz w:val="22"/>
                <w:szCs w:val="22"/>
                <w:highlight w:val="white"/>
              </w:rPr>
              <w:t>Славистика</w:t>
            </w:r>
            <w:r w:rsidRPr="008A185E">
              <w:rPr>
                <w:rFonts w:asciiTheme="minorHAnsi" w:hAnsiTheme="minorHAnsi"/>
                <w:color w:val="000000" w:themeColor="text1"/>
                <w:sz w:val="22"/>
                <w:szCs w:val="22"/>
                <w:highlight w:val="white"/>
              </w:rPr>
              <w:t>.</w:t>
            </w:r>
          </w:p>
        </w:tc>
      </w:tr>
      <w:tr w:rsidR="00172C33" w:rsidRPr="008A185E" w14:paraId="217DA359" w14:textId="77777777">
        <w:tc>
          <w:tcPr>
            <w:tcW w:w="2530" w:type="dxa"/>
            <w:shd w:val="clear" w:color="auto" w:fill="auto"/>
          </w:tcPr>
          <w:p w14:paraId="687FC0CC"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Уредник: Милош Јовановић</w:t>
            </w:r>
          </w:p>
          <w:p w14:paraId="08144846"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редакција:</w:t>
            </w:r>
          </w:p>
          <w:p w14:paraId="0D256A11"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Јелена Божиловић, Александра Николајевић, Дрган Тодоровић, Немања Крстић, Душан Миленковић</w:t>
            </w:r>
          </w:p>
          <w:p w14:paraId="6F62D056" w14:textId="77777777" w:rsidR="00172C33" w:rsidRPr="008A185E" w:rsidRDefault="00172C33" w:rsidP="00ED3984">
            <w:pPr>
              <w:spacing w:line="276" w:lineRule="auto"/>
              <w:ind w:left="100"/>
              <w:rPr>
                <w:rFonts w:asciiTheme="minorHAnsi" w:eastAsia="Cambria" w:hAnsiTheme="minorHAnsi" w:cs="Cambria"/>
                <w:color w:val="000000" w:themeColor="text1"/>
                <w:sz w:val="22"/>
                <w:szCs w:val="22"/>
              </w:rPr>
            </w:pPr>
          </w:p>
        </w:tc>
        <w:tc>
          <w:tcPr>
            <w:tcW w:w="6991" w:type="dxa"/>
            <w:shd w:val="clear" w:color="auto" w:fill="auto"/>
          </w:tcPr>
          <w:p w14:paraId="3CDF5BFE"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„Годишњак за социологију“, Филозофски факултет у Нишу, Департман за социологију.</w:t>
            </w:r>
          </w:p>
          <w:p w14:paraId="5FD8F6B7" w14:textId="77777777" w:rsidR="00172C33" w:rsidRPr="008A185E" w:rsidRDefault="00172C33" w:rsidP="00D50B31">
            <w:pPr>
              <w:spacing w:line="276" w:lineRule="auto"/>
              <w:jc w:val="both"/>
              <w:rPr>
                <w:rFonts w:asciiTheme="minorHAnsi" w:eastAsia="Cambria" w:hAnsiTheme="minorHAnsi" w:cs="Cambria"/>
                <w:i/>
                <w:color w:val="000000" w:themeColor="text1"/>
                <w:sz w:val="22"/>
                <w:szCs w:val="22"/>
              </w:rPr>
            </w:pPr>
          </w:p>
        </w:tc>
      </w:tr>
      <w:tr w:rsidR="001F581A" w:rsidRPr="008A185E" w14:paraId="77E6C701" w14:textId="77777777" w:rsidTr="001F581A">
        <w:trPr>
          <w:trHeight w:val="670"/>
        </w:trPr>
        <w:tc>
          <w:tcPr>
            <w:tcW w:w="2530" w:type="dxa"/>
            <w:shd w:val="clear" w:color="auto" w:fill="auto"/>
          </w:tcPr>
          <w:p w14:paraId="7D65BAAD" w14:textId="5B9CAE02"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Драган Тодоровић</w:t>
            </w:r>
          </w:p>
        </w:tc>
        <w:tc>
          <w:tcPr>
            <w:tcW w:w="6991" w:type="dxa"/>
            <w:shd w:val="clear" w:color="auto" w:fill="auto"/>
          </w:tcPr>
          <w:p w14:paraId="121983ED" w14:textId="23C6AABC" w:rsidR="00172C33" w:rsidRPr="001F581A"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Facta Universitatis,</w:t>
            </w:r>
            <w:r w:rsidRPr="008A185E">
              <w:rPr>
                <w:rFonts w:asciiTheme="minorHAnsi" w:eastAsia="Cambria" w:hAnsiTheme="minorHAnsi" w:cs="Cambria"/>
                <w:b/>
                <w:color w:val="000000" w:themeColor="text1"/>
                <w:sz w:val="22"/>
                <w:szCs w:val="22"/>
              </w:rPr>
              <w:t xml:space="preserve"> </w:t>
            </w:r>
            <w:r w:rsidRPr="008A185E">
              <w:rPr>
                <w:rFonts w:asciiTheme="minorHAnsi" w:eastAsia="Cambria" w:hAnsiTheme="minorHAnsi" w:cs="Cambria"/>
                <w:color w:val="000000" w:themeColor="text1"/>
                <w:sz w:val="22"/>
                <w:szCs w:val="22"/>
              </w:rPr>
              <w:t>series: Philosophy, Sociology, Psychology and History, Универзитет у Нишу</w:t>
            </w:r>
          </w:p>
        </w:tc>
      </w:tr>
      <w:tr w:rsidR="00172C33" w:rsidRPr="008A185E" w14:paraId="5A50FC92" w14:textId="77777777">
        <w:tc>
          <w:tcPr>
            <w:tcW w:w="2530" w:type="dxa"/>
            <w:shd w:val="clear" w:color="auto" w:fill="auto"/>
          </w:tcPr>
          <w:p w14:paraId="5D747E69" w14:textId="6449FE08"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Сузана Марковић Крстић</w:t>
            </w:r>
          </w:p>
        </w:tc>
        <w:tc>
          <w:tcPr>
            <w:tcW w:w="6991" w:type="dxa"/>
            <w:shd w:val="clear" w:color="auto" w:fill="auto"/>
          </w:tcPr>
          <w:p w14:paraId="592257F0"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Теме. Ниш: Универзитет у Нишу</w:t>
            </w:r>
          </w:p>
          <w:p w14:paraId="79E17BA2" w14:textId="78FEA213" w:rsidR="00172C33" w:rsidRPr="001F581A"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Члан Редакције</w:t>
            </w:r>
          </w:p>
        </w:tc>
      </w:tr>
      <w:tr w:rsidR="00172C33" w:rsidRPr="008A185E" w14:paraId="4F746360" w14:textId="77777777">
        <w:tc>
          <w:tcPr>
            <w:tcW w:w="2530" w:type="dxa"/>
            <w:shd w:val="clear" w:color="auto" w:fill="auto"/>
          </w:tcPr>
          <w:p w14:paraId="6FF65DA7"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Иван Јовановић</w:t>
            </w:r>
          </w:p>
          <w:p w14:paraId="5973D018"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Селена Станковић</w:t>
            </w:r>
          </w:p>
        </w:tc>
        <w:tc>
          <w:tcPr>
            <w:tcW w:w="6991" w:type="dxa"/>
            <w:shd w:val="clear" w:color="auto" w:fill="auto"/>
          </w:tcPr>
          <w:p w14:paraId="4B030F72"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Philologia Mediana</w:t>
            </w:r>
            <w:r w:rsidRPr="008A185E">
              <w:rPr>
                <w:rFonts w:asciiTheme="minorHAnsi" w:eastAsia="Cambria" w:hAnsiTheme="minorHAnsi" w:cs="Cambria"/>
                <w:color w:val="000000" w:themeColor="text1"/>
                <w:sz w:val="22"/>
                <w:szCs w:val="22"/>
              </w:rPr>
              <w:t>, Часопис за филолошке науке Филозофског факултета Универзитета у Нишу, Главни уредник: Горан М. Максимовић, Уредник: Јелена Јовановић, Универзитет у Нишу, Филозофски факултет, Ниш; ISSN (Штампано издање) 1821-3332</w:t>
            </w:r>
            <w:r w:rsidRPr="008A185E">
              <w:rPr>
                <w:rFonts w:asciiTheme="minorHAnsi" w:eastAsia="Cambria" w:hAnsiTheme="minorHAnsi" w:cs="Cambria"/>
                <w:color w:val="000000" w:themeColor="text1"/>
                <w:sz w:val="22"/>
                <w:szCs w:val="22"/>
                <w:shd w:val="clear" w:color="auto" w:fill="F6FAFF"/>
              </w:rPr>
              <w:t xml:space="preserve"> </w:t>
            </w:r>
            <w:r w:rsidRPr="008A185E">
              <w:rPr>
                <w:rFonts w:asciiTheme="minorHAnsi" w:eastAsia="Cambria" w:hAnsiTheme="minorHAnsi" w:cs="Cambria"/>
                <w:color w:val="000000" w:themeColor="text1"/>
                <w:sz w:val="22"/>
                <w:szCs w:val="22"/>
              </w:rPr>
              <w:t>= Philologia Mediana, ISSN (Онлајн издање) 2620-2794;</w:t>
            </w:r>
            <w:hyperlink r:id="rId20">
              <w:r w:rsidRPr="008A185E">
                <w:rPr>
                  <w:rFonts w:asciiTheme="minorHAnsi" w:eastAsia="Cambria" w:hAnsiTheme="minorHAnsi" w:cs="Cambria"/>
                  <w:color w:val="000000" w:themeColor="text1"/>
                  <w:sz w:val="22"/>
                  <w:szCs w:val="22"/>
                </w:rPr>
                <w:t xml:space="preserve"> </w:t>
              </w:r>
            </w:hyperlink>
            <w:hyperlink r:id="rId21">
              <w:r w:rsidRPr="008A185E">
                <w:rPr>
                  <w:rFonts w:asciiTheme="minorHAnsi" w:eastAsia="Cambria" w:hAnsiTheme="minorHAnsi" w:cs="Cambria"/>
                  <w:color w:val="000000" w:themeColor="text1"/>
                  <w:sz w:val="22"/>
                  <w:szCs w:val="22"/>
                  <w:u w:val="single"/>
                </w:rPr>
                <w:t>https://doi.org/10.46630/phm.12.2020</w:t>
              </w:r>
            </w:hyperlink>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highlight w:val="white"/>
              </w:rPr>
              <w:t>COBISS.SR-ID:</w:t>
            </w:r>
            <w:r w:rsidRPr="008A185E">
              <w:rPr>
                <w:rFonts w:asciiTheme="minorHAnsi" w:eastAsia="Cambria" w:hAnsiTheme="minorHAnsi" w:cs="Cambria"/>
                <w:color w:val="000000" w:themeColor="text1"/>
                <w:sz w:val="22"/>
                <w:szCs w:val="22"/>
              </w:rPr>
              <w:t xml:space="preserve"> 171242508.</w:t>
            </w:r>
          </w:p>
        </w:tc>
      </w:tr>
      <w:tr w:rsidR="00172C33" w:rsidRPr="008A185E" w14:paraId="0941A1EA" w14:textId="77777777">
        <w:tc>
          <w:tcPr>
            <w:tcW w:w="2530" w:type="dxa"/>
            <w:shd w:val="clear" w:color="auto" w:fill="auto"/>
          </w:tcPr>
          <w:p w14:paraId="3F154758"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Селена Станковић</w:t>
            </w:r>
          </w:p>
        </w:tc>
        <w:tc>
          <w:tcPr>
            <w:tcW w:w="6991" w:type="dxa"/>
            <w:shd w:val="clear" w:color="auto" w:fill="auto"/>
          </w:tcPr>
          <w:p w14:paraId="2E5EE345"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P.I.E. </w:t>
            </w:r>
            <w:r w:rsidRPr="008A185E">
              <w:rPr>
                <w:rFonts w:asciiTheme="minorHAnsi" w:eastAsia="Cambria" w:hAnsiTheme="minorHAnsi" w:cs="Cambria"/>
                <w:i/>
                <w:color w:val="000000" w:themeColor="text1"/>
                <w:sz w:val="22"/>
                <w:szCs w:val="22"/>
              </w:rPr>
              <w:t>Peter Lang</w:t>
            </w:r>
            <w:r w:rsidRPr="008A185E">
              <w:rPr>
                <w:rFonts w:asciiTheme="minorHAnsi" w:eastAsia="Cambria" w:hAnsiTheme="minorHAnsi" w:cs="Cambria"/>
                <w:color w:val="000000" w:themeColor="text1"/>
                <w:sz w:val="22"/>
                <w:szCs w:val="22"/>
              </w:rPr>
              <w:t xml:space="preserve"> SA, (</w:t>
            </w:r>
            <w:r w:rsidRPr="008A185E">
              <w:rPr>
                <w:rFonts w:asciiTheme="minorHAnsi" w:eastAsia="Cambria" w:hAnsiTheme="minorHAnsi" w:cs="Cambria"/>
                <w:color w:val="000000" w:themeColor="text1"/>
                <w:sz w:val="22"/>
                <w:szCs w:val="22"/>
                <w:shd w:val="clear" w:color="auto" w:fill="FBFCFC"/>
              </w:rPr>
              <w:t>Presses Interuniversitaires Européennes)</w:t>
            </w:r>
            <w:r w:rsidRPr="008A185E">
              <w:rPr>
                <w:rFonts w:asciiTheme="minorHAnsi" w:eastAsia="Cambria" w:hAnsiTheme="minorHAnsi" w:cs="Cambria"/>
                <w:color w:val="000000" w:themeColor="text1"/>
                <w:sz w:val="22"/>
                <w:szCs w:val="22"/>
              </w:rPr>
              <w:t xml:space="preserve"> Éditions scientifiques internationales, Responsable editorial : Thierry Waser, Bruxelles, Belgique.</w:t>
            </w:r>
          </w:p>
        </w:tc>
      </w:tr>
      <w:tr w:rsidR="00172C33" w:rsidRPr="008A185E" w14:paraId="38396D96" w14:textId="77777777">
        <w:tc>
          <w:tcPr>
            <w:tcW w:w="2530" w:type="dxa"/>
            <w:shd w:val="clear" w:color="auto" w:fill="auto"/>
          </w:tcPr>
          <w:p w14:paraId="35ED4B4D"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Иван Јовановић</w:t>
            </w:r>
          </w:p>
          <w:p w14:paraId="6B6E92C6"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Стефан Здравковић</w:t>
            </w:r>
          </w:p>
        </w:tc>
        <w:tc>
          <w:tcPr>
            <w:tcW w:w="6991" w:type="dxa"/>
            <w:shd w:val="clear" w:color="auto" w:fill="auto"/>
          </w:tcPr>
          <w:p w14:paraId="0C01B2EA" w14:textId="0C3A464D"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Студкон 3 – наука и студенти</w:t>
            </w:r>
            <w:r w:rsidRPr="008A185E">
              <w:rPr>
                <w:rFonts w:asciiTheme="minorHAnsi" w:eastAsia="Cambria" w:hAnsiTheme="minorHAnsi" w:cs="Cambria"/>
                <w:color w:val="000000" w:themeColor="text1"/>
                <w:sz w:val="22"/>
                <w:szCs w:val="22"/>
              </w:rPr>
              <w:t xml:space="preserve"> (2020).</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Тематски зборник радова са научног скупа. Филозофски факултет, Ниш. UDK 811(082)(0.034.2) 811(082)(0.034.2) 82.09(082)(0.034.2) 94(082) ISBN 978-86-7379-527-0.</w:t>
            </w:r>
          </w:p>
        </w:tc>
      </w:tr>
      <w:tr w:rsidR="00172C33" w:rsidRPr="008A185E" w14:paraId="063D8198" w14:textId="77777777">
        <w:tc>
          <w:tcPr>
            <w:tcW w:w="2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2DDE46"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Милица Тошић Радев</w:t>
            </w:r>
          </w:p>
        </w:tc>
        <w:tc>
          <w:tcPr>
            <w:tcW w:w="699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0B4E18C"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Član redakcije časopisa „Psihologija“ &amp; „Godišnjak za psihologiju“</w:t>
            </w:r>
          </w:p>
        </w:tc>
      </w:tr>
      <w:tr w:rsidR="00172C33" w:rsidRPr="008A185E" w14:paraId="2DDE9ACA" w14:textId="77777777">
        <w:tc>
          <w:tcPr>
            <w:tcW w:w="2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A14D82"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Зоран Димић</w:t>
            </w:r>
          </w:p>
        </w:tc>
        <w:tc>
          <w:tcPr>
            <w:tcW w:w="699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7272AED" w14:textId="77777777" w:rsidR="00172C33" w:rsidRPr="008A185E" w:rsidRDefault="00AC0625" w:rsidP="001F581A">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Годишњак педагошког факултета у Врању</w:t>
            </w:r>
          </w:p>
          <w:p w14:paraId="44A69081" w14:textId="77777777" w:rsidR="00172C33" w:rsidRPr="008A185E" w:rsidRDefault="00AC0625" w:rsidP="001F581A">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FACTA UNIVERSITATIS series philosophy sociology psychology and history</w:t>
            </w:r>
          </w:p>
          <w:p w14:paraId="450271F7" w14:textId="77777777" w:rsidR="00172C33" w:rsidRPr="008A185E" w:rsidRDefault="00AC0625" w:rsidP="001F581A">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Sophia Philosophical Review (University St. Kliment Ohridski, Sofia, Bulgaria)</w:t>
            </w:r>
          </w:p>
          <w:p w14:paraId="09DAE70D" w14:textId="77777777" w:rsidR="00172C33" w:rsidRPr="008A185E" w:rsidRDefault="00AC0625" w:rsidP="001F581A">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FACTA UNIVERSITATIS teaching learning and teacher education</w:t>
            </w:r>
          </w:p>
        </w:tc>
      </w:tr>
      <w:tr w:rsidR="00172C33" w:rsidRPr="008A185E" w14:paraId="5427038D" w14:textId="77777777">
        <w:tc>
          <w:tcPr>
            <w:tcW w:w="2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E512A5"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Слађана Ристић Горгиев</w:t>
            </w:r>
          </w:p>
        </w:tc>
        <w:tc>
          <w:tcPr>
            <w:tcW w:w="699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20926ED" w14:textId="77777777" w:rsidR="00172C33" w:rsidRPr="008A185E" w:rsidRDefault="00AC0625" w:rsidP="001F581A">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Црквене студије</w:t>
            </w:r>
            <w:r w:rsidRPr="008A185E">
              <w:rPr>
                <w:rFonts w:asciiTheme="minorHAnsi" w:eastAsia="Cambria" w:hAnsiTheme="minorHAnsi" w:cs="Cambria"/>
                <w:color w:val="000000" w:themeColor="text1"/>
                <w:sz w:val="22"/>
                <w:szCs w:val="22"/>
              </w:rPr>
              <w:t>, Центар за Црквене студије, Центар за византијско-словенске студијеи, Универзитет у Нишу</w:t>
            </w:r>
          </w:p>
        </w:tc>
      </w:tr>
      <w:tr w:rsidR="00172C33" w:rsidRPr="008A185E" w14:paraId="1A67BA26" w14:textId="77777777">
        <w:tc>
          <w:tcPr>
            <w:tcW w:w="2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C00D90"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Бојан Благојевић</w:t>
            </w:r>
          </w:p>
        </w:tc>
        <w:tc>
          <w:tcPr>
            <w:tcW w:w="699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DD5493F" w14:textId="77777777" w:rsidR="00172C33" w:rsidRPr="008A185E" w:rsidRDefault="00AC0625" w:rsidP="001F581A">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Media Studies and Applied Ethics, Филозофски факултет Ниш</w:t>
            </w:r>
          </w:p>
        </w:tc>
      </w:tr>
      <w:tr w:rsidR="00172C33" w:rsidRPr="008A185E" w14:paraId="2CF15FD6" w14:textId="77777777">
        <w:trPr>
          <w:trHeight w:val="607"/>
        </w:trPr>
        <w:tc>
          <w:tcPr>
            <w:tcW w:w="2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5D097E"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Николета Момчиловић</w:t>
            </w:r>
          </w:p>
        </w:tc>
        <w:tc>
          <w:tcPr>
            <w:tcW w:w="699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441D767"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Philologia Mediana</w:t>
            </w:r>
            <w:r w:rsidRPr="008A185E">
              <w:rPr>
                <w:rFonts w:asciiTheme="minorHAnsi" w:eastAsia="Cambria" w:hAnsiTheme="minorHAnsi" w:cs="Cambria"/>
                <w:color w:val="000000" w:themeColor="text1"/>
                <w:sz w:val="22"/>
                <w:szCs w:val="22"/>
              </w:rPr>
              <w:t>, Филозофски факултет у Нишу</w:t>
            </w:r>
          </w:p>
        </w:tc>
      </w:tr>
      <w:tr w:rsidR="00172C33" w:rsidRPr="008A185E" w14:paraId="450744ED" w14:textId="77777777">
        <w:tc>
          <w:tcPr>
            <w:tcW w:w="2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F67147"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Николета Момчиловић</w:t>
            </w:r>
          </w:p>
        </w:tc>
        <w:tc>
          <w:tcPr>
            <w:tcW w:w="699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3649726" w14:textId="63CB3F12"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Chemia Naissensis, </w:t>
            </w:r>
            <w:r w:rsidRPr="008A185E">
              <w:rPr>
                <w:rFonts w:asciiTheme="minorHAnsi" w:eastAsia="Cambria" w:hAnsiTheme="minorHAnsi" w:cs="Cambria"/>
                <w:color w:val="000000" w:themeColor="text1"/>
                <w:sz w:val="22"/>
                <w:szCs w:val="22"/>
              </w:rPr>
              <w:t>Природно математики факултет у Нишу,</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језичка редакција</w:t>
            </w:r>
          </w:p>
        </w:tc>
      </w:tr>
      <w:tr w:rsidR="00172C33" w:rsidRPr="008A185E" w14:paraId="015D2995" w14:textId="77777777">
        <w:tc>
          <w:tcPr>
            <w:tcW w:w="2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EC13CF" w14:textId="77777777" w:rsidR="00172C33" w:rsidRPr="008A185E" w:rsidRDefault="00AC0625" w:rsidP="00ED3984">
            <w:pPr>
              <w:spacing w:line="276" w:lineRule="auto"/>
              <w:ind w:left="10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Катарина Стаменковић</w:t>
            </w:r>
          </w:p>
        </w:tc>
        <w:tc>
          <w:tcPr>
            <w:tcW w:w="699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5C0D2A0" w14:textId="2A414FA6" w:rsidR="00172C33" w:rsidRPr="008A185E" w:rsidRDefault="00AC0625" w:rsidP="001F581A">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Chemia Naissensis, </w:t>
            </w:r>
            <w:r w:rsidRPr="008A185E">
              <w:rPr>
                <w:rFonts w:asciiTheme="minorHAnsi" w:eastAsia="Cambria" w:hAnsiTheme="minorHAnsi" w:cs="Cambria"/>
                <w:color w:val="000000" w:themeColor="text1"/>
                <w:sz w:val="22"/>
                <w:szCs w:val="22"/>
              </w:rPr>
              <w:t>Природно математики факултет у Нишу,</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језичка редакција</w:t>
            </w:r>
          </w:p>
        </w:tc>
      </w:tr>
    </w:tbl>
    <w:p w14:paraId="6E10EA81" w14:textId="77777777" w:rsidR="00172C33" w:rsidRPr="008A185E" w:rsidRDefault="00172C33" w:rsidP="00D50B31">
      <w:pPr>
        <w:spacing w:line="276" w:lineRule="auto"/>
        <w:jc w:val="both"/>
        <w:rPr>
          <w:rFonts w:asciiTheme="minorHAnsi" w:eastAsia="Cambria" w:hAnsiTheme="minorHAnsi" w:cs="Cambria"/>
          <w:b/>
          <w:color w:val="000000" w:themeColor="text1"/>
          <w:sz w:val="22"/>
          <w:szCs w:val="22"/>
        </w:rPr>
      </w:pPr>
    </w:p>
    <w:p w14:paraId="1A014B9B"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8.2. Рецензирање књига и зборника, радова за часописе:</w:t>
      </w:r>
    </w:p>
    <w:tbl>
      <w:tblPr>
        <w:tblStyle w:val="aff9"/>
        <w:tblW w:w="95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90"/>
        <w:gridCol w:w="7020"/>
      </w:tblGrid>
      <w:tr w:rsidR="00172C33" w:rsidRPr="008A185E" w14:paraId="50FBFB12" w14:textId="77777777">
        <w:tc>
          <w:tcPr>
            <w:tcW w:w="2490" w:type="dxa"/>
            <w:shd w:val="clear" w:color="auto" w:fill="auto"/>
          </w:tcPr>
          <w:p w14:paraId="3EBE382D" w14:textId="77777777" w:rsidR="00172C33" w:rsidRPr="0072535E" w:rsidRDefault="00AC0625" w:rsidP="005E76C5">
            <w:pPr>
              <w:spacing w:line="276" w:lineRule="auto"/>
              <w:rPr>
                <w:rFonts w:asciiTheme="minorHAnsi" w:eastAsia="Cambria" w:hAnsiTheme="minorHAnsi" w:cs="Cambria"/>
                <w:b/>
                <w:color w:val="000000" w:themeColor="text1"/>
                <w:sz w:val="22"/>
                <w:szCs w:val="22"/>
              </w:rPr>
            </w:pPr>
            <w:r w:rsidRPr="0072535E">
              <w:rPr>
                <w:rFonts w:asciiTheme="minorHAnsi" w:eastAsia="Cambria" w:hAnsiTheme="minorHAnsi" w:cs="Cambria"/>
                <w:b/>
                <w:color w:val="000000" w:themeColor="text1"/>
                <w:sz w:val="22"/>
                <w:szCs w:val="22"/>
              </w:rPr>
              <w:t>Име и презиме</w:t>
            </w:r>
          </w:p>
        </w:tc>
        <w:tc>
          <w:tcPr>
            <w:tcW w:w="7020" w:type="dxa"/>
            <w:shd w:val="clear" w:color="auto" w:fill="auto"/>
          </w:tcPr>
          <w:p w14:paraId="227DD909"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Библиографски подаци о публикацији</w:t>
            </w:r>
          </w:p>
        </w:tc>
      </w:tr>
      <w:tr w:rsidR="00172C33" w:rsidRPr="008A185E" w14:paraId="12A4C0F2" w14:textId="77777777">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DBC258" w14:textId="77777777" w:rsidR="00172C33" w:rsidRPr="0072535E" w:rsidRDefault="00AC0625" w:rsidP="005E76C5">
            <w:pPr>
              <w:spacing w:line="276" w:lineRule="auto"/>
              <w:ind w:left="100"/>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Владимир Хедрих</w:t>
            </w:r>
          </w:p>
        </w:tc>
        <w:tc>
          <w:tcPr>
            <w:tcW w:w="70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2BB9DE3"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Рецензент часописа „Journal of Vocational Behavior” и “Frontiers in Psychology”</w:t>
            </w:r>
          </w:p>
        </w:tc>
      </w:tr>
      <w:tr w:rsidR="00172C33" w:rsidRPr="008A185E" w14:paraId="23E2AFC8" w14:textId="77777777">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8AAF39" w14:textId="77777777" w:rsidR="00172C33" w:rsidRPr="0072535E" w:rsidRDefault="00AC0625" w:rsidP="005E76C5">
            <w:pPr>
              <w:spacing w:line="276" w:lineRule="auto"/>
              <w:ind w:left="100"/>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Јелена Опсеница Костић</w:t>
            </w:r>
          </w:p>
        </w:tc>
        <w:tc>
          <w:tcPr>
            <w:tcW w:w="70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470F719" w14:textId="66227FF1"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School Psychology International: SAGE Journals</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 ISSN 0143-0343</w:t>
            </w:r>
          </w:p>
          <w:p w14:paraId="3CC4484F"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Psihologija ISSN 0048-5705</w:t>
            </w:r>
          </w:p>
          <w:p w14:paraId="5116CA73"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Temida, ISSN 1450-6637</w:t>
            </w:r>
          </w:p>
          <w:p w14:paraId="7261901D"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Теме Print ISSN: 0353-7919 Online ISSN: 1820-7804</w:t>
            </w:r>
          </w:p>
        </w:tc>
      </w:tr>
      <w:tr w:rsidR="00172C33" w:rsidRPr="008A185E" w14:paraId="3EBF80F6" w14:textId="77777777">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7E6040" w14:textId="77777777" w:rsidR="00172C33" w:rsidRPr="0072535E" w:rsidRDefault="00AC0625" w:rsidP="005E76C5">
            <w:pPr>
              <w:spacing w:line="276" w:lineRule="auto"/>
              <w:ind w:left="100"/>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Марија Пејичић</w:t>
            </w:r>
          </w:p>
        </w:tc>
        <w:tc>
          <w:tcPr>
            <w:tcW w:w="70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D3F53DC" w14:textId="77777777" w:rsidR="00172C33" w:rsidRPr="008A185E" w:rsidRDefault="00AC0625" w:rsidP="00ED3984">
            <w:pPr>
              <w:numPr>
                <w:ilvl w:val="0"/>
                <w:numId w:val="26"/>
              </w:numPr>
              <w:spacing w:line="276" w:lineRule="auto"/>
              <w:ind w:left="278" w:hanging="284"/>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научни часопис </w:t>
            </w:r>
            <w:r w:rsidRPr="008A185E">
              <w:rPr>
                <w:rFonts w:asciiTheme="minorHAnsi" w:eastAsia="Cambria" w:hAnsiTheme="minorHAnsi" w:cs="Cambria"/>
                <w:i/>
                <w:color w:val="000000" w:themeColor="text1"/>
                <w:sz w:val="22"/>
                <w:szCs w:val="22"/>
              </w:rPr>
              <w:t>Психологија</w:t>
            </w:r>
            <w:r w:rsidRPr="008A185E">
              <w:rPr>
                <w:rFonts w:asciiTheme="minorHAnsi" w:eastAsia="Cambria" w:hAnsiTheme="minorHAnsi" w:cs="Cambria"/>
                <w:color w:val="000000" w:themeColor="text1"/>
                <w:sz w:val="22"/>
                <w:szCs w:val="22"/>
              </w:rPr>
              <w:t>, који издаје Друштво Психолога Србије, ISSN 0048-5705, eISSN 1451-9283.</w:t>
            </w:r>
          </w:p>
          <w:p w14:paraId="31810C3E" w14:textId="77777777" w:rsidR="00172C33" w:rsidRPr="008A185E" w:rsidRDefault="00AC0625" w:rsidP="00ED3984">
            <w:pPr>
              <w:numPr>
                <w:ilvl w:val="0"/>
                <w:numId w:val="26"/>
              </w:numPr>
              <w:spacing w:line="276" w:lineRule="auto"/>
              <w:ind w:left="278" w:hanging="284"/>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зборник радова са научног скупа Бањалучки новембарски сусрети 2019. ISSN 2566-3445, ISBN 978-99976-38-42-7</w:t>
            </w:r>
          </w:p>
        </w:tc>
      </w:tr>
      <w:tr w:rsidR="00172C33" w:rsidRPr="008A185E" w14:paraId="0E784094" w14:textId="77777777">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C3406C" w14:textId="77777777" w:rsidR="00172C33" w:rsidRPr="0072535E" w:rsidRDefault="00AC0625" w:rsidP="005E76C5">
            <w:pPr>
              <w:spacing w:line="276" w:lineRule="auto"/>
              <w:ind w:left="100"/>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Кристина Ранђеловић</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8B4E06"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-Рецензирање радова за часопис </w:t>
            </w:r>
            <w:r w:rsidRPr="008A185E">
              <w:rPr>
                <w:rFonts w:asciiTheme="minorHAnsi" w:eastAsia="Cambria" w:hAnsiTheme="minorHAnsi" w:cs="Cambria"/>
                <w:i/>
                <w:color w:val="000000" w:themeColor="text1"/>
                <w:sz w:val="22"/>
                <w:szCs w:val="22"/>
              </w:rPr>
              <w:t xml:space="preserve">Психологија </w:t>
            </w:r>
            <w:r w:rsidRPr="008A185E">
              <w:rPr>
                <w:rFonts w:asciiTheme="minorHAnsi" w:eastAsia="Cambria" w:hAnsiTheme="minorHAnsi" w:cs="Cambria"/>
                <w:color w:val="000000" w:themeColor="text1"/>
                <w:sz w:val="22"/>
                <w:szCs w:val="22"/>
              </w:rPr>
              <w:t>(М23)</w:t>
            </w:r>
          </w:p>
          <w:p w14:paraId="6F3CE709"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-Рецензирање радова за часопис Примењена психологија (М24)</w:t>
            </w:r>
          </w:p>
        </w:tc>
      </w:tr>
      <w:tr w:rsidR="00172C33" w:rsidRPr="008A185E" w14:paraId="0054C27D" w14:textId="77777777">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522E6E" w14:textId="77777777" w:rsidR="00172C33" w:rsidRPr="0072535E" w:rsidRDefault="00AC0625" w:rsidP="005E76C5">
            <w:pPr>
              <w:spacing w:line="276" w:lineRule="auto"/>
              <w:ind w:left="100"/>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Ана Јованчевић</w:t>
            </w:r>
          </w:p>
        </w:tc>
        <w:tc>
          <w:tcPr>
            <w:tcW w:w="70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9CC0270"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Revista de Psicodidáctica, ISSN 1136-1034 (IF 3.050).</w:t>
            </w:r>
          </w:p>
          <w:p w14:paraId="7286394F"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Psihologija, ISSN 0048-5705 (IF 0.333).</w:t>
            </w:r>
          </w:p>
          <w:p w14:paraId="22517580"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GeoJournal, ISSN 0343-2521.</w:t>
            </w:r>
          </w:p>
          <w:p w14:paraId="144042F1" w14:textId="5A8721FD" w:rsidR="00172C33" w:rsidRPr="00ED3984" w:rsidRDefault="00AC0625" w:rsidP="00ED3984">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Book of abstracts 16th Days of Applied Psychology „Psychology in the world of science“, ISBN 978-86-7379-541-6.</w:t>
            </w:r>
            <w:bookmarkStart w:id="16" w:name="_mme08j4i026n" w:colFirst="0" w:colLast="0"/>
            <w:bookmarkEnd w:id="16"/>
          </w:p>
        </w:tc>
      </w:tr>
      <w:tr w:rsidR="00172C33" w:rsidRPr="008A185E" w14:paraId="1E25DF85" w14:textId="77777777">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B5EBF5" w14:textId="77777777" w:rsidR="00172C33" w:rsidRPr="0072535E" w:rsidRDefault="00AC0625" w:rsidP="005E76C5">
            <w:pPr>
              <w:spacing w:line="276" w:lineRule="auto"/>
              <w:ind w:left="100"/>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Милош Стојадиновић</w:t>
            </w:r>
          </w:p>
        </w:tc>
        <w:tc>
          <w:tcPr>
            <w:tcW w:w="70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429F8D6"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r w:rsidRPr="008A185E">
              <w:rPr>
                <w:rFonts w:asciiTheme="minorHAnsi" w:eastAsia="Cambria" w:hAnsiTheme="minorHAnsi" w:cs="Cambria"/>
                <w:color w:val="000000" w:themeColor="text1"/>
                <w:sz w:val="22"/>
                <w:szCs w:val="22"/>
                <w:vertAlign w:val="superscript"/>
              </w:rPr>
              <w:t>th</w:t>
            </w:r>
            <w:r w:rsidRPr="008A185E">
              <w:rPr>
                <w:rFonts w:asciiTheme="minorHAnsi" w:eastAsia="Cambria" w:hAnsiTheme="minorHAnsi" w:cs="Cambria"/>
                <w:color w:val="000000" w:themeColor="text1"/>
                <w:sz w:val="22"/>
                <w:szCs w:val="22"/>
              </w:rPr>
              <w:t xml:space="preserve"> Days of Applied Psychology: Psychological Research and Practice – International Thematic Proceedia, ISBN 978-86-7379-542-3</w:t>
            </w:r>
          </w:p>
          <w:p w14:paraId="493C0202"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-16</w:t>
            </w:r>
            <w:r w:rsidRPr="008A185E">
              <w:rPr>
                <w:rFonts w:asciiTheme="minorHAnsi" w:eastAsia="Cambria" w:hAnsiTheme="minorHAnsi" w:cs="Cambria"/>
                <w:color w:val="000000" w:themeColor="text1"/>
                <w:sz w:val="22"/>
                <w:szCs w:val="22"/>
                <w:vertAlign w:val="superscript"/>
              </w:rPr>
              <w:t>th</w:t>
            </w:r>
            <w:r w:rsidRPr="008A185E">
              <w:rPr>
                <w:rFonts w:asciiTheme="minorHAnsi" w:eastAsia="Cambria" w:hAnsiTheme="minorHAnsi" w:cs="Cambria"/>
                <w:color w:val="000000" w:themeColor="text1"/>
                <w:sz w:val="22"/>
                <w:szCs w:val="22"/>
              </w:rPr>
              <w:t xml:space="preserve"> Days of Applied Psychology: Psychology in the World of Science – Book of Abstracts, ISBN 978-86-7379-541-6</w:t>
            </w:r>
          </w:p>
        </w:tc>
      </w:tr>
      <w:tr w:rsidR="00172C33" w:rsidRPr="008A185E" w14:paraId="154DAE8E" w14:textId="77777777">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FCAE29" w14:textId="77777777" w:rsidR="00172C33" w:rsidRPr="0072535E" w:rsidRDefault="00AC0625" w:rsidP="005E76C5">
            <w:pPr>
              <w:spacing w:line="276" w:lineRule="auto"/>
              <w:ind w:left="100"/>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Дамјана Панић</w:t>
            </w:r>
          </w:p>
        </w:tc>
        <w:tc>
          <w:tcPr>
            <w:tcW w:w="70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1B22140"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Jouranl of Health Psychology, ISSN: 1359-1053, eISSN: 1461-7277</w:t>
            </w:r>
          </w:p>
          <w:p w14:paraId="39B28398"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Book of abstracts 16th Days of Applied Psychology „Psychology in the world of science“, ISBN 978-86-7379-541-6</w:t>
            </w:r>
          </w:p>
          <w:p w14:paraId="106F34EA" w14:textId="2B4875EA" w:rsidR="00172C33" w:rsidRPr="008A185E" w:rsidRDefault="00AC0625" w:rsidP="00D50B31">
            <w:pPr>
              <w:pStyle w:val="Heading2"/>
              <w:keepNext w:val="0"/>
              <w:spacing w:line="276" w:lineRule="auto"/>
              <w:jc w:val="both"/>
              <w:rPr>
                <w:rFonts w:asciiTheme="minorHAnsi" w:hAnsiTheme="minorHAnsi"/>
                <w:color w:val="000000" w:themeColor="text1"/>
                <w:sz w:val="22"/>
                <w:szCs w:val="22"/>
              </w:rPr>
            </w:pPr>
            <w:bookmarkStart w:id="17" w:name="_31ebprj14n45" w:colFirst="0" w:colLast="0"/>
            <w:bookmarkEnd w:id="17"/>
            <w:r w:rsidRPr="008A185E">
              <w:rPr>
                <w:rFonts w:asciiTheme="minorHAnsi" w:eastAsia="Georgia" w:hAnsiTheme="minorHAnsi" w:cs="Georgia"/>
                <w:b w:val="0"/>
                <w:i w:val="0"/>
                <w:color w:val="000000" w:themeColor="text1"/>
                <w:sz w:val="22"/>
                <w:szCs w:val="22"/>
              </w:rPr>
              <w:t>Facta Universitatis, Series: Philosophy, Sociology, Psychology and History, ISSN: 1820-8495</w:t>
            </w:r>
            <w:r w:rsidR="0079769D" w:rsidRPr="008A185E">
              <w:rPr>
                <w:rFonts w:asciiTheme="minorHAnsi" w:eastAsia="Georgia" w:hAnsiTheme="minorHAnsi" w:cs="Georgia"/>
                <w:b w:val="0"/>
                <w:i w:val="0"/>
                <w:color w:val="000000" w:themeColor="text1"/>
                <w:sz w:val="22"/>
                <w:szCs w:val="22"/>
              </w:rPr>
              <w:t xml:space="preserve"> </w:t>
            </w:r>
            <w:r w:rsidRPr="008A185E">
              <w:rPr>
                <w:rFonts w:asciiTheme="minorHAnsi" w:eastAsia="Georgia" w:hAnsiTheme="minorHAnsi" w:cs="Georgia"/>
                <w:b w:val="0"/>
                <w:i w:val="0"/>
                <w:color w:val="000000" w:themeColor="text1"/>
                <w:sz w:val="22"/>
                <w:szCs w:val="22"/>
              </w:rPr>
              <w:t>eISSN:1820-8509</w:t>
            </w:r>
          </w:p>
        </w:tc>
      </w:tr>
      <w:tr w:rsidR="00172C33" w:rsidRPr="008A185E" w14:paraId="234A08DE" w14:textId="77777777">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2E443E" w14:textId="77777777" w:rsidR="00172C33" w:rsidRPr="0072535E" w:rsidRDefault="00AC0625" w:rsidP="005E76C5">
            <w:pPr>
              <w:spacing w:line="276" w:lineRule="auto"/>
              <w:ind w:left="100"/>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Стефан Ђорић</w:t>
            </w:r>
          </w:p>
        </w:tc>
        <w:tc>
          <w:tcPr>
            <w:tcW w:w="70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9FCE360"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-Journal of Health Psychology, ISSN: 1359-1053, eISSN: 1461-7277</w:t>
            </w:r>
          </w:p>
          <w:p w14:paraId="25ABC673"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-Book of abstracts 16th Days of Applied Psychology „Psychology in the world of science“, ISBN 978-86-7379-541-6</w:t>
            </w:r>
          </w:p>
          <w:p w14:paraId="49E8E4D2"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Годишњак за психологију ISSN 1451-5407</w:t>
            </w:r>
          </w:p>
          <w:p w14:paraId="069F2B3A" w14:textId="77777777" w:rsidR="00172C33" w:rsidRPr="008A185E" w:rsidRDefault="00AC0625" w:rsidP="00D50B31">
            <w:pPr>
              <w:spacing w:line="276" w:lineRule="auto"/>
              <w:jc w:val="both"/>
              <w:rPr>
                <w:rFonts w:asciiTheme="minorHAnsi" w:hAnsiTheme="minorHAnsi"/>
                <w:color w:val="000000" w:themeColor="text1"/>
                <w:sz w:val="22"/>
                <w:szCs w:val="22"/>
              </w:rPr>
            </w:pPr>
            <w:r w:rsidRPr="008A185E">
              <w:rPr>
                <w:rFonts w:asciiTheme="minorHAnsi" w:eastAsia="Cambria" w:hAnsiTheme="minorHAnsi" w:cs="Cambria"/>
                <w:color w:val="000000" w:themeColor="text1"/>
                <w:sz w:val="22"/>
                <w:szCs w:val="22"/>
              </w:rPr>
              <w:t xml:space="preserve">- Ranđelović, K., Dosković, M. (Eds.) (2020) </w:t>
            </w:r>
            <w:r w:rsidRPr="008A185E">
              <w:rPr>
                <w:rFonts w:asciiTheme="minorHAnsi" w:eastAsia="Cambria" w:hAnsiTheme="minorHAnsi" w:cs="Cambria"/>
                <w:i/>
                <w:color w:val="000000" w:themeColor="text1"/>
                <w:sz w:val="22"/>
                <w:szCs w:val="22"/>
              </w:rPr>
              <w:t>PSYCHOLOGICAL RESEARCH AND PRACTICE</w:t>
            </w:r>
            <w:r w:rsidRPr="008A185E">
              <w:rPr>
                <w:rFonts w:asciiTheme="minorHAnsi" w:hAnsiTheme="minorHAnsi"/>
                <w:color w:val="000000" w:themeColor="text1"/>
                <w:sz w:val="22"/>
                <w:szCs w:val="22"/>
              </w:rPr>
              <w:t xml:space="preserve"> </w:t>
            </w:r>
            <w:r w:rsidRPr="008A185E">
              <w:rPr>
                <w:rFonts w:asciiTheme="minorHAnsi" w:eastAsia="Cambria" w:hAnsiTheme="minorHAnsi" w:cs="Cambria"/>
                <w:color w:val="000000" w:themeColor="text1"/>
                <w:sz w:val="22"/>
                <w:szCs w:val="22"/>
              </w:rPr>
              <w:t xml:space="preserve">International Thematic Proceedia of the conference Days of Applied Psychology, Faculty of Philosophy, Niš. </w:t>
            </w:r>
            <w:r w:rsidRPr="008A185E">
              <w:rPr>
                <w:rFonts w:asciiTheme="minorHAnsi" w:hAnsiTheme="minorHAnsi"/>
                <w:color w:val="000000" w:themeColor="text1"/>
                <w:sz w:val="22"/>
                <w:szCs w:val="22"/>
              </w:rPr>
              <w:t>ISBN 978-86-7379-542-3</w:t>
            </w:r>
          </w:p>
        </w:tc>
      </w:tr>
      <w:tr w:rsidR="00172C33" w:rsidRPr="008A185E" w14:paraId="654A4331" w14:textId="77777777">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42FA59" w14:textId="77777777" w:rsidR="00172C33" w:rsidRPr="0072535E" w:rsidRDefault="00AC0625" w:rsidP="005E76C5">
            <w:pPr>
              <w:spacing w:line="276" w:lineRule="auto"/>
              <w:ind w:left="100"/>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Марина Хаџи Пешић</w:t>
            </w:r>
          </w:p>
        </w:tc>
        <w:tc>
          <w:tcPr>
            <w:tcW w:w="70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68B1009"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Зборник апстракта са међународне конференције Дани примењене психологије у Нишу (није се појавио у штампи)</w:t>
            </w:r>
          </w:p>
          <w:p w14:paraId="3FF2EBBB"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Facta Universitates (у штампи)</w:t>
            </w:r>
          </w:p>
        </w:tc>
      </w:tr>
      <w:tr w:rsidR="00172C33" w:rsidRPr="008A185E" w14:paraId="25BA52B2" w14:textId="77777777">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009BF8" w14:textId="77777777" w:rsidR="00172C33" w:rsidRPr="0072535E" w:rsidRDefault="00AC0625" w:rsidP="005E76C5">
            <w:pPr>
              <w:spacing w:line="276" w:lineRule="auto"/>
              <w:ind w:left="100"/>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Никола Ћировић</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6C6BE2"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Psihologija, ISSN 0048-5705, eISSN 1451-9283 https://dps.org.rs/psihologija-journal</w:t>
            </w:r>
          </w:p>
          <w:p w14:paraId="1973A16F"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-Book of abstracts 16th Days of Applied Psychology „Psychology in the world of science“, ISBN 978-86-7379-541-6</w:t>
            </w:r>
          </w:p>
          <w:p w14:paraId="0404DB1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- 16th Days of Applied Psychology „Psychology in the world of science“, ISBN 978-86-7379-541-6</w:t>
            </w:r>
          </w:p>
          <w:p w14:paraId="4956E5CA"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Ranđelović, K., Dosković, M. (Eds.) (2020) </w:t>
            </w:r>
            <w:r w:rsidRPr="008A185E">
              <w:rPr>
                <w:rFonts w:asciiTheme="minorHAnsi" w:eastAsia="Cambria" w:hAnsiTheme="minorHAnsi" w:cs="Cambria"/>
                <w:i/>
                <w:color w:val="000000" w:themeColor="text1"/>
                <w:sz w:val="22"/>
                <w:szCs w:val="22"/>
              </w:rPr>
              <w:t>PSYCHOLOGICAL RESEARCH AND PRACTICE</w:t>
            </w:r>
            <w:r w:rsidRPr="008A185E">
              <w:rPr>
                <w:rFonts w:asciiTheme="minorHAnsi" w:hAnsiTheme="minorHAnsi"/>
                <w:color w:val="000000" w:themeColor="text1"/>
                <w:sz w:val="22"/>
                <w:szCs w:val="22"/>
              </w:rPr>
              <w:t xml:space="preserve"> </w:t>
            </w:r>
            <w:r w:rsidRPr="008A185E">
              <w:rPr>
                <w:rFonts w:asciiTheme="minorHAnsi" w:eastAsia="Cambria" w:hAnsiTheme="minorHAnsi" w:cs="Cambria"/>
                <w:color w:val="000000" w:themeColor="text1"/>
                <w:sz w:val="22"/>
                <w:szCs w:val="22"/>
              </w:rPr>
              <w:t xml:space="preserve">International Thematic Proceedia of the conference Days of Applied Psychology, Faculty of Philosophy, Niš. </w:t>
            </w:r>
            <w:r w:rsidRPr="008A185E">
              <w:rPr>
                <w:rFonts w:asciiTheme="minorHAnsi" w:hAnsiTheme="minorHAnsi"/>
                <w:color w:val="000000" w:themeColor="text1"/>
                <w:sz w:val="22"/>
                <w:szCs w:val="22"/>
              </w:rPr>
              <w:t>ISBN 978-86-7379-542-3</w:t>
            </w:r>
          </w:p>
        </w:tc>
      </w:tr>
      <w:tr w:rsidR="00172C33" w:rsidRPr="008A185E" w14:paraId="5B7E7569" w14:textId="77777777">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03481C" w14:textId="77777777" w:rsidR="00172C33" w:rsidRPr="0072535E" w:rsidRDefault="00AC0625" w:rsidP="005E76C5">
            <w:pPr>
              <w:spacing w:line="276" w:lineRule="auto"/>
              <w:ind w:left="100"/>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Ивана Педовић</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F24505"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-Psihologija, ISSN 0048-5705, eISSN 1451-9283 </w:t>
            </w:r>
            <w:hyperlink r:id="rId22">
              <w:r w:rsidRPr="008A185E">
                <w:rPr>
                  <w:rFonts w:asciiTheme="minorHAnsi" w:eastAsia="Cambria" w:hAnsiTheme="minorHAnsi" w:cs="Cambria"/>
                  <w:color w:val="000000" w:themeColor="text1"/>
                  <w:sz w:val="22"/>
                  <w:szCs w:val="22"/>
                  <w:u w:val="single"/>
                </w:rPr>
                <w:t>https://dps.org.rs/psihologija-journal</w:t>
              </w:r>
            </w:hyperlink>
          </w:p>
          <w:p w14:paraId="594EAB8E"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-Book of abstracts 16th Days of Applied Psychology „Psychology in the world of science“, ISBN 978-86-7379-541-6</w:t>
            </w:r>
          </w:p>
          <w:p w14:paraId="3A183F27"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-16th Days of Applied Psychology „Psychology in the world of science“, ISBN 978-86-7379-541-6.</w:t>
            </w:r>
          </w:p>
          <w:p w14:paraId="4F3B8978"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-Ranđelović, K., Dosković, M. (Eds.) (2020) PSYCHOLOGICAL RESEARCH AND PRACTICE International Thematic Proceedia of the conference Days of Applied Psychology, Faculty of Philosophy, Niš </w:t>
            </w:r>
          </w:p>
          <w:p w14:paraId="3A159351"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-Годишњак за психологију, ISSN 1451-5407</w:t>
            </w:r>
          </w:p>
          <w:p w14:paraId="68C15248"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Archive of Oncology, ISSN: 0354-7310 eISSN: 1450-9520</w:t>
            </w:r>
          </w:p>
        </w:tc>
      </w:tr>
      <w:tr w:rsidR="00172C33" w:rsidRPr="008A185E" w14:paraId="6860FE69" w14:textId="77777777">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6B3482" w14:textId="77777777" w:rsidR="00172C33" w:rsidRPr="0072535E" w:rsidRDefault="00AC0625" w:rsidP="005E76C5">
            <w:pPr>
              <w:spacing w:line="276" w:lineRule="auto"/>
              <w:ind w:left="100"/>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Душан Влајић</w:t>
            </w:r>
          </w:p>
        </w:tc>
        <w:tc>
          <w:tcPr>
            <w:tcW w:w="70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4CA2044"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International Thematic Proceedia 15th Days of Applied Psychology PSYCHOLOGICAL RESEARCH AND PRACTICE ISBN 978-86-7379-542-3</w:t>
            </w:r>
          </w:p>
          <w:p w14:paraId="49449DA7" w14:textId="64354DE4" w:rsidR="00172C33" w:rsidRPr="008A185E" w:rsidRDefault="0079769D"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 </w:t>
            </w:r>
            <w:r w:rsidR="00AC0625" w:rsidRPr="008A185E">
              <w:rPr>
                <w:rFonts w:asciiTheme="minorHAnsi" w:eastAsia="Cambria" w:hAnsiTheme="minorHAnsi" w:cs="Cambria"/>
                <w:color w:val="000000" w:themeColor="text1"/>
                <w:sz w:val="22"/>
                <w:szCs w:val="22"/>
              </w:rPr>
              <w:t xml:space="preserve">Book of abstracts 16th Days of Applied Psychology „Psychology in the world of science“, ISBN 978-86-7379-541-6 </w:t>
            </w:r>
          </w:p>
        </w:tc>
      </w:tr>
      <w:tr w:rsidR="00172C33" w:rsidRPr="008A185E" w14:paraId="272AE109" w14:textId="77777777">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0CEDD0" w14:textId="77777777" w:rsidR="00172C33" w:rsidRPr="0072535E" w:rsidRDefault="00AC0625" w:rsidP="005E76C5">
            <w:pPr>
              <w:spacing w:line="276" w:lineRule="auto"/>
              <w:ind w:left="100"/>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Душан Тодоровић</w:t>
            </w:r>
          </w:p>
        </w:tc>
        <w:tc>
          <w:tcPr>
            <w:tcW w:w="70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70C4570"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-Психологија </w:t>
            </w:r>
            <w:r w:rsidRPr="008A185E">
              <w:rPr>
                <w:rFonts w:asciiTheme="minorHAnsi" w:eastAsia="Cambria" w:hAnsiTheme="minorHAnsi" w:cs="Cambria"/>
                <w:color w:val="000000" w:themeColor="text1"/>
                <w:sz w:val="22"/>
                <w:szCs w:val="22"/>
                <w:highlight w:val="white"/>
              </w:rPr>
              <w:t>(Psihologija journal)</w:t>
            </w:r>
            <w:r w:rsidRPr="008A185E">
              <w:rPr>
                <w:rFonts w:asciiTheme="minorHAnsi" w:eastAsia="Cambria" w:hAnsiTheme="minorHAnsi" w:cs="Cambria"/>
                <w:color w:val="000000" w:themeColor="text1"/>
                <w:sz w:val="22"/>
                <w:szCs w:val="22"/>
              </w:rPr>
              <w:t>,</w:t>
            </w:r>
          </w:p>
          <w:p w14:paraId="3CD0C3B6"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highlight w:val="white"/>
              </w:rPr>
              <w:t>Facta Universitatis, Series: Working and Living Environmental Protection;</w:t>
            </w:r>
          </w:p>
          <w:p w14:paraId="2FF0F7C8"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rPr>
              <w:t>-</w:t>
            </w:r>
            <w:r w:rsidRPr="008A185E">
              <w:rPr>
                <w:rFonts w:asciiTheme="minorHAnsi" w:eastAsia="Cambria" w:hAnsiTheme="minorHAnsi" w:cs="Cambria"/>
                <w:color w:val="000000" w:themeColor="text1"/>
                <w:sz w:val="22"/>
                <w:szCs w:val="22"/>
                <w:highlight w:val="white"/>
              </w:rPr>
              <w:t>Facta Universitatis, Series: Philosophy, Sociology, Psychology and History,</w:t>
            </w:r>
          </w:p>
          <w:p w14:paraId="4A5E8541" w14:textId="7542643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highlight w:val="white"/>
              </w:rPr>
              <w:t>научни часопис</w:t>
            </w:r>
            <w:r w:rsidR="0079769D" w:rsidRPr="008A185E">
              <w:rPr>
                <w:rFonts w:asciiTheme="minorHAnsi" w:eastAsia="Cambria" w:hAnsiTheme="minorHAnsi" w:cs="Cambria"/>
                <w:color w:val="000000" w:themeColor="text1"/>
                <w:sz w:val="22"/>
                <w:szCs w:val="22"/>
                <w:highlight w:val="white"/>
              </w:rPr>
              <w:t xml:space="preserve"> – </w:t>
            </w:r>
            <w:r w:rsidRPr="008A185E">
              <w:rPr>
                <w:rFonts w:asciiTheme="minorHAnsi" w:eastAsia="Cambria" w:hAnsiTheme="minorHAnsi" w:cs="Cambria"/>
                <w:color w:val="000000" w:themeColor="text1"/>
                <w:sz w:val="22"/>
                <w:szCs w:val="22"/>
                <w:highlight w:val="white"/>
              </w:rPr>
              <w:t>Зборник радова Филозофског факултета у Приштини</w:t>
            </w:r>
            <w:r w:rsidRPr="008A185E">
              <w:rPr>
                <w:rFonts w:asciiTheme="minorHAnsi" w:eastAsia="Cambria" w:hAnsiTheme="minorHAnsi" w:cs="Cambria"/>
                <w:color w:val="000000" w:themeColor="text1"/>
                <w:sz w:val="22"/>
                <w:szCs w:val="22"/>
              </w:rPr>
              <w:t>,</w:t>
            </w:r>
          </w:p>
        </w:tc>
      </w:tr>
      <w:tr w:rsidR="00172C33" w:rsidRPr="008A185E" w14:paraId="771FAC5B" w14:textId="77777777">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07E89E" w14:textId="77777777" w:rsidR="00172C33" w:rsidRPr="0072535E" w:rsidRDefault="00AC0625" w:rsidP="005E76C5">
            <w:pPr>
              <w:spacing w:line="276" w:lineRule="auto"/>
              <w:ind w:left="100"/>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Небојша М.</w:t>
            </w:r>
          </w:p>
          <w:p w14:paraId="5173C0C7" w14:textId="77777777" w:rsidR="00172C33" w:rsidRPr="0072535E" w:rsidRDefault="00AC0625" w:rsidP="005E76C5">
            <w:pPr>
              <w:spacing w:line="276" w:lineRule="auto"/>
              <w:ind w:left="100"/>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 xml:space="preserve"> Милићевић</w:t>
            </w:r>
          </w:p>
        </w:tc>
        <w:tc>
          <w:tcPr>
            <w:tcW w:w="70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0B761CA"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Pr="008A185E">
              <w:rPr>
                <w:rFonts w:asciiTheme="minorHAnsi" w:hAnsiTheme="minorHAnsi"/>
                <w:color w:val="000000" w:themeColor="text1"/>
                <w:sz w:val="22"/>
                <w:szCs w:val="22"/>
              </w:rPr>
              <w:t xml:space="preserve"> </w:t>
            </w:r>
            <w:r w:rsidRPr="008A185E">
              <w:rPr>
                <w:rFonts w:asciiTheme="minorHAnsi" w:eastAsia="Cambria" w:hAnsiTheme="minorHAnsi" w:cs="Cambria"/>
                <w:color w:val="000000" w:themeColor="text1"/>
                <w:sz w:val="22"/>
                <w:szCs w:val="22"/>
              </w:rPr>
              <w:t xml:space="preserve">Рецензент 1 рада за </w:t>
            </w:r>
            <w:r w:rsidRPr="008A185E">
              <w:rPr>
                <w:rFonts w:asciiTheme="minorHAnsi" w:eastAsia="Cambria" w:hAnsiTheme="minorHAnsi" w:cs="Cambria"/>
                <w:i/>
                <w:color w:val="000000" w:themeColor="text1"/>
                <w:sz w:val="22"/>
                <w:szCs w:val="22"/>
              </w:rPr>
              <w:t xml:space="preserve">Facta Universitatis. </w:t>
            </w:r>
            <w:r w:rsidRPr="008A185E">
              <w:rPr>
                <w:rFonts w:asciiTheme="minorHAnsi" w:eastAsia="Cambria" w:hAnsiTheme="minorHAnsi" w:cs="Cambria"/>
                <w:color w:val="000000" w:themeColor="text1"/>
                <w:sz w:val="22"/>
                <w:szCs w:val="22"/>
              </w:rPr>
              <w:t>Series: Philosophy, Sociology, Psychology and History Vol. 19</w:t>
            </w:r>
          </w:p>
          <w:p w14:paraId="762F77DE" w14:textId="77777777" w:rsidR="00172C33" w:rsidRPr="008A185E" w:rsidRDefault="00AC0625" w:rsidP="00D50B31">
            <w:pPr>
              <w:spacing w:line="276" w:lineRule="auto"/>
              <w:jc w:val="both"/>
              <w:rPr>
                <w:rFonts w:asciiTheme="minorHAnsi" w:eastAsia="Cambria" w:hAnsiTheme="minorHAnsi" w:cs="Cambria"/>
                <w:i/>
                <w:color w:val="000000" w:themeColor="text1"/>
                <w:sz w:val="22"/>
                <w:szCs w:val="22"/>
              </w:rPr>
            </w:pPr>
            <w:r w:rsidRPr="008A185E">
              <w:rPr>
                <w:rFonts w:asciiTheme="minorHAnsi" w:eastAsia="Cambria" w:hAnsiTheme="minorHAnsi" w:cs="Cambria"/>
                <w:color w:val="000000" w:themeColor="text1"/>
                <w:sz w:val="22"/>
                <w:szCs w:val="22"/>
              </w:rPr>
              <w:t>·</w:t>
            </w:r>
            <w:r w:rsidRPr="008A185E">
              <w:rPr>
                <w:rFonts w:asciiTheme="minorHAnsi" w:hAnsiTheme="minorHAnsi"/>
                <w:color w:val="000000" w:themeColor="text1"/>
                <w:sz w:val="22"/>
                <w:szCs w:val="22"/>
              </w:rPr>
              <w:t xml:space="preserve"> </w:t>
            </w:r>
            <w:r w:rsidRPr="008A185E">
              <w:rPr>
                <w:rFonts w:asciiTheme="minorHAnsi" w:eastAsia="Cambria" w:hAnsiTheme="minorHAnsi" w:cs="Cambria"/>
                <w:color w:val="000000" w:themeColor="text1"/>
                <w:sz w:val="22"/>
                <w:szCs w:val="22"/>
              </w:rPr>
              <w:t xml:space="preserve">Рецензент 1 рада за </w:t>
            </w:r>
            <w:r w:rsidRPr="008A185E">
              <w:rPr>
                <w:rFonts w:asciiTheme="minorHAnsi" w:eastAsia="Cambria" w:hAnsiTheme="minorHAnsi" w:cs="Cambria"/>
                <w:i/>
                <w:color w:val="000000" w:themeColor="text1"/>
                <w:sz w:val="22"/>
                <w:szCs w:val="22"/>
              </w:rPr>
              <w:t>Зборник радова Филозофског факултета у Приштини</w:t>
            </w:r>
            <w:r w:rsidRPr="008A185E">
              <w:rPr>
                <w:rFonts w:asciiTheme="minorHAnsi" w:eastAsia="Cambria" w:hAnsiTheme="minorHAnsi" w:cs="Cambria"/>
                <w:color w:val="000000" w:themeColor="text1"/>
                <w:sz w:val="22"/>
                <w:szCs w:val="22"/>
              </w:rPr>
              <w:t xml:space="preserve"> (часопис) </w:t>
            </w:r>
            <w:r w:rsidRPr="008A185E">
              <w:rPr>
                <w:rFonts w:asciiTheme="minorHAnsi" w:eastAsia="Cambria" w:hAnsiTheme="minorHAnsi" w:cs="Cambria"/>
                <w:i/>
                <w:color w:val="000000" w:themeColor="text1"/>
                <w:sz w:val="22"/>
                <w:szCs w:val="22"/>
              </w:rPr>
              <w:t>2020, vol. 50, br. 1</w:t>
            </w:r>
          </w:p>
          <w:p w14:paraId="161678A9"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Pr="008A185E">
              <w:rPr>
                <w:rFonts w:asciiTheme="minorHAnsi" w:hAnsiTheme="minorHAnsi"/>
                <w:color w:val="000000" w:themeColor="text1"/>
                <w:sz w:val="22"/>
                <w:szCs w:val="22"/>
              </w:rPr>
              <w:t xml:space="preserve"> </w:t>
            </w:r>
            <w:r w:rsidRPr="008A185E">
              <w:rPr>
                <w:rFonts w:asciiTheme="minorHAnsi" w:eastAsia="Cambria" w:hAnsiTheme="minorHAnsi" w:cs="Cambria"/>
                <w:color w:val="000000" w:themeColor="text1"/>
                <w:sz w:val="22"/>
                <w:szCs w:val="22"/>
              </w:rPr>
              <w:t>Рецензент Тематског Зборник радова“</w:t>
            </w:r>
            <w:r w:rsidRPr="008A185E">
              <w:rPr>
                <w:rFonts w:asciiTheme="minorHAnsi" w:eastAsia="Cambria" w:hAnsiTheme="minorHAnsi" w:cs="Cambria"/>
                <w:i/>
                <w:color w:val="000000" w:themeColor="text1"/>
                <w:sz w:val="22"/>
                <w:szCs w:val="22"/>
              </w:rPr>
              <w:t>Породица – камен спотицања и подстицања</w:t>
            </w:r>
            <w:r w:rsidRPr="008A185E">
              <w:rPr>
                <w:rFonts w:asciiTheme="minorHAnsi" w:eastAsia="Cambria" w:hAnsiTheme="minorHAnsi" w:cs="Cambria"/>
                <w:color w:val="000000" w:themeColor="text1"/>
                <w:sz w:val="22"/>
                <w:szCs w:val="22"/>
              </w:rPr>
              <w:t xml:space="preserve">“ у издању </w:t>
            </w:r>
            <w:r w:rsidRPr="008A185E">
              <w:rPr>
                <w:rFonts w:asciiTheme="minorHAnsi" w:eastAsia="Cambria" w:hAnsiTheme="minorHAnsi" w:cs="Cambria"/>
                <w:i/>
                <w:color w:val="000000" w:themeColor="text1"/>
                <w:sz w:val="22"/>
                <w:szCs w:val="22"/>
              </w:rPr>
              <w:t xml:space="preserve">Психолошког саветовалишта за студенте. </w:t>
            </w:r>
            <w:r w:rsidRPr="008A185E">
              <w:rPr>
                <w:rFonts w:asciiTheme="minorHAnsi" w:eastAsia="Cambria" w:hAnsiTheme="minorHAnsi" w:cs="Cambria"/>
                <w:color w:val="000000" w:themeColor="text1"/>
                <w:sz w:val="22"/>
                <w:szCs w:val="22"/>
              </w:rPr>
              <w:t>Рецензирано 5 радова и Зборник у целости.</w:t>
            </w:r>
          </w:p>
        </w:tc>
      </w:tr>
      <w:tr w:rsidR="00172C33" w:rsidRPr="008A185E" w14:paraId="0D636EFC" w14:textId="77777777">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240B68" w14:textId="77777777" w:rsidR="00172C33" w:rsidRPr="0072535E" w:rsidRDefault="00AC0625" w:rsidP="005E76C5">
            <w:pPr>
              <w:spacing w:line="276" w:lineRule="auto"/>
              <w:ind w:left="100"/>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Ивана Јанковић</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D6616F"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-Теме, ISSN: 0353-7919; eISSN: 1820-7804</w:t>
            </w:r>
          </w:p>
          <w:p w14:paraId="1564B233"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-Primenjena psihologija ISSN:1821-0147, eISSN: 2334-7287</w:t>
            </w:r>
          </w:p>
          <w:p w14:paraId="5314FDF5"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-Facta Universitatis Philosophy, Sociology, Psychology and History, ISSN: 1820-8495; eISSN: 1820-8509</w:t>
            </w:r>
          </w:p>
          <w:p w14:paraId="675F7904" w14:textId="77777777" w:rsidR="00172C33" w:rsidRPr="008A185E" w:rsidRDefault="00AC0625" w:rsidP="00D50B31">
            <w:pPr>
              <w:spacing w:line="276" w:lineRule="auto"/>
              <w:ind w:left="100"/>
              <w:jc w:val="both"/>
              <w:rPr>
                <w:rFonts w:asciiTheme="minorHAnsi" w:eastAsia="Arial" w:hAnsiTheme="minorHAnsi" w:cs="Arial"/>
                <w:color w:val="000000" w:themeColor="text1"/>
                <w:sz w:val="22"/>
                <w:szCs w:val="22"/>
              </w:rPr>
            </w:pPr>
            <w:r w:rsidRPr="008A185E">
              <w:rPr>
                <w:rFonts w:asciiTheme="minorHAnsi" w:eastAsia="Cambria" w:hAnsiTheme="minorHAnsi" w:cs="Cambria"/>
                <w:color w:val="000000" w:themeColor="text1"/>
                <w:sz w:val="22"/>
                <w:szCs w:val="22"/>
              </w:rPr>
              <w:t xml:space="preserve">-Godišnjak Filozofskog fakulteta u Novom Sadu, </w:t>
            </w:r>
            <w:r w:rsidRPr="008A185E">
              <w:rPr>
                <w:rFonts w:asciiTheme="minorHAnsi" w:eastAsia="Arial" w:hAnsiTheme="minorHAnsi" w:cs="Arial"/>
                <w:color w:val="000000" w:themeColor="text1"/>
                <w:sz w:val="22"/>
                <w:szCs w:val="22"/>
              </w:rPr>
              <w:t>ISSN: 0374-0730</w:t>
            </w:r>
          </w:p>
          <w:p w14:paraId="54B28690" w14:textId="77777777" w:rsidR="00172C33" w:rsidRPr="008A185E" w:rsidRDefault="00AC0625" w:rsidP="00D50B31">
            <w:pPr>
              <w:spacing w:line="276" w:lineRule="auto"/>
              <w:ind w:left="100"/>
              <w:jc w:val="both"/>
              <w:rPr>
                <w:rFonts w:asciiTheme="minorHAnsi" w:eastAsia="Arial" w:hAnsiTheme="minorHAnsi" w:cs="Arial"/>
                <w:color w:val="000000" w:themeColor="text1"/>
                <w:sz w:val="22"/>
                <w:szCs w:val="22"/>
              </w:rPr>
            </w:pPr>
            <w:r w:rsidRPr="008A185E">
              <w:rPr>
                <w:rFonts w:asciiTheme="minorHAnsi" w:eastAsia="Arial" w:hAnsiTheme="minorHAnsi" w:cs="Arial"/>
                <w:color w:val="000000" w:themeColor="text1"/>
                <w:sz w:val="22"/>
                <w:szCs w:val="22"/>
              </w:rPr>
              <w:t>eISSN: 2334-7236</w:t>
            </w:r>
          </w:p>
          <w:p w14:paraId="5FE122AB"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-Godišnjak Pedagoškog fakulteta u Vranju, ISSN:2466-3905</w:t>
            </w:r>
          </w:p>
          <w:p w14:paraId="5AFBEA96"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-16 the International Conference Days of Applied Psychology – Psychology in then world of science. 24-26.09.2020. Faculty of Philosophy, Book of abstracts, ISBN 978-86-7379-541-6</w:t>
            </w:r>
          </w:p>
        </w:tc>
      </w:tr>
      <w:tr w:rsidR="00172C33" w:rsidRPr="008A185E" w14:paraId="62C5E340" w14:textId="77777777">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A58201" w14:textId="77777777" w:rsidR="00172C33" w:rsidRPr="0072535E" w:rsidRDefault="00AC0625" w:rsidP="005E76C5">
            <w:pPr>
              <w:spacing w:line="276" w:lineRule="auto"/>
              <w:ind w:left="100"/>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Јелисавета Тодоровић</w:t>
            </w:r>
          </w:p>
        </w:tc>
        <w:tc>
          <w:tcPr>
            <w:tcW w:w="70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A792CA3"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Теме ISSN: он лине верзија 1820-7804, у штампи ISSN: 0353-7919 (чланци)</w:t>
            </w:r>
          </w:p>
          <w:p w14:paraId="15B265F9"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Настава и васпитање ISSN 0547-3330 (чланци)</w:t>
            </w:r>
          </w:p>
          <w:p w14:paraId="77FEC590"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 Зборник апстракта са међународне конференције Дани примењене психологије у Нишу (није се појавио у штампи</w:t>
            </w:r>
            <w:r w:rsidRPr="008A185E">
              <w:rPr>
                <w:rFonts w:asciiTheme="minorHAnsi" w:eastAsia="Cambria" w:hAnsiTheme="minorHAnsi" w:cs="Cambria"/>
                <w:b/>
                <w:color w:val="000000" w:themeColor="text1"/>
                <w:sz w:val="22"/>
                <w:szCs w:val="22"/>
              </w:rPr>
              <w:t>)</w:t>
            </w:r>
          </w:p>
          <w:p w14:paraId="03EE29CA" w14:textId="062814BA" w:rsidR="00172C33" w:rsidRPr="008A185E" w:rsidRDefault="0079769D"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highlight w:val="white"/>
              </w:rPr>
              <w:t xml:space="preserve"> – </w:t>
            </w:r>
            <w:r w:rsidR="00AC0625" w:rsidRPr="008A185E">
              <w:rPr>
                <w:rFonts w:asciiTheme="minorHAnsi" w:hAnsiTheme="minorHAnsi"/>
                <w:color w:val="000000" w:themeColor="text1"/>
                <w:sz w:val="22"/>
                <w:szCs w:val="22"/>
                <w:highlight w:val="white"/>
              </w:rPr>
              <w:t>InPACT 2020</w:t>
            </w:r>
            <w:r w:rsidRPr="008A185E">
              <w:rPr>
                <w:rFonts w:asciiTheme="minorHAnsi" w:hAnsiTheme="minorHAnsi"/>
                <w:color w:val="000000" w:themeColor="text1"/>
                <w:sz w:val="22"/>
                <w:szCs w:val="22"/>
                <w:highlight w:val="white"/>
              </w:rPr>
              <w:t xml:space="preserve"> – </w:t>
            </w:r>
            <w:r w:rsidR="00AC0625" w:rsidRPr="008A185E">
              <w:rPr>
                <w:rFonts w:asciiTheme="minorHAnsi" w:hAnsiTheme="minorHAnsi"/>
                <w:color w:val="000000" w:themeColor="text1"/>
                <w:sz w:val="22"/>
                <w:szCs w:val="22"/>
                <w:highlight w:val="white"/>
              </w:rPr>
              <w:t>International Psychological Applications Conference and Trends.</w:t>
            </w:r>
            <w:r w:rsidR="00AC0625" w:rsidRPr="008A185E">
              <w:rPr>
                <w:rFonts w:asciiTheme="minorHAnsi" w:hAnsiTheme="minorHAnsi"/>
                <w:color w:val="000000" w:themeColor="text1"/>
                <w:sz w:val="22"/>
                <w:szCs w:val="22"/>
              </w:rPr>
              <w:t>abstarct book</w:t>
            </w:r>
            <w:r w:rsidR="00AC0625" w:rsidRPr="008A185E">
              <w:rPr>
                <w:rFonts w:asciiTheme="minorHAnsi" w:hAnsiTheme="minorHAnsi"/>
                <w:b/>
                <w:color w:val="000000" w:themeColor="text1"/>
                <w:sz w:val="22"/>
                <w:szCs w:val="22"/>
              </w:rPr>
              <w:t xml:space="preserve"> </w:t>
            </w:r>
            <w:r w:rsidR="00AC0625" w:rsidRPr="008A185E">
              <w:rPr>
                <w:rFonts w:asciiTheme="minorHAnsi" w:hAnsiTheme="minorHAnsi"/>
                <w:color w:val="000000" w:themeColor="text1"/>
                <w:sz w:val="22"/>
                <w:szCs w:val="22"/>
              </w:rPr>
              <w:t>ISBN: 978-989-54312-8-1 knjiga apstrakta, Proceedings from InPACT Conference ISBN: 978-989-54312-9-8</w:t>
            </w:r>
          </w:p>
        </w:tc>
      </w:tr>
      <w:tr w:rsidR="00172C33" w:rsidRPr="008A185E" w14:paraId="7328FF7E" w14:textId="77777777">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AC0948" w14:textId="77777777" w:rsidR="00172C33" w:rsidRPr="0072535E" w:rsidRDefault="00AC0625" w:rsidP="00C23CA1">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Мила Досковић</w:t>
            </w:r>
          </w:p>
        </w:tc>
        <w:tc>
          <w:tcPr>
            <w:tcW w:w="70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EECF2BC" w14:textId="77777777" w:rsidR="00172C33" w:rsidRPr="008A185E" w:rsidRDefault="00AC0625" w:rsidP="00ED3984">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Научни часопис Годишњак за психологију.</w:t>
            </w:r>
            <w:r w:rsidRPr="008A185E">
              <w:rPr>
                <w:rFonts w:asciiTheme="minorHAnsi" w:eastAsia="Cambria" w:hAnsiTheme="minorHAnsi" w:cs="Cambria"/>
                <w:color w:val="000000" w:themeColor="text1"/>
                <w:sz w:val="22"/>
                <w:szCs w:val="22"/>
              </w:rPr>
              <w:t xml:space="preserve"> Филозофски факултет Универзитета у Нишу. ISSN 1451-5407</w:t>
            </w:r>
          </w:p>
        </w:tc>
      </w:tr>
      <w:tr w:rsidR="00172C33" w:rsidRPr="008A185E" w14:paraId="385150CF" w14:textId="77777777">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DE85E1" w14:textId="77777777" w:rsidR="00172C33" w:rsidRPr="0072535E" w:rsidRDefault="00AC0625" w:rsidP="005E76C5">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Славиша Недељковић</w:t>
            </w:r>
          </w:p>
        </w:tc>
        <w:tc>
          <w:tcPr>
            <w:tcW w:w="70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1C2BB04"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Часописи: Српске студије, Црквене студије, Зборник матице српске за историју, Историјски часопис, Теме, Пешчаник, </w:t>
            </w:r>
          </w:p>
          <w:p w14:paraId="468D5DB9"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Зборник радова са научног скупа НИСУН 2019,</w:t>
            </w:r>
          </w:p>
        </w:tc>
      </w:tr>
      <w:tr w:rsidR="00172C33" w:rsidRPr="008A185E" w14:paraId="1C0B1726" w14:textId="77777777">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95DD6F" w14:textId="77777777" w:rsidR="00172C33" w:rsidRPr="0072535E" w:rsidRDefault="00AC0625" w:rsidP="005E76C5">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Милош Ђорђевић</w:t>
            </w:r>
          </w:p>
        </w:tc>
        <w:tc>
          <w:tcPr>
            <w:tcW w:w="70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A5CA2B2"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Часописи: Пешчаник, Црквене студије, Студкон </w:t>
            </w:r>
          </w:p>
          <w:p w14:paraId="7EDA696B"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Зборник радова са научног скупа НИСУН 2019</w:t>
            </w:r>
          </w:p>
        </w:tc>
      </w:tr>
      <w:tr w:rsidR="00172C33" w:rsidRPr="008A185E" w14:paraId="791B85D0" w14:textId="77777777">
        <w:tc>
          <w:tcPr>
            <w:tcW w:w="2490" w:type="dxa"/>
            <w:shd w:val="clear" w:color="auto" w:fill="auto"/>
          </w:tcPr>
          <w:p w14:paraId="7083C838" w14:textId="77777777" w:rsidR="00172C33" w:rsidRPr="0072535E" w:rsidRDefault="00AC0625" w:rsidP="005E76C5">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Мирослав Пешић</w:t>
            </w:r>
          </w:p>
        </w:tc>
        <w:tc>
          <w:tcPr>
            <w:tcW w:w="7020" w:type="dxa"/>
            <w:shd w:val="clear" w:color="auto" w:fill="auto"/>
          </w:tcPr>
          <w:p w14:paraId="0AA50E20" w14:textId="5B574F5E"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Јелена Пауновић Штерменски, Српско друштво у Велико рату кроз одабране мемоаре, дневнике и романе, Центар за српске студије, Филозофски факултет, Београд 2020, 271.</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 ISBN 978-86-920397-5-1</w:t>
            </w:r>
          </w:p>
        </w:tc>
      </w:tr>
      <w:tr w:rsidR="00172C33" w:rsidRPr="008A185E" w14:paraId="3BD74B7C" w14:textId="77777777">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E97280" w14:textId="77777777" w:rsidR="00172C33" w:rsidRPr="0072535E" w:rsidRDefault="00AC0625" w:rsidP="005E76C5">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Ирена Љубомировић</w:t>
            </w:r>
          </w:p>
        </w:tc>
        <w:tc>
          <w:tcPr>
            <w:tcW w:w="70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9DA6EBF"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Часописи: Зборник радова Филозофског факултета у Косовској Митовици; Зборник радова Ниш и Византија;</w:t>
            </w:r>
          </w:p>
        </w:tc>
      </w:tr>
      <w:tr w:rsidR="00172C33" w:rsidRPr="008A185E" w14:paraId="4385280A" w14:textId="77777777">
        <w:tc>
          <w:tcPr>
            <w:tcW w:w="2490" w:type="dxa"/>
            <w:shd w:val="clear" w:color="auto" w:fill="auto"/>
          </w:tcPr>
          <w:p w14:paraId="4D77B36E" w14:textId="77777777" w:rsidR="00172C33" w:rsidRPr="0072535E" w:rsidRDefault="00AC0625" w:rsidP="005E76C5">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Ђорђе Ђекић</w:t>
            </w:r>
          </w:p>
        </w:tc>
        <w:tc>
          <w:tcPr>
            <w:tcW w:w="7020" w:type="dxa"/>
            <w:shd w:val="clear" w:color="auto" w:fill="auto"/>
          </w:tcPr>
          <w:p w14:paraId="042B6592"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Часопис: Пешчаник 19</w:t>
            </w:r>
          </w:p>
          <w:p w14:paraId="0FE4470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Васиљ Јововић, Јован Владимир – светитељ и владар, Никшић: Институт за српску културу 2020.</w:t>
            </w:r>
          </w:p>
        </w:tc>
      </w:tr>
      <w:tr w:rsidR="00172C33" w:rsidRPr="008A185E" w14:paraId="22727A57" w14:textId="77777777">
        <w:tc>
          <w:tcPr>
            <w:tcW w:w="2490" w:type="dxa"/>
            <w:shd w:val="clear" w:color="auto" w:fill="auto"/>
          </w:tcPr>
          <w:p w14:paraId="665DDB53" w14:textId="77777777" w:rsidR="00172C33" w:rsidRPr="0072535E" w:rsidRDefault="00AC0625" w:rsidP="005E76C5">
            <w:pPr>
              <w:spacing w:line="276" w:lineRule="auto"/>
              <w:rPr>
                <w:rFonts w:asciiTheme="minorHAnsi" w:hAnsiTheme="minorHAnsi"/>
                <w:bCs/>
                <w:color w:val="000000" w:themeColor="text1"/>
                <w:sz w:val="22"/>
                <w:szCs w:val="22"/>
              </w:rPr>
            </w:pPr>
            <w:r w:rsidRPr="0072535E">
              <w:rPr>
                <w:rFonts w:asciiTheme="minorHAnsi" w:hAnsiTheme="minorHAnsi"/>
                <w:bCs/>
                <w:color w:val="000000" w:themeColor="text1"/>
                <w:sz w:val="22"/>
                <w:szCs w:val="22"/>
              </w:rPr>
              <w:t xml:space="preserve">Невен Обрадовић </w:t>
            </w:r>
          </w:p>
        </w:tc>
        <w:tc>
          <w:tcPr>
            <w:tcW w:w="7020" w:type="dxa"/>
            <w:shd w:val="clear" w:color="auto" w:fill="auto"/>
          </w:tcPr>
          <w:p w14:paraId="39B3FB3C" w14:textId="55B1A65A" w:rsidR="00172C33" w:rsidRPr="008A185E" w:rsidRDefault="00AC0625" w:rsidP="00D50B31">
            <w:pPr>
              <w:spacing w:line="276" w:lineRule="auto"/>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Мedia Studies and Aplied Ethics</w:t>
            </w:r>
            <w:r w:rsidR="0079769D" w:rsidRPr="008A185E">
              <w:rPr>
                <w:rFonts w:asciiTheme="minorHAnsi" w:hAnsiTheme="minorHAnsi"/>
                <w:color w:val="000000" w:themeColor="text1"/>
                <w:sz w:val="22"/>
                <w:szCs w:val="22"/>
              </w:rPr>
              <w:t xml:space="preserve"> – </w:t>
            </w:r>
            <w:r w:rsidRPr="008A185E">
              <w:rPr>
                <w:rFonts w:asciiTheme="minorHAnsi" w:hAnsiTheme="minorHAnsi"/>
                <w:color w:val="000000" w:themeColor="text1"/>
                <w:sz w:val="22"/>
                <w:szCs w:val="22"/>
              </w:rPr>
              <w:t>Филозофски факултет, Универзитет у Нишу, ISSN 2683-5355</w:t>
            </w:r>
          </w:p>
          <w:p w14:paraId="48B9FED8" w14:textId="77777777" w:rsidR="00172C33" w:rsidRPr="008A185E" w:rsidRDefault="00AC0625" w:rsidP="00D50B31">
            <w:pPr>
              <w:spacing w:line="276" w:lineRule="auto"/>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Social Sciences and Humanities Studies (DHS) -Филозофски факултет, Универзитет у Тузли, ISSN 2490-3647</w:t>
            </w:r>
          </w:p>
        </w:tc>
      </w:tr>
      <w:tr w:rsidR="00172C33" w:rsidRPr="008A185E" w14:paraId="1567D066" w14:textId="77777777">
        <w:tc>
          <w:tcPr>
            <w:tcW w:w="2490" w:type="dxa"/>
            <w:shd w:val="clear" w:color="auto" w:fill="auto"/>
          </w:tcPr>
          <w:p w14:paraId="1CCC153A" w14:textId="77777777" w:rsidR="00172C33" w:rsidRPr="0072535E" w:rsidRDefault="00AC0625" w:rsidP="005E76C5">
            <w:pPr>
              <w:spacing w:line="276" w:lineRule="auto"/>
              <w:rPr>
                <w:rFonts w:asciiTheme="minorHAnsi" w:hAnsiTheme="minorHAnsi"/>
                <w:bCs/>
                <w:color w:val="000000" w:themeColor="text1"/>
                <w:sz w:val="22"/>
                <w:szCs w:val="22"/>
              </w:rPr>
            </w:pPr>
            <w:r w:rsidRPr="0072535E">
              <w:rPr>
                <w:rFonts w:asciiTheme="minorHAnsi" w:hAnsiTheme="minorHAnsi"/>
                <w:bCs/>
                <w:color w:val="000000" w:themeColor="text1"/>
                <w:sz w:val="22"/>
                <w:szCs w:val="22"/>
              </w:rPr>
              <w:t>Душан Алексић</w:t>
            </w:r>
          </w:p>
        </w:tc>
        <w:tc>
          <w:tcPr>
            <w:tcW w:w="7020" w:type="dxa"/>
            <w:shd w:val="clear" w:color="auto" w:fill="auto"/>
          </w:tcPr>
          <w:p w14:paraId="5C571FB2" w14:textId="77777777" w:rsidR="00172C33" w:rsidRPr="008A185E" w:rsidRDefault="00AC0625" w:rsidP="00D50B31">
            <w:pPr>
              <w:spacing w:line="276" w:lineRule="auto"/>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Medija Studies and Applied Ethics; ISSN 2683-5355</w:t>
            </w:r>
          </w:p>
        </w:tc>
      </w:tr>
      <w:tr w:rsidR="00172C33" w:rsidRPr="008A185E" w14:paraId="4E28940D" w14:textId="77777777">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B29FA3" w14:textId="77777777" w:rsidR="00172C33" w:rsidRPr="0072535E" w:rsidRDefault="00AC0625" w:rsidP="005E76C5">
            <w:pPr>
              <w:spacing w:line="276" w:lineRule="auto"/>
              <w:rPr>
                <w:rFonts w:asciiTheme="minorHAnsi" w:hAnsiTheme="minorHAnsi"/>
                <w:bCs/>
                <w:color w:val="000000" w:themeColor="text1"/>
                <w:sz w:val="22"/>
                <w:szCs w:val="22"/>
              </w:rPr>
            </w:pPr>
            <w:r w:rsidRPr="0072535E">
              <w:rPr>
                <w:rFonts w:asciiTheme="minorHAnsi" w:hAnsiTheme="minorHAnsi"/>
                <w:bCs/>
                <w:color w:val="000000" w:themeColor="text1"/>
                <w:sz w:val="22"/>
                <w:szCs w:val="22"/>
              </w:rPr>
              <w:t>Иван Цветановић</w:t>
            </w:r>
          </w:p>
        </w:tc>
        <w:tc>
          <w:tcPr>
            <w:tcW w:w="7020" w:type="dxa"/>
            <w:shd w:val="clear" w:color="auto" w:fill="auto"/>
          </w:tcPr>
          <w:p w14:paraId="41A30E1A" w14:textId="77777777" w:rsidR="00172C33" w:rsidRPr="008A185E" w:rsidRDefault="00AC0625" w:rsidP="00D50B31">
            <w:pPr>
              <w:spacing w:line="276" w:lineRule="auto"/>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„Теме“ – Универзитет у Нишу </w:t>
            </w:r>
          </w:p>
          <w:p w14:paraId="2760C5C7" w14:textId="77777777" w:rsidR="00172C33" w:rsidRPr="008A185E" w:rsidRDefault="00AC0625" w:rsidP="00D50B31">
            <w:pPr>
              <w:spacing w:line="276" w:lineRule="auto"/>
              <w:jc w:val="both"/>
              <w:rPr>
                <w:rFonts w:asciiTheme="minorHAnsi" w:hAnsiTheme="minorHAnsi"/>
                <w:color w:val="000000" w:themeColor="text1"/>
                <w:sz w:val="22"/>
                <w:szCs w:val="22"/>
                <w:highlight w:val="white"/>
              </w:rPr>
            </w:pPr>
            <w:r w:rsidRPr="008A185E">
              <w:rPr>
                <w:rFonts w:asciiTheme="minorHAnsi" w:hAnsiTheme="minorHAnsi"/>
                <w:i/>
                <w:color w:val="000000" w:themeColor="text1"/>
                <w:sz w:val="22"/>
                <w:szCs w:val="22"/>
                <w:highlight w:val="white"/>
              </w:rPr>
              <w:t>Media Studies and Applied Ethics</w:t>
            </w:r>
            <w:r w:rsidRPr="008A185E">
              <w:rPr>
                <w:rFonts w:asciiTheme="minorHAnsi" w:hAnsiTheme="minorHAnsi"/>
                <w:color w:val="000000" w:themeColor="text1"/>
                <w:sz w:val="22"/>
                <w:szCs w:val="22"/>
                <w:highlight w:val="white"/>
              </w:rPr>
              <w:t xml:space="preserve"> – Филозофски факултет у Нишу</w:t>
            </w:r>
          </w:p>
          <w:p w14:paraId="46901DF6" w14:textId="1790AE4A" w:rsidR="00172C33" w:rsidRPr="008A185E" w:rsidRDefault="00AC0625" w:rsidP="00D50B31">
            <w:pPr>
              <w:spacing w:line="276" w:lineRule="auto"/>
              <w:jc w:val="both"/>
              <w:rPr>
                <w:rFonts w:asciiTheme="minorHAnsi" w:hAnsiTheme="minorHAnsi"/>
                <w:color w:val="000000" w:themeColor="text1"/>
                <w:sz w:val="22"/>
                <w:szCs w:val="22"/>
                <w:highlight w:val="white"/>
              </w:rPr>
            </w:pPr>
            <w:r w:rsidRPr="008A185E">
              <w:rPr>
                <w:rFonts w:asciiTheme="minorHAnsi" w:hAnsiTheme="minorHAnsi"/>
                <w:color w:val="000000" w:themeColor="text1"/>
                <w:sz w:val="22"/>
                <w:szCs w:val="22"/>
                <w:highlight w:val="white"/>
              </w:rPr>
              <w:t xml:space="preserve">Рецензија уџбеника </w:t>
            </w:r>
            <w:r w:rsidRPr="008A185E">
              <w:rPr>
                <w:rFonts w:asciiTheme="minorHAnsi" w:hAnsiTheme="minorHAnsi"/>
                <w:i/>
                <w:color w:val="000000" w:themeColor="text1"/>
                <w:sz w:val="22"/>
                <w:szCs w:val="22"/>
                <w:highlight w:val="white"/>
              </w:rPr>
              <w:t>Инжењерско</w:t>
            </w:r>
            <w:r w:rsidR="0079769D" w:rsidRPr="008A185E">
              <w:rPr>
                <w:rFonts w:asciiTheme="minorHAnsi" w:hAnsiTheme="minorHAnsi"/>
                <w:i/>
                <w:color w:val="000000" w:themeColor="text1"/>
                <w:sz w:val="22"/>
                <w:szCs w:val="22"/>
                <w:highlight w:val="white"/>
              </w:rPr>
              <w:t xml:space="preserve"> </w:t>
            </w:r>
            <w:r w:rsidRPr="008A185E">
              <w:rPr>
                <w:rFonts w:asciiTheme="minorHAnsi" w:hAnsiTheme="minorHAnsi"/>
                <w:i/>
                <w:color w:val="000000" w:themeColor="text1"/>
                <w:sz w:val="22"/>
                <w:szCs w:val="22"/>
                <w:highlight w:val="white"/>
              </w:rPr>
              <w:t>образовање</w:t>
            </w:r>
            <w:r w:rsidRPr="008A185E">
              <w:rPr>
                <w:rFonts w:asciiTheme="minorHAnsi" w:hAnsiTheme="minorHAnsi"/>
                <w:color w:val="000000" w:themeColor="text1"/>
                <w:sz w:val="22"/>
                <w:szCs w:val="22"/>
                <w:highlight w:val="white"/>
              </w:rPr>
              <w:t xml:space="preserve"> , Ванче Бојков,</w:t>
            </w:r>
            <w:r w:rsidR="001F581A">
              <w:rPr>
                <w:rFonts w:asciiTheme="minorHAnsi" w:hAnsiTheme="minorHAnsi"/>
                <w:color w:val="000000" w:themeColor="text1"/>
                <w:sz w:val="22"/>
                <w:szCs w:val="22"/>
                <w:highlight w:val="white"/>
                <w:lang w:val="sr-Latn-RS"/>
              </w:rPr>
              <w:t xml:space="preserve"> </w:t>
            </w:r>
            <w:r w:rsidRPr="008A185E">
              <w:rPr>
                <w:rFonts w:asciiTheme="minorHAnsi" w:hAnsiTheme="minorHAnsi"/>
                <w:color w:val="000000" w:themeColor="text1"/>
                <w:sz w:val="22"/>
                <w:szCs w:val="22"/>
                <w:highlight w:val="white"/>
              </w:rPr>
              <w:t>Електронски факултет у Нишу,</w:t>
            </w:r>
          </w:p>
          <w:p w14:paraId="21DA48D3" w14:textId="247B0502" w:rsidR="00172C33" w:rsidRPr="008A185E" w:rsidRDefault="00AC0625" w:rsidP="00D50B31">
            <w:pPr>
              <w:spacing w:line="276" w:lineRule="auto"/>
              <w:jc w:val="both"/>
              <w:rPr>
                <w:rFonts w:asciiTheme="minorHAnsi" w:hAnsiTheme="minorHAnsi"/>
                <w:color w:val="000000" w:themeColor="text1"/>
                <w:sz w:val="22"/>
                <w:szCs w:val="22"/>
                <w:highlight w:val="white"/>
              </w:rPr>
            </w:pPr>
            <w:r w:rsidRPr="008A185E">
              <w:rPr>
                <w:rFonts w:asciiTheme="minorHAnsi" w:hAnsiTheme="minorHAnsi"/>
                <w:color w:val="000000" w:themeColor="text1"/>
                <w:sz w:val="22"/>
                <w:szCs w:val="22"/>
                <w:highlight w:val="white"/>
              </w:rPr>
              <w:t xml:space="preserve">Рецензија уџбеника </w:t>
            </w:r>
            <w:r w:rsidRPr="008A185E">
              <w:rPr>
                <w:rFonts w:asciiTheme="minorHAnsi" w:hAnsiTheme="minorHAnsi"/>
                <w:i/>
                <w:color w:val="000000" w:themeColor="text1"/>
                <w:sz w:val="22"/>
                <w:szCs w:val="22"/>
                <w:highlight w:val="white"/>
              </w:rPr>
              <w:t>Фотографија и медији</w:t>
            </w:r>
            <w:r w:rsidRPr="008A185E">
              <w:rPr>
                <w:rFonts w:asciiTheme="minorHAnsi" w:hAnsiTheme="minorHAnsi"/>
                <w:color w:val="000000" w:themeColor="text1"/>
                <w:sz w:val="22"/>
                <w:szCs w:val="22"/>
                <w:highlight w:val="white"/>
              </w:rPr>
              <w:t>, Марија Вујовић,</w:t>
            </w:r>
            <w:r w:rsidR="001F581A">
              <w:rPr>
                <w:rFonts w:asciiTheme="minorHAnsi" w:hAnsiTheme="minorHAnsi"/>
                <w:color w:val="000000" w:themeColor="text1"/>
                <w:sz w:val="22"/>
                <w:szCs w:val="22"/>
                <w:highlight w:val="white"/>
                <w:lang w:val="sr-Latn-RS"/>
              </w:rPr>
              <w:t xml:space="preserve"> </w:t>
            </w:r>
            <w:r w:rsidRPr="008A185E">
              <w:rPr>
                <w:rFonts w:asciiTheme="minorHAnsi" w:hAnsiTheme="minorHAnsi"/>
                <w:color w:val="000000" w:themeColor="text1"/>
                <w:sz w:val="22"/>
                <w:szCs w:val="22"/>
                <w:highlight w:val="white"/>
              </w:rPr>
              <w:t>Филозофски факултет у Нишу</w:t>
            </w:r>
          </w:p>
        </w:tc>
      </w:tr>
      <w:tr w:rsidR="00172C33" w:rsidRPr="008A185E" w14:paraId="3029AF2F" w14:textId="77777777">
        <w:tc>
          <w:tcPr>
            <w:tcW w:w="2490" w:type="dxa"/>
            <w:shd w:val="clear" w:color="auto" w:fill="auto"/>
          </w:tcPr>
          <w:p w14:paraId="05C4A8EB" w14:textId="77777777" w:rsidR="00172C33" w:rsidRPr="0072535E" w:rsidRDefault="00AC0625" w:rsidP="005E76C5">
            <w:pPr>
              <w:spacing w:line="276" w:lineRule="auto"/>
              <w:rPr>
                <w:rFonts w:asciiTheme="minorHAnsi" w:hAnsiTheme="minorHAnsi"/>
                <w:bCs/>
                <w:color w:val="000000" w:themeColor="text1"/>
                <w:sz w:val="22"/>
                <w:szCs w:val="22"/>
              </w:rPr>
            </w:pPr>
            <w:r w:rsidRPr="0072535E">
              <w:rPr>
                <w:rFonts w:asciiTheme="minorHAnsi" w:hAnsiTheme="minorHAnsi"/>
                <w:bCs/>
                <w:color w:val="000000" w:themeColor="text1"/>
                <w:sz w:val="22"/>
                <w:szCs w:val="22"/>
              </w:rPr>
              <w:t>Наташа Симеуновић Бајић</w:t>
            </w:r>
          </w:p>
        </w:tc>
        <w:tc>
          <w:tcPr>
            <w:tcW w:w="7020" w:type="dxa"/>
            <w:shd w:val="clear" w:color="auto" w:fill="auto"/>
          </w:tcPr>
          <w:p w14:paraId="6490EBF4" w14:textId="77777777" w:rsidR="00172C33" w:rsidRPr="008A185E" w:rsidRDefault="00AC0625" w:rsidP="00D50B31">
            <w:pPr>
              <w:spacing w:line="276" w:lineRule="auto"/>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Music in the music in the socialist Bulgarian radio as a tool for establishment of the national (socialist) identity, </w:t>
            </w:r>
            <w:r w:rsidRPr="008A185E">
              <w:rPr>
                <w:rFonts w:asciiTheme="minorHAnsi" w:hAnsiTheme="minorHAnsi"/>
                <w:i/>
                <w:color w:val="000000" w:themeColor="text1"/>
                <w:sz w:val="22"/>
                <w:szCs w:val="22"/>
              </w:rPr>
              <w:t>Facta Universitatis, Series: Philosophy, Sociology, Psychology and History</w:t>
            </w:r>
            <w:r w:rsidRPr="008A185E">
              <w:rPr>
                <w:rFonts w:asciiTheme="minorHAnsi" w:hAnsiTheme="minorHAnsi"/>
                <w:color w:val="000000" w:themeColor="text1"/>
                <w:sz w:val="22"/>
                <w:szCs w:val="22"/>
              </w:rPr>
              <w:t>, ISSN 1820-8495, Vol. 19, No 2, 2020. (M51)</w:t>
            </w:r>
          </w:p>
          <w:p w14:paraId="26B8CC67" w14:textId="77777777" w:rsidR="00172C33" w:rsidRPr="008A185E" w:rsidRDefault="00AC0625" w:rsidP="00D50B31">
            <w:pPr>
              <w:spacing w:line="276" w:lineRule="auto"/>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Television Cultures of Socialist Yugoslavia, </w:t>
            </w:r>
            <w:r w:rsidRPr="008A185E">
              <w:rPr>
                <w:rFonts w:asciiTheme="minorHAnsi" w:hAnsiTheme="minorHAnsi"/>
                <w:i/>
                <w:color w:val="000000" w:themeColor="text1"/>
                <w:sz w:val="22"/>
                <w:szCs w:val="22"/>
              </w:rPr>
              <w:t>Facta Universitatis, Series: Philosophy, Sociology, Psychology and History</w:t>
            </w:r>
            <w:r w:rsidRPr="008A185E">
              <w:rPr>
                <w:rFonts w:asciiTheme="minorHAnsi" w:hAnsiTheme="minorHAnsi"/>
                <w:color w:val="000000" w:themeColor="text1"/>
                <w:sz w:val="22"/>
                <w:szCs w:val="22"/>
              </w:rPr>
              <w:t>, ISSN 1820-8495, Vol. 19, No 2, 2020. (M51)</w:t>
            </w:r>
          </w:p>
          <w:p w14:paraId="1A866050" w14:textId="77777777" w:rsidR="00172C33" w:rsidRPr="008A185E" w:rsidRDefault="00AC0625" w:rsidP="00D50B31">
            <w:pPr>
              <w:spacing w:line="276" w:lineRule="auto"/>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Travel culture in Yugoslavia: an analysis of tourism propaganda, </w:t>
            </w:r>
            <w:r w:rsidRPr="008A185E">
              <w:rPr>
                <w:rFonts w:asciiTheme="minorHAnsi" w:hAnsiTheme="minorHAnsi"/>
                <w:i/>
                <w:color w:val="000000" w:themeColor="text1"/>
                <w:sz w:val="22"/>
                <w:szCs w:val="22"/>
              </w:rPr>
              <w:t>Facta Universitatis, Series: Philosophy, Sociology, Psychology and History</w:t>
            </w:r>
            <w:r w:rsidRPr="008A185E">
              <w:rPr>
                <w:rFonts w:asciiTheme="minorHAnsi" w:hAnsiTheme="minorHAnsi"/>
                <w:color w:val="000000" w:themeColor="text1"/>
                <w:sz w:val="22"/>
                <w:szCs w:val="22"/>
              </w:rPr>
              <w:t>, ISSN 1820-8495, Vol. 19, No 2, 2020. (M51)</w:t>
            </w:r>
          </w:p>
        </w:tc>
      </w:tr>
      <w:tr w:rsidR="00172C33" w:rsidRPr="008A185E" w14:paraId="6BFEE46C" w14:textId="77777777">
        <w:tc>
          <w:tcPr>
            <w:tcW w:w="2490" w:type="dxa"/>
            <w:shd w:val="clear" w:color="auto" w:fill="auto"/>
          </w:tcPr>
          <w:p w14:paraId="4A327AE9" w14:textId="77777777" w:rsidR="00172C33" w:rsidRPr="0072535E" w:rsidRDefault="00AC0625" w:rsidP="005E76C5">
            <w:pPr>
              <w:spacing w:line="276" w:lineRule="auto"/>
              <w:rPr>
                <w:rFonts w:asciiTheme="minorHAnsi" w:hAnsiTheme="minorHAnsi"/>
                <w:bCs/>
                <w:color w:val="000000" w:themeColor="text1"/>
                <w:sz w:val="22"/>
                <w:szCs w:val="22"/>
              </w:rPr>
            </w:pPr>
            <w:r w:rsidRPr="0072535E">
              <w:rPr>
                <w:rFonts w:asciiTheme="minorHAnsi" w:hAnsiTheme="minorHAnsi"/>
                <w:bCs/>
                <w:color w:val="000000" w:themeColor="text1"/>
                <w:sz w:val="22"/>
                <w:szCs w:val="22"/>
              </w:rPr>
              <w:t>Татјана Вулић</w:t>
            </w:r>
          </w:p>
        </w:tc>
        <w:tc>
          <w:tcPr>
            <w:tcW w:w="7020" w:type="dxa"/>
            <w:shd w:val="clear" w:color="auto" w:fill="auto"/>
          </w:tcPr>
          <w:p w14:paraId="0DA21883" w14:textId="26CD89F4" w:rsidR="00172C33" w:rsidRPr="008A185E" w:rsidRDefault="00AC0625" w:rsidP="00D50B31">
            <w:pPr>
              <w:spacing w:line="276" w:lineRule="auto"/>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Мedia Studies and Aplied Ethics</w:t>
            </w:r>
            <w:r w:rsidR="0079769D" w:rsidRPr="008A185E">
              <w:rPr>
                <w:rFonts w:asciiTheme="minorHAnsi" w:hAnsiTheme="minorHAnsi"/>
                <w:color w:val="000000" w:themeColor="text1"/>
                <w:sz w:val="22"/>
                <w:szCs w:val="22"/>
              </w:rPr>
              <w:t xml:space="preserve"> – </w:t>
            </w:r>
            <w:r w:rsidRPr="008A185E">
              <w:rPr>
                <w:rFonts w:asciiTheme="minorHAnsi" w:hAnsiTheme="minorHAnsi"/>
                <w:color w:val="000000" w:themeColor="text1"/>
                <w:sz w:val="22"/>
                <w:szCs w:val="22"/>
              </w:rPr>
              <w:t>Филозофски факултет, Универзитет у Нишу, ISSN 2683-5355</w:t>
            </w:r>
          </w:p>
          <w:p w14:paraId="1E93013B" w14:textId="77777777" w:rsidR="00172C33" w:rsidRPr="008A185E" w:rsidRDefault="00AC0625" w:rsidP="00D50B31">
            <w:pPr>
              <w:spacing w:line="276" w:lineRule="auto"/>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Наслеђе 1820-1768 1</w:t>
            </w:r>
          </w:p>
          <w:p w14:paraId="08A2EB49" w14:textId="77777777" w:rsidR="00172C33" w:rsidRPr="008A185E" w:rsidRDefault="00AC0625" w:rsidP="00D50B31">
            <w:pPr>
              <w:spacing w:line="276" w:lineRule="auto"/>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монографија „Телевизија“ Весна Ђурић, Факултет политичких наука Бања Лука</w:t>
            </w:r>
          </w:p>
          <w:p w14:paraId="592B44E5" w14:textId="1E7BD314" w:rsidR="00172C33" w:rsidRPr="008A185E" w:rsidRDefault="00AC0625" w:rsidP="00D50B31">
            <w:pPr>
              <w:spacing w:line="276" w:lineRule="auto"/>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Часопис Радови ФФ Пале ISSN: 2490-3698 (online)</w:t>
            </w:r>
          </w:p>
        </w:tc>
      </w:tr>
      <w:tr w:rsidR="00172C33" w:rsidRPr="008A185E" w14:paraId="317A2519" w14:textId="77777777">
        <w:tc>
          <w:tcPr>
            <w:tcW w:w="2490" w:type="dxa"/>
            <w:shd w:val="clear" w:color="auto" w:fill="auto"/>
          </w:tcPr>
          <w:p w14:paraId="2C8DFE45" w14:textId="77777777" w:rsidR="00172C33" w:rsidRPr="0072535E" w:rsidRDefault="00AC0625" w:rsidP="005E76C5">
            <w:pPr>
              <w:spacing w:line="276" w:lineRule="auto"/>
              <w:rPr>
                <w:rFonts w:asciiTheme="minorHAnsi" w:hAnsiTheme="minorHAnsi"/>
                <w:bCs/>
                <w:color w:val="000000" w:themeColor="text1"/>
                <w:sz w:val="22"/>
                <w:szCs w:val="22"/>
              </w:rPr>
            </w:pPr>
            <w:r w:rsidRPr="0072535E">
              <w:rPr>
                <w:rFonts w:asciiTheme="minorHAnsi" w:hAnsiTheme="minorHAnsi"/>
                <w:bCs/>
                <w:color w:val="000000" w:themeColor="text1"/>
                <w:sz w:val="22"/>
                <w:szCs w:val="22"/>
              </w:rPr>
              <w:t>Анка Михајлов Прокоповић</w:t>
            </w:r>
          </w:p>
        </w:tc>
        <w:tc>
          <w:tcPr>
            <w:tcW w:w="7020" w:type="dxa"/>
            <w:shd w:val="clear" w:color="auto" w:fill="auto"/>
          </w:tcPr>
          <w:p w14:paraId="5E605A6E" w14:textId="43ECE39C" w:rsidR="00172C33" w:rsidRPr="008A185E" w:rsidRDefault="00AC0625" w:rsidP="00D50B31">
            <w:pPr>
              <w:spacing w:line="276" w:lineRule="auto"/>
              <w:jc w:val="both"/>
              <w:rPr>
                <w:rFonts w:asciiTheme="minorHAnsi" w:hAnsiTheme="minorHAnsi"/>
                <w:color w:val="000000" w:themeColor="text1"/>
                <w:sz w:val="22"/>
                <w:szCs w:val="22"/>
              </w:rPr>
            </w:pPr>
            <w:r w:rsidRPr="008A185E">
              <w:rPr>
                <w:rFonts w:asciiTheme="minorHAnsi" w:hAnsiTheme="minorHAnsi"/>
                <w:i/>
                <w:color w:val="000000" w:themeColor="text1"/>
                <w:sz w:val="22"/>
                <w:szCs w:val="22"/>
              </w:rPr>
              <w:t xml:space="preserve">Facta Universitatis, Series: Philosophy, Sociology, Psychology and History </w:t>
            </w:r>
            <w:r w:rsidRPr="008A185E">
              <w:rPr>
                <w:rFonts w:asciiTheme="minorHAnsi" w:hAnsiTheme="minorHAnsi"/>
                <w:color w:val="000000" w:themeColor="text1"/>
                <w:sz w:val="22"/>
                <w:szCs w:val="22"/>
              </w:rPr>
              <w:t xml:space="preserve">и </w:t>
            </w:r>
            <w:r w:rsidRPr="008A185E">
              <w:rPr>
                <w:rFonts w:asciiTheme="minorHAnsi" w:hAnsiTheme="minorHAnsi"/>
                <w:i/>
                <w:color w:val="000000" w:themeColor="text1"/>
                <w:sz w:val="22"/>
                <w:szCs w:val="22"/>
              </w:rPr>
              <w:t xml:space="preserve">Media studies and applied ethics </w:t>
            </w:r>
            <w:r w:rsidRPr="008A185E">
              <w:rPr>
                <w:rFonts w:asciiTheme="minorHAnsi" w:hAnsiTheme="minorHAnsi"/>
                <w:color w:val="000000" w:themeColor="text1"/>
                <w:sz w:val="22"/>
                <w:szCs w:val="22"/>
              </w:rPr>
              <w:t>и за зборник радова са научне конференције НИСУН 9 која је одржана 9. новембра 2019.</w:t>
            </w:r>
            <w:r w:rsidR="0079769D"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на Филозофском факултету у Нишу.</w:t>
            </w:r>
          </w:p>
        </w:tc>
      </w:tr>
      <w:tr w:rsidR="00172C33" w:rsidRPr="008A185E" w14:paraId="0D46D7A9" w14:textId="77777777">
        <w:tc>
          <w:tcPr>
            <w:tcW w:w="2490" w:type="dxa"/>
            <w:shd w:val="clear" w:color="auto" w:fill="auto"/>
          </w:tcPr>
          <w:p w14:paraId="35EE0294" w14:textId="6FE1E495" w:rsidR="00172C33" w:rsidRPr="0072535E" w:rsidRDefault="00AC0625" w:rsidP="005E76C5">
            <w:pPr>
              <w:spacing w:line="276" w:lineRule="auto"/>
              <w:rPr>
                <w:rFonts w:asciiTheme="minorHAnsi" w:hAnsiTheme="minorHAnsi"/>
                <w:bCs/>
                <w:color w:val="000000" w:themeColor="text1"/>
                <w:sz w:val="22"/>
                <w:szCs w:val="22"/>
              </w:rPr>
            </w:pPr>
            <w:r w:rsidRPr="0072535E">
              <w:rPr>
                <w:rFonts w:asciiTheme="minorHAnsi" w:hAnsiTheme="minorHAnsi"/>
                <w:bCs/>
                <w:color w:val="000000" w:themeColor="text1"/>
                <w:sz w:val="22"/>
                <w:szCs w:val="22"/>
              </w:rPr>
              <w:t>Владета Радовић</w:t>
            </w:r>
            <w:r w:rsidR="0079769D" w:rsidRPr="0072535E">
              <w:rPr>
                <w:rFonts w:asciiTheme="minorHAnsi" w:hAnsiTheme="minorHAnsi"/>
                <w:bCs/>
                <w:color w:val="000000" w:themeColor="text1"/>
                <w:sz w:val="22"/>
                <w:szCs w:val="22"/>
              </w:rPr>
              <w:t xml:space="preserve"> </w:t>
            </w:r>
          </w:p>
        </w:tc>
        <w:tc>
          <w:tcPr>
            <w:tcW w:w="7020" w:type="dxa"/>
            <w:shd w:val="clear" w:color="auto" w:fill="auto"/>
          </w:tcPr>
          <w:p w14:paraId="06E5C115" w14:textId="3915EFC0" w:rsidR="00172C33" w:rsidRPr="008A185E" w:rsidRDefault="00AC0625" w:rsidP="00D50B31">
            <w:pPr>
              <w:spacing w:line="276" w:lineRule="auto"/>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Рецензија научне монографије: Stojanović, Prelević, И. (2020). </w:t>
            </w:r>
            <w:r w:rsidRPr="008A185E">
              <w:rPr>
                <w:rFonts w:asciiTheme="minorHAnsi" w:hAnsiTheme="minorHAnsi"/>
                <w:i/>
                <w:color w:val="000000" w:themeColor="text1"/>
                <w:sz w:val="22"/>
                <w:szCs w:val="22"/>
              </w:rPr>
              <w:t>Filozofija medija</w:t>
            </w:r>
            <w:r w:rsidR="0079769D" w:rsidRPr="008A185E">
              <w:rPr>
                <w:rFonts w:asciiTheme="minorHAnsi" w:hAnsiTheme="minorHAnsi"/>
                <w:i/>
                <w:color w:val="000000" w:themeColor="text1"/>
                <w:sz w:val="22"/>
                <w:szCs w:val="22"/>
              </w:rPr>
              <w:t xml:space="preserve"> – </w:t>
            </w:r>
            <w:r w:rsidRPr="008A185E">
              <w:rPr>
                <w:rFonts w:asciiTheme="minorHAnsi" w:hAnsiTheme="minorHAnsi"/>
                <w:i/>
                <w:color w:val="000000" w:themeColor="text1"/>
                <w:sz w:val="22"/>
                <w:szCs w:val="22"/>
              </w:rPr>
              <w:t>pragmatički i aksiološki aspekti</w:t>
            </w:r>
            <w:r w:rsidRPr="008A185E">
              <w:rPr>
                <w:rFonts w:asciiTheme="minorHAnsi" w:hAnsiTheme="minorHAnsi"/>
                <w:color w:val="000000" w:themeColor="text1"/>
                <w:sz w:val="22"/>
                <w:szCs w:val="22"/>
              </w:rPr>
              <w:t>, Ниш: Филозофски факултет у Нишу</w:t>
            </w:r>
          </w:p>
          <w:p w14:paraId="372D09E3" w14:textId="77777777" w:rsidR="00172C33" w:rsidRPr="008A185E" w:rsidRDefault="00AC0625" w:rsidP="00D50B31">
            <w:pPr>
              <w:spacing w:line="276" w:lineRule="auto"/>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Рецензија научне монографије: Бојков, В. (2020). </w:t>
            </w:r>
            <w:r w:rsidRPr="008A185E">
              <w:rPr>
                <w:rFonts w:asciiTheme="minorHAnsi" w:hAnsiTheme="minorHAnsi"/>
                <w:i/>
                <w:color w:val="000000" w:themeColor="text1"/>
                <w:sz w:val="22"/>
                <w:szCs w:val="22"/>
              </w:rPr>
              <w:t>Инжењерско образовање</w:t>
            </w:r>
            <w:r w:rsidRPr="008A185E">
              <w:rPr>
                <w:rFonts w:asciiTheme="minorHAnsi" w:hAnsiTheme="minorHAnsi"/>
                <w:color w:val="000000" w:themeColor="text1"/>
                <w:sz w:val="22"/>
                <w:szCs w:val="22"/>
              </w:rPr>
              <w:t>, Ниш: Електронски факултет Универзитета у Нишу</w:t>
            </w:r>
          </w:p>
          <w:p w14:paraId="55E11956" w14:textId="77777777" w:rsidR="00172C33" w:rsidRPr="008A185E" w:rsidRDefault="00AC0625" w:rsidP="00D50B31">
            <w:pPr>
              <w:spacing w:line="276" w:lineRule="auto"/>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Рецензија два научна чланка за научни часопис „Теме“ – Универзитет у Нишу</w:t>
            </w:r>
          </w:p>
          <w:p w14:paraId="3795EA35" w14:textId="1E3CD74E" w:rsidR="00172C33" w:rsidRPr="008A185E" w:rsidRDefault="00AC0625" w:rsidP="00D50B31">
            <w:pPr>
              <w:spacing w:line="276" w:lineRule="auto"/>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Рецензија једног научног чланка за научни часопис:</w:t>
            </w:r>
            <w:r w:rsidR="0079769D" w:rsidRPr="008A185E">
              <w:rPr>
                <w:rFonts w:asciiTheme="minorHAnsi" w:hAnsiTheme="minorHAnsi"/>
                <w:color w:val="000000" w:themeColor="text1"/>
                <w:sz w:val="22"/>
                <w:szCs w:val="22"/>
                <w:highlight w:val="white"/>
              </w:rPr>
              <w:t xml:space="preserve"> </w:t>
            </w:r>
            <w:r w:rsidRPr="008A185E">
              <w:rPr>
                <w:rFonts w:asciiTheme="minorHAnsi" w:hAnsiTheme="minorHAnsi"/>
                <w:i/>
                <w:color w:val="000000" w:themeColor="text1"/>
                <w:sz w:val="22"/>
                <w:szCs w:val="22"/>
                <w:highlight w:val="white"/>
              </w:rPr>
              <w:t>Media Studies and Applied Ethics</w:t>
            </w:r>
            <w:r w:rsidRPr="008A185E">
              <w:rPr>
                <w:rFonts w:asciiTheme="minorHAnsi" w:hAnsiTheme="minorHAnsi"/>
                <w:color w:val="000000" w:themeColor="text1"/>
                <w:sz w:val="22"/>
                <w:szCs w:val="22"/>
                <w:highlight w:val="white"/>
              </w:rPr>
              <w:t xml:space="preserve"> – Филозофски факултет у Нишу</w:t>
            </w:r>
            <w:r w:rsidR="0079769D" w:rsidRPr="008A185E">
              <w:rPr>
                <w:rFonts w:asciiTheme="minorHAnsi" w:hAnsiTheme="minorHAnsi"/>
                <w:color w:val="000000" w:themeColor="text1"/>
                <w:sz w:val="22"/>
                <w:szCs w:val="22"/>
                <w:highlight w:val="white"/>
              </w:rPr>
              <w:t xml:space="preserve"> </w:t>
            </w:r>
          </w:p>
        </w:tc>
      </w:tr>
      <w:tr w:rsidR="00172C33" w:rsidRPr="008A185E" w14:paraId="7CDF05C5" w14:textId="77777777">
        <w:tc>
          <w:tcPr>
            <w:tcW w:w="2490" w:type="dxa"/>
            <w:shd w:val="clear" w:color="auto" w:fill="auto"/>
          </w:tcPr>
          <w:p w14:paraId="71CC3127" w14:textId="77777777" w:rsidR="00172C33" w:rsidRPr="0072535E" w:rsidRDefault="00AC0625" w:rsidP="005E76C5">
            <w:pPr>
              <w:spacing w:line="276" w:lineRule="auto"/>
              <w:rPr>
                <w:rFonts w:asciiTheme="minorHAnsi" w:hAnsiTheme="minorHAnsi"/>
                <w:bCs/>
                <w:color w:val="000000" w:themeColor="text1"/>
                <w:sz w:val="22"/>
                <w:szCs w:val="22"/>
              </w:rPr>
            </w:pPr>
            <w:r w:rsidRPr="0072535E">
              <w:rPr>
                <w:rFonts w:asciiTheme="minorHAnsi" w:hAnsiTheme="minorHAnsi"/>
                <w:bCs/>
                <w:color w:val="000000" w:themeColor="text1"/>
                <w:sz w:val="22"/>
                <w:szCs w:val="22"/>
              </w:rPr>
              <w:t>Марта Митровић</w:t>
            </w:r>
          </w:p>
        </w:tc>
        <w:tc>
          <w:tcPr>
            <w:tcW w:w="7020" w:type="dxa"/>
            <w:shd w:val="clear" w:color="auto" w:fill="auto"/>
          </w:tcPr>
          <w:p w14:paraId="41869F4D" w14:textId="77777777" w:rsidR="00172C33" w:rsidRPr="008A185E" w:rsidRDefault="00AC0625" w:rsidP="00D50B31">
            <w:pPr>
              <w:spacing w:line="276" w:lineRule="auto"/>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ЦМ – часопис за управљање комуницирањем ISSN 2466-541X</w:t>
            </w:r>
          </w:p>
          <w:p w14:paraId="649A29CF" w14:textId="77777777" w:rsidR="00172C33" w:rsidRPr="008A185E" w:rsidRDefault="00AC0625" w:rsidP="00D50B31">
            <w:pPr>
              <w:spacing w:line="276" w:lineRule="auto"/>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Социолошки преглед ISSN 0085-6320</w:t>
            </w:r>
          </w:p>
          <w:p w14:paraId="61B521D0" w14:textId="0F5D6655" w:rsidR="00172C33" w:rsidRPr="008A185E" w:rsidRDefault="00AC0625" w:rsidP="00D50B31">
            <w:pPr>
              <w:spacing w:line="276" w:lineRule="auto"/>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Друштвене и хуманистичке студије ISSN 2490-3604</w:t>
            </w:r>
          </w:p>
        </w:tc>
      </w:tr>
      <w:tr w:rsidR="00172C33" w:rsidRPr="008A185E" w14:paraId="5529B910" w14:textId="77777777">
        <w:tc>
          <w:tcPr>
            <w:tcW w:w="2490" w:type="dxa"/>
            <w:shd w:val="clear" w:color="auto" w:fill="auto"/>
          </w:tcPr>
          <w:p w14:paraId="12ED5546" w14:textId="77777777" w:rsidR="00172C33" w:rsidRPr="0072535E" w:rsidRDefault="00AC0625" w:rsidP="005E76C5">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Јасмина Ђорђевић</w:t>
            </w:r>
          </w:p>
        </w:tc>
        <w:tc>
          <w:tcPr>
            <w:tcW w:w="7020" w:type="dxa"/>
            <w:shd w:val="clear" w:color="auto" w:fill="auto"/>
          </w:tcPr>
          <w:p w14:paraId="35ED17E7"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u w:val="single"/>
              </w:rPr>
            </w:pPr>
            <w:r w:rsidRPr="008A185E">
              <w:rPr>
                <w:rFonts w:asciiTheme="minorHAnsi" w:eastAsia="Cambria" w:hAnsiTheme="minorHAnsi" w:cs="Cambria"/>
                <w:i/>
                <w:color w:val="000000" w:themeColor="text1"/>
                <w:sz w:val="22"/>
                <w:szCs w:val="22"/>
              </w:rPr>
              <w:t>Computer Assisted Language Learning</w:t>
            </w:r>
            <w:r w:rsidRPr="008A185E">
              <w:rPr>
                <w:rFonts w:asciiTheme="minorHAnsi" w:eastAsia="Cambria" w:hAnsiTheme="minorHAnsi" w:cs="Cambria"/>
                <w:color w:val="000000" w:themeColor="text1"/>
                <w:sz w:val="22"/>
                <w:szCs w:val="22"/>
              </w:rPr>
              <w:t>, Taylor &amp; Francis Online, Impact Factor 2.018 (</w:t>
            </w:r>
            <w:hyperlink r:id="rId23">
              <w:r w:rsidRPr="008A185E">
                <w:rPr>
                  <w:rFonts w:asciiTheme="minorHAnsi" w:eastAsia="Cambria" w:hAnsiTheme="minorHAnsi" w:cs="Cambria"/>
                  <w:color w:val="000000" w:themeColor="text1"/>
                  <w:sz w:val="22"/>
                  <w:szCs w:val="22"/>
                  <w:u w:val="single"/>
                </w:rPr>
                <w:t>https://publons.com/researcher/1207041/jasmina-p-orevic/</w:t>
              </w:r>
            </w:hyperlink>
          </w:p>
          <w:p w14:paraId="63BAB89B"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ESP Today</w:t>
            </w:r>
            <w:r w:rsidRPr="008A185E">
              <w:rPr>
                <w:rFonts w:asciiTheme="minorHAnsi" w:eastAsia="Cambria" w:hAnsiTheme="minorHAnsi" w:cs="Cambria"/>
                <w:color w:val="000000" w:themeColor="text1"/>
                <w:sz w:val="22"/>
                <w:szCs w:val="22"/>
              </w:rPr>
              <w:t>, Faculty of Economics, University of Belgrade, Serbia</w:t>
            </w:r>
          </w:p>
          <w:p w14:paraId="0D48FB49"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Facta Universitatis: Series Linguistics and Literature</w:t>
            </w:r>
            <w:r w:rsidRPr="008A185E">
              <w:rPr>
                <w:rFonts w:asciiTheme="minorHAnsi" w:eastAsia="Cambria" w:hAnsiTheme="minorHAnsi" w:cs="Cambria"/>
                <w:color w:val="000000" w:themeColor="text1"/>
                <w:sz w:val="22"/>
                <w:szCs w:val="22"/>
              </w:rPr>
              <w:t>, University of Niš, Serbia</w:t>
            </w:r>
          </w:p>
          <w:p w14:paraId="43DCE55A"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Језици и културе у времену и простору, </w:t>
            </w:r>
            <w:r w:rsidRPr="008A185E">
              <w:rPr>
                <w:rFonts w:asciiTheme="minorHAnsi" w:eastAsia="Cambria" w:hAnsiTheme="minorHAnsi" w:cs="Cambria"/>
                <w:color w:val="000000" w:themeColor="text1"/>
                <w:sz w:val="22"/>
                <w:szCs w:val="22"/>
              </w:rPr>
              <w:t>Филозофски факултет, Универзитет у Новом Саду, Србија</w:t>
            </w:r>
          </w:p>
          <w:p w14:paraId="0C5792A1"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Journal of Computer Assisted Learning</w:t>
            </w:r>
            <w:r w:rsidRPr="008A185E">
              <w:rPr>
                <w:rFonts w:asciiTheme="minorHAnsi" w:eastAsia="Cambria" w:hAnsiTheme="minorHAnsi" w:cs="Cambria"/>
                <w:color w:val="000000" w:themeColor="text1"/>
                <w:sz w:val="22"/>
                <w:szCs w:val="22"/>
              </w:rPr>
              <w:t>, Wiley Online Library, Impact Factor 2.451 (</w:t>
            </w:r>
            <w:hyperlink r:id="rId24">
              <w:r w:rsidRPr="008A185E">
                <w:rPr>
                  <w:rFonts w:asciiTheme="minorHAnsi" w:eastAsia="Cambria" w:hAnsiTheme="minorHAnsi" w:cs="Cambria"/>
                  <w:color w:val="000000" w:themeColor="text1"/>
                  <w:sz w:val="22"/>
                  <w:szCs w:val="22"/>
                  <w:u w:val="single"/>
                </w:rPr>
                <w:t>https://publons.com/researcher/1207041/jasmina-p-orevic/</w:t>
              </w:r>
            </w:hyperlink>
            <w:r w:rsidRPr="008A185E">
              <w:rPr>
                <w:rFonts w:asciiTheme="minorHAnsi" w:eastAsia="Cambria" w:hAnsiTheme="minorHAnsi" w:cs="Cambria"/>
                <w:color w:val="000000" w:themeColor="text1"/>
                <w:sz w:val="22"/>
                <w:szCs w:val="22"/>
              </w:rPr>
              <w:t>)</w:t>
            </w:r>
          </w:p>
          <w:p w14:paraId="16A0D14E"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Journal of Educational Computing Research</w:t>
            </w:r>
            <w:r w:rsidRPr="008A185E">
              <w:rPr>
                <w:rFonts w:asciiTheme="minorHAnsi" w:eastAsia="Cambria" w:hAnsiTheme="minorHAnsi" w:cs="Cambria"/>
                <w:color w:val="000000" w:themeColor="text1"/>
                <w:sz w:val="22"/>
                <w:szCs w:val="22"/>
              </w:rPr>
              <w:t>, SAGE Publishing, Impact Factor 1.543 (</w:t>
            </w:r>
            <w:hyperlink r:id="rId25">
              <w:r w:rsidRPr="008A185E">
                <w:rPr>
                  <w:rFonts w:asciiTheme="minorHAnsi" w:eastAsia="Cambria" w:hAnsiTheme="minorHAnsi" w:cs="Cambria"/>
                  <w:color w:val="000000" w:themeColor="text1"/>
                  <w:sz w:val="22"/>
                  <w:szCs w:val="22"/>
                  <w:u w:val="single"/>
                </w:rPr>
                <w:t>https://publons.com/researcher/1207041/jasmina-p-orevic/</w:t>
              </w:r>
            </w:hyperlink>
            <w:r w:rsidRPr="008A185E">
              <w:rPr>
                <w:rFonts w:asciiTheme="minorHAnsi" w:eastAsia="Cambria" w:hAnsiTheme="minorHAnsi" w:cs="Cambria"/>
                <w:color w:val="000000" w:themeColor="text1"/>
                <w:sz w:val="22"/>
                <w:szCs w:val="22"/>
              </w:rPr>
              <w:t>)</w:t>
            </w:r>
          </w:p>
          <w:p w14:paraId="328A5442"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Методички видици</w:t>
            </w:r>
            <w:r w:rsidRPr="008A185E">
              <w:rPr>
                <w:rFonts w:asciiTheme="minorHAnsi" w:eastAsia="Cambria" w:hAnsiTheme="minorHAnsi" w:cs="Cambria"/>
                <w:color w:val="000000" w:themeColor="text1"/>
                <w:sz w:val="22"/>
                <w:szCs w:val="22"/>
              </w:rPr>
              <w:t>, Филозофски факултет, Универзитет у Новом Саду, Србија</w:t>
            </w:r>
          </w:p>
          <w:p w14:paraId="7FCF4748"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Наслеђе</w:t>
            </w:r>
            <w:r w:rsidRPr="008A185E">
              <w:rPr>
                <w:rFonts w:asciiTheme="minorHAnsi" w:eastAsia="Cambria" w:hAnsiTheme="minorHAnsi" w:cs="Cambria"/>
                <w:color w:val="000000" w:themeColor="text1"/>
                <w:sz w:val="22"/>
                <w:szCs w:val="22"/>
              </w:rPr>
              <w:t>, Faculty of Philology and Art, University of Kragujevac, Serbia, Emerging Sources Citation Index</w:t>
            </w:r>
          </w:p>
          <w:p w14:paraId="4DEE9728"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Philologia Mediana</w:t>
            </w:r>
            <w:r w:rsidRPr="008A185E">
              <w:rPr>
                <w:rFonts w:asciiTheme="minorHAnsi" w:eastAsia="Cambria" w:hAnsiTheme="minorHAnsi" w:cs="Cambria"/>
                <w:color w:val="000000" w:themeColor="text1"/>
                <w:sz w:val="22"/>
                <w:szCs w:val="22"/>
              </w:rPr>
              <w:t>, Filozofski fakultet, Univerzitet u Nišu, Srbija</w:t>
            </w:r>
          </w:p>
        </w:tc>
      </w:tr>
      <w:tr w:rsidR="00172C33" w:rsidRPr="008A185E" w14:paraId="5C9EA4D8" w14:textId="77777777">
        <w:tc>
          <w:tcPr>
            <w:tcW w:w="2490" w:type="dxa"/>
            <w:shd w:val="clear" w:color="auto" w:fill="auto"/>
          </w:tcPr>
          <w:p w14:paraId="3CAD8B5B" w14:textId="77777777" w:rsidR="00172C33" w:rsidRPr="0072535E" w:rsidRDefault="00AC0625" w:rsidP="005E76C5">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Весна Симовић</w:t>
            </w:r>
          </w:p>
        </w:tc>
        <w:tc>
          <w:tcPr>
            <w:tcW w:w="7020" w:type="dxa"/>
            <w:shd w:val="clear" w:color="auto" w:fill="auto"/>
          </w:tcPr>
          <w:p w14:paraId="68C7F527"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Језици и културе у простору и времену 9</w:t>
            </w:r>
            <w:r w:rsidRPr="008A185E">
              <w:rPr>
                <w:rFonts w:asciiTheme="minorHAnsi" w:eastAsia="Cambria" w:hAnsiTheme="minorHAnsi" w:cs="Cambria"/>
                <w:color w:val="000000" w:themeColor="text1"/>
                <w:sz w:val="22"/>
                <w:szCs w:val="22"/>
              </w:rPr>
              <w:t>, Филозофски факултет Универзитета у Новом Саду</w:t>
            </w:r>
          </w:p>
          <w:p w14:paraId="5A14C3DD"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Годишњак за социологију</w:t>
            </w:r>
            <w:r w:rsidRPr="008A185E">
              <w:rPr>
                <w:rFonts w:asciiTheme="minorHAnsi" w:eastAsia="Cambria" w:hAnsiTheme="minorHAnsi" w:cs="Cambria"/>
                <w:color w:val="000000" w:themeColor="text1"/>
                <w:sz w:val="22"/>
                <w:szCs w:val="22"/>
              </w:rPr>
              <w:t xml:space="preserve"> бр. 24, Филозофски факултет Универзитета у Нишу</w:t>
            </w:r>
          </w:p>
          <w:p w14:paraId="69AAE84C"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Philologia Мediana 11</w:t>
            </w:r>
            <w:r w:rsidRPr="008A185E">
              <w:rPr>
                <w:rFonts w:asciiTheme="minorHAnsi" w:eastAsia="Cambria" w:hAnsiTheme="minorHAnsi" w:cs="Cambria"/>
                <w:color w:val="000000" w:themeColor="text1"/>
                <w:sz w:val="22"/>
                <w:szCs w:val="22"/>
              </w:rPr>
              <w:t>, Филозофски факултет Универзитета у Нишу.</w:t>
            </w:r>
          </w:p>
        </w:tc>
      </w:tr>
      <w:tr w:rsidR="00172C33" w:rsidRPr="008A185E" w14:paraId="0E910632" w14:textId="77777777">
        <w:tc>
          <w:tcPr>
            <w:tcW w:w="2490" w:type="dxa"/>
            <w:shd w:val="clear" w:color="auto" w:fill="auto"/>
          </w:tcPr>
          <w:p w14:paraId="4D26C843" w14:textId="77777777" w:rsidR="00172C33" w:rsidRPr="0072535E" w:rsidRDefault="00AC0625" w:rsidP="005E76C5">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Петра Митић</w:t>
            </w:r>
          </w:p>
        </w:tc>
        <w:tc>
          <w:tcPr>
            <w:tcW w:w="7020" w:type="dxa"/>
            <w:shd w:val="clear" w:color="auto" w:fill="auto"/>
          </w:tcPr>
          <w:p w14:paraId="63DD8B5A"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Philologia Mediana</w:t>
            </w:r>
            <w:r w:rsidRPr="008A185E">
              <w:rPr>
                <w:rFonts w:asciiTheme="minorHAnsi" w:eastAsia="Cambria" w:hAnsiTheme="minorHAnsi" w:cs="Cambria"/>
                <w:color w:val="000000" w:themeColor="text1"/>
                <w:sz w:val="22"/>
                <w:szCs w:val="22"/>
              </w:rPr>
              <w:t>, Filozofski fakultet, Univerzitet u Nišu. 2020. Br. 12, ISSN (Printed): 1821-3332 ISSN (Online): 2620-2794</w:t>
            </w:r>
          </w:p>
          <w:p w14:paraId="4537F3CE"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Facta Universitatis: Language and Literature, Univerzitet u Nišu. 2020</w:t>
            </w:r>
          </w:p>
        </w:tc>
      </w:tr>
      <w:tr w:rsidR="00172C33" w:rsidRPr="008A185E" w14:paraId="5D47A39E" w14:textId="77777777">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A77644" w14:textId="77777777" w:rsidR="00172C33" w:rsidRPr="0072535E" w:rsidRDefault="00AC0625" w:rsidP="005E76C5">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Зорица Станисављевић Петровић</w:t>
            </w:r>
          </w:p>
        </w:tc>
        <w:tc>
          <w:tcPr>
            <w:tcW w:w="70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F710131"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Марковић, Марија (2020). </w:t>
            </w:r>
            <w:r w:rsidRPr="008A185E">
              <w:rPr>
                <w:rFonts w:asciiTheme="minorHAnsi" w:eastAsia="Cambria" w:hAnsiTheme="minorHAnsi" w:cs="Cambria"/>
                <w:i/>
                <w:color w:val="000000" w:themeColor="text1"/>
                <w:sz w:val="22"/>
                <w:szCs w:val="22"/>
              </w:rPr>
              <w:t xml:space="preserve">Вршњачко насиље у школи: какви су академски и социјални корелати за укључене ученике? </w:t>
            </w:r>
            <w:r w:rsidRPr="008A185E">
              <w:rPr>
                <w:rFonts w:asciiTheme="minorHAnsi" w:eastAsia="Cambria" w:hAnsiTheme="minorHAnsi" w:cs="Cambria"/>
                <w:color w:val="000000" w:themeColor="text1"/>
                <w:sz w:val="22"/>
                <w:szCs w:val="22"/>
              </w:rPr>
              <w:t>Ниш: Филозофски факултет. ISBN 978-86-7379-548-5, DOI:</w:t>
            </w:r>
            <w:hyperlink r:id="rId26">
              <w:r w:rsidRPr="008A185E">
                <w:rPr>
                  <w:rFonts w:asciiTheme="minorHAnsi" w:eastAsia="Cambria" w:hAnsiTheme="minorHAnsi" w:cs="Cambria"/>
                  <w:color w:val="000000" w:themeColor="text1"/>
                  <w:sz w:val="22"/>
                  <w:szCs w:val="22"/>
                </w:rPr>
                <w:t xml:space="preserve"> </w:t>
              </w:r>
            </w:hyperlink>
            <w:hyperlink r:id="rId27">
              <w:r w:rsidRPr="008A185E">
                <w:rPr>
                  <w:rFonts w:asciiTheme="minorHAnsi" w:eastAsia="Cambria" w:hAnsiTheme="minorHAnsi" w:cs="Cambria"/>
                  <w:color w:val="000000" w:themeColor="text1"/>
                  <w:sz w:val="22"/>
                  <w:szCs w:val="22"/>
                  <w:u w:val="single"/>
                </w:rPr>
                <w:t>https://doi.org/10.46630/vns.2020</w:t>
              </w:r>
            </w:hyperlink>
            <w:r w:rsidRPr="008A185E">
              <w:rPr>
                <w:rFonts w:asciiTheme="minorHAnsi" w:eastAsia="Cambria" w:hAnsiTheme="minorHAnsi" w:cs="Cambria"/>
                <w:color w:val="000000" w:themeColor="text1"/>
                <w:sz w:val="22"/>
                <w:szCs w:val="22"/>
              </w:rPr>
              <w:t>.</w:t>
            </w:r>
          </w:p>
        </w:tc>
      </w:tr>
      <w:tr w:rsidR="00172C33" w:rsidRPr="008A185E" w14:paraId="7CC79E4B" w14:textId="77777777">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5CD71E" w14:textId="77777777" w:rsidR="00172C33" w:rsidRPr="0072535E" w:rsidRDefault="00AC0625" w:rsidP="005E76C5">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Dragana Jovanović</w:t>
            </w:r>
          </w:p>
          <w:p w14:paraId="24B550E6" w14:textId="77777777" w:rsidR="00172C33" w:rsidRPr="0072535E" w:rsidRDefault="00AC0625" w:rsidP="005E76C5">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 xml:space="preserve"> </w:t>
            </w:r>
          </w:p>
          <w:p w14:paraId="5AED4778" w14:textId="77777777" w:rsidR="00172C33" w:rsidRPr="0072535E" w:rsidRDefault="00AC0625" w:rsidP="005E76C5">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 xml:space="preserve"> </w:t>
            </w:r>
          </w:p>
          <w:p w14:paraId="5BDB9E1C" w14:textId="77777777" w:rsidR="00172C33" w:rsidRPr="0072535E" w:rsidRDefault="00AC0625" w:rsidP="005E76C5">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 xml:space="preserve"> </w:t>
            </w:r>
          </w:p>
        </w:tc>
        <w:tc>
          <w:tcPr>
            <w:tcW w:w="70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34D7802"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Godišnjak za pedagogiju Filozofskog fakulteta u Nišu</w:t>
            </w:r>
            <w:r w:rsidRPr="008A185E">
              <w:rPr>
                <w:rFonts w:asciiTheme="minorHAnsi" w:eastAsia="Cambria" w:hAnsiTheme="minorHAnsi" w:cs="Cambria"/>
                <w:color w:val="000000" w:themeColor="text1"/>
                <w:sz w:val="22"/>
                <w:szCs w:val="22"/>
                <w:shd w:val="clear" w:color="auto" w:fill="F1F8F8"/>
              </w:rPr>
              <w:t xml:space="preserve">, </w:t>
            </w:r>
            <w:r w:rsidRPr="008A185E">
              <w:rPr>
                <w:rFonts w:asciiTheme="minorHAnsi" w:eastAsia="Cambria" w:hAnsiTheme="minorHAnsi" w:cs="Cambria"/>
                <w:color w:val="000000" w:themeColor="text1"/>
                <w:sz w:val="22"/>
                <w:szCs w:val="22"/>
              </w:rPr>
              <w:t>ISSN 1821-4770. COBISS.SR-ID 174017804</w:t>
            </w:r>
          </w:p>
          <w:p w14:paraId="1E01A46B"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Godišnjak Filozofskog fakulteta u Novom Sadu</w:t>
            </w:r>
            <w:r w:rsidRPr="008A185E">
              <w:rPr>
                <w:rFonts w:asciiTheme="minorHAnsi" w:eastAsia="Cambria" w:hAnsiTheme="minorHAnsi" w:cs="Cambria"/>
                <w:color w:val="000000" w:themeColor="text1"/>
                <w:sz w:val="22"/>
                <w:szCs w:val="22"/>
              </w:rPr>
              <w:t>, ISSN 0374-0730</w:t>
            </w:r>
          </w:p>
          <w:p w14:paraId="400D5F7C"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Facta Universitatis Series: Teaching, Learning and Teacher Education, </w:t>
            </w:r>
            <w:r w:rsidRPr="008A185E">
              <w:rPr>
                <w:rFonts w:asciiTheme="minorHAnsi" w:eastAsia="Cambria" w:hAnsiTheme="minorHAnsi" w:cs="Cambria"/>
                <w:color w:val="000000" w:themeColor="text1"/>
                <w:sz w:val="22"/>
                <w:szCs w:val="22"/>
              </w:rPr>
              <w:t>ISSN 2560–4600(Print), ISSN 2560 – 4619 (Online)</w:t>
            </w:r>
          </w:p>
          <w:p w14:paraId="5C14DDE1" w14:textId="77777777" w:rsidR="00172C33" w:rsidRPr="008A185E" w:rsidRDefault="00AC0625" w:rsidP="00D50B31">
            <w:pPr>
              <w:spacing w:line="276" w:lineRule="auto"/>
              <w:jc w:val="both"/>
              <w:rPr>
                <w:rFonts w:asciiTheme="minorHAnsi" w:eastAsia="Cambria" w:hAnsiTheme="minorHAnsi" w:cs="Cambria"/>
                <w:i/>
                <w:color w:val="000000" w:themeColor="text1"/>
                <w:sz w:val="22"/>
                <w:szCs w:val="22"/>
              </w:rPr>
            </w:pPr>
            <w:r w:rsidRPr="008A185E">
              <w:rPr>
                <w:rFonts w:asciiTheme="minorHAnsi" w:eastAsia="Cambria" w:hAnsiTheme="minorHAnsi" w:cs="Cambria"/>
                <w:i/>
                <w:color w:val="000000" w:themeColor="text1"/>
                <w:sz w:val="22"/>
                <w:szCs w:val="22"/>
              </w:rPr>
              <w:t xml:space="preserve"> NISUN 9</w:t>
            </w:r>
          </w:p>
          <w:p w14:paraId="2790E5AB" w14:textId="234262D9"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Studies in Higher Education</w:t>
            </w:r>
            <w:r w:rsidRPr="008A185E">
              <w:rPr>
                <w:rFonts w:asciiTheme="minorHAnsi" w:eastAsia="Cambria" w:hAnsiTheme="minorHAnsi" w:cs="Cambria"/>
                <w:color w:val="000000" w:themeColor="text1"/>
                <w:sz w:val="22"/>
                <w:szCs w:val="22"/>
              </w:rPr>
              <w:t>, ISSN 0307-5079 (print); 1470-174x (web)</w:t>
            </w:r>
            <w:r w:rsidR="0079769D" w:rsidRPr="008A185E">
              <w:rPr>
                <w:rFonts w:asciiTheme="minorHAnsi" w:eastAsia="Cambria" w:hAnsiTheme="minorHAnsi" w:cs="Cambria"/>
                <w:color w:val="000000" w:themeColor="text1"/>
                <w:sz w:val="22"/>
                <w:szCs w:val="22"/>
              </w:rPr>
              <w:t xml:space="preserve"> </w:t>
            </w:r>
          </w:p>
        </w:tc>
      </w:tr>
      <w:tr w:rsidR="00172C33" w:rsidRPr="008A185E" w14:paraId="7F23E574" w14:textId="77777777">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110A6E6" w14:textId="77777777" w:rsidR="00172C33" w:rsidRPr="0072535E" w:rsidRDefault="00AC0625" w:rsidP="005E76C5">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 xml:space="preserve"> Marija Jovanović</w:t>
            </w:r>
          </w:p>
        </w:tc>
        <w:tc>
          <w:tcPr>
            <w:tcW w:w="7020" w:type="dxa"/>
            <w:tcBorders>
              <w:top w:val="nil"/>
              <w:left w:val="nil"/>
              <w:bottom w:val="single" w:sz="8" w:space="0" w:color="000000"/>
              <w:right w:val="single" w:sz="8" w:space="0" w:color="000000"/>
            </w:tcBorders>
            <w:tcMar>
              <w:top w:w="100" w:type="dxa"/>
              <w:left w:w="100" w:type="dxa"/>
              <w:bottom w:w="100" w:type="dxa"/>
              <w:right w:w="100" w:type="dxa"/>
            </w:tcMar>
          </w:tcPr>
          <w:p w14:paraId="46DF7E93"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shd w:val="clear" w:color="auto" w:fill="FBFBF3"/>
              </w:rPr>
            </w:pPr>
            <w:r w:rsidRPr="008A185E">
              <w:rPr>
                <w:rFonts w:asciiTheme="minorHAnsi" w:eastAsia="Cambria" w:hAnsiTheme="minorHAnsi" w:cs="Cambria"/>
                <w:i/>
                <w:color w:val="000000" w:themeColor="text1"/>
                <w:sz w:val="22"/>
                <w:szCs w:val="22"/>
              </w:rPr>
              <w:t>Teme,</w:t>
            </w:r>
            <w:r w:rsidRPr="008A185E">
              <w:rPr>
                <w:rFonts w:asciiTheme="minorHAnsi" w:eastAsia="Cambria" w:hAnsiTheme="minorHAnsi" w:cs="Cambria"/>
                <w:color w:val="000000" w:themeColor="text1"/>
                <w:sz w:val="22"/>
                <w:szCs w:val="22"/>
                <w:shd w:val="clear" w:color="auto" w:fill="FBFBF3"/>
              </w:rPr>
              <w:t xml:space="preserve"> Print ISSN: 0353-7919</w:t>
            </w: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shd w:val="clear" w:color="auto" w:fill="FBFBF3"/>
              </w:rPr>
              <w:t>Online ISSN: 1820-7804</w:t>
            </w:r>
          </w:p>
          <w:p w14:paraId="0707B003"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i/>
                <w:color w:val="000000" w:themeColor="text1"/>
                <w:sz w:val="22"/>
                <w:szCs w:val="22"/>
              </w:rPr>
              <w:t xml:space="preserve"> Nasleđe, </w:t>
            </w:r>
            <w:r w:rsidRPr="008A185E">
              <w:rPr>
                <w:rFonts w:asciiTheme="minorHAnsi" w:eastAsia="Cambria" w:hAnsiTheme="minorHAnsi" w:cs="Cambria"/>
                <w:color w:val="000000" w:themeColor="text1"/>
                <w:sz w:val="22"/>
                <w:szCs w:val="22"/>
                <w:highlight w:val="white"/>
              </w:rPr>
              <w:t>ISSN 1820-1768</w:t>
            </w:r>
          </w:p>
          <w:p w14:paraId="4CF81810"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Facta Universitatis, Series: Teaching, Learning and Teacher Education</w:t>
            </w:r>
            <w:r w:rsidRPr="008A185E">
              <w:rPr>
                <w:rFonts w:asciiTheme="minorHAnsi" w:eastAsia="Cambria" w:hAnsiTheme="minorHAnsi" w:cs="Cambria"/>
                <w:color w:val="000000" w:themeColor="text1"/>
                <w:sz w:val="22"/>
                <w:szCs w:val="22"/>
              </w:rPr>
              <w:t>, ISSN 2560 – 4600 (Print), ISSN 2560 – 4619 (Online)</w:t>
            </w:r>
          </w:p>
          <w:p w14:paraId="64C007C2" w14:textId="7270E449"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Facta Universitatis, Series: Physical Education and Sport</w:t>
            </w:r>
            <w:r w:rsidRPr="008A185E">
              <w:rPr>
                <w:rFonts w:asciiTheme="minorHAnsi" w:eastAsia="Cambria" w:hAnsiTheme="minorHAnsi" w:cs="Cambria"/>
                <w:color w:val="000000" w:themeColor="text1"/>
                <w:sz w:val="22"/>
                <w:szCs w:val="22"/>
              </w:rPr>
              <w:t>, ISSN</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 1451-740X (Print), ISSN</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 2406-0496 (Online)</w:t>
            </w:r>
          </w:p>
          <w:p w14:paraId="35F69789"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Godišnjak za pedagogiju Filozofskog fakulteta u Nišu, </w:t>
            </w:r>
            <w:r w:rsidRPr="008A185E">
              <w:rPr>
                <w:rFonts w:asciiTheme="minorHAnsi" w:eastAsia="Cambria" w:hAnsiTheme="minorHAnsi" w:cs="Cambria"/>
                <w:color w:val="000000" w:themeColor="text1"/>
                <w:sz w:val="22"/>
                <w:szCs w:val="22"/>
              </w:rPr>
              <w:t>ISSN 1821-4770. COBISS.SR-ID 174017804</w:t>
            </w:r>
          </w:p>
          <w:p w14:paraId="5020387D"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Nastava i vaspitanje, </w:t>
            </w:r>
            <w:r w:rsidRPr="008A185E">
              <w:rPr>
                <w:rFonts w:asciiTheme="minorHAnsi" w:eastAsia="Cambria" w:hAnsiTheme="minorHAnsi" w:cs="Cambria"/>
                <w:color w:val="000000" w:themeColor="text1"/>
                <w:sz w:val="22"/>
                <w:szCs w:val="22"/>
              </w:rPr>
              <w:t>ISSN 0547-3330</w:t>
            </w:r>
          </w:p>
        </w:tc>
      </w:tr>
      <w:tr w:rsidR="00172C33" w:rsidRPr="008A185E" w14:paraId="7E1B7553" w14:textId="77777777">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F268F60" w14:textId="77777777" w:rsidR="00172C33" w:rsidRPr="0072535E" w:rsidRDefault="00AC0625" w:rsidP="005E76C5">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Jelena Petrović</w:t>
            </w:r>
          </w:p>
        </w:tc>
        <w:tc>
          <w:tcPr>
            <w:tcW w:w="7020" w:type="dxa"/>
            <w:tcBorders>
              <w:top w:val="nil"/>
              <w:left w:val="nil"/>
              <w:bottom w:val="single" w:sz="8" w:space="0" w:color="000000"/>
              <w:right w:val="single" w:sz="8" w:space="0" w:color="000000"/>
            </w:tcBorders>
            <w:tcMar>
              <w:top w:w="100" w:type="dxa"/>
              <w:left w:w="100" w:type="dxa"/>
              <w:bottom w:w="100" w:type="dxa"/>
              <w:right w:w="100" w:type="dxa"/>
            </w:tcMar>
          </w:tcPr>
          <w:p w14:paraId="25570FA6"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Facta Universitatis, Series: Teaching, Learning and Teacher Education</w:t>
            </w:r>
            <w:r w:rsidRPr="008A185E">
              <w:rPr>
                <w:rFonts w:asciiTheme="minorHAnsi" w:eastAsia="Cambria" w:hAnsiTheme="minorHAnsi" w:cs="Cambria"/>
                <w:color w:val="000000" w:themeColor="text1"/>
                <w:sz w:val="22"/>
                <w:szCs w:val="22"/>
              </w:rPr>
              <w:t>, ISSN 2560 – 4600 (Print), ISSN 2560 – 4619 (Online)</w:t>
            </w:r>
          </w:p>
          <w:p w14:paraId="18000882" w14:textId="14DA058A"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Facta Universitatis, Series: Physical Education and Sport</w:t>
            </w:r>
            <w:r w:rsidRPr="008A185E">
              <w:rPr>
                <w:rFonts w:asciiTheme="minorHAnsi" w:eastAsia="Cambria" w:hAnsiTheme="minorHAnsi" w:cs="Cambria"/>
                <w:color w:val="000000" w:themeColor="text1"/>
                <w:sz w:val="22"/>
                <w:szCs w:val="22"/>
              </w:rPr>
              <w:t>, ISSN</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 1451-740X (Print), ISSN</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 2406-0496 (Online)</w:t>
            </w:r>
          </w:p>
          <w:p w14:paraId="5453155A"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Godišnjak za pedagogiju Filozofskog fakulteta u Nišu, </w:t>
            </w:r>
            <w:r w:rsidRPr="008A185E">
              <w:rPr>
                <w:rFonts w:asciiTheme="minorHAnsi" w:eastAsia="Cambria" w:hAnsiTheme="minorHAnsi" w:cs="Cambria"/>
                <w:color w:val="000000" w:themeColor="text1"/>
                <w:sz w:val="22"/>
                <w:szCs w:val="22"/>
              </w:rPr>
              <w:t>ISSN 1821-4770. COBISS.SR-ID</w:t>
            </w:r>
          </w:p>
          <w:p w14:paraId="12670B65"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Баштина</w:t>
            </w:r>
            <w:r w:rsidRPr="008A185E">
              <w:rPr>
                <w:rFonts w:asciiTheme="minorHAnsi" w:eastAsia="Cambria" w:hAnsiTheme="minorHAnsi" w:cs="Cambria"/>
                <w:color w:val="000000" w:themeColor="text1"/>
                <w:sz w:val="22"/>
                <w:szCs w:val="22"/>
              </w:rPr>
              <w:t>, Институт за српску културу, Приштина-Лепосавић, ISSN 0353-9008 ISSN (Online) 2683-5797</w:t>
            </w:r>
          </w:p>
          <w:p w14:paraId="162CD22C" w14:textId="7C6AF24F"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DHS</w:t>
            </w:r>
            <w:r w:rsidR="0079769D" w:rsidRPr="008A185E">
              <w:rPr>
                <w:rFonts w:asciiTheme="minorHAnsi" w:eastAsia="Cambria" w:hAnsiTheme="minorHAnsi" w:cs="Cambria"/>
                <w:i/>
                <w:color w:val="000000" w:themeColor="text1"/>
                <w:sz w:val="22"/>
                <w:szCs w:val="22"/>
              </w:rPr>
              <w:t xml:space="preserve"> – </w:t>
            </w:r>
            <w:r w:rsidRPr="008A185E">
              <w:rPr>
                <w:rFonts w:asciiTheme="minorHAnsi" w:eastAsia="Cambria" w:hAnsiTheme="minorHAnsi" w:cs="Cambria"/>
                <w:i/>
                <w:color w:val="000000" w:themeColor="text1"/>
                <w:sz w:val="22"/>
                <w:szCs w:val="22"/>
              </w:rPr>
              <w:t>Društvene i humaističke studije</w:t>
            </w:r>
            <w:r w:rsidRPr="008A185E">
              <w:rPr>
                <w:rFonts w:asciiTheme="minorHAnsi" w:eastAsia="Cambria" w:hAnsiTheme="minorHAnsi" w:cs="Cambria"/>
                <w:color w:val="000000" w:themeColor="text1"/>
                <w:sz w:val="22"/>
                <w:szCs w:val="22"/>
              </w:rPr>
              <w:t>, Časopis Filozofskog fakulteta u Tuzli, ISSN 2490-3604 (print) ISSN 2490-3647 (online)</w:t>
            </w:r>
          </w:p>
          <w:p w14:paraId="5087A977"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Zbornik radova Filozofskog fakuleta u Prištini</w:t>
            </w:r>
            <w:r w:rsidRPr="008A185E">
              <w:rPr>
                <w:rFonts w:asciiTheme="minorHAnsi" w:eastAsia="Cambria" w:hAnsiTheme="minorHAnsi" w:cs="Cambria"/>
                <w:color w:val="000000" w:themeColor="text1"/>
                <w:sz w:val="22"/>
                <w:szCs w:val="22"/>
              </w:rPr>
              <w:t>, ISSN: 0354-3293, eISSN: 2217-8082</w:t>
            </w:r>
          </w:p>
          <w:p w14:paraId="7F7D1F01"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i/>
                <w:color w:val="000000" w:themeColor="text1"/>
                <w:sz w:val="22"/>
                <w:szCs w:val="22"/>
                <w:highlight w:val="white"/>
              </w:rPr>
              <w:t>Revista Romaneasca pentru Educatie Multidimensionala</w:t>
            </w:r>
            <w:r w:rsidRPr="008A185E">
              <w:rPr>
                <w:rFonts w:asciiTheme="minorHAnsi" w:eastAsia="Cambria" w:hAnsiTheme="minorHAnsi" w:cs="Cambria"/>
                <w:color w:val="000000" w:themeColor="text1"/>
                <w:sz w:val="22"/>
                <w:szCs w:val="22"/>
                <w:highlight w:val="white"/>
              </w:rPr>
              <w:t>, p-ISSN: 2066-7329, e-ISSN: 2067-9270</w:t>
            </w:r>
          </w:p>
        </w:tc>
      </w:tr>
      <w:tr w:rsidR="0072535E" w:rsidRPr="008A185E" w14:paraId="0B82A337" w14:textId="77777777">
        <w:tc>
          <w:tcPr>
            <w:tcW w:w="2490" w:type="dxa"/>
            <w:shd w:val="clear" w:color="auto" w:fill="auto"/>
          </w:tcPr>
          <w:p w14:paraId="7E70FD0A" w14:textId="77777777" w:rsidR="00172C33" w:rsidRPr="0072535E" w:rsidRDefault="00AC0625" w:rsidP="005E76C5">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Ирена Арсић</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A86DA1" w14:textId="77777777" w:rsidR="00172C33" w:rsidRPr="008A185E" w:rsidRDefault="00AC0625" w:rsidP="001F581A">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Philologia Mediana</w:t>
            </w:r>
            <w:r w:rsidRPr="008A185E">
              <w:rPr>
                <w:rFonts w:asciiTheme="minorHAnsi" w:eastAsia="Cambria" w:hAnsiTheme="minorHAnsi" w:cs="Cambria"/>
                <w:color w:val="000000" w:themeColor="text1"/>
                <w:sz w:val="22"/>
                <w:szCs w:val="22"/>
              </w:rPr>
              <w:t>, Филозофски факултет у Нишу</w:t>
            </w:r>
          </w:p>
        </w:tc>
      </w:tr>
      <w:tr w:rsidR="00172C33" w:rsidRPr="008A185E" w14:paraId="5E186E75" w14:textId="77777777">
        <w:tc>
          <w:tcPr>
            <w:tcW w:w="2490" w:type="dxa"/>
            <w:shd w:val="clear" w:color="auto" w:fill="auto"/>
          </w:tcPr>
          <w:p w14:paraId="2DBC33C6" w14:textId="77777777" w:rsidR="00172C33" w:rsidRPr="0072535E" w:rsidRDefault="00AC0625" w:rsidP="005E76C5">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Марина Јањић</w:t>
            </w:r>
          </w:p>
        </w:tc>
        <w:tc>
          <w:tcPr>
            <w:tcW w:w="7020" w:type="dxa"/>
            <w:shd w:val="clear" w:color="auto" w:fill="auto"/>
          </w:tcPr>
          <w:p w14:paraId="281AEEA6" w14:textId="52BE3091"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Зборник радова: СРПСКИ као страни језик у теорији и пракси : тематски зборник радова. 4 / [главни уредник Весна Крајишник].</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Београд : Филолошки факултет, Центар за српски као страни језик, 2020 ([Београд] 283-301 UDK 371.3::811.163.41 316.347(=163.41) ISBN 978-86-6153-642-7 COBISS.SR-ID 17657865</w:t>
            </w:r>
          </w:p>
          <w:p w14:paraId="2C42273B"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Часопис </w:t>
            </w:r>
            <w:r w:rsidRPr="008A185E">
              <w:rPr>
                <w:rFonts w:asciiTheme="minorHAnsi" w:eastAsia="Cambria" w:hAnsiTheme="minorHAnsi" w:cs="Cambria"/>
                <w:i/>
                <w:color w:val="000000" w:themeColor="text1"/>
                <w:sz w:val="22"/>
                <w:szCs w:val="22"/>
              </w:rPr>
              <w:t>Philologija Mediana</w:t>
            </w:r>
            <w:r w:rsidRPr="008A185E">
              <w:rPr>
                <w:rFonts w:asciiTheme="minorHAnsi" w:eastAsia="Cambria" w:hAnsiTheme="minorHAnsi" w:cs="Cambria"/>
                <w:color w:val="000000" w:themeColor="text1"/>
                <w:sz w:val="22"/>
                <w:szCs w:val="22"/>
              </w:rPr>
              <w:t>, god. XI, br. 11. Filozofski fakultet, Niš. ISSN 1821–3332 COBISS.SR-ID</w:t>
            </w:r>
          </w:p>
          <w:p w14:paraId="00E7BC82"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Часопис: </w:t>
            </w:r>
            <w:r w:rsidRPr="008A185E">
              <w:rPr>
                <w:rFonts w:asciiTheme="minorHAnsi" w:eastAsia="Cambria" w:hAnsiTheme="minorHAnsi" w:cs="Cambria"/>
                <w:i/>
                <w:color w:val="000000" w:themeColor="text1"/>
                <w:sz w:val="22"/>
                <w:szCs w:val="22"/>
              </w:rPr>
              <w:t>Учење и настава</w:t>
            </w:r>
            <w:r w:rsidRPr="008A185E">
              <w:rPr>
                <w:rFonts w:asciiTheme="minorHAnsi" w:eastAsia="Cambria" w:hAnsiTheme="minorHAnsi" w:cs="Cambria"/>
                <w:color w:val="000000" w:themeColor="text1"/>
                <w:sz w:val="22"/>
                <w:szCs w:val="22"/>
              </w:rPr>
              <w:t>. Год. 2020. 131-146. Београд: Klett. ISSN 2466-2801</w:t>
            </w:r>
          </w:p>
          <w:p w14:paraId="553771EF" w14:textId="2774F9F1"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Часопис </w:t>
            </w:r>
            <w:r w:rsidRPr="008A185E">
              <w:rPr>
                <w:rFonts w:asciiTheme="minorHAnsi" w:eastAsia="Cambria" w:hAnsiTheme="minorHAnsi" w:cs="Cambria"/>
                <w:i/>
                <w:color w:val="000000" w:themeColor="text1"/>
                <w:sz w:val="22"/>
                <w:szCs w:val="22"/>
              </w:rPr>
              <w:t>Црквене студије</w:t>
            </w:r>
            <w:r w:rsidRPr="008A185E">
              <w:rPr>
                <w:rFonts w:asciiTheme="minorHAnsi" w:eastAsia="Cambria" w:hAnsiTheme="minorHAnsi" w:cs="Cambria"/>
                <w:color w:val="000000" w:themeColor="text1"/>
                <w:sz w:val="22"/>
                <w:szCs w:val="22"/>
              </w:rPr>
              <w:t xml:space="preserve"> ISSN 1820-2446, Издавач Центар за црквене студије Ниш, Универзитет у Нишу, Међународни центар за православне студије.</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ab/>
            </w:r>
          </w:p>
          <w:p w14:paraId="4B1ACC32" w14:textId="5A005AC1"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Књига </w:t>
            </w:r>
            <w:r w:rsidRPr="008A185E">
              <w:rPr>
                <w:rFonts w:asciiTheme="minorHAnsi" w:eastAsia="Cambria" w:hAnsiTheme="minorHAnsi" w:cs="Cambria"/>
                <w:i/>
                <w:color w:val="000000" w:themeColor="text1"/>
                <w:sz w:val="22"/>
                <w:szCs w:val="22"/>
              </w:rPr>
              <w:t>Акустичка анализа прозодије речи у српском језику,</w:t>
            </w:r>
            <w:r w:rsidRPr="008A185E">
              <w:rPr>
                <w:rFonts w:asciiTheme="minorHAnsi" w:eastAsia="Cambria" w:hAnsiTheme="minorHAnsi" w:cs="Cambria"/>
                <w:color w:val="000000" w:themeColor="text1"/>
                <w:sz w:val="22"/>
                <w:szCs w:val="22"/>
              </w:rPr>
              <w:t xml:space="preserve"> 2020,</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Александра Лончар Раичевић, Филозофски факултет у Нишу.</w:t>
            </w:r>
          </w:p>
        </w:tc>
      </w:tr>
      <w:tr w:rsidR="00172C33" w:rsidRPr="008A185E" w14:paraId="0997EE59" w14:textId="77777777">
        <w:tc>
          <w:tcPr>
            <w:tcW w:w="2490" w:type="dxa"/>
            <w:shd w:val="clear" w:color="auto" w:fill="auto"/>
          </w:tcPr>
          <w:p w14:paraId="6A52659A" w14:textId="77777777" w:rsidR="00172C33" w:rsidRPr="0072535E" w:rsidRDefault="00AC0625" w:rsidP="005E76C5">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Надежда Јовић</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10C2BF"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Јордана Марковић, Маја Вукић, Александра Јанић, </w:t>
            </w:r>
            <w:r w:rsidRPr="008A185E">
              <w:rPr>
                <w:rFonts w:asciiTheme="minorHAnsi" w:eastAsia="Cambria" w:hAnsiTheme="minorHAnsi" w:cs="Cambria"/>
                <w:i/>
                <w:color w:val="000000" w:themeColor="text1"/>
                <w:sz w:val="22"/>
                <w:szCs w:val="22"/>
              </w:rPr>
              <w:t>Правописна и друга језичка вежбања</w:t>
            </w:r>
            <w:r w:rsidRPr="008A185E">
              <w:rPr>
                <w:rFonts w:asciiTheme="minorHAnsi" w:eastAsia="Cambria" w:hAnsiTheme="minorHAnsi" w:cs="Cambria"/>
                <w:color w:val="000000" w:themeColor="text1"/>
                <w:sz w:val="22"/>
                <w:szCs w:val="22"/>
              </w:rPr>
              <w:t>, Ниш: Филозофски факултет, 2020, 232 стр.</w:t>
            </w:r>
          </w:p>
          <w:p w14:paraId="7C0C189D"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Facta universistatis, series Linguistics and Literature</w:t>
            </w:r>
            <w:r w:rsidRPr="008A185E">
              <w:rPr>
                <w:rFonts w:asciiTheme="minorHAnsi" w:eastAsia="Cambria" w:hAnsiTheme="minorHAnsi" w:cs="Cambria"/>
                <w:color w:val="000000" w:themeColor="text1"/>
                <w:sz w:val="22"/>
                <w:szCs w:val="22"/>
              </w:rPr>
              <w:t xml:space="preserve">, (ed.Violeta Stojicic), Vol. 18, No 1, </w:t>
            </w:r>
            <w:r w:rsidRPr="008A185E">
              <w:rPr>
                <w:rFonts w:asciiTheme="minorHAnsi" w:eastAsia="Cambria" w:hAnsiTheme="minorHAnsi" w:cs="Cambria"/>
                <w:i/>
                <w:color w:val="000000" w:themeColor="text1"/>
                <w:sz w:val="22"/>
                <w:szCs w:val="22"/>
              </w:rPr>
              <w:t>In Memoriam</w:t>
            </w:r>
            <w:r w:rsidRPr="008A185E">
              <w:rPr>
                <w:rFonts w:asciiTheme="minorHAnsi" w:eastAsia="Cambria" w:hAnsiTheme="minorHAnsi" w:cs="Cambria"/>
                <w:color w:val="000000" w:themeColor="text1"/>
                <w:sz w:val="22"/>
                <w:szCs w:val="22"/>
              </w:rPr>
              <w:t>: Maja Vukić, 2020.</w:t>
            </w:r>
          </w:p>
          <w:p w14:paraId="7719295B"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Philologia Mediana 12</w:t>
            </w:r>
            <w:r w:rsidRPr="008A185E">
              <w:rPr>
                <w:rFonts w:asciiTheme="minorHAnsi" w:eastAsia="Cambria" w:hAnsiTheme="minorHAnsi" w:cs="Cambria"/>
                <w:color w:val="000000" w:themeColor="text1"/>
                <w:sz w:val="22"/>
                <w:szCs w:val="22"/>
              </w:rPr>
              <w:t>, Ниш: Филозофски факултет, 2020.</w:t>
            </w:r>
          </w:p>
          <w:p w14:paraId="1B547EAC"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Исходишта/Originations 6</w:t>
            </w:r>
            <w:r w:rsidRPr="008A185E">
              <w:rPr>
                <w:rFonts w:asciiTheme="minorHAnsi" w:eastAsia="Cambria" w:hAnsiTheme="minorHAnsi" w:cs="Cambria"/>
                <w:color w:val="000000" w:themeColor="text1"/>
                <w:sz w:val="22"/>
                <w:szCs w:val="22"/>
              </w:rPr>
              <w:t>, Савез Срба у Румунији, Филозофски факултет Универзитета у Нишу, Темишвар/Ниш 2020.</w:t>
            </w:r>
          </w:p>
          <w:p w14:paraId="138C54A5"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Годишњак за српски језик</w:t>
            </w:r>
            <w:r w:rsidRPr="008A185E">
              <w:rPr>
                <w:rFonts w:asciiTheme="minorHAnsi" w:eastAsia="Cambria" w:hAnsiTheme="minorHAnsi" w:cs="Cambria"/>
                <w:color w:val="000000" w:themeColor="text1"/>
                <w:sz w:val="22"/>
                <w:szCs w:val="22"/>
              </w:rPr>
              <w:t>, бр. 18, Ниш: Филозофски факултет, 2020. (у штампи)</w:t>
            </w:r>
          </w:p>
        </w:tc>
      </w:tr>
      <w:tr w:rsidR="00172C33" w:rsidRPr="008A185E" w14:paraId="59E72E48" w14:textId="77777777">
        <w:tc>
          <w:tcPr>
            <w:tcW w:w="2490" w:type="dxa"/>
            <w:shd w:val="clear" w:color="auto" w:fill="auto"/>
          </w:tcPr>
          <w:p w14:paraId="249F8CD9" w14:textId="77777777" w:rsidR="00172C33" w:rsidRPr="0072535E" w:rsidRDefault="00AC0625" w:rsidP="005E76C5">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Снежана Милосављевић Милић</w:t>
            </w:r>
          </w:p>
        </w:tc>
        <w:tc>
          <w:tcPr>
            <w:tcW w:w="7020" w:type="dxa"/>
            <w:shd w:val="clear" w:color="auto" w:fill="auto"/>
          </w:tcPr>
          <w:p w14:paraId="17EB235F" w14:textId="2C7A35DB"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Бојанић Ћирковић, Мирјана, </w:t>
            </w:r>
            <w:r w:rsidRPr="008A185E">
              <w:rPr>
                <w:rFonts w:asciiTheme="minorHAnsi" w:eastAsia="Cambria" w:hAnsiTheme="minorHAnsi" w:cs="Cambria"/>
                <w:i/>
                <w:color w:val="000000" w:themeColor="text1"/>
                <w:sz w:val="22"/>
                <w:szCs w:val="22"/>
              </w:rPr>
              <w:t>Читалац у науци о књижевности: од антике до савремених теорија читања</w:t>
            </w: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Ниш, Филозофски факултет, 2020,</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ISBN 978-86-7379-547-8;</w:t>
            </w:r>
          </w:p>
          <w:p w14:paraId="32B8B261"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Књижевна историја</w:t>
            </w:r>
            <w:r w:rsidRPr="008A185E">
              <w:rPr>
                <w:rFonts w:asciiTheme="minorHAnsi" w:eastAsia="Cambria" w:hAnsiTheme="minorHAnsi" w:cs="Cambria"/>
                <w:color w:val="000000" w:themeColor="text1"/>
                <w:sz w:val="22"/>
                <w:szCs w:val="22"/>
              </w:rPr>
              <w:t>, Институт за књижевност и уметност, Београд;</w:t>
            </w:r>
          </w:p>
          <w:p w14:paraId="729FF5EC"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Philologia Mediana</w:t>
            </w:r>
            <w:r w:rsidRPr="008A185E">
              <w:rPr>
                <w:rFonts w:asciiTheme="minorHAnsi" w:eastAsia="Cambria" w:hAnsiTheme="minorHAnsi" w:cs="Cambria"/>
                <w:color w:val="000000" w:themeColor="text1"/>
                <w:sz w:val="22"/>
                <w:szCs w:val="22"/>
              </w:rPr>
              <w:t>, Филозофски факултет Универзитета у Нишу;</w:t>
            </w:r>
          </w:p>
          <w:p w14:paraId="7DAA51E5"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Наслеђе</w:t>
            </w:r>
            <w:r w:rsidRPr="008A185E">
              <w:rPr>
                <w:rFonts w:asciiTheme="minorHAnsi" w:eastAsia="Cambria" w:hAnsiTheme="minorHAnsi" w:cs="Cambria"/>
                <w:color w:val="000000" w:themeColor="text1"/>
                <w:sz w:val="22"/>
                <w:szCs w:val="22"/>
              </w:rPr>
              <w:t>, ФИЛУМ, Крагујевац;</w:t>
            </w:r>
          </w:p>
          <w:p w14:paraId="0A14C571"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проф. др Душан Р. Живковић, Х</w:t>
            </w:r>
            <w:r w:rsidRPr="008A185E">
              <w:rPr>
                <w:rFonts w:asciiTheme="minorHAnsi" w:eastAsia="Cambria" w:hAnsiTheme="minorHAnsi" w:cs="Cambria"/>
                <w:i/>
                <w:color w:val="000000" w:themeColor="text1"/>
                <w:sz w:val="22"/>
                <w:szCs w:val="22"/>
              </w:rPr>
              <w:t>ерметизам у лирици старог века</w:t>
            </w:r>
            <w:r w:rsidRPr="008A185E">
              <w:rPr>
                <w:rFonts w:asciiTheme="minorHAnsi" w:eastAsia="Cambria" w:hAnsiTheme="minorHAnsi" w:cs="Cambria"/>
                <w:color w:val="000000" w:themeColor="text1"/>
                <w:sz w:val="22"/>
                <w:szCs w:val="22"/>
              </w:rPr>
              <w:t>.</w:t>
            </w:r>
          </w:p>
        </w:tc>
      </w:tr>
      <w:tr w:rsidR="00172C33" w:rsidRPr="008A185E" w14:paraId="1835CD16" w14:textId="77777777">
        <w:tc>
          <w:tcPr>
            <w:tcW w:w="2490" w:type="dxa"/>
            <w:shd w:val="clear" w:color="auto" w:fill="auto"/>
          </w:tcPr>
          <w:p w14:paraId="14E75CC5" w14:textId="77777777" w:rsidR="00172C33" w:rsidRPr="0072535E" w:rsidRDefault="00AC0625" w:rsidP="005E76C5">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Мирјана Илић</w:t>
            </w:r>
          </w:p>
        </w:tc>
        <w:tc>
          <w:tcPr>
            <w:tcW w:w="7020" w:type="dxa"/>
            <w:shd w:val="clear" w:color="auto" w:fill="auto"/>
          </w:tcPr>
          <w:p w14:paraId="0ADEB887"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Филолог</w:t>
            </w:r>
            <w:r w:rsidRPr="008A185E">
              <w:rPr>
                <w:rFonts w:asciiTheme="minorHAnsi" w:eastAsia="Cambria" w:hAnsiTheme="minorHAnsi" w:cs="Cambria"/>
                <w:color w:val="000000" w:themeColor="text1"/>
                <w:sz w:val="22"/>
                <w:szCs w:val="22"/>
              </w:rPr>
              <w:t>, Бања Лука</w:t>
            </w:r>
          </w:p>
          <w:p w14:paraId="1D59C70C"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i/>
                <w:color w:val="000000" w:themeColor="text1"/>
                <w:sz w:val="22"/>
                <w:szCs w:val="22"/>
              </w:rPr>
              <w:t>Годишњак за српски језик</w:t>
            </w:r>
            <w:r w:rsidRPr="008A185E">
              <w:rPr>
                <w:rFonts w:asciiTheme="minorHAnsi" w:eastAsia="Cambria" w:hAnsiTheme="minorHAnsi" w:cs="Cambria"/>
                <w:color w:val="000000" w:themeColor="text1"/>
                <w:sz w:val="22"/>
                <w:szCs w:val="22"/>
              </w:rPr>
              <w:t>, Ниш</w:t>
            </w:r>
          </w:p>
        </w:tc>
      </w:tr>
      <w:tr w:rsidR="00172C33" w:rsidRPr="008A185E" w14:paraId="700DEF6D" w14:textId="77777777">
        <w:tc>
          <w:tcPr>
            <w:tcW w:w="2490" w:type="dxa"/>
            <w:shd w:val="clear" w:color="auto" w:fill="auto"/>
          </w:tcPr>
          <w:p w14:paraId="63098188" w14:textId="77777777" w:rsidR="00172C33" w:rsidRPr="0072535E" w:rsidRDefault="00AC0625" w:rsidP="005E76C5">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Данијела Поповић Николић</w:t>
            </w:r>
          </w:p>
        </w:tc>
        <w:tc>
          <w:tcPr>
            <w:tcW w:w="7020" w:type="dxa"/>
            <w:shd w:val="clear" w:color="auto" w:fill="auto"/>
          </w:tcPr>
          <w:p w14:paraId="7EBB359D" w14:textId="77777777" w:rsidR="00172C33" w:rsidRPr="008A185E" w:rsidRDefault="00AC0625" w:rsidP="00D50B31">
            <w:pPr>
              <w:spacing w:line="276" w:lineRule="auto"/>
              <w:ind w:right="540"/>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На темељима народних говора</w:t>
            </w:r>
            <w:r w:rsidRPr="008A185E">
              <w:rPr>
                <w:rFonts w:asciiTheme="minorHAnsi" w:eastAsia="Cambria" w:hAnsiTheme="minorHAnsi" w:cs="Cambria"/>
                <w:color w:val="000000" w:themeColor="text1"/>
                <w:sz w:val="22"/>
                <w:szCs w:val="22"/>
              </w:rPr>
              <w:t>: зборник радова посвећен проф. др Јордани Марковић поводом одласка у пензију. Ниш: Филозофски факултет, 2020, с. 565.</w:t>
            </w:r>
          </w:p>
          <w:p w14:paraId="6F04C7DC" w14:textId="77777777" w:rsidR="00172C33" w:rsidRPr="008A185E" w:rsidRDefault="00AC0625" w:rsidP="00D50B31">
            <w:pPr>
              <w:spacing w:line="276" w:lineRule="auto"/>
              <w:ind w:right="5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Снежана Марковић, </w:t>
            </w:r>
            <w:r w:rsidRPr="008A185E">
              <w:rPr>
                <w:rFonts w:asciiTheme="minorHAnsi" w:eastAsia="Cambria" w:hAnsiTheme="minorHAnsi" w:cs="Cambria"/>
                <w:i/>
                <w:color w:val="000000" w:themeColor="text1"/>
                <w:sz w:val="22"/>
                <w:szCs w:val="22"/>
              </w:rPr>
              <w:t>Интерпретација народне књижевности у разредној настави</w:t>
            </w:r>
            <w:r w:rsidRPr="008A185E">
              <w:rPr>
                <w:rFonts w:asciiTheme="minorHAnsi" w:eastAsia="Cambria" w:hAnsiTheme="minorHAnsi" w:cs="Cambria"/>
                <w:color w:val="000000" w:themeColor="text1"/>
                <w:sz w:val="22"/>
                <w:szCs w:val="22"/>
              </w:rPr>
              <w:t>. Јагодина: Факултет педагошких наука Универзитета у Крагујевцу, 2020. 173.</w:t>
            </w:r>
          </w:p>
          <w:p w14:paraId="25743EA1" w14:textId="77777777" w:rsidR="00172C33" w:rsidRPr="008A185E" w:rsidRDefault="00AC0625" w:rsidP="00D50B31">
            <w:pPr>
              <w:spacing w:line="276" w:lineRule="auto"/>
              <w:ind w:right="5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Обреди прелаза у женским бајкама српског усменог корпуса. </w:t>
            </w:r>
            <w:r w:rsidRPr="008A185E">
              <w:rPr>
                <w:rFonts w:asciiTheme="minorHAnsi" w:eastAsia="Cambria" w:hAnsiTheme="minorHAnsi" w:cs="Cambria"/>
                <w:i/>
                <w:color w:val="000000" w:themeColor="text1"/>
                <w:sz w:val="22"/>
                <w:szCs w:val="22"/>
              </w:rPr>
              <w:t>Philologia Mediana</w:t>
            </w:r>
            <w:r w:rsidRPr="008A185E">
              <w:rPr>
                <w:rFonts w:asciiTheme="minorHAnsi" w:eastAsia="Cambria" w:hAnsiTheme="minorHAnsi" w:cs="Cambria"/>
                <w:color w:val="000000" w:themeColor="text1"/>
                <w:sz w:val="22"/>
                <w:szCs w:val="22"/>
              </w:rPr>
              <w:t xml:space="preserve"> (2020).</w:t>
            </w:r>
          </w:p>
          <w:p w14:paraId="77937C21" w14:textId="77777777" w:rsidR="00172C33" w:rsidRPr="008A185E" w:rsidRDefault="00AC0625" w:rsidP="00D50B31">
            <w:pPr>
              <w:spacing w:line="276" w:lineRule="auto"/>
              <w:ind w:right="54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Милица Алексић, Интертекстуалност збирке песама Попа Д. Ђурђева Извођач бесних глиста. </w:t>
            </w:r>
            <w:r w:rsidRPr="008A185E">
              <w:rPr>
                <w:rFonts w:asciiTheme="minorHAnsi" w:eastAsia="Cambria" w:hAnsiTheme="minorHAnsi" w:cs="Cambria"/>
                <w:i/>
                <w:color w:val="000000" w:themeColor="text1"/>
                <w:sz w:val="22"/>
                <w:szCs w:val="22"/>
              </w:rPr>
              <w:t>Philologia Mediana</w:t>
            </w:r>
            <w:r w:rsidRPr="008A185E">
              <w:rPr>
                <w:rFonts w:asciiTheme="minorHAnsi" w:eastAsia="Cambria" w:hAnsiTheme="minorHAnsi" w:cs="Cambria"/>
                <w:color w:val="000000" w:themeColor="text1"/>
                <w:sz w:val="22"/>
                <w:szCs w:val="22"/>
              </w:rPr>
              <w:t>, Vol. 12, No 12, 2020.</w:t>
            </w:r>
          </w:p>
        </w:tc>
      </w:tr>
      <w:tr w:rsidR="00172C33" w:rsidRPr="008A185E" w14:paraId="7126C6BD" w14:textId="77777777">
        <w:tc>
          <w:tcPr>
            <w:tcW w:w="2490" w:type="dxa"/>
            <w:shd w:val="clear" w:color="auto" w:fill="auto"/>
          </w:tcPr>
          <w:p w14:paraId="61A72919" w14:textId="77777777" w:rsidR="00172C33" w:rsidRPr="0072535E" w:rsidRDefault="00AC0625" w:rsidP="005E76C5">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Данијела Костадиновић</w:t>
            </w:r>
          </w:p>
        </w:tc>
        <w:tc>
          <w:tcPr>
            <w:tcW w:w="7020" w:type="dxa"/>
            <w:shd w:val="clear" w:color="auto" w:fill="auto"/>
          </w:tcPr>
          <w:p w14:paraId="16427644" w14:textId="0D2B89F9"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Снежана Милојевић, </w:t>
            </w:r>
            <w:r w:rsidRPr="008A185E">
              <w:rPr>
                <w:rFonts w:asciiTheme="minorHAnsi" w:eastAsia="Cambria" w:hAnsiTheme="minorHAnsi" w:cs="Cambria"/>
                <w:i/>
                <w:color w:val="000000" w:themeColor="text1"/>
                <w:sz w:val="22"/>
                <w:szCs w:val="22"/>
              </w:rPr>
              <w:t xml:space="preserve">Закон земље: наратив о жени у прози Иве Андрића, </w:t>
            </w:r>
            <w:r w:rsidRPr="008A185E">
              <w:rPr>
                <w:rFonts w:asciiTheme="minorHAnsi" w:eastAsia="Cambria" w:hAnsiTheme="minorHAnsi" w:cs="Cambria"/>
                <w:color w:val="000000" w:themeColor="text1"/>
                <w:sz w:val="22"/>
                <w:szCs w:val="22"/>
              </w:rPr>
              <w:t>Академска књига, Нови Сад, 2020;</w:t>
            </w:r>
          </w:p>
          <w:p w14:paraId="0EBFDA4F"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Zvonko Taneski,</w:t>
            </w:r>
            <w:r w:rsidRPr="008A185E">
              <w:rPr>
                <w:rFonts w:asciiTheme="minorHAnsi" w:eastAsia="Cambria" w:hAnsiTheme="minorHAnsi" w:cs="Cambria"/>
                <w:i/>
                <w:color w:val="000000" w:themeColor="text1"/>
                <w:sz w:val="22"/>
                <w:szCs w:val="22"/>
              </w:rPr>
              <w:t xml:space="preserve"> POETIKA DISLOKÁCIE: Komparatistické sondy k migráciám v južnoslovanských literatúrach po roku 1989 </w:t>
            </w:r>
            <w:r w:rsidRPr="008A185E">
              <w:rPr>
                <w:rFonts w:asciiTheme="minorHAnsi" w:eastAsia="Cambria" w:hAnsiTheme="minorHAnsi" w:cs="Cambria"/>
                <w:color w:val="000000" w:themeColor="text1"/>
                <w:sz w:val="22"/>
                <w:szCs w:val="22"/>
              </w:rPr>
              <w:t xml:space="preserve">ZVONKA TANESKOG, VEGA V-19-017-00 </w:t>
            </w:r>
            <w:r w:rsidRPr="008A185E">
              <w:rPr>
                <w:rFonts w:asciiTheme="minorHAnsi" w:eastAsia="Cambria" w:hAnsiTheme="minorHAnsi" w:cs="Cambria"/>
                <w:i/>
                <w:color w:val="000000" w:themeColor="text1"/>
                <w:sz w:val="22"/>
                <w:szCs w:val="22"/>
              </w:rPr>
              <w:t xml:space="preserve">POETIKA DISLOKÁCIE. Obraz imigranta v južnoslovanských literatúrach po roku 1989 </w:t>
            </w:r>
            <w:r w:rsidRPr="008A185E">
              <w:rPr>
                <w:rFonts w:asciiTheme="minorHAnsi" w:eastAsia="Cambria" w:hAnsiTheme="minorHAnsi" w:cs="Cambria"/>
                <w:color w:val="000000" w:themeColor="text1"/>
                <w:sz w:val="22"/>
                <w:szCs w:val="22"/>
              </w:rPr>
              <w:t>(Vydala Univerzita Komenského v Bratislave vo Vydavateľstve UK v roku 2021.).</w:t>
            </w:r>
          </w:p>
        </w:tc>
      </w:tr>
      <w:tr w:rsidR="00172C33" w:rsidRPr="008A185E" w14:paraId="253BF611" w14:textId="77777777">
        <w:tc>
          <w:tcPr>
            <w:tcW w:w="2490" w:type="dxa"/>
            <w:shd w:val="clear" w:color="auto" w:fill="auto"/>
          </w:tcPr>
          <w:p w14:paraId="77A329C8" w14:textId="77777777" w:rsidR="00172C33" w:rsidRPr="0072535E" w:rsidRDefault="00AC0625" w:rsidP="005E76C5">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Ирена Цветковић Теофиловић</w:t>
            </w:r>
          </w:p>
        </w:tc>
        <w:tc>
          <w:tcPr>
            <w:tcW w:w="7020" w:type="dxa"/>
            <w:shd w:val="clear" w:color="auto" w:fill="auto"/>
          </w:tcPr>
          <w:p w14:paraId="4986D7DD"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 xml:space="preserve">Рецензент у зборнику радова Византијско-словенска чтенија 2, 2020. </w:t>
            </w:r>
          </w:p>
          <w:p w14:paraId="55141D04"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Рецензент у часопису </w:t>
            </w:r>
            <w:r w:rsidRPr="008A185E">
              <w:rPr>
                <w:rFonts w:asciiTheme="minorHAnsi" w:eastAsia="Cambria" w:hAnsiTheme="minorHAnsi" w:cs="Cambria"/>
                <w:i/>
                <w:color w:val="000000" w:themeColor="text1"/>
                <w:sz w:val="22"/>
                <w:szCs w:val="22"/>
              </w:rPr>
              <w:t>Philologia Mediana</w:t>
            </w:r>
            <w:r w:rsidRPr="008A185E">
              <w:rPr>
                <w:rFonts w:asciiTheme="minorHAnsi" w:eastAsia="Cambria" w:hAnsiTheme="minorHAnsi" w:cs="Cambria"/>
                <w:color w:val="000000" w:themeColor="text1"/>
                <w:sz w:val="22"/>
                <w:szCs w:val="22"/>
              </w:rPr>
              <w:t>, 2020.</w:t>
            </w:r>
          </w:p>
          <w:p w14:paraId="7FA9F339"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Рецензент у часопису </w:t>
            </w:r>
            <w:r w:rsidRPr="008A185E">
              <w:rPr>
                <w:rFonts w:asciiTheme="minorHAnsi" w:eastAsia="Cambria" w:hAnsiTheme="minorHAnsi" w:cs="Cambria"/>
                <w:i/>
                <w:color w:val="000000" w:themeColor="text1"/>
                <w:sz w:val="22"/>
                <w:szCs w:val="22"/>
              </w:rPr>
              <w:t>Балканске синтезе</w:t>
            </w:r>
            <w:r w:rsidRPr="008A185E">
              <w:rPr>
                <w:rFonts w:asciiTheme="minorHAnsi" w:eastAsia="Cambria" w:hAnsiTheme="minorHAnsi" w:cs="Cambria"/>
                <w:color w:val="000000" w:themeColor="text1"/>
                <w:sz w:val="22"/>
                <w:szCs w:val="22"/>
              </w:rPr>
              <w:t>, 2020.</w:t>
            </w:r>
          </w:p>
          <w:p w14:paraId="35E4CA91"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Рецензент рада за НИСУН 9, 2020. године.</w:t>
            </w:r>
          </w:p>
        </w:tc>
      </w:tr>
      <w:tr w:rsidR="00172C33" w:rsidRPr="008A185E" w14:paraId="7E494846" w14:textId="77777777">
        <w:tc>
          <w:tcPr>
            <w:tcW w:w="2490" w:type="dxa"/>
            <w:shd w:val="clear" w:color="auto" w:fill="auto"/>
          </w:tcPr>
          <w:p w14:paraId="085BB868" w14:textId="77777777" w:rsidR="00172C33" w:rsidRPr="0072535E" w:rsidRDefault="00AC0625" w:rsidP="005E76C5">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Јелена В. Јовановић</w:t>
            </w:r>
          </w:p>
        </w:tc>
        <w:tc>
          <w:tcPr>
            <w:tcW w:w="7020" w:type="dxa"/>
            <w:shd w:val="clear" w:color="auto" w:fill="auto"/>
          </w:tcPr>
          <w:p w14:paraId="41BE132C"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Језици и културе у времену и простору 9</w:t>
            </w:r>
            <w:r w:rsidRPr="008A185E">
              <w:rPr>
                <w:rFonts w:asciiTheme="minorHAnsi" w:eastAsia="Cambria" w:hAnsiTheme="minorHAnsi" w:cs="Cambria"/>
                <w:color w:val="000000" w:themeColor="text1"/>
                <w:sz w:val="22"/>
                <w:szCs w:val="22"/>
              </w:rPr>
              <w:t>, Тематски зборник радова са међународног научног скупа, Филолошки факултет Универзитета у Новом Саду (рецензија рада)</w:t>
            </w:r>
          </w:p>
          <w:p w14:paraId="33F24AF6"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Теме</w:t>
            </w:r>
            <w:r w:rsidRPr="008A185E">
              <w:rPr>
                <w:rFonts w:asciiTheme="minorHAnsi" w:eastAsia="Cambria" w:hAnsiTheme="minorHAnsi" w:cs="Cambria"/>
                <w:color w:val="000000" w:themeColor="text1"/>
                <w:sz w:val="22"/>
                <w:szCs w:val="22"/>
              </w:rPr>
              <w:t>, часопис за друштвене науке Универзитета у Нишу (рецензија рада)</w:t>
            </w:r>
          </w:p>
          <w:p w14:paraId="7132A03F"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Књижевна историја</w:t>
            </w:r>
            <w:r w:rsidRPr="008A185E">
              <w:rPr>
                <w:rFonts w:asciiTheme="minorHAnsi" w:eastAsia="Cambria" w:hAnsiTheme="minorHAnsi" w:cs="Cambria"/>
                <w:color w:val="000000" w:themeColor="text1"/>
                <w:sz w:val="22"/>
                <w:szCs w:val="22"/>
              </w:rPr>
              <w:t>, Институт за књижевност и уметност Београд (рецензија рада)</w:t>
            </w:r>
          </w:p>
          <w:p w14:paraId="3E3A8BC5"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Баштина</w:t>
            </w:r>
            <w:r w:rsidRPr="008A185E">
              <w:rPr>
                <w:rFonts w:asciiTheme="minorHAnsi" w:eastAsia="Cambria" w:hAnsiTheme="minorHAnsi" w:cs="Cambria"/>
                <w:color w:val="000000" w:themeColor="text1"/>
                <w:sz w:val="22"/>
                <w:szCs w:val="22"/>
              </w:rPr>
              <w:t>, Институт за српску културу Приштина – Лепосавић (рецензија рада)</w:t>
            </w:r>
          </w:p>
          <w:p w14:paraId="6710DA35"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Пешчаник</w:t>
            </w:r>
            <w:r w:rsidRPr="008A185E">
              <w:rPr>
                <w:rFonts w:asciiTheme="minorHAnsi" w:eastAsia="Cambria" w:hAnsiTheme="minorHAnsi" w:cs="Cambria"/>
                <w:color w:val="000000" w:themeColor="text1"/>
                <w:sz w:val="22"/>
                <w:szCs w:val="22"/>
              </w:rPr>
              <w:t>, часопис за историографију, архивистику и хуманистичке науке, Историјски архив Ниш (рецензија рада)</w:t>
            </w:r>
          </w:p>
          <w:p w14:paraId="0C9014B3"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i/>
                <w:color w:val="000000" w:themeColor="text1"/>
                <w:sz w:val="22"/>
                <w:szCs w:val="22"/>
              </w:rPr>
              <w:t>Филолошке студије</w:t>
            </w:r>
            <w:r w:rsidRPr="008A185E">
              <w:rPr>
                <w:rFonts w:asciiTheme="minorHAnsi" w:eastAsia="Cambria" w:hAnsiTheme="minorHAnsi" w:cs="Cambria"/>
                <w:color w:val="000000" w:themeColor="text1"/>
                <w:sz w:val="22"/>
                <w:szCs w:val="22"/>
              </w:rPr>
              <w:t xml:space="preserve">, Славистички часопис из подручја хуманистичких наука, </w:t>
            </w:r>
            <w:r w:rsidRPr="008A185E">
              <w:rPr>
                <w:rFonts w:asciiTheme="minorHAnsi" w:eastAsia="Cambria" w:hAnsiTheme="minorHAnsi" w:cs="Cambria"/>
                <w:color w:val="000000" w:themeColor="text1"/>
                <w:sz w:val="22"/>
                <w:szCs w:val="22"/>
                <w:highlight w:val="white"/>
              </w:rPr>
              <w:t>Институт за македонску књижевност Универзитета Св. Ћирил и Метод у Скопљу (Македонија), Филозофски факултет Универзитета у Љубљани (Словенија), Институт за књижевност и уметност из Београда (Србија), Филолошким факултет Пермског државног универзитета (Русија), Филозофски факултет Универзитета у Загребу (Хрватска) (рецензија рада)</w:t>
            </w:r>
          </w:p>
          <w:p w14:paraId="0E76CAA8"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hAnsiTheme="minorHAnsi"/>
                <w:i/>
                <w:color w:val="000000" w:themeColor="text1"/>
                <w:sz w:val="22"/>
                <w:szCs w:val="22"/>
              </w:rPr>
              <w:t xml:space="preserve">НИСУН9, </w:t>
            </w:r>
            <w:r w:rsidRPr="008A185E">
              <w:rPr>
                <w:rFonts w:asciiTheme="minorHAnsi" w:hAnsiTheme="minorHAnsi"/>
                <w:color w:val="000000" w:themeColor="text1"/>
                <w:sz w:val="22"/>
                <w:szCs w:val="22"/>
              </w:rPr>
              <w:t>Зборник радова са научног скупа, Филозофски факултет у Нишу (рецензија два рада)</w:t>
            </w:r>
          </w:p>
        </w:tc>
      </w:tr>
      <w:tr w:rsidR="00172C33" w:rsidRPr="008A185E" w14:paraId="70AE179F" w14:textId="77777777">
        <w:tc>
          <w:tcPr>
            <w:tcW w:w="2490" w:type="dxa"/>
            <w:shd w:val="clear" w:color="auto" w:fill="auto"/>
          </w:tcPr>
          <w:p w14:paraId="5C669CF0" w14:textId="77777777" w:rsidR="00172C33" w:rsidRPr="0072535E" w:rsidRDefault="00AC0625" w:rsidP="005E76C5">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Снежана Божић</w:t>
            </w:r>
          </w:p>
        </w:tc>
        <w:tc>
          <w:tcPr>
            <w:tcW w:w="7020" w:type="dxa"/>
            <w:shd w:val="clear" w:color="auto" w:fill="auto"/>
          </w:tcPr>
          <w:p w14:paraId="679F9899"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Philologia Mediana </w:t>
            </w:r>
            <w:r w:rsidRPr="008A185E">
              <w:rPr>
                <w:rFonts w:asciiTheme="minorHAnsi" w:eastAsia="Cambria" w:hAnsiTheme="minorHAnsi" w:cs="Cambria"/>
                <w:color w:val="000000" w:themeColor="text1"/>
                <w:sz w:val="22"/>
                <w:szCs w:val="22"/>
              </w:rPr>
              <w:t>бр. 12 (2020)</w:t>
            </w:r>
          </w:p>
        </w:tc>
      </w:tr>
      <w:tr w:rsidR="00172C33" w:rsidRPr="008A185E" w14:paraId="386FAA13" w14:textId="77777777">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CD1A22" w14:textId="77777777" w:rsidR="00172C33" w:rsidRPr="0072535E" w:rsidRDefault="00AC0625" w:rsidP="005E76C5">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Aлександра Лончар Раичевић</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706F6F" w14:textId="77777777" w:rsidR="00172C33" w:rsidRPr="008A185E" w:rsidRDefault="00AC0625" w:rsidP="00ED3984">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Тематски зборник </w:t>
            </w:r>
            <w:r w:rsidRPr="008A185E">
              <w:rPr>
                <w:rFonts w:asciiTheme="minorHAnsi" w:eastAsia="Cambria" w:hAnsiTheme="minorHAnsi" w:cs="Cambria"/>
                <w:i/>
                <w:color w:val="000000" w:themeColor="text1"/>
                <w:sz w:val="22"/>
                <w:szCs w:val="22"/>
              </w:rPr>
              <w:t>Језици и културе у времену и простору</w:t>
            </w:r>
            <w:r w:rsidRPr="008A185E">
              <w:rPr>
                <w:rFonts w:asciiTheme="minorHAnsi" w:eastAsia="Cambria" w:hAnsiTheme="minorHAnsi" w:cs="Cambria"/>
                <w:color w:val="000000" w:themeColor="text1"/>
                <w:sz w:val="22"/>
                <w:szCs w:val="22"/>
              </w:rPr>
              <w:t>, Филозофски факултет</w:t>
            </w:r>
          </w:p>
        </w:tc>
      </w:tr>
      <w:tr w:rsidR="00172C33" w:rsidRPr="008A185E" w14:paraId="22C2D6E5" w14:textId="77777777">
        <w:tc>
          <w:tcPr>
            <w:tcW w:w="2490" w:type="dxa"/>
            <w:shd w:val="clear" w:color="auto" w:fill="auto"/>
          </w:tcPr>
          <w:p w14:paraId="2EDC6FF3" w14:textId="77777777" w:rsidR="00172C33" w:rsidRPr="0072535E" w:rsidRDefault="00AC0625" w:rsidP="005E76C5">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Кристина Митић</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BF76F9"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Зборник радова Филозофског факултета у Приштини са привременим седиштем у Косовској Митровици, L (2) </w:t>
            </w:r>
            <w:r w:rsidRPr="008A185E">
              <w:rPr>
                <w:rFonts w:asciiTheme="minorHAnsi" w:eastAsia="Cambria" w:hAnsiTheme="minorHAnsi" w:cs="Cambria"/>
                <w:color w:val="000000" w:themeColor="text1"/>
                <w:sz w:val="22"/>
                <w:szCs w:val="22"/>
              </w:rPr>
              <w:t>2020. ISSN 0354-3293</w:t>
            </w:r>
          </w:p>
          <w:p w14:paraId="2144030E"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Црквене студије, </w:t>
            </w:r>
            <w:r w:rsidRPr="008A185E">
              <w:rPr>
                <w:rFonts w:asciiTheme="minorHAnsi" w:eastAsia="Cambria" w:hAnsiTheme="minorHAnsi" w:cs="Cambria"/>
                <w:color w:val="000000" w:themeColor="text1"/>
                <w:sz w:val="22"/>
                <w:szCs w:val="22"/>
              </w:rPr>
              <w:t>XVIII, 2020. ISSN 1820-2446</w:t>
            </w:r>
          </w:p>
          <w:p w14:paraId="4935E655"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Византијско-словенска чтенија III, </w:t>
            </w:r>
            <w:r w:rsidRPr="008A185E">
              <w:rPr>
                <w:rFonts w:asciiTheme="minorHAnsi" w:eastAsia="Cambria" w:hAnsiTheme="minorHAnsi" w:cs="Cambria"/>
                <w:color w:val="000000" w:themeColor="text1"/>
                <w:sz w:val="22"/>
                <w:szCs w:val="22"/>
              </w:rPr>
              <w:t>Ниш 2020. ISBN 978-86-80136-21-9</w:t>
            </w:r>
          </w:p>
          <w:p w14:paraId="33D23833" w14:textId="77777777" w:rsidR="00172C33" w:rsidRPr="008A185E" w:rsidRDefault="00AC0625" w:rsidP="00D50B31">
            <w:pPr>
              <w:shd w:val="clear" w:color="auto" w:fill="FFFFFF"/>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Радуј се јер те српска уста хвале. Антологија српске теотоколошке поезије (од IX до XXI века),</w:t>
            </w:r>
            <w:r w:rsidRPr="008A185E">
              <w:rPr>
                <w:rFonts w:asciiTheme="minorHAnsi" w:eastAsia="Cambria" w:hAnsiTheme="minorHAnsi" w:cs="Cambria"/>
                <w:color w:val="000000" w:themeColor="text1"/>
                <w:sz w:val="22"/>
                <w:szCs w:val="22"/>
              </w:rPr>
              <w:t xml:space="preserve"> прир. Д. Бојовић,</w:t>
            </w:r>
            <w:r w:rsidRPr="008A185E">
              <w:rPr>
                <w:rFonts w:asciiTheme="minorHAnsi" w:eastAsia="Cambria" w:hAnsiTheme="minorHAnsi" w:cs="Cambria"/>
                <w:i/>
                <w:color w:val="000000" w:themeColor="text1"/>
                <w:sz w:val="22"/>
                <w:szCs w:val="22"/>
              </w:rPr>
              <w:t xml:space="preserve"> </w:t>
            </w:r>
            <w:r w:rsidRPr="008A185E">
              <w:rPr>
                <w:rFonts w:asciiTheme="minorHAnsi" w:eastAsia="Cambria" w:hAnsiTheme="minorHAnsi" w:cs="Cambria"/>
                <w:color w:val="000000" w:themeColor="text1"/>
                <w:sz w:val="22"/>
                <w:szCs w:val="22"/>
              </w:rPr>
              <w:t>Ниш 2020. ISBN 978-86-80136-22-6</w:t>
            </w:r>
          </w:p>
        </w:tc>
      </w:tr>
      <w:tr w:rsidR="00172C33" w:rsidRPr="008A185E" w14:paraId="1E807F95" w14:textId="77777777">
        <w:tc>
          <w:tcPr>
            <w:tcW w:w="2490" w:type="dxa"/>
            <w:shd w:val="clear" w:color="auto" w:fill="auto"/>
          </w:tcPr>
          <w:p w14:paraId="27BAC4EB" w14:textId="77777777" w:rsidR="00172C33" w:rsidRPr="0072535E" w:rsidRDefault="00AC0625" w:rsidP="005E76C5">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Татјана Трајковић</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2127EA" w14:textId="77777777" w:rsidR="00172C33" w:rsidRPr="008A185E" w:rsidRDefault="00AC0625" w:rsidP="00D50B31">
            <w:pPr>
              <w:shd w:val="clear" w:color="auto" w:fill="FFFFFF"/>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b/>
                <w:i/>
                <w:color w:val="000000" w:themeColor="text1"/>
                <w:sz w:val="22"/>
                <w:szCs w:val="22"/>
              </w:rPr>
              <w:t>Philologia Mediana,</w:t>
            </w:r>
            <w:r w:rsidRPr="008A185E">
              <w:rPr>
                <w:rFonts w:asciiTheme="minorHAnsi" w:eastAsia="Cambria" w:hAnsiTheme="minorHAnsi" w:cs="Cambria"/>
                <w:b/>
                <w:color w:val="000000" w:themeColor="text1"/>
                <w:sz w:val="22"/>
                <w:szCs w:val="22"/>
              </w:rPr>
              <w:t xml:space="preserve"> </w:t>
            </w:r>
            <w:r w:rsidRPr="008A185E">
              <w:rPr>
                <w:rFonts w:asciiTheme="minorHAnsi" w:eastAsia="Cambria" w:hAnsiTheme="minorHAnsi" w:cs="Cambria"/>
                <w:color w:val="000000" w:themeColor="text1"/>
                <w:sz w:val="22"/>
                <w:szCs w:val="22"/>
              </w:rPr>
              <w:t xml:space="preserve">Часопис за филолошке науке Филозофског факултета Универзитета у Нишу </w:t>
            </w:r>
            <w:r w:rsidRPr="008A185E">
              <w:rPr>
                <w:rFonts w:asciiTheme="minorHAnsi" w:eastAsia="Cambria" w:hAnsiTheme="minorHAnsi" w:cs="Cambria"/>
                <w:b/>
                <w:color w:val="000000" w:themeColor="text1"/>
                <w:sz w:val="22"/>
                <w:szCs w:val="22"/>
              </w:rPr>
              <w:t xml:space="preserve">(2020), </w:t>
            </w:r>
            <w:r w:rsidRPr="008A185E">
              <w:rPr>
                <w:rFonts w:asciiTheme="minorHAnsi" w:eastAsia="Cambria" w:hAnsiTheme="minorHAnsi" w:cs="Cambria"/>
                <w:color w:val="000000" w:themeColor="text1"/>
                <w:sz w:val="22"/>
                <w:szCs w:val="22"/>
              </w:rPr>
              <w:t>ISSN (Printed): 1821-3332 ISSN (Online): 2620-2794</w:t>
            </w:r>
          </w:p>
          <w:p w14:paraId="6A050CDA"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b/>
                <w:i/>
                <w:color w:val="000000" w:themeColor="text1"/>
                <w:sz w:val="22"/>
                <w:szCs w:val="22"/>
              </w:rPr>
              <w:t>Facta Universitatis, Linguistics and Literature</w:t>
            </w:r>
            <w:r w:rsidRPr="008A185E">
              <w:rPr>
                <w:rFonts w:asciiTheme="minorHAnsi" w:eastAsia="Cambria" w:hAnsiTheme="minorHAnsi" w:cs="Cambria"/>
                <w:b/>
                <w:color w:val="000000" w:themeColor="text1"/>
                <w:sz w:val="22"/>
                <w:szCs w:val="22"/>
              </w:rPr>
              <w:t>,</w:t>
            </w:r>
            <w:r w:rsidRPr="008A185E">
              <w:rPr>
                <w:rFonts w:asciiTheme="minorHAnsi" w:eastAsia="Cambria" w:hAnsiTheme="minorHAnsi" w:cs="Cambria"/>
                <w:color w:val="000000" w:themeColor="text1"/>
                <w:sz w:val="22"/>
                <w:szCs w:val="22"/>
              </w:rPr>
              <w:t xml:space="preserve"> Vol. 18, No 1, </w:t>
            </w:r>
            <w:r w:rsidRPr="008A185E">
              <w:rPr>
                <w:rFonts w:asciiTheme="minorHAnsi" w:eastAsia="Cambria" w:hAnsiTheme="minorHAnsi" w:cs="Cambria"/>
                <w:i/>
                <w:color w:val="000000" w:themeColor="text1"/>
                <w:sz w:val="22"/>
                <w:szCs w:val="22"/>
              </w:rPr>
              <w:t>In Memoriam</w:t>
            </w:r>
            <w:r w:rsidRPr="008A185E">
              <w:rPr>
                <w:rFonts w:asciiTheme="minorHAnsi" w:eastAsia="Cambria" w:hAnsiTheme="minorHAnsi" w:cs="Cambria"/>
                <w:color w:val="000000" w:themeColor="text1"/>
                <w:sz w:val="22"/>
                <w:szCs w:val="22"/>
              </w:rPr>
              <w:t xml:space="preserve">: Maja Vukić, University of Niš, Niš </w:t>
            </w:r>
            <w:r w:rsidRPr="008A185E">
              <w:rPr>
                <w:rFonts w:asciiTheme="minorHAnsi" w:eastAsia="Cambria" w:hAnsiTheme="minorHAnsi" w:cs="Cambria"/>
                <w:b/>
                <w:color w:val="000000" w:themeColor="text1"/>
                <w:sz w:val="22"/>
                <w:szCs w:val="22"/>
              </w:rPr>
              <w:t>(2020)</w:t>
            </w:r>
            <w:r w:rsidRPr="008A185E">
              <w:rPr>
                <w:rFonts w:asciiTheme="minorHAnsi" w:eastAsia="Verdana" w:hAnsiTheme="minorHAnsi" w:cs="Verdana"/>
                <w:color w:val="000000" w:themeColor="text1"/>
                <w:sz w:val="22"/>
                <w:szCs w:val="22"/>
              </w:rPr>
              <w:t xml:space="preserve"> </w:t>
            </w:r>
            <w:r w:rsidRPr="008A185E">
              <w:rPr>
                <w:rFonts w:asciiTheme="minorHAnsi" w:eastAsia="Cambria" w:hAnsiTheme="minorHAnsi" w:cs="Cambria"/>
                <w:color w:val="000000" w:themeColor="text1"/>
                <w:sz w:val="22"/>
                <w:szCs w:val="22"/>
              </w:rPr>
              <w:t>ISSN 0354-4702 (Print)</w:t>
            </w:r>
            <w:r w:rsidRPr="008A185E">
              <w:rPr>
                <w:rFonts w:asciiTheme="minorHAnsi" w:eastAsia="Cambria" w:hAnsiTheme="minorHAnsi" w:cs="Cambria"/>
                <w:b/>
                <w:color w:val="000000" w:themeColor="text1"/>
                <w:sz w:val="22"/>
                <w:szCs w:val="22"/>
              </w:rPr>
              <w:t xml:space="preserve"> </w:t>
            </w:r>
            <w:r w:rsidRPr="008A185E">
              <w:rPr>
                <w:rFonts w:asciiTheme="minorHAnsi" w:eastAsia="Cambria" w:hAnsiTheme="minorHAnsi" w:cs="Cambria"/>
                <w:color w:val="000000" w:themeColor="text1"/>
                <w:sz w:val="22"/>
                <w:szCs w:val="22"/>
              </w:rPr>
              <w:t>ISSN 2406-0518 (Online)</w:t>
            </w:r>
          </w:p>
          <w:p w14:paraId="5ECB0705" w14:textId="77777777" w:rsidR="00172C33" w:rsidRPr="008A185E" w:rsidRDefault="00AC0625" w:rsidP="00D50B31">
            <w:pPr>
              <w:spacing w:line="276" w:lineRule="auto"/>
              <w:ind w:left="100"/>
              <w:jc w:val="both"/>
              <w:rPr>
                <w:rFonts w:asciiTheme="minorHAnsi" w:eastAsia="Georgia" w:hAnsiTheme="minorHAnsi" w:cs="Georgia"/>
                <w:color w:val="000000" w:themeColor="text1"/>
                <w:sz w:val="22"/>
                <w:szCs w:val="22"/>
              </w:rPr>
            </w:pPr>
            <w:r w:rsidRPr="008A185E">
              <w:rPr>
                <w:rFonts w:asciiTheme="minorHAnsi" w:eastAsia="Cambria" w:hAnsiTheme="minorHAnsi" w:cs="Cambria"/>
                <w:b/>
                <w:i/>
                <w:color w:val="000000" w:themeColor="text1"/>
                <w:sz w:val="22"/>
                <w:szCs w:val="22"/>
              </w:rPr>
              <w:t>Годишњак Педагошког факултета у Врању</w:t>
            </w:r>
            <w:r w:rsidRPr="008A185E">
              <w:rPr>
                <w:rFonts w:asciiTheme="minorHAnsi" w:eastAsia="Cambria" w:hAnsiTheme="minorHAnsi" w:cs="Cambria"/>
                <w:b/>
                <w:color w:val="000000" w:themeColor="text1"/>
                <w:sz w:val="22"/>
                <w:szCs w:val="22"/>
              </w:rPr>
              <w:t xml:space="preserve">, </w:t>
            </w:r>
            <w:r w:rsidRPr="008A185E">
              <w:rPr>
                <w:rFonts w:asciiTheme="minorHAnsi" w:eastAsia="Georgia" w:hAnsiTheme="minorHAnsi" w:cs="Georgia"/>
                <w:color w:val="000000" w:themeColor="text1"/>
                <w:sz w:val="22"/>
                <w:szCs w:val="22"/>
              </w:rPr>
              <w:t xml:space="preserve">часопис педагошког факултета у врању универзитета у нишу </w:t>
            </w:r>
            <w:r w:rsidRPr="008A185E">
              <w:rPr>
                <w:rFonts w:asciiTheme="minorHAnsi" w:eastAsia="Cambria" w:hAnsiTheme="minorHAnsi" w:cs="Cambria"/>
                <w:b/>
                <w:color w:val="000000" w:themeColor="text1"/>
                <w:sz w:val="22"/>
                <w:szCs w:val="22"/>
              </w:rPr>
              <w:t xml:space="preserve">(2020), </w:t>
            </w:r>
            <w:r w:rsidRPr="008A185E">
              <w:rPr>
                <w:rFonts w:asciiTheme="minorHAnsi" w:eastAsia="Georgia" w:hAnsiTheme="minorHAnsi" w:cs="Georgia"/>
                <w:color w:val="000000" w:themeColor="text1"/>
                <w:sz w:val="22"/>
                <w:szCs w:val="22"/>
              </w:rPr>
              <w:t>ISSN: 2466-3905</w:t>
            </w:r>
          </w:p>
          <w:p w14:paraId="2DD94660" w14:textId="77777777" w:rsidR="00172C33" w:rsidRPr="008A185E" w:rsidRDefault="00AC0625" w:rsidP="00D50B31">
            <w:pPr>
              <w:spacing w:line="276" w:lineRule="auto"/>
              <w:ind w:left="100"/>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i/>
                <w:color w:val="000000" w:themeColor="text1"/>
                <w:sz w:val="22"/>
                <w:szCs w:val="22"/>
              </w:rPr>
              <w:t>Исходишта 6,</w:t>
            </w:r>
            <w:r w:rsidRPr="008A185E">
              <w:rPr>
                <w:rFonts w:asciiTheme="minorHAnsi" w:eastAsia="Cambria" w:hAnsiTheme="minorHAnsi" w:cs="Cambria"/>
                <w:b/>
                <w:color w:val="000000" w:themeColor="text1"/>
                <w:sz w:val="22"/>
                <w:szCs w:val="22"/>
              </w:rPr>
              <w:t xml:space="preserve"> </w:t>
            </w:r>
            <w:r w:rsidRPr="008A185E">
              <w:rPr>
                <w:rFonts w:asciiTheme="minorHAnsi" w:eastAsia="Cambria" w:hAnsiTheme="minorHAnsi" w:cs="Cambria"/>
                <w:color w:val="000000" w:themeColor="text1"/>
                <w:sz w:val="22"/>
                <w:szCs w:val="22"/>
              </w:rPr>
              <w:t xml:space="preserve">Савез Срба у Румунији, Филозофски факултет Универзитета у Нишу, Филолошки, историјски и теолошки факултет Западног универзитета у Темишвару, Темишвар/Ниш </w:t>
            </w:r>
            <w:r w:rsidRPr="008A185E">
              <w:rPr>
                <w:rFonts w:asciiTheme="minorHAnsi" w:eastAsia="Cambria" w:hAnsiTheme="minorHAnsi" w:cs="Cambria"/>
                <w:b/>
                <w:color w:val="000000" w:themeColor="text1"/>
                <w:sz w:val="22"/>
                <w:szCs w:val="22"/>
              </w:rPr>
              <w:t>(2020)</w:t>
            </w:r>
          </w:p>
          <w:p w14:paraId="036D9883" w14:textId="77777777" w:rsidR="00172C33" w:rsidRPr="008A185E" w:rsidRDefault="00AC0625" w:rsidP="00D50B31">
            <w:pPr>
              <w:spacing w:line="276" w:lineRule="auto"/>
              <w:ind w:left="100"/>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i/>
                <w:color w:val="000000" w:themeColor="text1"/>
                <w:sz w:val="22"/>
                <w:szCs w:val="22"/>
              </w:rPr>
              <w:t>НИСУН 9,</w:t>
            </w:r>
            <w:r w:rsidRPr="008A185E">
              <w:rPr>
                <w:rFonts w:asciiTheme="minorHAnsi" w:eastAsia="Cambria" w:hAnsiTheme="minorHAnsi" w:cs="Cambria"/>
                <w:b/>
                <w:color w:val="000000" w:themeColor="text1"/>
                <w:sz w:val="22"/>
                <w:szCs w:val="22"/>
              </w:rPr>
              <w:t xml:space="preserve"> </w:t>
            </w:r>
            <w:r w:rsidRPr="008A185E">
              <w:rPr>
                <w:rFonts w:asciiTheme="minorHAnsi" w:eastAsia="Cambria" w:hAnsiTheme="minorHAnsi" w:cs="Cambria"/>
                <w:color w:val="000000" w:themeColor="text1"/>
                <w:sz w:val="22"/>
                <w:szCs w:val="22"/>
              </w:rPr>
              <w:t>Зборник радова са научне конференције НИСУН 9,</w:t>
            </w:r>
            <w:r w:rsidRPr="008A185E">
              <w:rPr>
                <w:rFonts w:asciiTheme="minorHAnsi" w:eastAsia="Cambria" w:hAnsiTheme="minorHAnsi" w:cs="Cambria"/>
                <w:b/>
                <w:color w:val="000000" w:themeColor="text1"/>
                <w:sz w:val="22"/>
                <w:szCs w:val="22"/>
              </w:rPr>
              <w:t xml:space="preserve"> </w:t>
            </w:r>
            <w:r w:rsidRPr="008A185E">
              <w:rPr>
                <w:rFonts w:asciiTheme="minorHAnsi" w:eastAsia="Cambria" w:hAnsiTheme="minorHAnsi" w:cs="Cambria"/>
                <w:color w:val="000000" w:themeColor="text1"/>
                <w:sz w:val="22"/>
                <w:szCs w:val="22"/>
              </w:rPr>
              <w:t>Филозофски факултет Универзитета у Нишу, Ниш</w:t>
            </w:r>
            <w:r w:rsidRPr="008A185E">
              <w:rPr>
                <w:rFonts w:asciiTheme="minorHAnsi" w:eastAsia="Cambria" w:hAnsiTheme="minorHAnsi" w:cs="Cambria"/>
                <w:b/>
                <w:color w:val="000000" w:themeColor="text1"/>
                <w:sz w:val="22"/>
                <w:szCs w:val="22"/>
              </w:rPr>
              <w:t xml:space="preserve"> (2020)</w:t>
            </w:r>
          </w:p>
        </w:tc>
      </w:tr>
      <w:tr w:rsidR="00172C33" w:rsidRPr="008A185E" w14:paraId="4C9DFE95" w14:textId="77777777">
        <w:tc>
          <w:tcPr>
            <w:tcW w:w="2490" w:type="dxa"/>
            <w:shd w:val="clear" w:color="auto" w:fill="auto"/>
          </w:tcPr>
          <w:p w14:paraId="42AB2E20" w14:textId="77777777" w:rsidR="00172C33" w:rsidRPr="0072535E" w:rsidRDefault="00AC0625" w:rsidP="005E76C5">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Александра Јанић</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1567E7"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Годишњак Педагошког факултета у Врању</w:t>
            </w:r>
            <w:r w:rsidRPr="008A185E">
              <w:rPr>
                <w:rFonts w:asciiTheme="minorHAnsi" w:eastAsia="Cambria" w:hAnsiTheme="minorHAnsi" w:cs="Cambria"/>
                <w:color w:val="000000" w:themeColor="text1"/>
                <w:sz w:val="22"/>
                <w:szCs w:val="22"/>
              </w:rPr>
              <w:t>, ISSN 2466-3905</w:t>
            </w:r>
          </w:p>
          <w:p w14:paraId="1C3FE070"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Годишњак за српски језик </w:t>
            </w:r>
            <w:r w:rsidRPr="008A185E">
              <w:rPr>
                <w:rFonts w:asciiTheme="minorHAnsi" w:eastAsia="Cambria" w:hAnsiTheme="minorHAnsi" w:cs="Cambria"/>
                <w:color w:val="000000" w:themeColor="text1"/>
                <w:sz w:val="22"/>
                <w:szCs w:val="22"/>
              </w:rPr>
              <w:t>Филозофског факултета у Нишу, ISSN 2334-6922</w:t>
            </w:r>
          </w:p>
          <w:p w14:paraId="5991E228"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Facta Universitatis, Series: Teaching, Learning and Teacher Education</w:t>
            </w:r>
            <w:r w:rsidRPr="008A185E">
              <w:rPr>
                <w:rFonts w:asciiTheme="minorHAnsi" w:eastAsia="Cambria" w:hAnsiTheme="minorHAnsi" w:cs="Cambria"/>
                <w:color w:val="000000" w:themeColor="text1"/>
                <w:sz w:val="22"/>
                <w:szCs w:val="22"/>
              </w:rPr>
              <w:t>, ISSN 2560-4600 (Print), 2560-4619 (Online)</w:t>
            </w:r>
          </w:p>
        </w:tc>
      </w:tr>
      <w:tr w:rsidR="00172C33" w:rsidRPr="008A185E" w14:paraId="3E41C035" w14:textId="77777777">
        <w:tc>
          <w:tcPr>
            <w:tcW w:w="2490" w:type="dxa"/>
            <w:shd w:val="clear" w:color="auto" w:fill="auto"/>
          </w:tcPr>
          <w:p w14:paraId="643C831A" w14:textId="77777777" w:rsidR="00172C33" w:rsidRPr="0072535E" w:rsidRDefault="00AC0625" w:rsidP="005E76C5">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Ивана Митић</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7E68A5"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Рецензија рада из Зборника радова са конференције СТУДКОН, у штампи</w:t>
            </w:r>
          </w:p>
          <w:p w14:paraId="0C814083"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Рецензија рада из Зборника радова са конференције НИСУН, у штампи</w:t>
            </w:r>
          </w:p>
          <w:p w14:paraId="55948867"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Рецензија за монографију </w:t>
            </w:r>
            <w:r w:rsidRPr="008A185E">
              <w:rPr>
                <w:rFonts w:asciiTheme="minorHAnsi" w:eastAsia="Cambria" w:hAnsiTheme="minorHAnsi" w:cs="Cambria"/>
                <w:i/>
                <w:color w:val="000000" w:themeColor="text1"/>
                <w:sz w:val="22"/>
                <w:szCs w:val="22"/>
              </w:rPr>
              <w:t>Комбиновање везника и невезничких речи у савременом српском језику</w:t>
            </w:r>
            <w:r w:rsidRPr="008A185E">
              <w:rPr>
                <w:rFonts w:asciiTheme="minorHAnsi" w:eastAsia="Cambria" w:hAnsiTheme="minorHAnsi" w:cs="Cambria"/>
                <w:color w:val="000000" w:themeColor="text1"/>
                <w:sz w:val="22"/>
                <w:szCs w:val="22"/>
              </w:rPr>
              <w:t xml:space="preserve"> аутора Маје Вукић, у штампи</w:t>
            </w:r>
          </w:p>
        </w:tc>
      </w:tr>
      <w:tr w:rsidR="00172C33" w:rsidRPr="008A185E" w14:paraId="61B82829" w14:textId="77777777">
        <w:tc>
          <w:tcPr>
            <w:tcW w:w="2490" w:type="dxa"/>
            <w:shd w:val="clear" w:color="auto" w:fill="auto"/>
          </w:tcPr>
          <w:p w14:paraId="7B7778E2" w14:textId="77777777" w:rsidR="00172C33" w:rsidRPr="0072535E" w:rsidRDefault="00AC0625" w:rsidP="005E76C5">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Мирјана Бојанић Ћирковић</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6568D1"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Philologia Mediana</w:t>
            </w:r>
            <w:r w:rsidRPr="008A185E">
              <w:rPr>
                <w:rFonts w:asciiTheme="minorHAnsi" w:eastAsia="Cambria" w:hAnsiTheme="minorHAnsi" w:cs="Cambria"/>
                <w:color w:val="000000" w:themeColor="text1"/>
                <w:sz w:val="22"/>
                <w:szCs w:val="22"/>
              </w:rPr>
              <w:t xml:space="preserve"> Vol. 12 No. 12, 2020.</w:t>
            </w:r>
          </w:p>
          <w:p w14:paraId="1A72F75D"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Антологија српске теотоколошке поезије 11–21. века аутора проф. др Драгише Бојовића, </w:t>
            </w:r>
            <w:r w:rsidRPr="008A185E">
              <w:rPr>
                <w:rFonts w:asciiTheme="minorHAnsi" w:eastAsia="Cambria" w:hAnsiTheme="minorHAnsi" w:cs="Cambria"/>
                <w:i/>
                <w:color w:val="000000" w:themeColor="text1"/>
                <w:sz w:val="22"/>
                <w:szCs w:val="22"/>
              </w:rPr>
              <w:t>Радуј се, јер те српска уста хвале</w:t>
            </w:r>
            <w:r w:rsidRPr="008A185E">
              <w:rPr>
                <w:rFonts w:asciiTheme="minorHAnsi" w:eastAsia="Cambria" w:hAnsiTheme="minorHAnsi" w:cs="Cambria"/>
                <w:color w:val="000000" w:themeColor="text1"/>
                <w:sz w:val="22"/>
                <w:szCs w:val="22"/>
              </w:rPr>
              <w:t>, Ниш: Међународни центар за птравославне студије 2020.</w:t>
            </w:r>
          </w:p>
          <w:p w14:paraId="478871AB" w14:textId="70E22578"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Рецензирање рада за зборник </w:t>
            </w:r>
            <w:r w:rsidRPr="008A185E">
              <w:rPr>
                <w:rFonts w:asciiTheme="minorHAnsi" w:eastAsia="Cambria" w:hAnsiTheme="minorHAnsi" w:cs="Cambria"/>
                <w:i/>
                <w:color w:val="000000" w:themeColor="text1"/>
                <w:sz w:val="22"/>
                <w:szCs w:val="22"/>
              </w:rPr>
              <w:t>Срби у Румунији – садашње стање и перспектива</w:t>
            </w:r>
            <w:r w:rsidRPr="008A185E">
              <w:rPr>
                <w:rFonts w:asciiTheme="minorHAnsi" w:eastAsia="Cambria" w:hAnsiTheme="minorHAnsi" w:cs="Cambria"/>
                <w:color w:val="000000" w:themeColor="text1"/>
                <w:sz w:val="22"/>
                <w:szCs w:val="22"/>
              </w:rPr>
              <w:t>, Београд:</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САНУ 2020.</w:t>
            </w:r>
          </w:p>
          <w:p w14:paraId="587D8084"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Рецензирање рада за </w:t>
            </w:r>
            <w:r w:rsidRPr="008A185E">
              <w:rPr>
                <w:rFonts w:asciiTheme="minorHAnsi" w:eastAsia="Cambria" w:hAnsiTheme="minorHAnsi" w:cs="Cambria"/>
                <w:i/>
                <w:color w:val="000000" w:themeColor="text1"/>
                <w:sz w:val="22"/>
                <w:szCs w:val="22"/>
              </w:rPr>
              <w:t xml:space="preserve">Godišnjak Pedagoškog fakulteta u Vranju </w:t>
            </w:r>
            <w:r w:rsidRPr="008A185E">
              <w:rPr>
                <w:rFonts w:asciiTheme="minorHAnsi" w:eastAsia="Cambria" w:hAnsiTheme="minorHAnsi" w:cs="Cambria"/>
                <w:color w:val="000000" w:themeColor="text1"/>
                <w:sz w:val="22"/>
                <w:szCs w:val="22"/>
              </w:rPr>
              <w:t>(2020)</w:t>
            </w:r>
          </w:p>
        </w:tc>
      </w:tr>
      <w:tr w:rsidR="00172C33" w:rsidRPr="008A185E" w14:paraId="578DD488" w14:textId="77777777">
        <w:tc>
          <w:tcPr>
            <w:tcW w:w="2490" w:type="dxa"/>
            <w:shd w:val="clear" w:color="auto" w:fill="auto"/>
          </w:tcPr>
          <w:p w14:paraId="70E98F6C" w14:textId="77777777" w:rsidR="00172C33" w:rsidRPr="0072535E" w:rsidRDefault="00AC0625" w:rsidP="005E76C5">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Јелена С. Младеновић</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301CF7" w14:textId="3C27D28D"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„Рецензија рукописа књиге </w:t>
            </w:r>
            <w:r w:rsidRPr="008A185E">
              <w:rPr>
                <w:rFonts w:asciiTheme="minorHAnsi" w:eastAsia="Cambria" w:hAnsiTheme="minorHAnsi" w:cs="Cambria"/>
                <w:i/>
                <w:color w:val="000000" w:themeColor="text1"/>
                <w:sz w:val="22"/>
                <w:szCs w:val="22"/>
              </w:rPr>
              <w:t>Дубоко у нама</w:t>
            </w:r>
            <w:r w:rsidRPr="008A185E">
              <w:rPr>
                <w:rFonts w:asciiTheme="minorHAnsi" w:eastAsia="Cambria" w:hAnsiTheme="minorHAnsi" w:cs="Cambria"/>
                <w:color w:val="000000" w:themeColor="text1"/>
                <w:sz w:val="22"/>
                <w:szCs w:val="22"/>
              </w:rPr>
              <w:t>”, Марија Бејлица.</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i/>
                <w:color w:val="000000" w:themeColor="text1"/>
                <w:sz w:val="22"/>
                <w:szCs w:val="22"/>
              </w:rPr>
              <w:t>Дубоко у нама</w:t>
            </w:r>
            <w:r w:rsidRPr="008A185E">
              <w:rPr>
                <w:rFonts w:asciiTheme="minorHAnsi" w:eastAsia="Cambria" w:hAnsiTheme="minorHAnsi" w:cs="Cambria"/>
                <w:color w:val="000000" w:themeColor="text1"/>
                <w:sz w:val="22"/>
                <w:szCs w:val="22"/>
              </w:rPr>
              <w:t>. Нови Сад: Новосадски културно-образовни круг, стр. 133‒134. ISBN 978-86-81706-02-2</w:t>
            </w:r>
          </w:p>
          <w:p w14:paraId="0FD41DF4"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Радови у часопису Philologia Mediana</w:t>
            </w:r>
          </w:p>
        </w:tc>
      </w:tr>
      <w:tr w:rsidR="00172C33" w:rsidRPr="008A185E" w14:paraId="126EB143" w14:textId="77777777">
        <w:tc>
          <w:tcPr>
            <w:tcW w:w="2490" w:type="dxa"/>
            <w:shd w:val="clear" w:color="auto" w:fill="auto"/>
          </w:tcPr>
          <w:p w14:paraId="771F5CC4" w14:textId="77777777" w:rsidR="00172C33" w:rsidRPr="0072535E" w:rsidRDefault="00AC0625" w:rsidP="005E76C5">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Јелена Стошић</w:t>
            </w:r>
          </w:p>
        </w:tc>
        <w:tc>
          <w:tcPr>
            <w:tcW w:w="7020" w:type="dxa"/>
            <w:shd w:val="clear" w:color="auto" w:fill="auto"/>
          </w:tcPr>
          <w:p w14:paraId="0936B29C"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Philologia Mediana</w:t>
            </w:r>
            <w:r w:rsidRPr="008A185E">
              <w:rPr>
                <w:rFonts w:asciiTheme="minorHAnsi" w:eastAsia="Cambria" w:hAnsiTheme="minorHAnsi" w:cs="Cambria"/>
                <w:color w:val="000000" w:themeColor="text1"/>
                <w:sz w:val="22"/>
                <w:szCs w:val="22"/>
              </w:rPr>
              <w:t xml:space="preserve"> (13, 2021, у припреми)</w:t>
            </w:r>
          </w:p>
        </w:tc>
      </w:tr>
      <w:tr w:rsidR="00172C33" w:rsidRPr="008A185E" w14:paraId="00A4F248" w14:textId="77777777">
        <w:tc>
          <w:tcPr>
            <w:tcW w:w="2490" w:type="dxa"/>
            <w:shd w:val="clear" w:color="auto" w:fill="auto"/>
          </w:tcPr>
          <w:p w14:paraId="3B931FB9" w14:textId="77777777" w:rsidR="00172C33" w:rsidRPr="0072535E" w:rsidRDefault="00AC0625" w:rsidP="005E76C5">
            <w:pPr>
              <w:spacing w:line="276" w:lineRule="auto"/>
              <w:ind w:right="-380"/>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Дејан Марковић</w:t>
            </w:r>
          </w:p>
        </w:tc>
        <w:tc>
          <w:tcPr>
            <w:tcW w:w="7020" w:type="dxa"/>
            <w:shd w:val="clear" w:color="auto" w:fill="auto"/>
          </w:tcPr>
          <w:p w14:paraId="1634C185" w14:textId="77777777" w:rsidR="00172C33" w:rsidRPr="008A185E" w:rsidRDefault="00AC0625" w:rsidP="00D50B31">
            <w:pPr>
              <w:spacing w:line="276" w:lineRule="auto"/>
              <w:ind w:right="-38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Рецензија рада за часопис FACTA UNIVERSITATIS: Linguistics and Literature, 2020. година</w:t>
            </w:r>
          </w:p>
          <w:p w14:paraId="00F0BF78" w14:textId="77777777" w:rsidR="00172C33" w:rsidRPr="008A185E" w:rsidRDefault="00AC0625" w:rsidP="00D50B31">
            <w:pPr>
              <w:spacing w:line="276" w:lineRule="auto"/>
              <w:ind w:right="-38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Рецензија</w:t>
            </w:r>
            <w:r w:rsidRPr="008A185E">
              <w:rPr>
                <w:rFonts w:asciiTheme="minorHAnsi" w:eastAsia="Cambria" w:hAnsiTheme="minorHAnsi" w:cs="Cambria"/>
                <w:color w:val="000000" w:themeColor="text1"/>
                <w:sz w:val="22"/>
                <w:szCs w:val="22"/>
                <w:highlight w:val="white"/>
              </w:rPr>
              <w:t xml:space="preserve"> два рада </w:t>
            </w:r>
            <w:r w:rsidRPr="008A185E">
              <w:rPr>
                <w:rFonts w:asciiTheme="minorHAnsi" w:eastAsia="Cambria" w:hAnsiTheme="minorHAnsi" w:cs="Cambria"/>
                <w:color w:val="000000" w:themeColor="text1"/>
                <w:sz w:val="22"/>
                <w:szCs w:val="22"/>
              </w:rPr>
              <w:t>за зборник са конференције са међународним учешћем Наука и савремени универзитет 9 Филозофског факултета у Нишу, 2020. година.</w:t>
            </w:r>
          </w:p>
          <w:p w14:paraId="2EEE2241" w14:textId="77777777" w:rsidR="00172C33" w:rsidRPr="008A185E" w:rsidRDefault="00AC0625" w:rsidP="00D50B31">
            <w:pPr>
              <w:spacing w:line="276" w:lineRule="auto"/>
              <w:ind w:right="-38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Рецензија</w:t>
            </w:r>
            <w:r w:rsidRPr="008A185E">
              <w:rPr>
                <w:rFonts w:asciiTheme="minorHAnsi" w:eastAsia="Cambria" w:hAnsiTheme="minorHAnsi" w:cs="Cambria"/>
                <w:color w:val="000000" w:themeColor="text1"/>
                <w:sz w:val="22"/>
                <w:szCs w:val="22"/>
                <w:highlight w:val="white"/>
              </w:rPr>
              <w:t xml:space="preserve"> рада </w:t>
            </w:r>
            <w:r w:rsidRPr="008A185E">
              <w:rPr>
                <w:rFonts w:asciiTheme="minorHAnsi" w:eastAsia="Cambria" w:hAnsiTheme="minorHAnsi" w:cs="Cambria"/>
                <w:color w:val="000000" w:themeColor="text1"/>
                <w:sz w:val="22"/>
                <w:szCs w:val="22"/>
              </w:rPr>
              <w:t>за часопис PHILOLOGIA MEDIANA, 2020. година.</w:t>
            </w:r>
          </w:p>
        </w:tc>
      </w:tr>
      <w:tr w:rsidR="00172C33" w:rsidRPr="008A185E" w14:paraId="5187AEBB" w14:textId="77777777">
        <w:tc>
          <w:tcPr>
            <w:tcW w:w="2490" w:type="dxa"/>
            <w:shd w:val="clear" w:color="auto" w:fill="auto"/>
          </w:tcPr>
          <w:p w14:paraId="45E48DE6" w14:textId="0D2FDCED" w:rsidR="00172C33" w:rsidRPr="0072535E" w:rsidRDefault="00AC0625" w:rsidP="005E76C5">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Велимир Илић</w:t>
            </w:r>
          </w:p>
        </w:tc>
        <w:tc>
          <w:tcPr>
            <w:tcW w:w="7020" w:type="dxa"/>
            <w:shd w:val="clear" w:color="auto" w:fill="auto"/>
          </w:tcPr>
          <w:p w14:paraId="6C248ED0"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Рецензија два рада за часопис </w:t>
            </w:r>
            <w:r w:rsidRPr="008A185E">
              <w:rPr>
                <w:rFonts w:asciiTheme="minorHAnsi" w:eastAsia="Cambria" w:hAnsiTheme="minorHAnsi" w:cs="Cambria"/>
                <w:i/>
                <w:color w:val="000000" w:themeColor="text1"/>
                <w:sz w:val="22"/>
                <w:szCs w:val="22"/>
              </w:rPr>
              <w:t>Живи језици</w:t>
            </w:r>
            <w:r w:rsidRPr="008A185E">
              <w:rPr>
                <w:rFonts w:asciiTheme="minorHAnsi" w:eastAsia="Cambria" w:hAnsiTheme="minorHAnsi" w:cs="Cambria"/>
                <w:color w:val="000000" w:themeColor="text1"/>
                <w:sz w:val="22"/>
                <w:szCs w:val="22"/>
              </w:rPr>
              <w:t xml:space="preserve"> (2021, у припреми)</w:t>
            </w:r>
          </w:p>
        </w:tc>
      </w:tr>
      <w:tr w:rsidR="00172C33" w:rsidRPr="008A185E" w14:paraId="0A4FFAD2" w14:textId="77777777">
        <w:tc>
          <w:tcPr>
            <w:tcW w:w="2490" w:type="dxa"/>
            <w:shd w:val="clear" w:color="auto" w:fill="auto"/>
          </w:tcPr>
          <w:p w14:paraId="5D472ECC" w14:textId="77777777" w:rsidR="00172C33" w:rsidRPr="0072535E" w:rsidRDefault="00AC0625" w:rsidP="005E76C5">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Ненад Благојевић</w:t>
            </w:r>
          </w:p>
        </w:tc>
        <w:tc>
          <w:tcPr>
            <w:tcW w:w="7020" w:type="dxa"/>
            <w:shd w:val="clear" w:color="auto" w:fill="auto"/>
          </w:tcPr>
          <w:p w14:paraId="0EDB3369"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Рецензија</w:t>
            </w:r>
            <w:r w:rsidRPr="008A185E">
              <w:rPr>
                <w:rFonts w:asciiTheme="minorHAnsi" w:hAnsiTheme="minorHAnsi"/>
                <w:color w:val="000000" w:themeColor="text1"/>
                <w:sz w:val="22"/>
                <w:szCs w:val="22"/>
              </w:rPr>
              <w:t xml:space="preserve"> рада за часопис </w:t>
            </w:r>
            <w:r w:rsidRPr="008A185E">
              <w:rPr>
                <w:rFonts w:asciiTheme="minorHAnsi" w:hAnsiTheme="minorHAnsi"/>
                <w:i/>
                <w:color w:val="000000" w:themeColor="text1"/>
                <w:sz w:val="22"/>
                <w:szCs w:val="22"/>
              </w:rPr>
              <w:t>Филолог</w:t>
            </w:r>
            <w:r w:rsidRPr="008A185E">
              <w:rPr>
                <w:rFonts w:asciiTheme="minorHAnsi" w:hAnsiTheme="minorHAnsi"/>
                <w:color w:val="000000" w:themeColor="text1"/>
                <w:sz w:val="22"/>
                <w:szCs w:val="22"/>
              </w:rPr>
              <w:t xml:space="preserve"> (Филолошки факултет Универзитета у Бања Луци)</w:t>
            </w:r>
          </w:p>
        </w:tc>
      </w:tr>
      <w:tr w:rsidR="0072535E" w:rsidRPr="008A185E" w14:paraId="672B364B" w14:textId="77777777">
        <w:tc>
          <w:tcPr>
            <w:tcW w:w="2490" w:type="dxa"/>
            <w:shd w:val="clear" w:color="auto" w:fill="auto"/>
          </w:tcPr>
          <w:p w14:paraId="3955FC31" w14:textId="77777777" w:rsidR="00172C33" w:rsidRPr="0072535E" w:rsidRDefault="00AC0625" w:rsidP="005E76C5">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Јасмина Петровић</w:t>
            </w:r>
          </w:p>
          <w:p w14:paraId="32B8BC98" w14:textId="77777777" w:rsidR="00172C33" w:rsidRPr="0072535E" w:rsidRDefault="00172C33" w:rsidP="005E76C5">
            <w:pPr>
              <w:spacing w:line="276" w:lineRule="auto"/>
              <w:rPr>
                <w:rFonts w:asciiTheme="minorHAnsi" w:eastAsia="Cambria" w:hAnsiTheme="minorHAnsi" w:cs="Cambria"/>
                <w:bCs/>
                <w:color w:val="000000" w:themeColor="text1"/>
                <w:sz w:val="22"/>
                <w:szCs w:val="22"/>
              </w:rPr>
            </w:pPr>
          </w:p>
        </w:tc>
        <w:tc>
          <w:tcPr>
            <w:tcW w:w="7020" w:type="dxa"/>
            <w:shd w:val="clear" w:color="auto" w:fill="auto"/>
          </w:tcPr>
          <w:p w14:paraId="7427D00F" w14:textId="51CCE1E8"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часопис</w:t>
            </w:r>
            <w:r w:rsidR="0079769D" w:rsidRPr="008A185E">
              <w:rPr>
                <w:rFonts w:asciiTheme="minorHAnsi" w:eastAsia="Cambria" w:hAnsiTheme="minorHAnsi" w:cs="Cambria"/>
                <w:i/>
                <w:color w:val="000000" w:themeColor="text1"/>
                <w:sz w:val="22"/>
                <w:szCs w:val="22"/>
              </w:rPr>
              <w:t xml:space="preserve"> </w:t>
            </w:r>
            <w:r w:rsidRPr="008A185E">
              <w:rPr>
                <w:rFonts w:asciiTheme="minorHAnsi" w:eastAsia="Cambria" w:hAnsiTheme="minorHAnsi" w:cs="Cambria"/>
                <w:i/>
                <w:color w:val="000000" w:themeColor="text1"/>
                <w:sz w:val="22"/>
                <w:szCs w:val="22"/>
              </w:rPr>
              <w:t>Социолошки</w:t>
            </w:r>
            <w:r w:rsidR="0079769D" w:rsidRPr="008A185E">
              <w:rPr>
                <w:rFonts w:asciiTheme="minorHAnsi" w:eastAsia="Cambria" w:hAnsiTheme="minorHAnsi" w:cs="Cambria"/>
                <w:i/>
                <w:color w:val="000000" w:themeColor="text1"/>
                <w:sz w:val="22"/>
                <w:szCs w:val="22"/>
              </w:rPr>
              <w:t xml:space="preserve"> </w:t>
            </w:r>
            <w:r w:rsidRPr="008A185E">
              <w:rPr>
                <w:rFonts w:asciiTheme="minorHAnsi" w:eastAsia="Cambria" w:hAnsiTheme="minorHAnsi" w:cs="Cambria"/>
                <w:i/>
                <w:color w:val="000000" w:themeColor="text1"/>
                <w:sz w:val="22"/>
                <w:szCs w:val="22"/>
              </w:rPr>
              <w:t xml:space="preserve">преглед </w:t>
            </w:r>
            <w:r w:rsidRPr="008A185E">
              <w:rPr>
                <w:rFonts w:asciiTheme="minorHAnsi" w:eastAsia="Cambria" w:hAnsiTheme="minorHAnsi" w:cs="Cambria"/>
                <w:color w:val="000000" w:themeColor="text1"/>
                <w:sz w:val="22"/>
                <w:szCs w:val="22"/>
              </w:rPr>
              <w:t>ISSN (print) 0085-6320</w:t>
            </w:r>
          </w:p>
          <w:p w14:paraId="77F0AD09" w14:textId="5A58C6AF" w:rsidR="00172C33" w:rsidRPr="001F581A"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Годишњак за социологију ISSN 1451-9739</w:t>
            </w:r>
          </w:p>
        </w:tc>
      </w:tr>
      <w:tr w:rsidR="0072535E" w:rsidRPr="008A185E" w14:paraId="1971B43C" w14:textId="77777777">
        <w:tc>
          <w:tcPr>
            <w:tcW w:w="2490" w:type="dxa"/>
            <w:shd w:val="clear" w:color="auto" w:fill="auto"/>
          </w:tcPr>
          <w:p w14:paraId="7FCEB72E" w14:textId="77777777" w:rsidR="00172C33" w:rsidRPr="0072535E" w:rsidRDefault="00AC0625" w:rsidP="005E76C5">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Јелена Божиловић</w:t>
            </w:r>
          </w:p>
          <w:p w14:paraId="38565B0B" w14:textId="77777777" w:rsidR="00172C33" w:rsidRPr="0072535E" w:rsidRDefault="00172C33" w:rsidP="005E76C5">
            <w:pPr>
              <w:spacing w:line="276" w:lineRule="auto"/>
              <w:rPr>
                <w:rFonts w:asciiTheme="minorHAnsi" w:eastAsia="Cambria" w:hAnsiTheme="minorHAnsi" w:cs="Cambria"/>
                <w:bCs/>
                <w:color w:val="000000" w:themeColor="text1"/>
                <w:sz w:val="22"/>
                <w:szCs w:val="22"/>
              </w:rPr>
            </w:pPr>
          </w:p>
        </w:tc>
        <w:tc>
          <w:tcPr>
            <w:tcW w:w="7020" w:type="dxa"/>
            <w:shd w:val="clear" w:color="auto" w:fill="auto"/>
          </w:tcPr>
          <w:p w14:paraId="63EF8E3C" w14:textId="77777777" w:rsidR="00172C33" w:rsidRPr="008A185E" w:rsidRDefault="00AC0625" w:rsidP="00D50B31">
            <w:pPr>
              <w:spacing w:line="276" w:lineRule="auto"/>
              <w:jc w:val="both"/>
              <w:rPr>
                <w:rFonts w:asciiTheme="minorHAnsi" w:eastAsia="Calibri" w:hAnsiTheme="minorHAnsi" w:cs="Calibri"/>
                <w:color w:val="000000" w:themeColor="text1"/>
                <w:sz w:val="22"/>
                <w:szCs w:val="22"/>
              </w:rPr>
            </w:pPr>
            <w:r w:rsidRPr="008A185E">
              <w:rPr>
                <w:rFonts w:asciiTheme="minorHAnsi" w:eastAsia="Calibri" w:hAnsiTheme="minorHAnsi" w:cs="Calibri"/>
                <w:i/>
                <w:color w:val="000000" w:themeColor="text1"/>
                <w:sz w:val="22"/>
                <w:szCs w:val="22"/>
              </w:rPr>
              <w:t>Социологија</w:t>
            </w:r>
            <w:r w:rsidRPr="008A185E">
              <w:rPr>
                <w:rFonts w:asciiTheme="minorHAnsi" w:eastAsia="Calibri" w:hAnsiTheme="minorHAnsi" w:cs="Calibri"/>
                <w:color w:val="000000" w:themeColor="text1"/>
                <w:sz w:val="22"/>
                <w:szCs w:val="22"/>
              </w:rPr>
              <w:t xml:space="preserve"> </w:t>
            </w:r>
          </w:p>
          <w:p w14:paraId="76D661C5" w14:textId="1ACB0E61" w:rsidR="00172C33" w:rsidRPr="001F581A" w:rsidRDefault="00AC0625" w:rsidP="00D50B31">
            <w:pPr>
              <w:spacing w:line="276" w:lineRule="auto"/>
              <w:jc w:val="both"/>
              <w:rPr>
                <w:rFonts w:asciiTheme="minorHAnsi" w:eastAsia="Calibri" w:hAnsiTheme="minorHAnsi" w:cs="Calibri"/>
                <w:color w:val="000000" w:themeColor="text1"/>
                <w:sz w:val="22"/>
                <w:szCs w:val="22"/>
              </w:rPr>
            </w:pPr>
            <w:r w:rsidRPr="008A185E">
              <w:rPr>
                <w:rFonts w:asciiTheme="minorHAnsi" w:eastAsia="Calibri" w:hAnsiTheme="minorHAnsi" w:cs="Calibri"/>
                <w:color w:val="000000" w:themeColor="text1"/>
                <w:sz w:val="22"/>
                <w:szCs w:val="22"/>
              </w:rPr>
              <w:t>Рецензент за публикацију: Marija Radoman (2020) “Vrednosne orijentacije srednjoškolaca u Srbiji- Istraživanje 2019.”. Beograd: Helsinški odbor za ljudska prava u Srbiji.</w:t>
            </w:r>
          </w:p>
        </w:tc>
      </w:tr>
      <w:tr w:rsidR="00172C33" w:rsidRPr="008A185E" w14:paraId="51130276" w14:textId="77777777">
        <w:tc>
          <w:tcPr>
            <w:tcW w:w="2490" w:type="dxa"/>
            <w:shd w:val="clear" w:color="auto" w:fill="auto"/>
          </w:tcPr>
          <w:p w14:paraId="3A1C2A67" w14:textId="77777777" w:rsidR="00172C33" w:rsidRPr="0072535E" w:rsidRDefault="00AC0625" w:rsidP="005E76C5">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Милош Јовановић</w:t>
            </w:r>
          </w:p>
          <w:p w14:paraId="65938BA1" w14:textId="77777777" w:rsidR="00172C33" w:rsidRPr="0072535E" w:rsidRDefault="00172C33" w:rsidP="005E76C5">
            <w:pPr>
              <w:spacing w:line="276" w:lineRule="auto"/>
              <w:rPr>
                <w:rFonts w:asciiTheme="minorHAnsi" w:eastAsia="Cambria" w:hAnsiTheme="minorHAnsi" w:cs="Cambria"/>
                <w:bCs/>
                <w:color w:val="000000" w:themeColor="text1"/>
                <w:sz w:val="22"/>
                <w:szCs w:val="22"/>
              </w:rPr>
            </w:pPr>
          </w:p>
        </w:tc>
        <w:tc>
          <w:tcPr>
            <w:tcW w:w="7020" w:type="dxa"/>
            <w:shd w:val="clear" w:color="auto" w:fill="auto"/>
          </w:tcPr>
          <w:p w14:paraId="68609400" w14:textId="77777777" w:rsidR="00172C33" w:rsidRPr="008A185E" w:rsidRDefault="00AC0625" w:rsidP="00D50B31">
            <w:pPr>
              <w:spacing w:line="276" w:lineRule="auto"/>
              <w:jc w:val="both"/>
              <w:rPr>
                <w:rFonts w:asciiTheme="minorHAnsi" w:eastAsia="Cambria" w:hAnsiTheme="minorHAnsi" w:cs="Cambria"/>
                <w:i/>
                <w:color w:val="000000" w:themeColor="text1"/>
                <w:sz w:val="22"/>
                <w:szCs w:val="22"/>
              </w:rPr>
            </w:pPr>
            <w:r w:rsidRPr="008A185E">
              <w:rPr>
                <w:rFonts w:asciiTheme="minorHAnsi" w:eastAsia="Cambria" w:hAnsiTheme="minorHAnsi" w:cs="Cambria"/>
                <w:i/>
                <w:color w:val="000000" w:themeColor="text1"/>
                <w:sz w:val="22"/>
                <w:szCs w:val="22"/>
              </w:rPr>
              <w:t>Антропологија</w:t>
            </w:r>
          </w:p>
          <w:p w14:paraId="5C1AAF25" w14:textId="77777777" w:rsidR="00172C33" w:rsidRPr="008A185E" w:rsidRDefault="00AC0625" w:rsidP="00D50B31">
            <w:pPr>
              <w:spacing w:line="276" w:lineRule="auto"/>
              <w:jc w:val="both"/>
              <w:rPr>
                <w:rFonts w:asciiTheme="minorHAnsi" w:eastAsia="Cambria" w:hAnsiTheme="minorHAnsi" w:cs="Cambria"/>
                <w:i/>
                <w:color w:val="000000" w:themeColor="text1"/>
                <w:sz w:val="22"/>
                <w:szCs w:val="22"/>
              </w:rPr>
            </w:pPr>
            <w:r w:rsidRPr="008A185E">
              <w:rPr>
                <w:rFonts w:asciiTheme="minorHAnsi" w:eastAsia="Cambria" w:hAnsiTheme="minorHAnsi" w:cs="Cambria"/>
                <w:i/>
                <w:color w:val="000000" w:themeColor="text1"/>
                <w:sz w:val="22"/>
                <w:szCs w:val="22"/>
              </w:rPr>
              <w:t>Facta Universitatis, Series: Physical Education and Sport</w:t>
            </w:r>
          </w:p>
          <w:p w14:paraId="06BE14E8" w14:textId="77777777" w:rsidR="00172C33" w:rsidRPr="008A185E" w:rsidRDefault="00AC0625" w:rsidP="00D50B31">
            <w:pPr>
              <w:spacing w:line="276" w:lineRule="auto"/>
              <w:jc w:val="both"/>
              <w:rPr>
                <w:rFonts w:asciiTheme="minorHAnsi" w:eastAsia="Cambria" w:hAnsiTheme="minorHAnsi" w:cs="Cambria"/>
                <w:i/>
                <w:color w:val="000000" w:themeColor="text1"/>
                <w:sz w:val="22"/>
                <w:szCs w:val="22"/>
              </w:rPr>
            </w:pPr>
            <w:r w:rsidRPr="008A185E">
              <w:rPr>
                <w:rFonts w:asciiTheme="minorHAnsi" w:eastAsia="Cambria" w:hAnsiTheme="minorHAnsi" w:cs="Cambria"/>
                <w:i/>
                <w:color w:val="000000" w:themeColor="text1"/>
                <w:sz w:val="22"/>
                <w:szCs w:val="22"/>
              </w:rPr>
              <w:t>Godišnjak za sociologiju</w:t>
            </w:r>
          </w:p>
          <w:p w14:paraId="4534C26D" w14:textId="77777777" w:rsidR="00172C33" w:rsidRPr="008A185E" w:rsidRDefault="00AC0625" w:rsidP="00D50B31">
            <w:pPr>
              <w:spacing w:line="276" w:lineRule="auto"/>
              <w:jc w:val="both"/>
              <w:rPr>
                <w:rFonts w:asciiTheme="minorHAnsi" w:eastAsia="Cambria" w:hAnsiTheme="minorHAnsi" w:cs="Cambria"/>
                <w:i/>
                <w:color w:val="000000" w:themeColor="text1"/>
                <w:sz w:val="22"/>
                <w:szCs w:val="22"/>
              </w:rPr>
            </w:pPr>
            <w:r w:rsidRPr="008A185E">
              <w:rPr>
                <w:rFonts w:asciiTheme="minorHAnsi" w:eastAsia="Cambria" w:hAnsiTheme="minorHAnsi" w:cs="Cambria"/>
                <w:i/>
                <w:color w:val="000000" w:themeColor="text1"/>
                <w:sz w:val="22"/>
                <w:szCs w:val="22"/>
              </w:rPr>
              <w:t>Media Studies and Applied Ethics</w:t>
            </w:r>
          </w:p>
          <w:p w14:paraId="1413A7A4" w14:textId="77777777" w:rsidR="00172C33" w:rsidRPr="008A185E" w:rsidRDefault="00AC0625" w:rsidP="00D50B31">
            <w:pPr>
              <w:spacing w:line="276" w:lineRule="auto"/>
              <w:jc w:val="both"/>
              <w:rPr>
                <w:rFonts w:asciiTheme="minorHAnsi" w:eastAsia="Calibri" w:hAnsiTheme="minorHAnsi" w:cs="Calibri"/>
                <w:i/>
                <w:color w:val="000000" w:themeColor="text1"/>
                <w:sz w:val="22"/>
                <w:szCs w:val="22"/>
              </w:rPr>
            </w:pPr>
            <w:r w:rsidRPr="008A185E">
              <w:rPr>
                <w:rFonts w:asciiTheme="minorHAnsi" w:eastAsia="Cambria" w:hAnsiTheme="minorHAnsi" w:cs="Cambria"/>
                <w:i/>
                <w:color w:val="000000" w:themeColor="text1"/>
                <w:sz w:val="22"/>
                <w:szCs w:val="22"/>
              </w:rPr>
              <w:t xml:space="preserve">Kritika: časopis za filozofiju i teoriju društva </w:t>
            </w:r>
          </w:p>
        </w:tc>
      </w:tr>
      <w:tr w:rsidR="00172C33" w:rsidRPr="008A185E" w14:paraId="2F5E6D71" w14:textId="77777777">
        <w:tc>
          <w:tcPr>
            <w:tcW w:w="2490" w:type="dxa"/>
            <w:shd w:val="clear" w:color="auto" w:fill="auto"/>
          </w:tcPr>
          <w:p w14:paraId="6152586F" w14:textId="77777777" w:rsidR="00172C33" w:rsidRPr="0072535E" w:rsidRDefault="00AC0625" w:rsidP="005E76C5">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Драган Тодоровић</w:t>
            </w:r>
          </w:p>
          <w:p w14:paraId="2F1785EC" w14:textId="77777777" w:rsidR="00172C33" w:rsidRPr="0072535E" w:rsidRDefault="00172C33" w:rsidP="005E76C5">
            <w:pPr>
              <w:spacing w:line="276" w:lineRule="auto"/>
              <w:rPr>
                <w:rFonts w:asciiTheme="minorHAnsi" w:eastAsia="Cambria" w:hAnsiTheme="minorHAnsi" w:cs="Cambria"/>
                <w:bCs/>
                <w:color w:val="000000" w:themeColor="text1"/>
                <w:sz w:val="22"/>
                <w:szCs w:val="22"/>
              </w:rPr>
            </w:pPr>
          </w:p>
        </w:tc>
        <w:tc>
          <w:tcPr>
            <w:tcW w:w="7020" w:type="dxa"/>
            <w:shd w:val="clear" w:color="auto" w:fill="auto"/>
          </w:tcPr>
          <w:p w14:paraId="34798248" w14:textId="77777777" w:rsidR="00172C33" w:rsidRPr="008A185E" w:rsidRDefault="00AC0625" w:rsidP="00D50B31">
            <w:pPr>
              <w:spacing w:line="276" w:lineRule="auto"/>
              <w:jc w:val="both"/>
              <w:rPr>
                <w:rFonts w:asciiTheme="minorHAnsi" w:eastAsia="Calibri" w:hAnsiTheme="minorHAnsi" w:cs="Calibri"/>
                <w:color w:val="000000" w:themeColor="text1"/>
                <w:sz w:val="22"/>
                <w:szCs w:val="22"/>
              </w:rPr>
            </w:pPr>
            <w:r w:rsidRPr="008A185E">
              <w:rPr>
                <w:rFonts w:asciiTheme="minorHAnsi" w:eastAsia="Calibri" w:hAnsiTheme="minorHAnsi" w:cs="Calibri"/>
                <w:color w:val="000000" w:themeColor="text1"/>
                <w:sz w:val="22"/>
                <w:szCs w:val="22"/>
              </w:rPr>
              <w:t xml:space="preserve">Perić Kaselj, Marina, prir. 2020. </w:t>
            </w:r>
            <w:r w:rsidRPr="008A185E">
              <w:rPr>
                <w:rFonts w:asciiTheme="minorHAnsi" w:eastAsia="Calibri" w:hAnsiTheme="minorHAnsi" w:cs="Calibri"/>
                <w:color w:val="000000" w:themeColor="text1"/>
                <w:sz w:val="22"/>
                <w:szCs w:val="22"/>
                <w:highlight w:val="white"/>
              </w:rPr>
              <w:t>Dijasporski i nacionalno manjinski identiteti: migracije, kultura, granice, države</w:t>
            </w:r>
            <w:r w:rsidRPr="008A185E">
              <w:rPr>
                <w:rFonts w:asciiTheme="minorHAnsi" w:eastAsia="Calibri" w:hAnsiTheme="minorHAnsi" w:cs="Calibri"/>
                <w:color w:val="000000" w:themeColor="text1"/>
                <w:sz w:val="22"/>
                <w:szCs w:val="22"/>
              </w:rPr>
              <w:t>. Zagreb: Institut za migracije i narodnosti.</w:t>
            </w:r>
          </w:p>
          <w:p w14:paraId="3487CBF0" w14:textId="77777777" w:rsidR="00172C33" w:rsidRPr="008A185E" w:rsidRDefault="00AC0625" w:rsidP="00D50B31">
            <w:pPr>
              <w:spacing w:line="276" w:lineRule="auto"/>
              <w:jc w:val="both"/>
              <w:rPr>
                <w:rFonts w:asciiTheme="minorHAnsi" w:eastAsia="Calibri" w:hAnsiTheme="minorHAnsi" w:cs="Calibri"/>
                <w:color w:val="000000" w:themeColor="text1"/>
                <w:sz w:val="22"/>
                <w:szCs w:val="22"/>
              </w:rPr>
            </w:pPr>
            <w:r w:rsidRPr="008A185E">
              <w:rPr>
                <w:rFonts w:asciiTheme="minorHAnsi" w:eastAsia="Calibri" w:hAnsiTheme="minorHAnsi" w:cs="Calibri"/>
                <w:color w:val="000000" w:themeColor="text1"/>
                <w:sz w:val="22"/>
                <w:szCs w:val="22"/>
              </w:rPr>
              <w:t>Brčić Kuljiš, Marita i Anđelko Milardović, prir. 2020. Globalizacija migracija, antiimigrantske stranke i ksenofobija: Refleksije na europska društva i države 21. stoljeća. Split i Zagreb: Filozofski fakultet Sveučilišta u Splitu i Institut za migracije i narodnosti.</w:t>
            </w:r>
          </w:p>
          <w:p w14:paraId="58A7907A" w14:textId="77777777" w:rsidR="00172C33" w:rsidRPr="008A185E" w:rsidRDefault="00AC0625" w:rsidP="00D50B31">
            <w:pPr>
              <w:spacing w:line="276" w:lineRule="auto"/>
              <w:jc w:val="both"/>
              <w:rPr>
                <w:rFonts w:asciiTheme="minorHAnsi" w:eastAsia="Cambria" w:hAnsiTheme="minorHAnsi" w:cs="Cambria"/>
                <w:i/>
                <w:color w:val="000000" w:themeColor="text1"/>
                <w:sz w:val="22"/>
                <w:szCs w:val="22"/>
              </w:rPr>
            </w:pPr>
            <w:r w:rsidRPr="008A185E">
              <w:rPr>
                <w:rFonts w:asciiTheme="minorHAnsi" w:eastAsia="Calibri" w:hAnsiTheme="minorHAnsi" w:cs="Calibri"/>
                <w:color w:val="000000" w:themeColor="text1"/>
                <w:sz w:val="22"/>
                <w:szCs w:val="22"/>
              </w:rPr>
              <w:t>Kuburić, Zorica, Ana Zotova i Ljiljana Ćumura, prir. 2020. Mesto stida i ponosa u religiji, filosofiji i umetnosti. Novi Sad i Beograd: CEIR i Porodični razgovori.</w:t>
            </w:r>
          </w:p>
        </w:tc>
      </w:tr>
      <w:tr w:rsidR="00172C33" w:rsidRPr="008A185E" w14:paraId="4038C1A0" w14:textId="77777777">
        <w:tc>
          <w:tcPr>
            <w:tcW w:w="2490" w:type="dxa"/>
            <w:shd w:val="clear" w:color="auto" w:fill="auto"/>
          </w:tcPr>
          <w:p w14:paraId="549948B7" w14:textId="77777777" w:rsidR="00172C33" w:rsidRPr="0072535E" w:rsidRDefault="00AC0625" w:rsidP="005E76C5">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Немања Крстић</w:t>
            </w:r>
          </w:p>
        </w:tc>
        <w:tc>
          <w:tcPr>
            <w:tcW w:w="7020" w:type="dxa"/>
            <w:shd w:val="clear" w:color="auto" w:fill="auto"/>
          </w:tcPr>
          <w:p w14:paraId="178764F5" w14:textId="6AB40470" w:rsidR="00172C33" w:rsidRPr="008A185E" w:rsidRDefault="00AC0625" w:rsidP="00D50B31">
            <w:pPr>
              <w:spacing w:line="276" w:lineRule="auto"/>
              <w:jc w:val="both"/>
              <w:rPr>
                <w:rFonts w:asciiTheme="minorHAnsi" w:eastAsia="Calibri" w:hAnsiTheme="minorHAnsi" w:cs="Calibri"/>
                <w:color w:val="000000" w:themeColor="text1"/>
                <w:sz w:val="22"/>
                <w:szCs w:val="22"/>
              </w:rPr>
            </w:pPr>
            <w:r w:rsidRPr="008A185E">
              <w:rPr>
                <w:rFonts w:asciiTheme="minorHAnsi" w:eastAsia="Cambria" w:hAnsiTheme="minorHAnsi" w:cs="Cambria"/>
                <w:color w:val="000000" w:themeColor="text1"/>
                <w:sz w:val="22"/>
                <w:szCs w:val="22"/>
              </w:rPr>
              <w:t>Sociologija; Социолошки преглед; Facta Universitati;</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Годишњак за социологију</w:t>
            </w:r>
          </w:p>
        </w:tc>
      </w:tr>
      <w:tr w:rsidR="00172C33" w:rsidRPr="008A185E" w14:paraId="0E8EA39E" w14:textId="77777777">
        <w:tc>
          <w:tcPr>
            <w:tcW w:w="2490" w:type="dxa"/>
            <w:shd w:val="clear" w:color="auto" w:fill="auto"/>
          </w:tcPr>
          <w:p w14:paraId="435549DB" w14:textId="003B26CD" w:rsidR="00172C33" w:rsidRPr="0072535E" w:rsidRDefault="00AC0625" w:rsidP="005E76C5">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Сузана Марковић Крстић</w:t>
            </w:r>
          </w:p>
        </w:tc>
        <w:tc>
          <w:tcPr>
            <w:tcW w:w="7020" w:type="dxa"/>
            <w:shd w:val="clear" w:color="auto" w:fill="auto"/>
          </w:tcPr>
          <w:p w14:paraId="39FF3485"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Теме.</w:t>
            </w:r>
            <w:r w:rsidRPr="008A185E">
              <w:rPr>
                <w:rFonts w:asciiTheme="minorHAnsi" w:eastAsia="Cambria" w:hAnsiTheme="minorHAnsi" w:cs="Cambria"/>
                <w:b/>
                <w:color w:val="000000" w:themeColor="text1"/>
                <w:sz w:val="22"/>
                <w:szCs w:val="22"/>
              </w:rPr>
              <w:t xml:space="preserve"> </w:t>
            </w:r>
            <w:r w:rsidRPr="008A185E">
              <w:rPr>
                <w:rFonts w:asciiTheme="minorHAnsi" w:eastAsia="Cambria" w:hAnsiTheme="minorHAnsi" w:cs="Cambria"/>
                <w:color w:val="000000" w:themeColor="text1"/>
                <w:sz w:val="22"/>
                <w:szCs w:val="22"/>
              </w:rPr>
              <w:t>Ниш: Универзитет у Нишу</w:t>
            </w:r>
          </w:p>
        </w:tc>
      </w:tr>
      <w:tr w:rsidR="00172C33" w:rsidRPr="008A185E" w14:paraId="21C9A375" w14:textId="77777777">
        <w:tc>
          <w:tcPr>
            <w:tcW w:w="2490" w:type="dxa"/>
            <w:shd w:val="clear" w:color="auto" w:fill="auto"/>
          </w:tcPr>
          <w:p w14:paraId="11279AF3" w14:textId="77777777" w:rsidR="00172C33" w:rsidRPr="0072535E" w:rsidRDefault="00AC0625" w:rsidP="005E76C5">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Иван Јовановић</w:t>
            </w:r>
          </w:p>
        </w:tc>
        <w:tc>
          <w:tcPr>
            <w:tcW w:w="7020" w:type="dxa"/>
            <w:shd w:val="clear" w:color="auto" w:fill="auto"/>
          </w:tcPr>
          <w:p w14:paraId="377018BF"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Часопис за филолошке науке </w:t>
            </w:r>
            <w:r w:rsidRPr="008A185E">
              <w:rPr>
                <w:rFonts w:asciiTheme="minorHAnsi" w:eastAsia="Cambria" w:hAnsiTheme="minorHAnsi" w:cs="Cambria"/>
                <w:i/>
                <w:color w:val="000000" w:themeColor="text1"/>
                <w:sz w:val="22"/>
                <w:szCs w:val="22"/>
              </w:rPr>
              <w:t>Philologia Mediana</w:t>
            </w:r>
            <w:r w:rsidRPr="008A185E">
              <w:rPr>
                <w:rFonts w:asciiTheme="minorHAnsi" w:eastAsia="Cambria" w:hAnsiTheme="minorHAnsi" w:cs="Cambria"/>
                <w:color w:val="000000" w:themeColor="text1"/>
                <w:sz w:val="22"/>
                <w:szCs w:val="22"/>
              </w:rPr>
              <w:t xml:space="preserve"> Филозофског факултета Универзитета у Нишу, XII, број 12 (2020). Главни уредник: Горан Максимовић. Универзитет у Нишу, Филозофски факултет, Ниш; ISSN 1821-3332; COBISS.SR-ID 17124250. Урађена рецензија три научна рада.</w:t>
            </w:r>
          </w:p>
          <w:p w14:paraId="62722144"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Часопис </w:t>
            </w:r>
            <w:r w:rsidRPr="008A185E">
              <w:rPr>
                <w:rFonts w:asciiTheme="minorHAnsi" w:eastAsia="Cambria" w:hAnsiTheme="minorHAnsi" w:cs="Cambria"/>
                <w:i/>
                <w:color w:val="000000" w:themeColor="text1"/>
                <w:sz w:val="22"/>
                <w:szCs w:val="22"/>
              </w:rPr>
              <w:t>Црквене Студије</w:t>
            </w:r>
            <w:r w:rsidRPr="008A185E">
              <w:rPr>
                <w:rFonts w:asciiTheme="minorHAnsi" w:eastAsia="Cambria" w:hAnsiTheme="minorHAnsi" w:cs="Cambria"/>
                <w:color w:val="000000" w:themeColor="text1"/>
                <w:sz w:val="22"/>
                <w:szCs w:val="22"/>
              </w:rPr>
              <w:t xml:space="preserve"> Центра за црквене студије, Година XVI, Број 17 (2020). Уредник: Драгиша Бојовић. Центар за црквене студије, Ниш – Универзитет у Нишу, Центар за византијско-словенске студије, Ниш – Међународни центар за православне студије, Ниш 2018; ISSN 1820-2446. Урађена рецензија једног научног рада.</w:t>
            </w:r>
          </w:p>
          <w:p w14:paraId="4F730B4A"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highlight w:val="white"/>
              </w:rPr>
              <w:t xml:space="preserve">Часопис за језик, књижевност и културу </w:t>
            </w:r>
            <w:r w:rsidRPr="008A185E">
              <w:rPr>
                <w:rFonts w:asciiTheme="minorHAnsi" w:eastAsia="Cambria" w:hAnsiTheme="minorHAnsi" w:cs="Cambria"/>
                <w:i/>
                <w:color w:val="000000" w:themeColor="text1"/>
                <w:sz w:val="22"/>
                <w:szCs w:val="22"/>
                <w:highlight w:val="white"/>
              </w:rPr>
              <w:t xml:space="preserve">Филолог </w:t>
            </w:r>
            <w:r w:rsidRPr="008A185E">
              <w:rPr>
                <w:rFonts w:asciiTheme="minorHAnsi" w:eastAsia="Cambria" w:hAnsiTheme="minorHAnsi" w:cs="Cambria"/>
                <w:color w:val="000000" w:themeColor="text1"/>
                <w:sz w:val="22"/>
                <w:szCs w:val="22"/>
                <w:highlight w:val="white"/>
              </w:rPr>
              <w:t xml:space="preserve">Филолошког факултета Универзитета у Бања Луци, бр. 16 (2020). </w:t>
            </w:r>
            <w:r w:rsidRPr="008A185E">
              <w:rPr>
                <w:rFonts w:asciiTheme="minorHAnsi" w:eastAsia="Cambria" w:hAnsiTheme="minorHAnsi" w:cs="Cambria"/>
                <w:color w:val="000000" w:themeColor="text1"/>
                <w:sz w:val="22"/>
                <w:szCs w:val="22"/>
              </w:rPr>
              <w:t>Главни уредник Петар Пенда. Универзитет у Бања Луци, Бања Лука.</w:t>
            </w:r>
            <w:r w:rsidRPr="008A185E">
              <w:rPr>
                <w:rFonts w:asciiTheme="minorHAnsi" w:eastAsia="Cambria" w:hAnsiTheme="minorHAnsi" w:cs="Cambria"/>
                <w:color w:val="000000" w:themeColor="text1"/>
                <w:sz w:val="22"/>
                <w:szCs w:val="22"/>
                <w:highlight w:val="white"/>
              </w:rPr>
              <w:t xml:space="preserve"> </w:t>
            </w:r>
            <w:r w:rsidRPr="008A185E">
              <w:rPr>
                <w:rFonts w:asciiTheme="minorHAnsi" w:eastAsia="Cambria" w:hAnsiTheme="minorHAnsi" w:cs="Cambria"/>
                <w:color w:val="000000" w:themeColor="text1"/>
                <w:sz w:val="22"/>
                <w:szCs w:val="22"/>
              </w:rPr>
              <w:t>ISSN 1986-5864, E-ISSN 2233-1158. Урађена рецензија једног рада.</w:t>
            </w:r>
          </w:p>
          <w:p w14:paraId="0B84EAB5"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Facta Universitatis, Series: Linguistics and Literatures</w:t>
            </w:r>
            <w:r w:rsidRPr="008A185E">
              <w:rPr>
                <w:rFonts w:asciiTheme="minorHAnsi" w:eastAsia="Cambria" w:hAnsiTheme="minorHAnsi" w:cs="Cambria"/>
                <w:color w:val="000000" w:themeColor="text1"/>
                <w:sz w:val="22"/>
                <w:szCs w:val="22"/>
              </w:rPr>
              <w:t xml:space="preserve"> (2020). Editor-in-Chief: Violeta Stojičić (Numéro spécial en l’honneur du professeur Radivoje Konstantinović, Rédacteurs en chef : Nikola Bjelić et Ivan Jovanović), University of Niš, Faculty of Philosophy, Srbija</w:t>
            </w:r>
            <w:r w:rsidRPr="008A185E">
              <w:rPr>
                <w:rFonts w:asciiTheme="minorHAnsi" w:eastAsia="Cambria" w:hAnsiTheme="minorHAnsi" w:cs="Cambria"/>
                <w:b/>
                <w:color w:val="000000" w:themeColor="text1"/>
                <w:sz w:val="22"/>
                <w:szCs w:val="22"/>
              </w:rPr>
              <w:t xml:space="preserve">, </w:t>
            </w:r>
            <w:r w:rsidRPr="008A185E">
              <w:rPr>
                <w:rFonts w:asciiTheme="minorHAnsi" w:eastAsia="Cambria" w:hAnsiTheme="minorHAnsi" w:cs="Cambria"/>
                <w:color w:val="000000" w:themeColor="text1"/>
                <w:sz w:val="22"/>
                <w:szCs w:val="22"/>
              </w:rPr>
              <w:t>Niš</w:t>
            </w:r>
            <w:r w:rsidRPr="008A185E">
              <w:rPr>
                <w:rFonts w:asciiTheme="minorHAnsi" w:eastAsia="Cambria" w:hAnsiTheme="minorHAnsi" w:cs="Cambria"/>
                <w:b/>
                <w:color w:val="000000" w:themeColor="text1"/>
                <w:sz w:val="22"/>
                <w:szCs w:val="22"/>
              </w:rPr>
              <w:t xml:space="preserve">; </w:t>
            </w:r>
            <w:r w:rsidRPr="008A185E">
              <w:rPr>
                <w:rFonts w:asciiTheme="minorHAnsi" w:eastAsia="Cambria" w:hAnsiTheme="minorHAnsi" w:cs="Cambria"/>
                <w:color w:val="000000" w:themeColor="text1"/>
                <w:sz w:val="22"/>
                <w:szCs w:val="22"/>
              </w:rPr>
              <w:t>ISSN 0354-4702 (Print)</w:t>
            </w:r>
            <w:r w:rsidRPr="008A185E">
              <w:rPr>
                <w:rFonts w:asciiTheme="minorHAnsi" w:eastAsia="Cambria" w:hAnsiTheme="minorHAnsi" w:cs="Cambria"/>
                <w:b/>
                <w:color w:val="000000" w:themeColor="text1"/>
                <w:sz w:val="22"/>
                <w:szCs w:val="22"/>
              </w:rPr>
              <w:t xml:space="preserve">, </w:t>
            </w:r>
            <w:r w:rsidRPr="008A185E">
              <w:rPr>
                <w:rFonts w:asciiTheme="minorHAnsi" w:eastAsia="Cambria" w:hAnsiTheme="minorHAnsi" w:cs="Cambria"/>
                <w:color w:val="000000" w:themeColor="text1"/>
                <w:sz w:val="22"/>
                <w:szCs w:val="22"/>
              </w:rPr>
              <w:t xml:space="preserve">ISSN 2406-0518 (Online), </w:t>
            </w:r>
            <w:r w:rsidRPr="008A185E">
              <w:rPr>
                <w:rFonts w:asciiTheme="minorHAnsi" w:eastAsia="Cambria" w:hAnsiTheme="minorHAnsi" w:cs="Cambria"/>
                <w:color w:val="000000" w:themeColor="text1"/>
                <w:sz w:val="22"/>
                <w:szCs w:val="22"/>
                <w:highlight w:val="white"/>
              </w:rPr>
              <w:t>COBISS.SR-ID:</w:t>
            </w:r>
            <w:r w:rsidRPr="008A185E">
              <w:rPr>
                <w:rFonts w:asciiTheme="minorHAnsi" w:eastAsia="Cambria" w:hAnsiTheme="minorHAnsi" w:cs="Cambria"/>
                <w:b/>
                <w:color w:val="000000" w:themeColor="text1"/>
                <w:sz w:val="22"/>
                <w:szCs w:val="22"/>
                <w:highlight w:val="white"/>
              </w:rPr>
              <w:t xml:space="preserve"> </w:t>
            </w:r>
            <w:r w:rsidRPr="008A185E">
              <w:rPr>
                <w:rFonts w:asciiTheme="minorHAnsi" w:eastAsia="Cambria" w:hAnsiTheme="minorHAnsi" w:cs="Cambria"/>
                <w:color w:val="000000" w:themeColor="text1"/>
                <w:sz w:val="22"/>
                <w:szCs w:val="22"/>
                <w:highlight w:val="white"/>
              </w:rPr>
              <w:t>98733575</w:t>
            </w:r>
            <w:r w:rsidRPr="008A185E">
              <w:rPr>
                <w:rFonts w:asciiTheme="minorHAnsi" w:eastAsia="Cambria" w:hAnsiTheme="minorHAnsi" w:cs="Cambria"/>
                <w:color w:val="000000" w:themeColor="text1"/>
                <w:sz w:val="22"/>
                <w:szCs w:val="22"/>
              </w:rPr>
              <w:t>. Урађена рецензија 3 рада.</w:t>
            </w:r>
          </w:p>
          <w:p w14:paraId="052CC68C" w14:textId="4B9C9468" w:rsidR="00172C33" w:rsidRPr="008A185E" w:rsidRDefault="00AC0625" w:rsidP="00D50B31">
            <w:pPr>
              <w:shd w:val="clear" w:color="auto" w:fill="FFFFFF"/>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Ана Јовановић (2020). </w:t>
            </w:r>
            <w:r w:rsidRPr="008A185E">
              <w:rPr>
                <w:rFonts w:asciiTheme="minorHAnsi" w:eastAsia="Cambria" w:hAnsiTheme="minorHAnsi" w:cs="Cambria"/>
                <w:i/>
                <w:color w:val="000000" w:themeColor="text1"/>
                <w:sz w:val="22"/>
                <w:szCs w:val="22"/>
              </w:rPr>
              <w:t>Jeu de mots, jeu d'idées : petite tentative non conventionnelle de lexicologie franco-serbe</w:t>
            </w:r>
            <w:r w:rsidRPr="008A185E">
              <w:rPr>
                <w:rFonts w:asciiTheme="minorHAnsi" w:eastAsia="Cambria" w:hAnsiTheme="minorHAnsi" w:cs="Cambria"/>
                <w:color w:val="000000" w:themeColor="text1"/>
                <w:sz w:val="22"/>
                <w:szCs w:val="22"/>
              </w:rPr>
              <w:t>. ISBN</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978-86-6153-628-1 ; COBISS.SR-ID – 15939081; Београд: Филолошки факултет. Урађена рецензија књиге.</w:t>
            </w:r>
          </w:p>
        </w:tc>
      </w:tr>
      <w:tr w:rsidR="00172C33" w:rsidRPr="008A185E" w14:paraId="2A3A8C9B" w14:textId="77777777">
        <w:tc>
          <w:tcPr>
            <w:tcW w:w="2490" w:type="dxa"/>
            <w:shd w:val="clear" w:color="auto" w:fill="auto"/>
          </w:tcPr>
          <w:p w14:paraId="4F9074A1" w14:textId="77777777" w:rsidR="00172C33" w:rsidRPr="0072535E" w:rsidRDefault="00AC0625" w:rsidP="005E76C5">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Владимир Ђурић</w:t>
            </w:r>
          </w:p>
        </w:tc>
        <w:tc>
          <w:tcPr>
            <w:tcW w:w="7020" w:type="dxa"/>
            <w:shd w:val="clear" w:color="auto" w:fill="auto"/>
          </w:tcPr>
          <w:p w14:paraId="73D71602"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Часопис за филолошке науке </w:t>
            </w:r>
            <w:r w:rsidRPr="008A185E">
              <w:rPr>
                <w:rFonts w:asciiTheme="minorHAnsi" w:eastAsia="Cambria" w:hAnsiTheme="minorHAnsi" w:cs="Cambria"/>
                <w:i/>
                <w:color w:val="000000" w:themeColor="text1"/>
                <w:sz w:val="22"/>
                <w:szCs w:val="22"/>
              </w:rPr>
              <w:t>Philologia Mediana</w:t>
            </w:r>
            <w:r w:rsidRPr="008A185E">
              <w:rPr>
                <w:rFonts w:asciiTheme="minorHAnsi" w:eastAsia="Cambria" w:hAnsiTheme="minorHAnsi" w:cs="Cambria"/>
                <w:color w:val="000000" w:themeColor="text1"/>
                <w:sz w:val="22"/>
                <w:szCs w:val="22"/>
              </w:rPr>
              <w:t xml:space="preserve"> Филозофског факултета Универзитета у Нишу, XII, број 12 (2020). Главни уредник: Горан Максимовић. Универзитет у Нишу, Филозофски факултет, Ниш; ISSN 1821-3332; COBISS.SR-ID 17124250. Рецензија три научна чланка.</w:t>
            </w:r>
          </w:p>
          <w:p w14:paraId="1D743C8C"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Анали Филолошког факултета</w:t>
            </w:r>
            <w:r w:rsidRPr="008A185E">
              <w:rPr>
                <w:rFonts w:asciiTheme="minorHAnsi" w:eastAsia="Cambria" w:hAnsiTheme="minorHAnsi" w:cs="Cambria"/>
                <w:color w:val="000000" w:themeColor="text1"/>
                <w:sz w:val="22"/>
                <w:szCs w:val="22"/>
              </w:rPr>
              <w:t>, вол. 32 (2020), бр. 1. Главна уредница: Весна Половина. Универзитет у Београду: Филолошки факултет, Београд, ISSN 0522-8468. Рецензија једног научног чланка.</w:t>
            </w:r>
          </w:p>
          <w:p w14:paraId="0F43770B"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Наука и савремени универзитет – НИСУН 9</w:t>
            </w:r>
            <w:r w:rsidRPr="008A185E">
              <w:rPr>
                <w:rFonts w:asciiTheme="minorHAnsi" w:eastAsia="Cambria" w:hAnsiTheme="minorHAnsi" w:cs="Cambria"/>
                <w:color w:val="000000" w:themeColor="text1"/>
                <w:sz w:val="22"/>
                <w:szCs w:val="22"/>
              </w:rPr>
              <w:t>, зборник радова, Универзитет у Нишу, Филозофски факултет, Ниш, 2020 (у припреми). Рецензија једног научног чланка.</w:t>
            </w:r>
          </w:p>
        </w:tc>
      </w:tr>
      <w:tr w:rsidR="00172C33" w:rsidRPr="008A185E" w14:paraId="38A1C568" w14:textId="77777777">
        <w:tc>
          <w:tcPr>
            <w:tcW w:w="2490" w:type="dxa"/>
            <w:shd w:val="clear" w:color="auto" w:fill="auto"/>
          </w:tcPr>
          <w:p w14:paraId="2330E536" w14:textId="77777777" w:rsidR="00172C33" w:rsidRPr="0072535E" w:rsidRDefault="00AC0625" w:rsidP="005E76C5">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Селена Станковић</w:t>
            </w:r>
          </w:p>
        </w:tc>
        <w:tc>
          <w:tcPr>
            <w:tcW w:w="7020" w:type="dxa"/>
            <w:shd w:val="clear" w:color="auto" w:fill="auto"/>
          </w:tcPr>
          <w:p w14:paraId="25D6065C"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 xml:space="preserve">Les Actes du colloque </w:t>
            </w:r>
            <w:r w:rsidRPr="008A185E">
              <w:rPr>
                <w:rFonts w:asciiTheme="minorHAnsi" w:eastAsia="Cambria" w:hAnsiTheme="minorHAnsi" w:cs="Cambria"/>
                <w:i/>
                <w:color w:val="000000" w:themeColor="text1"/>
                <w:sz w:val="22"/>
                <w:szCs w:val="22"/>
                <w:highlight w:val="white"/>
              </w:rPr>
              <w:t>Les femmes européennes</w:t>
            </w:r>
            <w:r w:rsidRPr="008A185E">
              <w:rPr>
                <w:rFonts w:asciiTheme="minorHAnsi" w:eastAsia="Cambria" w:hAnsiTheme="minorHAnsi" w:cs="Cambria"/>
                <w:color w:val="000000" w:themeColor="text1"/>
                <w:sz w:val="22"/>
                <w:szCs w:val="22"/>
              </w:rPr>
              <w:t xml:space="preserve"> [Тематски зборник радова са међународне научне конференције </w:t>
            </w:r>
            <w:r w:rsidRPr="008A185E">
              <w:rPr>
                <w:rFonts w:asciiTheme="minorHAnsi" w:eastAsia="Cambria" w:hAnsiTheme="minorHAnsi" w:cs="Cambria"/>
                <w:i/>
                <w:color w:val="000000" w:themeColor="text1"/>
                <w:sz w:val="22"/>
                <w:szCs w:val="22"/>
              </w:rPr>
              <w:t>Европске жене</w:t>
            </w:r>
            <w:r w:rsidRPr="008A185E">
              <w:rPr>
                <w:rFonts w:asciiTheme="minorHAnsi" w:eastAsia="Cambria" w:hAnsiTheme="minorHAnsi" w:cs="Cambria"/>
                <w:color w:val="000000" w:themeColor="text1"/>
                <w:sz w:val="22"/>
                <w:szCs w:val="22"/>
              </w:rPr>
              <w:t>] (Université de Poitiers, France, octobre 2019); Organisateur: Université de Poitiers, Poitiers, France. (Рецензиран 1 рад).</w:t>
            </w:r>
          </w:p>
          <w:p w14:paraId="1EBEC4AD"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i/>
                <w:color w:val="000000" w:themeColor="text1"/>
                <w:sz w:val="22"/>
                <w:szCs w:val="22"/>
              </w:rPr>
              <w:t>Philologia Mediana</w:t>
            </w:r>
            <w:r w:rsidRPr="008A185E">
              <w:rPr>
                <w:rFonts w:asciiTheme="minorHAnsi" w:eastAsia="Cambria" w:hAnsiTheme="minorHAnsi" w:cs="Cambria"/>
                <w:color w:val="000000" w:themeColor="text1"/>
                <w:sz w:val="22"/>
                <w:szCs w:val="22"/>
              </w:rPr>
              <w:t>, Часопис за филолошке науке Филозофског факултета Универзитета у Нишу, Год. XII, бр. 12 (2020), Главни уредник: Горан М. Максимовић, Уредник: Јелена Јовановић, Универзитет у Нишу, Филозофски факултет, Ниш; ISSN (Штампано издање) 1821-3332</w:t>
            </w:r>
            <w:r w:rsidRPr="008A185E">
              <w:rPr>
                <w:rFonts w:asciiTheme="minorHAnsi" w:eastAsia="Cambria" w:hAnsiTheme="minorHAnsi" w:cs="Cambria"/>
                <w:color w:val="000000" w:themeColor="text1"/>
                <w:sz w:val="22"/>
                <w:szCs w:val="22"/>
                <w:shd w:val="clear" w:color="auto" w:fill="F6FAFF"/>
              </w:rPr>
              <w:t xml:space="preserve"> </w:t>
            </w:r>
            <w:r w:rsidRPr="008A185E">
              <w:rPr>
                <w:rFonts w:asciiTheme="minorHAnsi" w:eastAsia="Cambria" w:hAnsiTheme="minorHAnsi" w:cs="Cambria"/>
                <w:color w:val="000000" w:themeColor="text1"/>
                <w:sz w:val="22"/>
                <w:szCs w:val="22"/>
              </w:rPr>
              <w:t>= Philologia Mediana, ISSN (Онлајн издање) 2620-2794;</w:t>
            </w:r>
            <w:hyperlink r:id="rId28">
              <w:r w:rsidRPr="008A185E">
                <w:rPr>
                  <w:rFonts w:asciiTheme="minorHAnsi" w:eastAsia="Cambria" w:hAnsiTheme="minorHAnsi" w:cs="Cambria"/>
                  <w:color w:val="000000" w:themeColor="text1"/>
                  <w:sz w:val="22"/>
                  <w:szCs w:val="22"/>
                </w:rPr>
                <w:t xml:space="preserve"> </w:t>
              </w:r>
            </w:hyperlink>
            <w:hyperlink r:id="rId29">
              <w:r w:rsidRPr="008A185E">
                <w:rPr>
                  <w:rFonts w:asciiTheme="minorHAnsi" w:eastAsia="Cambria" w:hAnsiTheme="minorHAnsi" w:cs="Cambria"/>
                  <w:color w:val="000000" w:themeColor="text1"/>
                  <w:sz w:val="22"/>
                  <w:szCs w:val="22"/>
                  <w:u w:val="single"/>
                </w:rPr>
                <w:t>https://doi.org/10.46630/phm.12.2020</w:t>
              </w:r>
            </w:hyperlink>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highlight w:val="white"/>
              </w:rPr>
              <w:t>COBISS.SR-ID:</w:t>
            </w:r>
            <w:r w:rsidRPr="008A185E">
              <w:rPr>
                <w:rFonts w:asciiTheme="minorHAnsi" w:eastAsia="Cambria" w:hAnsiTheme="minorHAnsi" w:cs="Cambria"/>
                <w:color w:val="000000" w:themeColor="text1"/>
                <w:sz w:val="22"/>
                <w:szCs w:val="22"/>
              </w:rPr>
              <w:t xml:space="preserve"> 171242508. (Рецензирана 2 рада).</w:t>
            </w:r>
          </w:p>
          <w:p w14:paraId="178BDEBE"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i/>
                <w:color w:val="000000" w:themeColor="text1"/>
                <w:sz w:val="22"/>
                <w:szCs w:val="22"/>
              </w:rPr>
              <w:t>Pragmatique énonciative et analyse du discours à l’épreuve de l’application / Izričajna pragmatika i analiza diskursa: izazovi primjene</w:t>
            </w:r>
            <w:r w:rsidRPr="008A185E">
              <w:rPr>
                <w:rFonts w:asciiTheme="minorHAnsi" w:eastAsia="Cambria" w:hAnsiTheme="minorHAnsi" w:cs="Cambria"/>
                <w:color w:val="000000" w:themeColor="text1"/>
                <w:sz w:val="22"/>
                <w:szCs w:val="22"/>
              </w:rPr>
              <w:t>,</w:t>
            </w:r>
            <w:r w:rsidRPr="008A185E">
              <w:rPr>
                <w:rFonts w:asciiTheme="minorHAnsi" w:eastAsia="Cambria" w:hAnsiTheme="minorHAnsi" w:cs="Cambria"/>
                <w:i/>
                <w:color w:val="000000" w:themeColor="text1"/>
                <w:sz w:val="22"/>
                <w:szCs w:val="22"/>
              </w:rPr>
              <w:t xml:space="preserve"> </w:t>
            </w:r>
            <w:r w:rsidRPr="008A185E">
              <w:rPr>
                <w:rFonts w:asciiTheme="minorHAnsi" w:eastAsia="Cambria" w:hAnsiTheme="minorHAnsi" w:cs="Cambria"/>
                <w:color w:val="000000" w:themeColor="text1"/>
                <w:sz w:val="22"/>
                <w:szCs w:val="22"/>
              </w:rPr>
              <w:t xml:space="preserve">Zbornik radova sa znanstvenog skupa </w:t>
            </w:r>
            <w:r w:rsidRPr="008A185E">
              <w:rPr>
                <w:rFonts w:asciiTheme="minorHAnsi" w:eastAsia="Cambria" w:hAnsiTheme="minorHAnsi" w:cs="Cambria"/>
                <w:i/>
                <w:color w:val="000000" w:themeColor="text1"/>
                <w:sz w:val="22"/>
                <w:szCs w:val="22"/>
              </w:rPr>
              <w:t xml:space="preserve">Rencontres francophones à Zadar 2019 : Pragmatique énonciative et analyse du discours à l’épreuve de l’application / Izričajna pragmatika i analiza diskursa: izazovi primjene </w:t>
            </w:r>
            <w:r w:rsidRPr="008A185E">
              <w:rPr>
                <w:rFonts w:asciiTheme="minorHAnsi" w:eastAsia="Cambria" w:hAnsiTheme="minorHAnsi" w:cs="Cambria"/>
                <w:color w:val="000000" w:themeColor="text1"/>
                <w:sz w:val="22"/>
                <w:szCs w:val="22"/>
              </w:rPr>
              <w:t>(Zadar, 7–9. svibanj 2019); Organizator:</w:t>
            </w:r>
            <w:r w:rsidRPr="008A185E">
              <w:rPr>
                <w:rFonts w:asciiTheme="minorHAnsi" w:eastAsia="Cambria" w:hAnsiTheme="minorHAnsi" w:cs="Cambria"/>
                <w:i/>
                <w:color w:val="000000" w:themeColor="text1"/>
                <w:sz w:val="22"/>
                <w:szCs w:val="22"/>
              </w:rPr>
              <w:t xml:space="preserve"> </w:t>
            </w:r>
            <w:r w:rsidRPr="008A185E">
              <w:rPr>
                <w:rFonts w:asciiTheme="minorHAnsi" w:eastAsia="Cambria" w:hAnsiTheme="minorHAnsi" w:cs="Cambria"/>
                <w:color w:val="000000" w:themeColor="text1"/>
                <w:sz w:val="22"/>
                <w:szCs w:val="22"/>
              </w:rPr>
              <w:t xml:space="preserve">Odjel za francuske i frankofonske studije, Sveučilište u Zadru, Zadar. </w:t>
            </w:r>
            <w:r w:rsidRPr="008A185E">
              <w:rPr>
                <w:rFonts w:asciiTheme="minorHAnsi" w:eastAsia="Cambria" w:hAnsiTheme="minorHAnsi" w:cs="Cambria"/>
                <w:color w:val="000000" w:themeColor="text1"/>
                <w:sz w:val="22"/>
                <w:szCs w:val="22"/>
                <w:shd w:val="clear" w:color="auto" w:fill="F6FAFF"/>
              </w:rPr>
              <w:t>(Рецензиран 1 рад)</w:t>
            </w:r>
          </w:p>
          <w:p w14:paraId="6BECD3D8" w14:textId="06305FBA"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Византијско-словенска чтенија III</w:t>
            </w:r>
            <w:r w:rsidRPr="008A185E">
              <w:rPr>
                <w:rFonts w:asciiTheme="minorHAnsi" w:eastAsia="Cambria" w:hAnsiTheme="minorHAnsi" w:cs="Cambria"/>
                <w:color w:val="000000" w:themeColor="text1"/>
                <w:sz w:val="22"/>
                <w:szCs w:val="22"/>
              </w:rPr>
              <w:t xml:space="preserve">, Зборник радова са Међународне научне конференције </w:t>
            </w:r>
            <w:r w:rsidRPr="008A185E">
              <w:rPr>
                <w:rFonts w:asciiTheme="minorHAnsi" w:eastAsia="Cambria" w:hAnsiTheme="minorHAnsi" w:cs="Cambria"/>
                <w:i/>
                <w:color w:val="000000" w:themeColor="text1"/>
                <w:sz w:val="22"/>
                <w:szCs w:val="22"/>
              </w:rPr>
              <w:t>Византијско-словенска чтенија III</w:t>
            </w:r>
            <w:r w:rsidRPr="008A185E">
              <w:rPr>
                <w:rFonts w:asciiTheme="minorHAnsi" w:eastAsia="Cambria" w:hAnsiTheme="minorHAnsi" w:cs="Cambria"/>
                <w:color w:val="000000" w:themeColor="text1"/>
                <w:sz w:val="22"/>
                <w:szCs w:val="22"/>
              </w:rPr>
              <w:t xml:space="preserve"> (Ниш, 23. новембар 2019); Организатори: Центар за црквене студије – Универзитет у Нишу, Центар за византијско-словенске студије – Међународни центар за православне студије;</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Универзитет у Нишу, Ниш. (Рецензиран 1 рад)</w:t>
            </w:r>
          </w:p>
          <w:p w14:paraId="778807D7"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Jezici i kulture u vremenu i prostoru 9</w:t>
            </w:r>
            <w:r w:rsidRPr="008A185E">
              <w:rPr>
                <w:rFonts w:asciiTheme="minorHAnsi" w:eastAsia="Cambria" w:hAnsiTheme="minorHAnsi" w:cs="Cambria"/>
                <w:color w:val="000000" w:themeColor="text1"/>
                <w:sz w:val="22"/>
                <w:szCs w:val="22"/>
              </w:rPr>
              <w:t>, Tematski zbornik radova sa Međunarodne konferencije</w:t>
            </w:r>
            <w:r w:rsidRPr="008A185E">
              <w:rPr>
                <w:rFonts w:asciiTheme="minorHAnsi" w:eastAsia="Cambria" w:hAnsiTheme="minorHAnsi" w:cs="Cambria"/>
                <w:i/>
                <w:color w:val="000000" w:themeColor="text1"/>
                <w:sz w:val="22"/>
                <w:szCs w:val="22"/>
              </w:rPr>
              <w:t xml:space="preserve"> Jezici i kulture u vremenu i prostoru 9</w:t>
            </w:r>
            <w:r w:rsidRPr="008A185E">
              <w:rPr>
                <w:rFonts w:asciiTheme="minorHAnsi" w:eastAsia="Cambria" w:hAnsiTheme="minorHAnsi" w:cs="Cambria"/>
                <w:color w:val="000000" w:themeColor="text1"/>
                <w:sz w:val="22"/>
                <w:szCs w:val="22"/>
              </w:rPr>
              <w:t xml:space="preserve"> (Novi Sad, 16. novembar 2019); Organizatori: Filozofski fakultet Univerziteta u Novom Sadu, Pedagoško društvo Vojvodine, Novi Sad. (Рецензиран 1 рад)</w:t>
            </w:r>
          </w:p>
        </w:tc>
      </w:tr>
      <w:tr w:rsidR="00172C33" w:rsidRPr="008A185E" w14:paraId="00C1EBF7" w14:textId="77777777">
        <w:tc>
          <w:tcPr>
            <w:tcW w:w="2490" w:type="dxa"/>
            <w:shd w:val="clear" w:color="auto" w:fill="auto"/>
          </w:tcPr>
          <w:p w14:paraId="311EFBD3" w14:textId="77777777" w:rsidR="00172C33" w:rsidRPr="0072535E" w:rsidRDefault="00AC0625" w:rsidP="005E76C5">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Никола Бјелић</w:t>
            </w:r>
          </w:p>
        </w:tc>
        <w:tc>
          <w:tcPr>
            <w:tcW w:w="7020" w:type="dxa"/>
            <w:shd w:val="clear" w:color="auto" w:fill="auto"/>
          </w:tcPr>
          <w:p w14:paraId="0CAFADB7"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Рецензија монографије </w:t>
            </w:r>
            <w:r w:rsidRPr="008A185E">
              <w:rPr>
                <w:rFonts w:asciiTheme="minorHAnsi" w:eastAsia="Cambria" w:hAnsiTheme="minorHAnsi" w:cs="Cambria"/>
                <w:i/>
                <w:color w:val="000000" w:themeColor="text1"/>
                <w:sz w:val="22"/>
                <w:szCs w:val="22"/>
              </w:rPr>
              <w:t xml:space="preserve">Француска култура: језик, друштво и духовност кроз епохе. Књига 1: од романизоване Галије до ренесансне Француске </w:t>
            </w:r>
            <w:r w:rsidRPr="008A185E">
              <w:rPr>
                <w:rFonts w:asciiTheme="minorHAnsi" w:eastAsia="Cambria" w:hAnsiTheme="minorHAnsi" w:cs="Cambria"/>
                <w:color w:val="000000" w:themeColor="text1"/>
                <w:sz w:val="22"/>
                <w:szCs w:val="22"/>
              </w:rPr>
              <w:t>доц. др Нермина Вучеља, Филозофски факултет, Ниш, 2020.</w:t>
            </w:r>
          </w:p>
          <w:p w14:paraId="4AA7F3B6"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 xml:space="preserve">Рецензија чланка за часопис </w:t>
            </w:r>
            <w:r w:rsidRPr="008A185E">
              <w:rPr>
                <w:rFonts w:asciiTheme="minorHAnsi" w:eastAsia="Cambria" w:hAnsiTheme="minorHAnsi" w:cs="Cambria"/>
                <w:i/>
                <w:color w:val="000000" w:themeColor="text1"/>
                <w:sz w:val="22"/>
                <w:szCs w:val="22"/>
              </w:rPr>
              <w:t>Philologia Mediana</w:t>
            </w:r>
            <w:r w:rsidRPr="008A185E">
              <w:rPr>
                <w:rFonts w:asciiTheme="minorHAnsi" w:eastAsia="Cambria" w:hAnsiTheme="minorHAnsi" w:cs="Cambria"/>
                <w:color w:val="000000" w:themeColor="text1"/>
                <w:sz w:val="22"/>
                <w:szCs w:val="22"/>
              </w:rPr>
              <w:t xml:space="preserve">, vol. 12, Филозофски факултет, Ниш, 2020: </w:t>
            </w:r>
            <w:r w:rsidRPr="008A185E">
              <w:rPr>
                <w:rFonts w:asciiTheme="minorHAnsi" w:eastAsia="Cambria" w:hAnsiTheme="minorHAnsi" w:cs="Cambria"/>
                <w:i/>
                <w:color w:val="000000" w:themeColor="text1"/>
                <w:sz w:val="22"/>
                <w:szCs w:val="22"/>
              </w:rPr>
              <w:t>L’ENFANT DE NOÉ</w:t>
            </w:r>
            <w:r w:rsidRPr="008A185E">
              <w:rPr>
                <w:rFonts w:asciiTheme="minorHAnsi" w:eastAsia="Cambria" w:hAnsiTheme="minorHAnsi" w:cs="Cambria"/>
                <w:color w:val="000000" w:themeColor="text1"/>
                <w:sz w:val="22"/>
                <w:szCs w:val="22"/>
              </w:rPr>
              <w:t>, D’ÉRIC-EMMANUEL SCHMITT. UN MYTHE VENU DE L’EST RELU A L’OUEST DE LA GUERRE</w:t>
            </w:r>
          </w:p>
          <w:p w14:paraId="283D69BB"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 xml:space="preserve">Рецензија чланка за часопис </w:t>
            </w:r>
            <w:r w:rsidRPr="008A185E">
              <w:rPr>
                <w:rFonts w:asciiTheme="minorHAnsi" w:eastAsia="Cambria" w:hAnsiTheme="minorHAnsi" w:cs="Cambria"/>
                <w:i/>
                <w:color w:val="000000" w:themeColor="text1"/>
                <w:sz w:val="22"/>
                <w:szCs w:val="22"/>
              </w:rPr>
              <w:t>Philologia Mediana</w:t>
            </w:r>
            <w:r w:rsidRPr="008A185E">
              <w:rPr>
                <w:rFonts w:asciiTheme="minorHAnsi" w:eastAsia="Cambria" w:hAnsiTheme="minorHAnsi" w:cs="Cambria"/>
                <w:color w:val="000000" w:themeColor="text1"/>
                <w:sz w:val="22"/>
                <w:szCs w:val="22"/>
              </w:rPr>
              <w:t xml:space="preserve">, vol. 12, Филозофски факултет, Ниш, 2020: </w:t>
            </w:r>
            <w:r w:rsidRPr="008A185E">
              <w:rPr>
                <w:rFonts w:asciiTheme="minorHAnsi" w:eastAsia="Cambria" w:hAnsiTheme="minorHAnsi" w:cs="Cambria"/>
                <w:i/>
                <w:color w:val="000000" w:themeColor="text1"/>
                <w:sz w:val="22"/>
                <w:szCs w:val="22"/>
              </w:rPr>
              <w:t>LA DÉROUTANTE LÉGÈRETÉ D’UN DÉSEPOIR LOUFOQUE : LA FICTION RÉINVENTÉE D’ÉRIC CHEVILLARD</w:t>
            </w:r>
          </w:p>
          <w:p w14:paraId="570DF1E4"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 xml:space="preserve">Рецензија чланка за часопис </w:t>
            </w:r>
            <w:r w:rsidRPr="008A185E">
              <w:rPr>
                <w:rFonts w:asciiTheme="minorHAnsi" w:eastAsia="Cambria" w:hAnsiTheme="minorHAnsi" w:cs="Cambria"/>
                <w:i/>
                <w:color w:val="000000" w:themeColor="text1"/>
                <w:sz w:val="22"/>
                <w:szCs w:val="22"/>
              </w:rPr>
              <w:t>Годишњак Филозофског факултета</w:t>
            </w:r>
            <w:r w:rsidRPr="008A185E">
              <w:rPr>
                <w:rFonts w:asciiTheme="minorHAnsi" w:eastAsia="Cambria" w:hAnsiTheme="minorHAnsi" w:cs="Cambria"/>
                <w:color w:val="000000" w:themeColor="text1"/>
                <w:sz w:val="22"/>
                <w:szCs w:val="22"/>
              </w:rPr>
              <w:t xml:space="preserve">, Филозофски факултет, Нови Сад, 2020: </w:t>
            </w:r>
            <w:r w:rsidRPr="008A185E">
              <w:rPr>
                <w:rFonts w:asciiTheme="minorHAnsi" w:eastAsia="Cambria" w:hAnsiTheme="minorHAnsi" w:cs="Cambria"/>
                <w:i/>
                <w:color w:val="000000" w:themeColor="text1"/>
                <w:sz w:val="22"/>
                <w:szCs w:val="22"/>
              </w:rPr>
              <w:t>L’USAGE DU LATIN DANS NOTRE DAME DE PARIS : ENTRE « EFFET DE SAVOIR» ET GROTESQUE</w:t>
            </w:r>
          </w:p>
          <w:p w14:paraId="4D059231"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Рецензија чланка за часопис </w:t>
            </w:r>
            <w:r w:rsidRPr="008A185E">
              <w:rPr>
                <w:rFonts w:asciiTheme="minorHAnsi" w:eastAsia="Cambria" w:hAnsiTheme="minorHAnsi" w:cs="Cambria"/>
                <w:i/>
                <w:color w:val="000000" w:themeColor="text1"/>
                <w:sz w:val="22"/>
                <w:szCs w:val="22"/>
              </w:rPr>
              <w:t>Годишњак Филозофског факултета</w:t>
            </w:r>
            <w:r w:rsidRPr="008A185E">
              <w:rPr>
                <w:rFonts w:asciiTheme="minorHAnsi" w:eastAsia="Cambria" w:hAnsiTheme="minorHAnsi" w:cs="Cambria"/>
                <w:color w:val="000000" w:themeColor="text1"/>
                <w:sz w:val="22"/>
                <w:szCs w:val="22"/>
              </w:rPr>
              <w:t xml:space="preserve">, Филозофски факултет, Нови Сад, 2020: </w:t>
            </w:r>
            <w:r w:rsidRPr="008A185E">
              <w:rPr>
                <w:rFonts w:asciiTheme="minorHAnsi" w:eastAsia="Cambria" w:hAnsiTheme="minorHAnsi" w:cs="Cambria"/>
                <w:i/>
                <w:color w:val="000000" w:themeColor="text1"/>
                <w:sz w:val="22"/>
                <w:szCs w:val="22"/>
              </w:rPr>
              <w:t>LA PANTHÈRE DANS LE BESTIAIRE D’AMOUR DE RICHARD DE FOURNIVAL ET LE DIT DE LA PANTHÈRE</w:t>
            </w:r>
          </w:p>
          <w:p w14:paraId="69C63DE3"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 xml:space="preserve">Рецензија чланка за часопис </w:t>
            </w:r>
            <w:r w:rsidRPr="008A185E">
              <w:rPr>
                <w:rFonts w:asciiTheme="minorHAnsi" w:eastAsia="Cambria" w:hAnsiTheme="minorHAnsi" w:cs="Cambria"/>
                <w:i/>
                <w:color w:val="000000" w:themeColor="text1"/>
                <w:sz w:val="22"/>
                <w:szCs w:val="22"/>
              </w:rPr>
              <w:t>Годишњак Филозофског факултета</w:t>
            </w:r>
            <w:r w:rsidRPr="008A185E">
              <w:rPr>
                <w:rFonts w:asciiTheme="minorHAnsi" w:eastAsia="Cambria" w:hAnsiTheme="minorHAnsi" w:cs="Cambria"/>
                <w:color w:val="000000" w:themeColor="text1"/>
                <w:sz w:val="22"/>
                <w:szCs w:val="22"/>
              </w:rPr>
              <w:t xml:space="preserve">, Филозофски факултет, Нови Сад, 2020: </w:t>
            </w:r>
            <w:r w:rsidRPr="008A185E">
              <w:rPr>
                <w:rFonts w:asciiTheme="minorHAnsi" w:eastAsia="Cambria" w:hAnsiTheme="minorHAnsi" w:cs="Cambria"/>
                <w:i/>
                <w:color w:val="000000" w:themeColor="text1"/>
                <w:sz w:val="22"/>
                <w:szCs w:val="22"/>
              </w:rPr>
              <w:t>LES ÉCRITURES DRAMATIQUES CONTEMPORAINES SERBES EN FRANCE</w:t>
            </w:r>
          </w:p>
          <w:p w14:paraId="7541105E"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 xml:space="preserve">Рецензија чланка за часопис </w:t>
            </w:r>
            <w:r w:rsidRPr="008A185E">
              <w:rPr>
                <w:rFonts w:asciiTheme="minorHAnsi" w:eastAsia="Cambria" w:hAnsiTheme="minorHAnsi" w:cs="Cambria"/>
                <w:i/>
                <w:color w:val="000000" w:themeColor="text1"/>
                <w:sz w:val="22"/>
                <w:szCs w:val="22"/>
              </w:rPr>
              <w:t>Књижевна историја</w:t>
            </w:r>
            <w:r w:rsidRPr="008A185E">
              <w:rPr>
                <w:rFonts w:asciiTheme="minorHAnsi" w:eastAsia="Cambria" w:hAnsiTheme="minorHAnsi" w:cs="Cambria"/>
                <w:color w:val="000000" w:themeColor="text1"/>
                <w:sz w:val="22"/>
                <w:szCs w:val="22"/>
              </w:rPr>
              <w:t xml:space="preserve">, бр. 170, Институт за књижевност и уметност, Београд 2020: </w:t>
            </w:r>
            <w:r w:rsidRPr="008A185E">
              <w:rPr>
                <w:rFonts w:asciiTheme="minorHAnsi" w:eastAsia="Cambria" w:hAnsiTheme="minorHAnsi" w:cs="Cambria"/>
                <w:i/>
                <w:color w:val="000000" w:themeColor="text1"/>
                <w:sz w:val="22"/>
                <w:szCs w:val="22"/>
              </w:rPr>
              <w:t>L’ENFANT TERRIBLE СРПСКЕ КЊИЖЕВНОСТИ ИЛИ ВЕЛИКИ СКАНДАЛИЗАТОР. Рецепција дела Миодрага Булатовића у Француској</w:t>
            </w:r>
          </w:p>
          <w:p w14:paraId="5C1DDD5C"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Рецензија чланка за зборник </w:t>
            </w:r>
            <w:r w:rsidRPr="008A185E">
              <w:rPr>
                <w:rFonts w:asciiTheme="minorHAnsi" w:eastAsia="Cambria" w:hAnsiTheme="minorHAnsi" w:cs="Cambria"/>
                <w:i/>
                <w:color w:val="000000" w:themeColor="text1"/>
                <w:sz w:val="22"/>
                <w:szCs w:val="22"/>
              </w:rPr>
              <w:t>Студкон 5</w:t>
            </w:r>
            <w:r w:rsidRPr="008A185E">
              <w:rPr>
                <w:rFonts w:asciiTheme="minorHAnsi" w:eastAsia="Cambria" w:hAnsiTheme="minorHAnsi" w:cs="Cambria"/>
                <w:color w:val="000000" w:themeColor="text1"/>
                <w:sz w:val="22"/>
                <w:szCs w:val="22"/>
              </w:rPr>
              <w:t xml:space="preserve">, Филозофски факултет, Ниш, 2020: </w:t>
            </w:r>
            <w:r w:rsidRPr="008A185E">
              <w:rPr>
                <w:rFonts w:asciiTheme="minorHAnsi" w:eastAsia="Cambria" w:hAnsiTheme="minorHAnsi" w:cs="Cambria"/>
                <w:i/>
                <w:color w:val="000000" w:themeColor="text1"/>
                <w:sz w:val="22"/>
                <w:szCs w:val="22"/>
              </w:rPr>
              <w:t>МЕТАФОРИЧНЕ ПРЕДСТАВЕ ПАРИЗА И РИМА У РОМАНУ ПРЕИНАЧЕЊЕ МИШЕЛА БИТОРА</w:t>
            </w:r>
          </w:p>
        </w:tc>
      </w:tr>
      <w:tr w:rsidR="00172C33" w:rsidRPr="008A185E" w14:paraId="2C92FB9A" w14:textId="77777777">
        <w:tc>
          <w:tcPr>
            <w:tcW w:w="2490" w:type="dxa"/>
            <w:shd w:val="clear" w:color="auto" w:fill="auto"/>
          </w:tcPr>
          <w:p w14:paraId="2A861888" w14:textId="77777777" w:rsidR="00172C33" w:rsidRPr="0072535E" w:rsidRDefault="00AC0625" w:rsidP="005E76C5">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Наташа Игњатовић</w:t>
            </w:r>
          </w:p>
        </w:tc>
        <w:tc>
          <w:tcPr>
            <w:tcW w:w="7020" w:type="dxa"/>
            <w:shd w:val="clear" w:color="auto" w:fill="auto"/>
          </w:tcPr>
          <w:p w14:paraId="7567DCEA"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Милановић Милена, Милошевић Данијела (2021). </w:t>
            </w:r>
            <w:r w:rsidRPr="008A185E">
              <w:rPr>
                <w:rFonts w:asciiTheme="minorHAnsi" w:eastAsia="Cambria" w:hAnsiTheme="minorHAnsi" w:cs="Cambria"/>
                <w:i/>
                <w:color w:val="000000" w:themeColor="text1"/>
                <w:sz w:val="22"/>
                <w:szCs w:val="22"/>
              </w:rPr>
              <w:t>Le monde de Léa et Lucas, француски језик за 8. разред основне школе, четврта година учења</w:t>
            </w:r>
            <w:r w:rsidRPr="008A185E">
              <w:rPr>
                <w:rFonts w:asciiTheme="minorHAnsi" w:eastAsia="Cambria" w:hAnsiTheme="minorHAnsi" w:cs="Cambria"/>
                <w:color w:val="000000" w:themeColor="text1"/>
                <w:sz w:val="22"/>
                <w:szCs w:val="22"/>
              </w:rPr>
              <w:t>. Београд: Завод за уџбенике.</w:t>
            </w:r>
          </w:p>
        </w:tc>
      </w:tr>
      <w:tr w:rsidR="00172C33" w:rsidRPr="008A185E" w14:paraId="2D19D374" w14:textId="77777777">
        <w:tc>
          <w:tcPr>
            <w:tcW w:w="2490" w:type="dxa"/>
            <w:shd w:val="clear" w:color="auto" w:fill="auto"/>
          </w:tcPr>
          <w:p w14:paraId="1DCB051C" w14:textId="77777777" w:rsidR="00172C33" w:rsidRPr="0072535E" w:rsidRDefault="00AC0625" w:rsidP="005E76C5">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Вања Цветковић</w:t>
            </w:r>
          </w:p>
          <w:p w14:paraId="108FC590" w14:textId="77777777" w:rsidR="00172C33" w:rsidRPr="0072535E" w:rsidRDefault="00AC0625" w:rsidP="005E76C5">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Наташа Живић</w:t>
            </w:r>
          </w:p>
        </w:tc>
        <w:tc>
          <w:tcPr>
            <w:tcW w:w="7020" w:type="dxa"/>
            <w:shd w:val="clear" w:color="auto" w:fill="auto"/>
          </w:tcPr>
          <w:p w14:paraId="769AD63D"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Техничке уреднице тематског блока, часопис Philologia Mediana XII/12, тематски блок </w:t>
            </w:r>
            <w:r w:rsidRPr="008A185E">
              <w:rPr>
                <w:rFonts w:asciiTheme="minorHAnsi" w:eastAsia="Cambria" w:hAnsiTheme="minorHAnsi" w:cs="Cambria"/>
                <w:i/>
                <w:color w:val="000000" w:themeColor="text1"/>
                <w:sz w:val="22"/>
                <w:szCs w:val="22"/>
              </w:rPr>
              <w:t>Француске студије данас: између Истока и запада</w:t>
            </w:r>
            <w:r w:rsidRPr="008A185E">
              <w:rPr>
                <w:rFonts w:asciiTheme="minorHAnsi" w:eastAsia="Cambria" w:hAnsiTheme="minorHAnsi" w:cs="Cambria"/>
                <w:color w:val="000000" w:themeColor="text1"/>
                <w:sz w:val="22"/>
                <w:szCs w:val="22"/>
              </w:rPr>
              <w:t>, Филозофски факултет у Нишу.</w:t>
            </w:r>
          </w:p>
        </w:tc>
      </w:tr>
      <w:tr w:rsidR="00172C33" w:rsidRPr="008A185E" w14:paraId="67A21D31" w14:textId="77777777">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D1D531" w14:textId="77777777" w:rsidR="00172C33" w:rsidRPr="0072535E" w:rsidRDefault="00AC0625" w:rsidP="00C23CA1">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Милица Тошић Радев</w:t>
            </w:r>
          </w:p>
        </w:tc>
        <w:tc>
          <w:tcPr>
            <w:tcW w:w="70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6ECA0A6" w14:textId="77777777" w:rsidR="00172C33" w:rsidRPr="008A185E" w:rsidRDefault="00AC0625" w:rsidP="00ED3984">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Зборник радова са XV конференције Дани примењене психологије</w:t>
            </w:r>
          </w:p>
          <w:p w14:paraId="4EDBF711"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Sineza – часопис Филозофског факултета у Бања Луци</w:t>
            </w:r>
          </w:p>
        </w:tc>
      </w:tr>
      <w:tr w:rsidR="00172C33" w:rsidRPr="008A185E" w14:paraId="6CF0C8D3" w14:textId="77777777">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46CEB8" w14:textId="77777777" w:rsidR="00172C33" w:rsidRPr="0072535E" w:rsidRDefault="00AC0625" w:rsidP="00C23CA1">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Гордана Ђигић</w:t>
            </w:r>
          </w:p>
        </w:tc>
        <w:tc>
          <w:tcPr>
            <w:tcW w:w="70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4755498"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Часописи:</w:t>
            </w:r>
          </w:p>
          <w:p w14:paraId="443B0656" w14:textId="77777777" w:rsidR="00172C33" w:rsidRPr="008A185E" w:rsidRDefault="00AC0625" w:rsidP="00D50B31">
            <w:pPr>
              <w:spacing w:line="276" w:lineRule="auto"/>
              <w:ind w:left="100"/>
              <w:jc w:val="both"/>
              <w:rPr>
                <w:rFonts w:asciiTheme="minorHAnsi" w:eastAsia="Cambria" w:hAnsiTheme="minorHAnsi" w:cs="Cambria"/>
                <w:i/>
                <w:color w:val="000000" w:themeColor="text1"/>
                <w:sz w:val="22"/>
                <w:szCs w:val="22"/>
              </w:rPr>
            </w:pPr>
            <w:r w:rsidRPr="008A185E">
              <w:rPr>
                <w:rFonts w:asciiTheme="minorHAnsi" w:eastAsia="Cambria" w:hAnsiTheme="minorHAnsi" w:cs="Cambria"/>
                <w:i/>
                <w:color w:val="000000" w:themeColor="text1"/>
                <w:sz w:val="22"/>
                <w:szCs w:val="22"/>
              </w:rPr>
              <w:t>Психологија</w:t>
            </w:r>
          </w:p>
          <w:p w14:paraId="276EF726" w14:textId="77777777" w:rsidR="00172C33" w:rsidRPr="008A185E" w:rsidRDefault="00AC0625" w:rsidP="00D50B31">
            <w:pPr>
              <w:spacing w:line="276" w:lineRule="auto"/>
              <w:ind w:left="100"/>
              <w:jc w:val="both"/>
              <w:rPr>
                <w:rFonts w:asciiTheme="minorHAnsi" w:eastAsia="Cambria" w:hAnsiTheme="minorHAnsi" w:cs="Cambria"/>
                <w:i/>
                <w:color w:val="000000" w:themeColor="text1"/>
                <w:sz w:val="22"/>
                <w:szCs w:val="22"/>
              </w:rPr>
            </w:pPr>
            <w:r w:rsidRPr="008A185E">
              <w:rPr>
                <w:rFonts w:asciiTheme="minorHAnsi" w:eastAsia="Cambria" w:hAnsiTheme="minorHAnsi" w:cs="Cambria"/>
                <w:i/>
                <w:color w:val="000000" w:themeColor="text1"/>
                <w:sz w:val="22"/>
                <w:szCs w:val="22"/>
              </w:rPr>
              <w:t>Зборник Педагошког факултета у Ужицу</w:t>
            </w:r>
          </w:p>
          <w:p w14:paraId="670C217A" w14:textId="77777777" w:rsidR="00172C33" w:rsidRPr="008A185E" w:rsidRDefault="00AC0625" w:rsidP="00D50B31">
            <w:pPr>
              <w:spacing w:line="276" w:lineRule="auto"/>
              <w:ind w:left="100"/>
              <w:jc w:val="both"/>
              <w:rPr>
                <w:rFonts w:asciiTheme="minorHAnsi" w:eastAsia="Cambria" w:hAnsiTheme="minorHAnsi" w:cs="Cambria"/>
                <w:i/>
                <w:color w:val="000000" w:themeColor="text1"/>
                <w:sz w:val="22"/>
                <w:szCs w:val="22"/>
              </w:rPr>
            </w:pPr>
            <w:r w:rsidRPr="008A185E">
              <w:rPr>
                <w:rFonts w:asciiTheme="minorHAnsi" w:eastAsia="Cambria" w:hAnsiTheme="minorHAnsi" w:cs="Cambria"/>
                <w:i/>
                <w:color w:val="000000" w:themeColor="text1"/>
                <w:sz w:val="22"/>
                <w:szCs w:val="22"/>
              </w:rPr>
              <w:t>Узданица</w:t>
            </w:r>
          </w:p>
          <w:p w14:paraId="144DABA9" w14:textId="64EF7A2F" w:rsidR="00172C33" w:rsidRPr="001F581A" w:rsidRDefault="00AC0625" w:rsidP="001F581A">
            <w:pPr>
              <w:spacing w:line="276" w:lineRule="auto"/>
              <w:ind w:left="100"/>
              <w:jc w:val="both"/>
              <w:rPr>
                <w:rFonts w:asciiTheme="minorHAnsi" w:eastAsia="Cambria" w:hAnsiTheme="minorHAnsi" w:cs="Cambria"/>
                <w:i/>
                <w:color w:val="000000" w:themeColor="text1"/>
                <w:sz w:val="22"/>
                <w:szCs w:val="22"/>
              </w:rPr>
            </w:pPr>
            <w:r w:rsidRPr="008A185E">
              <w:rPr>
                <w:rFonts w:asciiTheme="minorHAnsi" w:eastAsia="Cambria" w:hAnsiTheme="minorHAnsi" w:cs="Cambria"/>
                <w:i/>
                <w:color w:val="000000" w:themeColor="text1"/>
                <w:sz w:val="22"/>
                <w:szCs w:val="22"/>
              </w:rPr>
              <w:t>BMC Psychology</w:t>
            </w:r>
          </w:p>
          <w:p w14:paraId="79451761" w14:textId="7A9966D0" w:rsidR="00172C33" w:rsidRPr="008A185E" w:rsidRDefault="00AC0625" w:rsidP="001F581A">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Снежана Божић, Снежана Милосављевић Милић, Марина Јањић, уредници (2020).</w:t>
            </w:r>
            <w:r w:rsidRPr="008A185E">
              <w:rPr>
                <w:rFonts w:asciiTheme="minorHAnsi" w:eastAsia="Cambria" w:hAnsiTheme="minorHAnsi" w:cs="Cambria"/>
                <w:i/>
                <w:color w:val="000000" w:themeColor="text1"/>
                <w:sz w:val="22"/>
                <w:szCs w:val="22"/>
              </w:rPr>
              <w:t xml:space="preserve"> Методички узлети</w:t>
            </w:r>
            <w:r w:rsidRPr="008A185E">
              <w:rPr>
                <w:rFonts w:asciiTheme="minorHAnsi" w:eastAsia="Cambria" w:hAnsiTheme="minorHAnsi" w:cs="Cambria"/>
                <w:color w:val="000000" w:themeColor="text1"/>
                <w:sz w:val="22"/>
                <w:szCs w:val="22"/>
              </w:rPr>
              <w:t>, збирка припрема за часове у основној и средњој школи, Ниш: Филозофски факултет.</w:t>
            </w:r>
          </w:p>
          <w:p w14:paraId="6A9EE62A" w14:textId="106389B9"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(2020). </w:t>
            </w:r>
            <w:r w:rsidRPr="008A185E">
              <w:rPr>
                <w:rFonts w:asciiTheme="minorHAnsi" w:eastAsia="Cambria" w:hAnsiTheme="minorHAnsi" w:cs="Cambria"/>
                <w:i/>
                <w:color w:val="000000" w:themeColor="text1"/>
                <w:sz w:val="22"/>
                <w:szCs w:val="22"/>
              </w:rPr>
              <w:t>Учимо са децом</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примери добре праксе у раду са децом у оквиру пројекта „Наставници и студенти-волонтери за боље образовне исходе ромске деце“, Ниш: Индиго</w:t>
            </w:r>
          </w:p>
        </w:tc>
      </w:tr>
      <w:tr w:rsidR="00172C33" w:rsidRPr="008A185E" w14:paraId="32BC6DFD" w14:textId="77777777">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55323F" w14:textId="77777777" w:rsidR="00172C33" w:rsidRPr="0072535E" w:rsidRDefault="00AC0625" w:rsidP="00C23CA1">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Миљана Спасић Шнеле</w:t>
            </w:r>
          </w:p>
        </w:tc>
        <w:tc>
          <w:tcPr>
            <w:tcW w:w="70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B7594CC"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Psychological research and practice, international thematic proceedia / 15th Days of Applied Psychology, Niš, Serbia, September 27th &amp; 28th 2019 ISBN 978-86-7379-542-3</w:t>
            </w:r>
          </w:p>
          <w:p w14:paraId="08DA1DF8"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Book of abstracts 16th Days of Applied Psychology „Psychology in the world of science“, ISBN 978-86-7379-541-6</w:t>
            </w:r>
          </w:p>
        </w:tc>
      </w:tr>
      <w:tr w:rsidR="00172C33" w:rsidRPr="008A185E" w14:paraId="7D547A33" w14:textId="77777777">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D453E9" w14:textId="77777777" w:rsidR="00172C33" w:rsidRPr="0072535E" w:rsidRDefault="00AC0625" w:rsidP="00C23CA1">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Зоран Димић</w:t>
            </w:r>
          </w:p>
        </w:tc>
        <w:tc>
          <w:tcPr>
            <w:tcW w:w="70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9A3D2AF"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Годишњак педагошког факултета у Врању</w:t>
            </w:r>
          </w:p>
          <w:p w14:paraId="2CD65088"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FACTA UNIVERSITATIS series philosophy sociology psychology and history</w:t>
            </w:r>
          </w:p>
          <w:p w14:paraId="34DC2A6D"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Sophia Philosophical Review (University St. Kliment Ohridski, Sofia, Bulgaria)</w:t>
            </w:r>
          </w:p>
        </w:tc>
      </w:tr>
      <w:tr w:rsidR="00172C33" w:rsidRPr="008A185E" w14:paraId="0C001DF4" w14:textId="77777777">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E0F83B" w14:textId="77777777" w:rsidR="00172C33" w:rsidRPr="0072535E" w:rsidRDefault="00AC0625" w:rsidP="00C23CA1">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Душан Миленковић</w:t>
            </w:r>
          </w:p>
        </w:tc>
        <w:tc>
          <w:tcPr>
            <w:tcW w:w="7020" w:type="dxa"/>
            <w:tcBorders>
              <w:top w:val="nil"/>
              <w:left w:val="nil"/>
              <w:bottom w:val="single" w:sz="8" w:space="0" w:color="000000"/>
              <w:right w:val="single" w:sz="8" w:space="0" w:color="000000"/>
            </w:tcBorders>
            <w:tcMar>
              <w:top w:w="100" w:type="dxa"/>
              <w:left w:w="100" w:type="dxa"/>
              <w:bottom w:w="100" w:type="dxa"/>
              <w:right w:w="100" w:type="dxa"/>
            </w:tcMar>
          </w:tcPr>
          <w:p w14:paraId="4D9FB318"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анонимна рецензија, рад у часопису </w:t>
            </w:r>
            <w:r w:rsidRPr="008A185E">
              <w:rPr>
                <w:rFonts w:asciiTheme="minorHAnsi" w:eastAsia="Cambria" w:hAnsiTheme="minorHAnsi" w:cs="Cambria"/>
                <w:i/>
                <w:color w:val="000000" w:themeColor="text1"/>
                <w:sz w:val="22"/>
                <w:szCs w:val="22"/>
              </w:rPr>
              <w:t>Филозофска истраживања</w:t>
            </w:r>
            <w:r w:rsidRPr="008A185E">
              <w:rPr>
                <w:rFonts w:asciiTheme="minorHAnsi" w:eastAsia="Cambria" w:hAnsiTheme="minorHAnsi" w:cs="Cambria"/>
                <w:color w:val="000000" w:themeColor="text1"/>
                <w:sz w:val="22"/>
                <w:szCs w:val="22"/>
              </w:rPr>
              <w:t xml:space="preserve"> (Хрватско филозофско друштво)</w:t>
            </w:r>
          </w:p>
          <w:p w14:paraId="02A67A63"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анонимна рецензија, рад у часопису </w:t>
            </w:r>
            <w:r w:rsidRPr="008A185E">
              <w:rPr>
                <w:rFonts w:asciiTheme="minorHAnsi" w:eastAsia="Cambria" w:hAnsiTheme="minorHAnsi" w:cs="Cambria"/>
                <w:i/>
                <w:color w:val="000000" w:themeColor="text1"/>
                <w:sz w:val="22"/>
                <w:szCs w:val="22"/>
              </w:rPr>
              <w:t>Синеза</w:t>
            </w:r>
            <w:r w:rsidRPr="008A185E">
              <w:rPr>
                <w:rFonts w:asciiTheme="minorHAnsi" w:eastAsia="Cambria" w:hAnsiTheme="minorHAnsi" w:cs="Cambria"/>
                <w:color w:val="000000" w:themeColor="text1"/>
                <w:sz w:val="22"/>
                <w:szCs w:val="22"/>
              </w:rPr>
              <w:t xml:space="preserve"> (Универзитет у Бањој Луци, Филозофски факултет)</w:t>
            </w:r>
          </w:p>
          <w:p w14:paraId="47B1D333"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анонимна рецензија, радови у зборнику </w:t>
            </w:r>
            <w:r w:rsidRPr="008A185E">
              <w:rPr>
                <w:rFonts w:asciiTheme="minorHAnsi" w:eastAsia="Cambria" w:hAnsiTheme="minorHAnsi" w:cs="Cambria"/>
                <w:i/>
                <w:color w:val="000000" w:themeColor="text1"/>
                <w:sz w:val="22"/>
                <w:szCs w:val="22"/>
              </w:rPr>
              <w:t>Филозофија и емоције</w:t>
            </w:r>
            <w:r w:rsidRPr="008A185E">
              <w:rPr>
                <w:rFonts w:asciiTheme="minorHAnsi" w:eastAsia="Cambria" w:hAnsiTheme="minorHAnsi" w:cs="Cambria"/>
                <w:color w:val="000000" w:themeColor="text1"/>
                <w:sz w:val="22"/>
                <w:szCs w:val="22"/>
              </w:rPr>
              <w:t xml:space="preserve"> (Филозофски факултет у Новом Саду)</w:t>
            </w:r>
          </w:p>
        </w:tc>
      </w:tr>
      <w:tr w:rsidR="00172C33" w:rsidRPr="008A185E" w14:paraId="7337B580" w14:textId="77777777">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89DCA0" w14:textId="77777777" w:rsidR="00172C33" w:rsidRPr="0072535E" w:rsidRDefault="00AC0625" w:rsidP="00C23CA1">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Владимир Ж. Јовановић</w:t>
            </w:r>
          </w:p>
        </w:tc>
        <w:tc>
          <w:tcPr>
            <w:tcW w:w="70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2E1CECC"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„Теличност енглеских фразних глагола са партикулама away, down и on“ </w:t>
            </w:r>
            <w:r w:rsidRPr="008A185E">
              <w:rPr>
                <w:rFonts w:asciiTheme="minorHAnsi" w:eastAsia="Cambria" w:hAnsiTheme="minorHAnsi" w:cs="Cambria"/>
                <w:i/>
                <w:color w:val="000000" w:themeColor="text1"/>
                <w:sz w:val="22"/>
                <w:szCs w:val="22"/>
              </w:rPr>
              <w:t>Radovi</w:t>
            </w:r>
            <w:r w:rsidRPr="008A185E">
              <w:rPr>
                <w:rFonts w:asciiTheme="minorHAnsi" w:eastAsia="Cambria" w:hAnsiTheme="minorHAnsi" w:cs="Cambria"/>
                <w:color w:val="000000" w:themeColor="text1"/>
                <w:sz w:val="22"/>
                <w:szCs w:val="22"/>
              </w:rPr>
              <w:t>, University of East Sarajevo, BH.</w:t>
            </w:r>
          </w:p>
          <w:p w14:paraId="5BC75EDF"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„Alomorph Analysis in the Novels: The Great Getsby, Of Mice and Men, The Old Man and the Sea.“ </w:t>
            </w:r>
            <w:r w:rsidRPr="008A185E">
              <w:rPr>
                <w:rFonts w:asciiTheme="minorHAnsi" w:eastAsia="Cambria" w:hAnsiTheme="minorHAnsi" w:cs="Cambria"/>
                <w:i/>
                <w:color w:val="000000" w:themeColor="text1"/>
                <w:sz w:val="22"/>
                <w:szCs w:val="22"/>
              </w:rPr>
              <w:t>DHS</w:t>
            </w:r>
            <w:r w:rsidRPr="008A185E">
              <w:rPr>
                <w:rFonts w:asciiTheme="minorHAnsi" w:eastAsia="Cambria" w:hAnsiTheme="minorHAnsi" w:cs="Cambria"/>
                <w:color w:val="000000" w:themeColor="text1"/>
                <w:sz w:val="22"/>
                <w:szCs w:val="22"/>
              </w:rPr>
              <w:t>, University of Tuzla, BH.</w:t>
            </w:r>
          </w:p>
          <w:p w14:paraId="0A8F671C"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„Elements of Popular Culture in Teaching Sentence Patterns and Verbs to Undergraduate Students of English Language And Literature’, Godišnjak FF, Univerzitet u Novom Sadu.</w:t>
            </w:r>
          </w:p>
          <w:p w14:paraId="3A734556"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„Live Translators Society (Друштво живих преводилаца)“, edited by Ljiljana Janković, FF, Univerzitet u Nišu.</w:t>
            </w:r>
          </w:p>
        </w:tc>
      </w:tr>
      <w:tr w:rsidR="00172C33" w:rsidRPr="008A185E" w14:paraId="4CD2A73E" w14:textId="77777777">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B3AF7B8" w14:textId="77777777" w:rsidR="00172C33" w:rsidRPr="0072535E" w:rsidRDefault="00AC0625" w:rsidP="00C23CA1">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Милена Каличанин</w:t>
            </w:r>
          </w:p>
        </w:tc>
        <w:tc>
          <w:tcPr>
            <w:tcW w:w="7020" w:type="dxa"/>
            <w:tcBorders>
              <w:top w:val="nil"/>
              <w:left w:val="nil"/>
              <w:bottom w:val="single" w:sz="8" w:space="0" w:color="000000"/>
              <w:right w:val="single" w:sz="8" w:space="0" w:color="000000"/>
            </w:tcBorders>
            <w:tcMar>
              <w:top w:w="100" w:type="dxa"/>
              <w:left w:w="100" w:type="dxa"/>
              <w:bottom w:w="100" w:type="dxa"/>
              <w:right w:w="100" w:type="dxa"/>
            </w:tcMar>
          </w:tcPr>
          <w:p w14:paraId="603E305F"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Рецензија радова за часописе: Philologia Mediana, Folia Linguistica and Literaria, Zbornik radova Filozofskog fakulteta u Prištini. Tематски зборник: Језици и културе у времену и простору 9.</w:t>
            </w:r>
          </w:p>
        </w:tc>
      </w:tr>
      <w:tr w:rsidR="00172C33" w:rsidRPr="008A185E" w14:paraId="6B4BB45F" w14:textId="77777777">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66E398" w14:textId="77777777" w:rsidR="00172C33" w:rsidRPr="0072535E" w:rsidRDefault="00AC0625" w:rsidP="00C23CA1">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Ана Коцић Станковић</w:t>
            </w:r>
          </w:p>
        </w:tc>
        <w:tc>
          <w:tcPr>
            <w:tcW w:w="7020" w:type="dxa"/>
            <w:tcBorders>
              <w:top w:val="nil"/>
              <w:left w:val="nil"/>
              <w:bottom w:val="single" w:sz="8" w:space="0" w:color="000000"/>
              <w:right w:val="single" w:sz="8" w:space="0" w:color="000000"/>
            </w:tcBorders>
            <w:tcMar>
              <w:top w:w="100" w:type="dxa"/>
              <w:left w:w="100" w:type="dxa"/>
              <w:bottom w:w="100" w:type="dxa"/>
              <w:right w:w="100" w:type="dxa"/>
            </w:tcMar>
          </w:tcPr>
          <w:p w14:paraId="2E36118A"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NAUČNE PUBLIKACIJE DRŽAVNOG UNIVERZITETA U NOVOM PAZARU, Državni univerzitet u Novom Pazaru Serija B: Društvene &amp; humanističke nauke, Oktobar 2019, Volumen 2, Broj 2, 139-140 UDC: 3 ISSN: 2619-998X</w:t>
            </w:r>
          </w:p>
        </w:tc>
      </w:tr>
      <w:tr w:rsidR="00172C33" w:rsidRPr="008A185E" w14:paraId="4A1955D0" w14:textId="77777777">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253872A" w14:textId="77777777" w:rsidR="00172C33" w:rsidRPr="0072535E" w:rsidRDefault="00AC0625" w:rsidP="00C23CA1">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Нина Лазаревић</w:t>
            </w:r>
          </w:p>
        </w:tc>
        <w:tc>
          <w:tcPr>
            <w:tcW w:w="7020" w:type="dxa"/>
            <w:tcBorders>
              <w:top w:val="nil"/>
              <w:left w:val="nil"/>
              <w:bottom w:val="single" w:sz="8" w:space="0" w:color="000000"/>
              <w:right w:val="single" w:sz="8" w:space="0" w:color="000000"/>
            </w:tcBorders>
            <w:tcMar>
              <w:top w:w="100" w:type="dxa"/>
              <w:left w:w="100" w:type="dxa"/>
              <w:bottom w:w="100" w:type="dxa"/>
              <w:right w:w="100" w:type="dxa"/>
            </w:tcMar>
          </w:tcPr>
          <w:p w14:paraId="69752A66" w14:textId="70E9C578" w:rsidR="00172C33" w:rsidRPr="008A185E" w:rsidRDefault="00AC0625" w:rsidP="00D50B31">
            <w:pPr>
              <w:shd w:val="clear" w:color="auto" w:fill="FFFFFF"/>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The Journal of Contemporary Philology (JCP), Online ISSN 2545-4773;</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 Print ISSN 2545-4765</w:t>
            </w:r>
          </w:p>
          <w:p w14:paraId="4EE88A95" w14:textId="77777777" w:rsidR="00172C33" w:rsidRPr="008A185E" w:rsidRDefault="00AC0625" w:rsidP="00D50B31">
            <w:pPr>
              <w:shd w:val="clear" w:color="auto" w:fill="FFFFFF"/>
              <w:spacing w:line="276" w:lineRule="auto"/>
              <w:ind w:left="100"/>
              <w:jc w:val="both"/>
              <w:rPr>
                <w:rFonts w:asciiTheme="minorHAnsi" w:eastAsia="Cambria" w:hAnsiTheme="minorHAnsi" w:cs="Cambria"/>
                <w:color w:val="000000" w:themeColor="text1"/>
                <w:sz w:val="22"/>
                <w:szCs w:val="22"/>
                <w:u w:val="single"/>
              </w:rPr>
            </w:pPr>
            <w:r w:rsidRPr="008A185E">
              <w:rPr>
                <w:rFonts w:asciiTheme="minorHAnsi" w:eastAsia="Cambria" w:hAnsiTheme="minorHAnsi" w:cs="Cambria"/>
                <w:color w:val="000000" w:themeColor="text1"/>
                <w:sz w:val="22"/>
                <w:szCs w:val="22"/>
              </w:rPr>
              <w:t xml:space="preserve">DOI: </w:t>
            </w:r>
            <w:hyperlink r:id="rId30">
              <w:r w:rsidRPr="008A185E">
                <w:rPr>
                  <w:rFonts w:asciiTheme="minorHAnsi" w:eastAsia="Cambria" w:hAnsiTheme="minorHAnsi" w:cs="Cambria"/>
                  <w:color w:val="000000" w:themeColor="text1"/>
                  <w:sz w:val="22"/>
                  <w:szCs w:val="22"/>
                  <w:u w:val="single"/>
                </w:rPr>
                <w:t>https://doi.org/10.37834/JCP</w:t>
              </w:r>
            </w:hyperlink>
          </w:p>
        </w:tc>
      </w:tr>
      <w:tr w:rsidR="00172C33" w:rsidRPr="008A185E" w14:paraId="24F8337F" w14:textId="77777777">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FDE4AE" w14:textId="77777777" w:rsidR="00172C33" w:rsidRPr="0072535E" w:rsidRDefault="00AC0625" w:rsidP="00C23CA1">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Весна Лoпичић</w:t>
            </w:r>
          </w:p>
        </w:tc>
        <w:tc>
          <w:tcPr>
            <w:tcW w:w="7020" w:type="dxa"/>
            <w:tcBorders>
              <w:top w:val="nil"/>
              <w:left w:val="nil"/>
              <w:bottom w:val="single" w:sz="8" w:space="0" w:color="000000"/>
              <w:right w:val="single" w:sz="8" w:space="0" w:color="000000"/>
            </w:tcBorders>
            <w:tcMar>
              <w:top w:w="100" w:type="dxa"/>
              <w:left w:w="100" w:type="dxa"/>
              <w:bottom w:w="100" w:type="dxa"/>
              <w:right w:w="100" w:type="dxa"/>
            </w:tcMar>
          </w:tcPr>
          <w:p w14:paraId="4F3AB210"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Часопис за филолошке науке Филозофског факултета Универзитета у Нишу Philologia Mediana</w:t>
            </w:r>
          </w:p>
          <w:p w14:paraId="19CDFB43" w14:textId="66B596DE"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Научни часопис: Зборник радова Филозофског факултета, Косовска Митровица, Србија</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ab/>
            </w:r>
          </w:p>
          <w:p w14:paraId="0E2CFEF4"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Тematski zbornik, Јezici i kulture u vremenu i prostoru 9, Универзитет у Новом Саду</w:t>
            </w:r>
          </w:p>
          <w:p w14:paraId="6F3D804C"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Научни скуп: НАУКА БЕЗ ГРАНИЦА, Филозофски факултет, Косовска Митровица, Србија </w:t>
            </w:r>
          </w:p>
          <w:p w14:paraId="5077F4D3" w14:textId="1A685471" w:rsidR="00172C33" w:rsidRPr="008A185E" w:rsidRDefault="005E38C4" w:rsidP="00C23CA1">
            <w:pPr>
              <w:spacing w:line="276" w:lineRule="auto"/>
              <w:ind w:left="100"/>
              <w:jc w:val="both"/>
              <w:rPr>
                <w:rFonts w:asciiTheme="minorHAnsi" w:eastAsia="Cambria" w:hAnsiTheme="minorHAnsi" w:cs="Cambria"/>
                <w:color w:val="000000" w:themeColor="text1"/>
                <w:sz w:val="22"/>
                <w:szCs w:val="22"/>
              </w:rPr>
            </w:pPr>
            <w:hyperlink r:id="rId31">
              <w:r w:rsidR="00AC0625" w:rsidRPr="008A185E">
                <w:rPr>
                  <w:rFonts w:asciiTheme="minorHAnsi" w:eastAsia="Cambria" w:hAnsiTheme="minorHAnsi" w:cs="Cambria"/>
                  <w:color w:val="000000" w:themeColor="text1"/>
                  <w:sz w:val="22"/>
                  <w:szCs w:val="22"/>
                </w:rPr>
                <w:t>ELOPE: English Language Overseas Perspectives and Enquiries</w:t>
              </w:r>
            </w:hyperlink>
          </w:p>
        </w:tc>
      </w:tr>
      <w:tr w:rsidR="00172C33" w:rsidRPr="008A185E" w14:paraId="33FC89D9" w14:textId="77777777">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0DC57BE" w14:textId="77777777" w:rsidR="00172C33" w:rsidRPr="0072535E" w:rsidRDefault="00AC0625" w:rsidP="00C23CA1">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Милица Радуловић</w:t>
            </w:r>
          </w:p>
        </w:tc>
        <w:tc>
          <w:tcPr>
            <w:tcW w:w="7020" w:type="dxa"/>
            <w:tcBorders>
              <w:top w:val="nil"/>
              <w:left w:val="nil"/>
              <w:bottom w:val="single" w:sz="8" w:space="0" w:color="000000"/>
              <w:right w:val="single" w:sz="8" w:space="0" w:color="000000"/>
            </w:tcBorders>
            <w:tcMar>
              <w:top w:w="100" w:type="dxa"/>
              <w:left w:w="100" w:type="dxa"/>
              <w:bottom w:w="100" w:type="dxa"/>
              <w:right w:w="100" w:type="dxa"/>
            </w:tcMar>
          </w:tcPr>
          <w:p w14:paraId="001EEE3E"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Rецензент рукописа књиге </w:t>
            </w:r>
            <w:r w:rsidRPr="008A185E">
              <w:rPr>
                <w:rFonts w:asciiTheme="minorHAnsi" w:eastAsia="Cambria" w:hAnsiTheme="minorHAnsi" w:cs="Cambria"/>
                <w:i/>
                <w:color w:val="000000" w:themeColor="text1"/>
                <w:sz w:val="22"/>
                <w:szCs w:val="22"/>
              </w:rPr>
              <w:t xml:space="preserve">Functional English, </w:t>
            </w:r>
            <w:r w:rsidRPr="008A185E">
              <w:rPr>
                <w:rFonts w:asciiTheme="minorHAnsi" w:eastAsia="Cambria" w:hAnsiTheme="minorHAnsi" w:cs="Cambria"/>
                <w:color w:val="000000" w:themeColor="text1"/>
                <w:sz w:val="22"/>
                <w:szCs w:val="22"/>
              </w:rPr>
              <w:t>проф. др Владимира Јовановића.</w:t>
            </w:r>
          </w:p>
          <w:p w14:paraId="3DA66850"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Rецензент за часопис </w:t>
            </w:r>
            <w:r w:rsidRPr="008A185E">
              <w:rPr>
                <w:rFonts w:asciiTheme="minorHAnsi" w:eastAsia="Cambria" w:hAnsiTheme="minorHAnsi" w:cs="Cambria"/>
                <w:i/>
                <w:color w:val="000000" w:themeColor="text1"/>
                <w:sz w:val="22"/>
                <w:szCs w:val="22"/>
              </w:rPr>
              <w:t>Nasleđe</w:t>
            </w:r>
            <w:r w:rsidRPr="008A185E">
              <w:rPr>
                <w:rFonts w:asciiTheme="minorHAnsi" w:eastAsia="Cambria" w:hAnsiTheme="minorHAnsi" w:cs="Cambria"/>
                <w:color w:val="000000" w:themeColor="text1"/>
                <w:sz w:val="22"/>
                <w:szCs w:val="22"/>
              </w:rPr>
              <w:t xml:space="preserve"> за 48. број часописа.</w:t>
            </w:r>
          </w:p>
        </w:tc>
      </w:tr>
      <w:tr w:rsidR="00172C33" w:rsidRPr="008A185E" w14:paraId="5353928B" w14:textId="77777777">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A412850" w14:textId="77777777" w:rsidR="00172C33" w:rsidRPr="0072535E" w:rsidRDefault="00AC0625" w:rsidP="00C23CA1">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Биљана Мишић Илић</w:t>
            </w:r>
          </w:p>
        </w:tc>
        <w:tc>
          <w:tcPr>
            <w:tcW w:w="7020" w:type="dxa"/>
            <w:tcBorders>
              <w:top w:val="nil"/>
              <w:left w:val="nil"/>
              <w:bottom w:val="single" w:sz="8" w:space="0" w:color="000000"/>
              <w:right w:val="single" w:sz="8" w:space="0" w:color="000000"/>
            </w:tcBorders>
            <w:tcMar>
              <w:top w:w="100" w:type="dxa"/>
              <w:left w:w="100" w:type="dxa"/>
              <w:bottom w:w="100" w:type="dxa"/>
              <w:right w:w="100" w:type="dxa"/>
            </w:tcMar>
          </w:tcPr>
          <w:p w14:paraId="30B48724"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Anglica Wratislaviensia, </w:t>
            </w:r>
            <w:r w:rsidRPr="008A185E">
              <w:rPr>
                <w:rFonts w:asciiTheme="minorHAnsi" w:eastAsia="Cambria" w:hAnsiTheme="minorHAnsi" w:cs="Cambria"/>
                <w:color w:val="000000" w:themeColor="text1"/>
                <w:sz w:val="22"/>
                <w:szCs w:val="22"/>
              </w:rPr>
              <w:t>University of Wroclaw, Poland</w:t>
            </w:r>
          </w:p>
          <w:p w14:paraId="18B13025"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Philologia Mediana</w:t>
            </w:r>
            <w:r w:rsidRPr="008A185E">
              <w:rPr>
                <w:rFonts w:asciiTheme="minorHAnsi" w:eastAsia="Cambria" w:hAnsiTheme="minorHAnsi" w:cs="Cambria"/>
                <w:color w:val="000000" w:themeColor="text1"/>
                <w:sz w:val="22"/>
                <w:szCs w:val="22"/>
              </w:rPr>
              <w:t>, Filozofski fakultet u Nišu</w:t>
            </w:r>
          </w:p>
          <w:p w14:paraId="6090BA88"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Радови Филозофског факултета</w:t>
            </w:r>
            <w:r w:rsidRPr="008A185E">
              <w:rPr>
                <w:rFonts w:asciiTheme="minorHAnsi" w:eastAsia="Cambria" w:hAnsiTheme="minorHAnsi" w:cs="Cambria"/>
                <w:color w:val="000000" w:themeColor="text1"/>
                <w:sz w:val="22"/>
                <w:szCs w:val="22"/>
              </w:rPr>
              <w:t>, Filozofski fakultet, Pale</w:t>
            </w:r>
          </w:p>
          <w:p w14:paraId="2B50CB00"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Philologia</w:t>
            </w:r>
            <w:r w:rsidRPr="008A185E">
              <w:rPr>
                <w:rFonts w:asciiTheme="minorHAnsi" w:eastAsia="Cambria" w:hAnsiTheme="minorHAnsi" w:cs="Cambria"/>
                <w:color w:val="000000" w:themeColor="text1"/>
                <w:sz w:val="22"/>
                <w:szCs w:val="22"/>
              </w:rPr>
              <w:t>, Filološki fakultet, Beograd</w:t>
            </w:r>
          </w:p>
          <w:p w14:paraId="708DCD9E" w14:textId="2B850C12" w:rsidR="00172C33" w:rsidRPr="008A185E" w:rsidRDefault="00AC0625" w:rsidP="0072535E">
            <w:pPr>
              <w:spacing w:line="276" w:lineRule="auto"/>
              <w:ind w:left="100"/>
              <w:jc w:val="both"/>
              <w:rPr>
                <w:rFonts w:asciiTheme="minorHAnsi" w:eastAsia="Cambria" w:hAnsiTheme="minorHAnsi" w:cs="Cambria"/>
                <w:i/>
                <w:color w:val="000000" w:themeColor="text1"/>
                <w:sz w:val="22"/>
                <w:szCs w:val="22"/>
              </w:rPr>
            </w:pPr>
            <w:r w:rsidRPr="008A185E">
              <w:rPr>
                <w:rFonts w:asciiTheme="minorHAnsi" w:eastAsia="Cambria" w:hAnsiTheme="minorHAnsi" w:cs="Cambria"/>
                <w:i/>
                <w:color w:val="000000" w:themeColor="text1"/>
                <w:sz w:val="22"/>
                <w:szCs w:val="22"/>
              </w:rPr>
              <w:t>Zbornik radova Pravnog fakulteta u Nišu</w:t>
            </w:r>
          </w:p>
          <w:p w14:paraId="0B160FC0"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u w:val="single"/>
              </w:rPr>
              <w:t>Radovi za tematske zbornike</w:t>
            </w:r>
            <w:r w:rsidRPr="008A185E">
              <w:rPr>
                <w:rFonts w:asciiTheme="minorHAnsi" w:eastAsia="Cambria" w:hAnsiTheme="minorHAnsi" w:cs="Cambria"/>
                <w:color w:val="000000" w:themeColor="text1"/>
                <w:sz w:val="22"/>
                <w:szCs w:val="22"/>
              </w:rPr>
              <w:t>:</w:t>
            </w:r>
          </w:p>
          <w:p w14:paraId="6866FB36"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Jezik, književnost, kontekst</w:t>
            </w:r>
            <w:r w:rsidRPr="008A185E">
              <w:rPr>
                <w:rFonts w:asciiTheme="minorHAnsi" w:eastAsia="Cambria" w:hAnsiTheme="minorHAnsi" w:cs="Cambria"/>
                <w:color w:val="000000" w:themeColor="text1"/>
                <w:sz w:val="22"/>
                <w:szCs w:val="22"/>
              </w:rPr>
              <w:t>, Filozofski fakultet Niš</w:t>
            </w:r>
          </w:p>
          <w:p w14:paraId="51C024E0"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Transnationality of American Literature and American English</w:t>
            </w:r>
            <w:r w:rsidRPr="008A185E">
              <w:rPr>
                <w:rFonts w:asciiTheme="minorHAnsi" w:eastAsia="Cambria" w:hAnsiTheme="minorHAnsi" w:cs="Cambria"/>
                <w:color w:val="000000" w:themeColor="text1"/>
                <w:sz w:val="22"/>
                <w:szCs w:val="22"/>
              </w:rPr>
              <w:t>, Filozofski fakultet, Novi Sad</w:t>
            </w:r>
          </w:p>
        </w:tc>
      </w:tr>
      <w:tr w:rsidR="00172C33" w:rsidRPr="008A185E" w14:paraId="736F83FC" w14:textId="77777777">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29D149" w14:textId="77777777" w:rsidR="00172C33" w:rsidRPr="0072535E" w:rsidRDefault="00AC0625" w:rsidP="00C23CA1">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Владан Павловић</w:t>
            </w:r>
          </w:p>
        </w:tc>
        <w:tc>
          <w:tcPr>
            <w:tcW w:w="7020" w:type="dxa"/>
            <w:tcBorders>
              <w:top w:val="nil"/>
              <w:left w:val="nil"/>
              <w:bottom w:val="single" w:sz="8" w:space="0" w:color="000000"/>
              <w:right w:val="single" w:sz="8" w:space="0" w:color="000000"/>
            </w:tcBorders>
            <w:tcMar>
              <w:top w:w="100" w:type="dxa"/>
              <w:left w:w="100" w:type="dxa"/>
              <w:bottom w:w="100" w:type="dxa"/>
              <w:right w:w="100" w:type="dxa"/>
            </w:tcMar>
          </w:tcPr>
          <w:p w14:paraId="074EC1DA" w14:textId="08A009F8"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Језик, књижевност, контекст – Тематски зборник радова</w:t>
            </w:r>
            <w:r w:rsidRPr="008A185E">
              <w:rPr>
                <w:rFonts w:asciiTheme="minorHAnsi" w:eastAsia="Cambria" w:hAnsiTheme="minorHAnsi" w:cs="Cambria"/>
                <w:color w:val="000000" w:themeColor="text1"/>
                <w:sz w:val="22"/>
                <w:szCs w:val="22"/>
              </w:rPr>
              <w:t>. Уреднице: В. Лопичић, Б. Мишић Илић, Филозофски факултет, 2020; ISBN</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978-86-7379-526-3</w:t>
            </w:r>
          </w:p>
        </w:tc>
      </w:tr>
      <w:tr w:rsidR="0072535E" w:rsidRPr="008A185E" w14:paraId="3B2E04B5" w14:textId="77777777">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82758CE" w14:textId="77777777" w:rsidR="00172C33" w:rsidRPr="0072535E" w:rsidRDefault="00AC0625" w:rsidP="00C23CA1">
            <w:pPr>
              <w:spacing w:line="276" w:lineRule="auto"/>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Данијела Петковић</w:t>
            </w:r>
          </w:p>
        </w:tc>
        <w:tc>
          <w:tcPr>
            <w:tcW w:w="7020" w:type="dxa"/>
            <w:tcBorders>
              <w:top w:val="nil"/>
              <w:left w:val="nil"/>
              <w:bottom w:val="single" w:sz="8" w:space="0" w:color="000000"/>
              <w:right w:val="single" w:sz="8" w:space="0" w:color="000000"/>
            </w:tcBorders>
            <w:tcMar>
              <w:top w:w="100" w:type="dxa"/>
              <w:left w:w="100" w:type="dxa"/>
              <w:bottom w:w="100" w:type="dxa"/>
              <w:right w:w="100" w:type="dxa"/>
            </w:tcMar>
          </w:tcPr>
          <w:p w14:paraId="38868CDC"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Рецензирање индивидуалних радова</w:t>
            </w:r>
          </w:p>
          <w:p w14:paraId="1CD6AC57" w14:textId="1FBBED69" w:rsidR="00172C33" w:rsidRPr="008A185E" w:rsidRDefault="00AC0625" w:rsidP="001F581A">
            <w:pPr>
              <w:spacing w:line="276" w:lineRule="auto"/>
              <w:ind w:left="415" w:hanging="284"/>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hAnsiTheme="minorHAnsi"/>
                <w:color w:val="000000" w:themeColor="text1"/>
                <w:sz w:val="22"/>
                <w:szCs w:val="22"/>
              </w:rPr>
              <w:t xml:space="preserve">    </w:t>
            </w:r>
            <w:r w:rsidRPr="008A185E">
              <w:rPr>
                <w:rFonts w:asciiTheme="minorHAnsi" w:eastAsia="Cambria" w:hAnsiTheme="minorHAnsi" w:cs="Cambria"/>
                <w:color w:val="000000" w:themeColor="text1"/>
                <w:sz w:val="22"/>
                <w:szCs w:val="22"/>
              </w:rPr>
              <w:t>за зборник Transnationality of American Literature and American English (уредници др Александра Изгарјан и др Дубравка Ђурић)</w:t>
            </w:r>
          </w:p>
          <w:p w14:paraId="729E45F7" w14:textId="29E270FE" w:rsidR="00172C33" w:rsidRPr="008A185E" w:rsidRDefault="00AC0625" w:rsidP="001F581A">
            <w:pPr>
              <w:spacing w:line="276" w:lineRule="auto"/>
              <w:ind w:left="415" w:hanging="284"/>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hAnsiTheme="minorHAnsi"/>
                <w:color w:val="000000" w:themeColor="text1"/>
                <w:sz w:val="22"/>
                <w:szCs w:val="22"/>
              </w:rPr>
              <w:t xml:space="preserve">    </w:t>
            </w:r>
            <w:r w:rsidRPr="008A185E">
              <w:rPr>
                <w:rFonts w:asciiTheme="minorHAnsi" w:eastAsia="Cambria" w:hAnsiTheme="minorHAnsi" w:cs="Cambria"/>
                <w:color w:val="000000" w:themeColor="text1"/>
                <w:sz w:val="22"/>
                <w:szCs w:val="22"/>
              </w:rPr>
              <w:t>за јунско издање часописа [sic]</w:t>
            </w:r>
          </w:p>
          <w:p w14:paraId="3CEF160F" w14:textId="11D0154C" w:rsidR="00172C33" w:rsidRPr="008A185E" w:rsidRDefault="00AC0625" w:rsidP="001F581A">
            <w:pPr>
              <w:spacing w:line="276" w:lineRule="auto"/>
              <w:ind w:left="415" w:hanging="284"/>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hAnsiTheme="minorHAnsi"/>
                <w:color w:val="000000" w:themeColor="text1"/>
                <w:sz w:val="22"/>
                <w:szCs w:val="22"/>
              </w:rPr>
              <w:t xml:space="preserve">    </w:t>
            </w:r>
            <w:r w:rsidRPr="008A185E">
              <w:rPr>
                <w:rFonts w:asciiTheme="minorHAnsi" w:eastAsia="Cambria" w:hAnsiTheme="minorHAnsi" w:cs="Cambria"/>
                <w:color w:val="000000" w:themeColor="text1"/>
                <w:sz w:val="22"/>
                <w:szCs w:val="22"/>
              </w:rPr>
              <w:t>и рукописа доц. др Ане Коцић Станковић под називом THE AFRICAN AMERICAN EXPERIENCE: AN INTRODUCTION</w:t>
            </w:r>
          </w:p>
        </w:tc>
      </w:tr>
      <w:tr w:rsidR="00172C33" w:rsidRPr="008A185E" w14:paraId="3C593EEB" w14:textId="77777777">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7763A0" w14:textId="77777777" w:rsidR="00172C33" w:rsidRPr="0072535E" w:rsidRDefault="00AC0625" w:rsidP="005E76C5">
            <w:pPr>
              <w:spacing w:line="276" w:lineRule="auto"/>
              <w:ind w:left="100"/>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Душан Стаменковић</w:t>
            </w:r>
          </w:p>
        </w:tc>
        <w:tc>
          <w:tcPr>
            <w:tcW w:w="70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235E317"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Рецензија уџбеника:</w:t>
            </w:r>
          </w:p>
          <w:p w14:paraId="0EC6547A" w14:textId="22358D46" w:rsidR="00172C33" w:rsidRPr="008A185E" w:rsidRDefault="00AC0625" w:rsidP="001F581A">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Mihajlović, Ljiljana and Milica Radulović (2020). </w:t>
            </w:r>
            <w:r w:rsidRPr="008A185E">
              <w:rPr>
                <w:rFonts w:asciiTheme="minorHAnsi" w:eastAsia="Cambria" w:hAnsiTheme="minorHAnsi" w:cs="Cambria"/>
                <w:i/>
                <w:color w:val="000000" w:themeColor="text1"/>
                <w:sz w:val="22"/>
                <w:szCs w:val="22"/>
              </w:rPr>
              <w:t>Contemporary English Vocabulary in Use 1: Intermediate to Upper-Intermediate</w:t>
            </w:r>
            <w:r w:rsidRPr="008A185E">
              <w:rPr>
                <w:rFonts w:asciiTheme="minorHAnsi" w:eastAsia="Cambria" w:hAnsiTheme="minorHAnsi" w:cs="Cambria"/>
                <w:color w:val="000000" w:themeColor="text1"/>
                <w:sz w:val="22"/>
                <w:szCs w:val="22"/>
              </w:rPr>
              <w:t>, Faculty of Philosophy, Niš</w:t>
            </w:r>
          </w:p>
          <w:p w14:paraId="69A3759B"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Рецензије радова за часописе:</w:t>
            </w:r>
          </w:p>
          <w:p w14:paraId="19A3E0C1" w14:textId="77777777" w:rsidR="001F581A" w:rsidRDefault="00AC0625" w:rsidP="00D50B31">
            <w:pPr>
              <w:spacing w:line="276" w:lineRule="auto"/>
              <w:ind w:left="100"/>
              <w:jc w:val="both"/>
              <w:rPr>
                <w:rFonts w:asciiTheme="minorHAnsi" w:eastAsia="Cambria" w:hAnsiTheme="minorHAnsi" w:cs="Cambria"/>
                <w:i/>
                <w:color w:val="000000" w:themeColor="text1"/>
                <w:sz w:val="22"/>
                <w:szCs w:val="22"/>
              </w:rPr>
            </w:pPr>
            <w:r w:rsidRPr="008A185E">
              <w:rPr>
                <w:rFonts w:asciiTheme="minorHAnsi" w:eastAsia="Cambria" w:hAnsiTheme="minorHAnsi" w:cs="Cambria"/>
                <w:i/>
                <w:color w:val="000000" w:themeColor="text1"/>
                <w:sz w:val="22"/>
                <w:szCs w:val="22"/>
              </w:rPr>
              <w:t xml:space="preserve">ESP Today, </w:t>
            </w:r>
          </w:p>
          <w:p w14:paraId="7E3C5FCB" w14:textId="2F7C43D3" w:rsidR="001F581A" w:rsidRDefault="00AC0625" w:rsidP="00D50B31">
            <w:pPr>
              <w:spacing w:line="276" w:lineRule="auto"/>
              <w:ind w:left="100"/>
              <w:jc w:val="both"/>
              <w:rPr>
                <w:rFonts w:asciiTheme="minorHAnsi" w:eastAsia="Cambria" w:hAnsiTheme="minorHAnsi" w:cs="Cambria"/>
                <w:i/>
                <w:color w:val="000000" w:themeColor="text1"/>
                <w:sz w:val="22"/>
                <w:szCs w:val="22"/>
              </w:rPr>
            </w:pPr>
            <w:r w:rsidRPr="008A185E">
              <w:rPr>
                <w:rFonts w:asciiTheme="minorHAnsi" w:eastAsia="Cambria" w:hAnsiTheme="minorHAnsi" w:cs="Cambria"/>
                <w:i/>
                <w:color w:val="000000" w:themeColor="text1"/>
                <w:sz w:val="22"/>
                <w:szCs w:val="22"/>
              </w:rPr>
              <w:t xml:space="preserve">Psihologija, </w:t>
            </w:r>
          </w:p>
          <w:p w14:paraId="4D42C826" w14:textId="34390531" w:rsidR="00C23CA1" w:rsidRDefault="00C23CA1" w:rsidP="00D50B31">
            <w:pPr>
              <w:spacing w:line="276" w:lineRule="auto"/>
              <w:ind w:left="100"/>
              <w:jc w:val="both"/>
              <w:rPr>
                <w:rFonts w:asciiTheme="minorHAnsi" w:eastAsia="Cambria" w:hAnsiTheme="minorHAnsi" w:cs="Cambria"/>
                <w:i/>
                <w:color w:val="000000" w:themeColor="text1"/>
                <w:sz w:val="22"/>
                <w:szCs w:val="22"/>
              </w:rPr>
            </w:pPr>
            <w:r w:rsidRPr="00C23CA1">
              <w:rPr>
                <w:rFonts w:asciiTheme="minorHAnsi" w:eastAsia="Cambria" w:hAnsiTheme="minorHAnsi" w:cs="Cambria"/>
                <w:i/>
                <w:color w:val="000000" w:themeColor="text1"/>
                <w:sz w:val="22"/>
                <w:szCs w:val="22"/>
              </w:rPr>
              <w:t>Psychonomic Bulletin &amp; Review</w:t>
            </w:r>
            <w:r>
              <w:rPr>
                <w:rFonts w:asciiTheme="minorHAnsi" w:eastAsia="Cambria" w:hAnsiTheme="minorHAnsi" w:cs="Cambria"/>
                <w:i/>
                <w:color w:val="000000" w:themeColor="text1"/>
                <w:sz w:val="22"/>
                <w:szCs w:val="22"/>
              </w:rPr>
              <w:t>,</w:t>
            </w:r>
          </w:p>
          <w:p w14:paraId="791B57C9" w14:textId="77777777" w:rsidR="001F581A" w:rsidRDefault="00AC0625" w:rsidP="00D50B31">
            <w:pPr>
              <w:spacing w:line="276" w:lineRule="auto"/>
              <w:ind w:left="100"/>
              <w:jc w:val="both"/>
              <w:rPr>
                <w:rFonts w:asciiTheme="minorHAnsi" w:eastAsia="Cambria" w:hAnsiTheme="minorHAnsi" w:cs="Cambria"/>
                <w:i/>
                <w:color w:val="000000" w:themeColor="text1"/>
                <w:sz w:val="22"/>
                <w:szCs w:val="22"/>
              </w:rPr>
            </w:pPr>
            <w:r w:rsidRPr="008A185E">
              <w:rPr>
                <w:rFonts w:asciiTheme="minorHAnsi" w:eastAsia="Cambria" w:hAnsiTheme="minorHAnsi" w:cs="Cambria"/>
                <w:i/>
                <w:color w:val="000000" w:themeColor="text1"/>
                <w:sz w:val="22"/>
                <w:szCs w:val="22"/>
              </w:rPr>
              <w:t xml:space="preserve">Etnoantropološki problemi, </w:t>
            </w:r>
          </w:p>
          <w:p w14:paraId="0C658CFA" w14:textId="77777777" w:rsidR="001F581A" w:rsidRDefault="00AC0625" w:rsidP="00D50B31">
            <w:pPr>
              <w:spacing w:line="276" w:lineRule="auto"/>
              <w:ind w:left="100"/>
              <w:jc w:val="both"/>
              <w:rPr>
                <w:rFonts w:asciiTheme="minorHAnsi" w:eastAsia="Cambria" w:hAnsiTheme="minorHAnsi" w:cs="Cambria"/>
                <w:i/>
                <w:color w:val="000000" w:themeColor="text1"/>
                <w:sz w:val="22"/>
                <w:szCs w:val="22"/>
              </w:rPr>
            </w:pPr>
            <w:r w:rsidRPr="008A185E">
              <w:rPr>
                <w:rFonts w:asciiTheme="minorHAnsi" w:eastAsia="Cambria" w:hAnsiTheme="minorHAnsi" w:cs="Cambria"/>
                <w:i/>
                <w:color w:val="000000" w:themeColor="text1"/>
                <w:sz w:val="22"/>
                <w:szCs w:val="22"/>
              </w:rPr>
              <w:t xml:space="preserve">Frontiers in Psychology, </w:t>
            </w:r>
          </w:p>
          <w:p w14:paraId="3EE3985F" w14:textId="2903A88A" w:rsidR="00172C33" w:rsidRPr="008A185E" w:rsidRDefault="00AC0625" w:rsidP="00D50B31">
            <w:pPr>
              <w:spacing w:line="276" w:lineRule="auto"/>
              <w:ind w:left="100"/>
              <w:jc w:val="both"/>
              <w:rPr>
                <w:rFonts w:asciiTheme="minorHAnsi" w:eastAsia="Cambria" w:hAnsiTheme="minorHAnsi" w:cs="Cambria"/>
                <w:i/>
                <w:color w:val="000000" w:themeColor="text1"/>
                <w:sz w:val="22"/>
                <w:szCs w:val="22"/>
              </w:rPr>
            </w:pPr>
            <w:r w:rsidRPr="008A185E">
              <w:rPr>
                <w:rFonts w:asciiTheme="minorHAnsi" w:eastAsia="Cambria" w:hAnsiTheme="minorHAnsi" w:cs="Cambria"/>
                <w:i/>
                <w:color w:val="000000" w:themeColor="text1"/>
                <w:sz w:val="22"/>
                <w:szCs w:val="22"/>
              </w:rPr>
              <w:t>Revista Brasileira de Educação do Campo</w:t>
            </w:r>
          </w:p>
        </w:tc>
      </w:tr>
      <w:tr w:rsidR="00172C33" w:rsidRPr="008A185E" w14:paraId="6DE78996" w14:textId="77777777">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CF7F02" w14:textId="77777777" w:rsidR="00172C33" w:rsidRPr="0072535E" w:rsidRDefault="00AC0625" w:rsidP="005E76C5">
            <w:pPr>
              <w:spacing w:line="276" w:lineRule="auto"/>
              <w:ind w:left="100"/>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Наташа Тучев</w:t>
            </w:r>
          </w:p>
        </w:tc>
        <w:tc>
          <w:tcPr>
            <w:tcW w:w="7020" w:type="dxa"/>
            <w:tcBorders>
              <w:top w:val="nil"/>
              <w:left w:val="nil"/>
              <w:bottom w:val="single" w:sz="8" w:space="0" w:color="000000"/>
              <w:right w:val="single" w:sz="8" w:space="0" w:color="000000"/>
            </w:tcBorders>
            <w:tcMar>
              <w:top w:w="100" w:type="dxa"/>
              <w:left w:w="100" w:type="dxa"/>
              <w:bottom w:w="100" w:type="dxa"/>
              <w:right w:w="100" w:type="dxa"/>
            </w:tcMar>
          </w:tcPr>
          <w:p w14:paraId="21484E10"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Petković, Danijela (ur.). </w:t>
            </w:r>
            <w:r w:rsidRPr="008A185E">
              <w:rPr>
                <w:rFonts w:asciiTheme="minorHAnsi" w:eastAsia="Cambria" w:hAnsiTheme="minorHAnsi" w:cs="Cambria"/>
                <w:i/>
                <w:color w:val="000000" w:themeColor="text1"/>
                <w:sz w:val="22"/>
                <w:szCs w:val="22"/>
              </w:rPr>
              <w:t>The Harper and Other Tales: English Students’ Short Stories for Children and Young Adults</w:t>
            </w:r>
            <w:r w:rsidRPr="008A185E">
              <w:rPr>
                <w:rFonts w:asciiTheme="minorHAnsi" w:eastAsia="Cambria" w:hAnsiTheme="minorHAnsi" w:cs="Cambria"/>
                <w:color w:val="000000" w:themeColor="text1"/>
                <w:sz w:val="22"/>
                <w:szCs w:val="22"/>
              </w:rPr>
              <w:t>. Niš: Filozofski fakultet.</w:t>
            </w:r>
          </w:p>
        </w:tc>
      </w:tr>
      <w:tr w:rsidR="00172C33" w:rsidRPr="008A185E" w14:paraId="7B1AA484" w14:textId="77777777">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6962E29" w14:textId="77777777" w:rsidR="00172C33" w:rsidRPr="0072535E" w:rsidRDefault="00AC0625" w:rsidP="005E76C5">
            <w:pPr>
              <w:spacing w:line="276" w:lineRule="auto"/>
              <w:ind w:left="100"/>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Марта Величковић</w:t>
            </w:r>
          </w:p>
        </w:tc>
        <w:tc>
          <w:tcPr>
            <w:tcW w:w="7020" w:type="dxa"/>
            <w:tcBorders>
              <w:top w:val="nil"/>
              <w:left w:val="nil"/>
              <w:bottom w:val="single" w:sz="8" w:space="0" w:color="000000"/>
              <w:right w:val="single" w:sz="8" w:space="0" w:color="000000"/>
            </w:tcBorders>
            <w:tcMar>
              <w:top w:w="100" w:type="dxa"/>
              <w:left w:w="100" w:type="dxa"/>
              <w:bottom w:w="100" w:type="dxa"/>
              <w:right w:w="100" w:type="dxa"/>
            </w:tcMar>
          </w:tcPr>
          <w:p w14:paraId="2A75BFAD"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Учествовала сам у рецензирању радова предатих на штампу за зборник радова конференције Језик, књижевност, контекст, одржане 2019., у организацији Филозофског факултета Универзитета у Нипу. </w:t>
            </w:r>
          </w:p>
          <w:p w14:paraId="02470F17"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Учествовала сам у рецензирању радова предатих на штампу за зборник радова са XXI међународне конференције FIS Komunikacije 2018 са темом „Комуникације у физичком васпитању, спорту и рекреацији“ одржане од 18. до 20. октобра 2018. у Нишу, у организацији Факултета спорта и физичког васпитања Универзитета у Нишу, у сарадњи са Министарством просвете, науке и технолошког развоја Републике Србије.</w:t>
            </w:r>
          </w:p>
        </w:tc>
      </w:tr>
      <w:tr w:rsidR="0072535E" w:rsidRPr="008A185E" w14:paraId="28A5229F" w14:textId="77777777">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2660E1" w14:textId="77777777" w:rsidR="00172C33" w:rsidRPr="0072535E" w:rsidRDefault="00AC0625" w:rsidP="005E76C5">
            <w:pPr>
              <w:spacing w:line="276" w:lineRule="auto"/>
              <w:ind w:left="100"/>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Николета Момчиловић</w:t>
            </w:r>
          </w:p>
        </w:tc>
        <w:tc>
          <w:tcPr>
            <w:tcW w:w="7020" w:type="dxa"/>
            <w:tcBorders>
              <w:top w:val="nil"/>
              <w:left w:val="nil"/>
              <w:bottom w:val="single" w:sz="8" w:space="0" w:color="000000"/>
              <w:right w:val="single" w:sz="8" w:space="0" w:color="000000"/>
            </w:tcBorders>
            <w:tcMar>
              <w:top w:w="100" w:type="dxa"/>
              <w:left w:w="100" w:type="dxa"/>
              <w:bottom w:w="100" w:type="dxa"/>
              <w:right w:w="100" w:type="dxa"/>
            </w:tcMar>
          </w:tcPr>
          <w:p w14:paraId="035F6B23"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-Philologia Mediana</w:t>
            </w:r>
            <w:r w:rsidRPr="008A185E">
              <w:rPr>
                <w:rFonts w:asciiTheme="minorHAnsi" w:eastAsia="Cambria" w:hAnsiTheme="minorHAnsi" w:cs="Cambria"/>
                <w:color w:val="000000" w:themeColor="text1"/>
                <w:sz w:val="22"/>
                <w:szCs w:val="22"/>
              </w:rPr>
              <w:t>, рецензија нов. 2019. није се још појавио рад</w:t>
            </w:r>
          </w:p>
          <w:p w14:paraId="7E9DD78E"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-Теме</w:t>
            </w:r>
            <w:r w:rsidRPr="008A185E">
              <w:rPr>
                <w:rFonts w:asciiTheme="minorHAnsi" w:eastAsia="Cambria" w:hAnsiTheme="minorHAnsi" w:cs="Cambria"/>
                <w:color w:val="000000" w:themeColor="text1"/>
                <w:sz w:val="22"/>
                <w:szCs w:val="22"/>
              </w:rPr>
              <w:t>, рецензија јан. 2020., публикација у припреми</w:t>
            </w:r>
          </w:p>
          <w:p w14:paraId="08636B7C"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--Philologia Mediana</w:t>
            </w:r>
            <w:r w:rsidRPr="008A185E">
              <w:rPr>
                <w:rFonts w:asciiTheme="minorHAnsi" w:eastAsia="Cambria" w:hAnsiTheme="minorHAnsi" w:cs="Cambria"/>
                <w:color w:val="000000" w:themeColor="text1"/>
                <w:sz w:val="22"/>
                <w:szCs w:val="22"/>
              </w:rPr>
              <w:t>, рецензија септ. 2020., публикација у припреми</w:t>
            </w:r>
          </w:p>
          <w:p w14:paraId="691F2220" w14:textId="4D2A5504"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-Philologia Mediana</w:t>
            </w:r>
            <w:r w:rsidRPr="008A185E">
              <w:rPr>
                <w:rFonts w:asciiTheme="minorHAnsi" w:eastAsia="Cambria" w:hAnsiTheme="minorHAnsi" w:cs="Cambria"/>
                <w:color w:val="000000" w:themeColor="text1"/>
                <w:sz w:val="22"/>
                <w:szCs w:val="22"/>
              </w:rPr>
              <w:t>, рецензија окт. 2020.,</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публикација у припреми</w:t>
            </w:r>
          </w:p>
          <w:p w14:paraId="6A6D1AA9"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-Методички видици</w:t>
            </w:r>
            <w:r w:rsidRPr="008A185E">
              <w:rPr>
                <w:rFonts w:asciiTheme="minorHAnsi" w:eastAsia="Cambria" w:hAnsiTheme="minorHAnsi" w:cs="Cambria"/>
                <w:color w:val="000000" w:themeColor="text1"/>
                <w:sz w:val="22"/>
                <w:szCs w:val="22"/>
              </w:rPr>
              <w:t>, ISSN 2334-746</w:t>
            </w:r>
          </w:p>
          <w:p w14:paraId="76A4BAF4" w14:textId="77777777" w:rsidR="00172C33" w:rsidRPr="008A185E" w:rsidRDefault="00AC0625" w:rsidP="001F581A">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-НИСУН 2019</w:t>
            </w:r>
            <w:r w:rsidRPr="008A185E">
              <w:rPr>
                <w:rFonts w:asciiTheme="minorHAnsi" w:eastAsia="Cambria" w:hAnsiTheme="minorHAnsi" w:cs="Cambria"/>
                <w:color w:val="000000" w:themeColor="text1"/>
                <w:sz w:val="22"/>
                <w:szCs w:val="22"/>
              </w:rPr>
              <w:t>, рецензија апр. 2020., публикација у припреми</w:t>
            </w:r>
          </w:p>
        </w:tc>
      </w:tr>
      <w:tr w:rsidR="00172C33" w:rsidRPr="008A185E" w14:paraId="72C2B935" w14:textId="77777777">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2DEA87" w14:textId="77777777" w:rsidR="00172C33" w:rsidRPr="0072535E" w:rsidRDefault="00AC0625" w:rsidP="005E76C5">
            <w:pPr>
              <w:spacing w:line="276" w:lineRule="auto"/>
              <w:ind w:left="100"/>
              <w:rPr>
                <w:rFonts w:asciiTheme="minorHAnsi" w:eastAsia="Cambria" w:hAnsiTheme="minorHAnsi" w:cs="Cambria"/>
                <w:bCs/>
                <w:color w:val="000000" w:themeColor="text1"/>
                <w:sz w:val="22"/>
                <w:szCs w:val="22"/>
              </w:rPr>
            </w:pPr>
            <w:r w:rsidRPr="0072535E">
              <w:rPr>
                <w:rFonts w:asciiTheme="minorHAnsi" w:eastAsia="Cambria" w:hAnsiTheme="minorHAnsi" w:cs="Cambria"/>
                <w:bCs/>
                <w:color w:val="000000" w:themeColor="text1"/>
                <w:sz w:val="22"/>
                <w:szCs w:val="22"/>
              </w:rPr>
              <w:t>Марина Ђукић Мирзајанц</w:t>
            </w:r>
          </w:p>
        </w:tc>
        <w:tc>
          <w:tcPr>
            <w:tcW w:w="70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68B22CC" w14:textId="77777777" w:rsidR="00172C33" w:rsidRPr="008A185E" w:rsidRDefault="00AC0625" w:rsidP="00D50B31">
            <w:pPr>
              <w:spacing w:line="276" w:lineRule="auto"/>
              <w:ind w:left="100"/>
              <w:jc w:val="both"/>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Philologia Mediana</w:t>
            </w:r>
            <w:r w:rsidRPr="008A185E">
              <w:rPr>
                <w:rFonts w:asciiTheme="minorHAnsi" w:eastAsia="Cambria" w:hAnsiTheme="minorHAnsi" w:cs="Cambria"/>
                <w:color w:val="000000" w:themeColor="text1"/>
                <w:sz w:val="22"/>
                <w:szCs w:val="22"/>
              </w:rPr>
              <w:t>, ISSN: 1821-3332</w:t>
            </w:r>
          </w:p>
        </w:tc>
      </w:tr>
    </w:tbl>
    <w:p w14:paraId="334822F0"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71710E40"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193CAEE1"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8.3. Издања Филозофског факултета у Нишу објављена у 2020. години</w:t>
      </w:r>
    </w:p>
    <w:p w14:paraId="480DAA81" w14:textId="77777777" w:rsidR="00172C33" w:rsidRPr="008A185E" w:rsidRDefault="00172C33" w:rsidP="00D50B31">
      <w:pPr>
        <w:spacing w:line="276" w:lineRule="auto"/>
        <w:jc w:val="center"/>
        <w:rPr>
          <w:rFonts w:asciiTheme="minorHAnsi" w:eastAsia="Cambria" w:hAnsiTheme="minorHAnsi" w:cs="Cambria"/>
          <w:b/>
          <w:color w:val="000000" w:themeColor="text1"/>
          <w:sz w:val="22"/>
          <w:szCs w:val="22"/>
        </w:rPr>
      </w:pPr>
    </w:p>
    <w:tbl>
      <w:tblPr>
        <w:tblStyle w:val="affa"/>
        <w:tblW w:w="9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84"/>
        <w:gridCol w:w="754"/>
      </w:tblGrid>
      <w:tr w:rsidR="001F581A" w:rsidRPr="008A185E" w14:paraId="0F9A5F5C" w14:textId="77777777" w:rsidTr="005E76C5">
        <w:tc>
          <w:tcPr>
            <w:tcW w:w="8784" w:type="dxa"/>
            <w:tcBorders>
              <w:top w:val="single" w:sz="4" w:space="0" w:color="000000"/>
              <w:left w:val="single" w:sz="4" w:space="0" w:color="000000"/>
              <w:bottom w:val="single" w:sz="4" w:space="0" w:color="000000"/>
              <w:right w:val="single" w:sz="4" w:space="0" w:color="000000"/>
            </w:tcBorders>
            <w:shd w:val="clear" w:color="auto" w:fill="FFE599"/>
          </w:tcPr>
          <w:p w14:paraId="3DB20680" w14:textId="77777777" w:rsidR="001F581A" w:rsidRPr="008A185E" w:rsidRDefault="001F581A"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БИБЛИОГРАФСКИ ПОДАЦИ О ИЗДАЊИМА:</w:t>
            </w:r>
          </w:p>
        </w:tc>
        <w:tc>
          <w:tcPr>
            <w:tcW w:w="754" w:type="dxa"/>
            <w:tcBorders>
              <w:top w:val="single" w:sz="4" w:space="0" w:color="000000"/>
              <w:left w:val="single" w:sz="4" w:space="0" w:color="000000"/>
              <w:bottom w:val="single" w:sz="4" w:space="0" w:color="000000"/>
              <w:right w:val="single" w:sz="4" w:space="0" w:color="000000"/>
            </w:tcBorders>
            <w:shd w:val="clear" w:color="auto" w:fill="FFE599"/>
          </w:tcPr>
          <w:p w14:paraId="71B032D1" w14:textId="77777777" w:rsidR="001F581A" w:rsidRPr="008A185E" w:rsidRDefault="001F581A" w:rsidP="00D50B31">
            <w:pPr>
              <w:spacing w:line="276" w:lineRule="auto"/>
              <w:jc w:val="center"/>
              <w:rPr>
                <w:rFonts w:asciiTheme="minorHAnsi" w:eastAsia="Cambria" w:hAnsiTheme="minorHAnsi" w:cs="Cambria"/>
                <w:b/>
                <w:color w:val="000000" w:themeColor="text1"/>
                <w:sz w:val="22"/>
                <w:szCs w:val="22"/>
              </w:rPr>
            </w:pPr>
          </w:p>
        </w:tc>
      </w:tr>
      <w:tr w:rsidR="001F581A" w:rsidRPr="008A185E" w14:paraId="440E2F39" w14:textId="77777777" w:rsidTr="005E76C5">
        <w:tc>
          <w:tcPr>
            <w:tcW w:w="8784" w:type="dxa"/>
            <w:tcBorders>
              <w:top w:val="single" w:sz="4" w:space="0" w:color="000000"/>
              <w:left w:val="single" w:sz="4" w:space="0" w:color="000000"/>
              <w:bottom w:val="single" w:sz="4" w:space="0" w:color="000000"/>
              <w:right w:val="single" w:sz="4" w:space="0" w:color="000000"/>
            </w:tcBorders>
            <w:shd w:val="clear" w:color="auto" w:fill="FFE599"/>
          </w:tcPr>
          <w:p w14:paraId="7BC769A3" w14:textId="77777777" w:rsidR="001F581A" w:rsidRPr="008A185E" w:rsidRDefault="001F581A"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МОНОГРАФИЈЕ И УЏБЕНИЦИ</w:t>
            </w:r>
          </w:p>
        </w:tc>
        <w:tc>
          <w:tcPr>
            <w:tcW w:w="754" w:type="dxa"/>
            <w:tcBorders>
              <w:top w:val="single" w:sz="4" w:space="0" w:color="000000"/>
              <w:left w:val="single" w:sz="4" w:space="0" w:color="000000"/>
              <w:bottom w:val="single" w:sz="4" w:space="0" w:color="000000"/>
              <w:right w:val="single" w:sz="4" w:space="0" w:color="000000"/>
            </w:tcBorders>
            <w:shd w:val="clear" w:color="auto" w:fill="FFE599"/>
          </w:tcPr>
          <w:p w14:paraId="2C2C8C46" w14:textId="77777777" w:rsidR="001F581A" w:rsidRPr="008A185E" w:rsidRDefault="001F581A"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Тип</w:t>
            </w:r>
          </w:p>
        </w:tc>
      </w:tr>
      <w:tr w:rsidR="001F581A" w:rsidRPr="008A185E" w14:paraId="03C25EFB" w14:textId="77777777" w:rsidTr="005E76C5">
        <w:tc>
          <w:tcPr>
            <w:tcW w:w="8784" w:type="dxa"/>
            <w:tcBorders>
              <w:top w:val="single" w:sz="4" w:space="0" w:color="000000"/>
              <w:left w:val="single" w:sz="4" w:space="0" w:color="000000"/>
              <w:bottom w:val="single" w:sz="4" w:space="0" w:color="000000"/>
              <w:right w:val="single" w:sz="4" w:space="0" w:color="000000"/>
            </w:tcBorders>
          </w:tcPr>
          <w:p w14:paraId="177568F5" w14:textId="77777777" w:rsidR="001F581A" w:rsidRPr="008A185E" w:rsidRDefault="001F581A" w:rsidP="00D50B31">
            <w:pPr>
              <w:spacing w:line="276" w:lineRule="auto"/>
              <w:rPr>
                <w:rFonts w:asciiTheme="minorHAnsi" w:eastAsia="Cambria" w:hAnsiTheme="minorHAnsi" w:cs="Cambria"/>
                <w:color w:val="000000" w:themeColor="text1"/>
                <w:sz w:val="22"/>
                <w:szCs w:val="22"/>
              </w:rPr>
            </w:pPr>
            <w:r w:rsidRPr="008A185E">
              <w:rPr>
                <w:rFonts w:asciiTheme="minorHAnsi" w:eastAsia="Calibri" w:hAnsiTheme="minorHAnsi" w:cs="Calibri"/>
                <w:color w:val="000000" w:themeColor="text1"/>
                <w:sz w:val="22"/>
                <w:szCs w:val="22"/>
              </w:rPr>
              <w:t xml:space="preserve">Милован Вуковић и Драган Тодоровић, </w:t>
            </w:r>
            <w:r w:rsidRPr="008A185E">
              <w:rPr>
                <w:rFonts w:asciiTheme="minorHAnsi" w:eastAsia="Calibri" w:hAnsiTheme="minorHAnsi" w:cs="Calibri"/>
                <w:i/>
                <w:color w:val="000000" w:themeColor="text1"/>
                <w:sz w:val="22"/>
                <w:szCs w:val="22"/>
              </w:rPr>
              <w:t>Основи социологије</w:t>
            </w:r>
          </w:p>
        </w:tc>
        <w:tc>
          <w:tcPr>
            <w:tcW w:w="754" w:type="dxa"/>
            <w:tcBorders>
              <w:top w:val="single" w:sz="4" w:space="0" w:color="000000"/>
              <w:left w:val="single" w:sz="4" w:space="0" w:color="000000"/>
              <w:bottom w:val="single" w:sz="4" w:space="0" w:color="000000"/>
              <w:right w:val="single" w:sz="4" w:space="0" w:color="000000"/>
            </w:tcBorders>
          </w:tcPr>
          <w:p w14:paraId="0E483914" w14:textId="77777777" w:rsidR="001F581A" w:rsidRPr="008A185E" w:rsidRDefault="001F581A"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М</w:t>
            </w:r>
          </w:p>
        </w:tc>
      </w:tr>
      <w:tr w:rsidR="001F581A" w:rsidRPr="008A185E" w14:paraId="090604A5" w14:textId="77777777" w:rsidTr="005E76C5">
        <w:tc>
          <w:tcPr>
            <w:tcW w:w="8784" w:type="dxa"/>
            <w:tcBorders>
              <w:top w:val="single" w:sz="4" w:space="0" w:color="000000"/>
              <w:left w:val="single" w:sz="4" w:space="0" w:color="000000"/>
              <w:bottom w:val="single" w:sz="4" w:space="0" w:color="000000"/>
              <w:right w:val="single" w:sz="4" w:space="0" w:color="000000"/>
            </w:tcBorders>
          </w:tcPr>
          <w:p w14:paraId="06A2E1DA" w14:textId="32A574EA" w:rsidR="001F581A" w:rsidRPr="008A185E" w:rsidRDefault="001F581A" w:rsidP="00D50B31">
            <w:pPr>
              <w:spacing w:line="276" w:lineRule="auto"/>
              <w:rPr>
                <w:rFonts w:asciiTheme="minorHAnsi" w:eastAsia="Cambria" w:hAnsiTheme="minorHAnsi" w:cs="Cambria"/>
                <w:color w:val="000000" w:themeColor="text1"/>
                <w:sz w:val="22"/>
                <w:szCs w:val="22"/>
              </w:rPr>
            </w:pPr>
            <w:r w:rsidRPr="008A185E">
              <w:rPr>
                <w:rFonts w:asciiTheme="minorHAnsi" w:eastAsia="Calibri" w:hAnsiTheme="minorHAnsi" w:cs="Calibri"/>
                <w:color w:val="000000" w:themeColor="text1"/>
                <w:sz w:val="22"/>
                <w:szCs w:val="22"/>
              </w:rPr>
              <w:t xml:space="preserve">Ивана Стојановић Прелевић, </w:t>
            </w:r>
            <w:r w:rsidRPr="008A185E">
              <w:rPr>
                <w:rFonts w:asciiTheme="minorHAnsi" w:eastAsia="Calibri" w:hAnsiTheme="minorHAnsi" w:cs="Calibri"/>
                <w:i/>
                <w:color w:val="000000" w:themeColor="text1"/>
                <w:sz w:val="22"/>
                <w:szCs w:val="22"/>
              </w:rPr>
              <w:t>Филозофија медија – прагматички и аксиолошки аспекти</w:t>
            </w:r>
          </w:p>
        </w:tc>
        <w:tc>
          <w:tcPr>
            <w:tcW w:w="754" w:type="dxa"/>
            <w:tcBorders>
              <w:top w:val="single" w:sz="4" w:space="0" w:color="000000"/>
              <w:left w:val="single" w:sz="4" w:space="0" w:color="000000"/>
              <w:bottom w:val="single" w:sz="4" w:space="0" w:color="000000"/>
              <w:right w:val="single" w:sz="4" w:space="0" w:color="000000"/>
            </w:tcBorders>
          </w:tcPr>
          <w:p w14:paraId="31BF0A97" w14:textId="77777777" w:rsidR="001F581A" w:rsidRPr="008A185E" w:rsidRDefault="001F581A"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М</w:t>
            </w:r>
          </w:p>
        </w:tc>
      </w:tr>
      <w:tr w:rsidR="001F581A" w:rsidRPr="008A185E" w14:paraId="436F4C92" w14:textId="77777777" w:rsidTr="005E76C5">
        <w:tc>
          <w:tcPr>
            <w:tcW w:w="8784" w:type="dxa"/>
            <w:tcBorders>
              <w:top w:val="single" w:sz="4" w:space="0" w:color="000000"/>
              <w:left w:val="single" w:sz="4" w:space="0" w:color="000000"/>
              <w:bottom w:val="single" w:sz="4" w:space="0" w:color="000000"/>
              <w:right w:val="single" w:sz="4" w:space="0" w:color="000000"/>
            </w:tcBorders>
          </w:tcPr>
          <w:p w14:paraId="0B53B7BB" w14:textId="77777777" w:rsidR="001F581A" w:rsidRPr="008A185E" w:rsidRDefault="001F581A" w:rsidP="00D50B31">
            <w:pPr>
              <w:spacing w:line="276" w:lineRule="auto"/>
              <w:rPr>
                <w:rFonts w:asciiTheme="minorHAnsi" w:eastAsia="Cambria" w:hAnsiTheme="minorHAnsi" w:cs="Cambria"/>
                <w:color w:val="000000" w:themeColor="text1"/>
                <w:sz w:val="22"/>
                <w:szCs w:val="22"/>
              </w:rPr>
            </w:pPr>
            <w:r w:rsidRPr="008A185E">
              <w:rPr>
                <w:rFonts w:asciiTheme="minorHAnsi" w:eastAsia="Calibri" w:hAnsiTheme="minorHAnsi" w:cs="Calibri"/>
                <w:color w:val="000000" w:themeColor="text1"/>
                <w:sz w:val="22"/>
                <w:szCs w:val="22"/>
              </w:rPr>
              <w:t xml:space="preserve">Данијела Петковић, </w:t>
            </w:r>
            <w:r w:rsidRPr="008A185E">
              <w:rPr>
                <w:rFonts w:asciiTheme="minorHAnsi" w:eastAsia="Calibri" w:hAnsiTheme="minorHAnsi" w:cs="Calibri"/>
                <w:i/>
                <w:color w:val="000000" w:themeColor="text1"/>
                <w:sz w:val="22"/>
                <w:szCs w:val="22"/>
              </w:rPr>
              <w:t>The Critical Aspects of Neo-Victorian Fiction</w:t>
            </w:r>
          </w:p>
        </w:tc>
        <w:tc>
          <w:tcPr>
            <w:tcW w:w="754" w:type="dxa"/>
            <w:tcBorders>
              <w:top w:val="single" w:sz="4" w:space="0" w:color="000000"/>
              <w:left w:val="single" w:sz="4" w:space="0" w:color="000000"/>
              <w:bottom w:val="single" w:sz="4" w:space="0" w:color="000000"/>
              <w:right w:val="single" w:sz="4" w:space="0" w:color="000000"/>
            </w:tcBorders>
          </w:tcPr>
          <w:p w14:paraId="25BC49FE" w14:textId="77777777" w:rsidR="001F581A" w:rsidRPr="008A185E" w:rsidRDefault="001F581A"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М</w:t>
            </w:r>
          </w:p>
        </w:tc>
      </w:tr>
      <w:tr w:rsidR="001F581A" w:rsidRPr="008A185E" w14:paraId="3E7EDB58" w14:textId="77777777" w:rsidTr="005E76C5">
        <w:tc>
          <w:tcPr>
            <w:tcW w:w="8784" w:type="dxa"/>
            <w:tcBorders>
              <w:top w:val="single" w:sz="4" w:space="0" w:color="000000"/>
              <w:left w:val="single" w:sz="4" w:space="0" w:color="000000"/>
              <w:bottom w:val="single" w:sz="4" w:space="0" w:color="000000"/>
              <w:right w:val="single" w:sz="4" w:space="0" w:color="000000"/>
            </w:tcBorders>
          </w:tcPr>
          <w:p w14:paraId="7031840C" w14:textId="77777777" w:rsidR="001F581A" w:rsidRPr="008A185E" w:rsidRDefault="001F581A" w:rsidP="00D50B31">
            <w:pPr>
              <w:spacing w:line="276" w:lineRule="auto"/>
              <w:rPr>
                <w:rFonts w:asciiTheme="minorHAnsi" w:eastAsia="Cambria" w:hAnsiTheme="minorHAnsi" w:cs="Cambria"/>
                <w:color w:val="000000" w:themeColor="text1"/>
                <w:sz w:val="22"/>
                <w:szCs w:val="22"/>
              </w:rPr>
            </w:pPr>
            <w:r w:rsidRPr="008A185E">
              <w:rPr>
                <w:rFonts w:asciiTheme="minorHAnsi" w:eastAsia="Calibri" w:hAnsiTheme="minorHAnsi" w:cs="Calibri"/>
                <w:color w:val="000000" w:themeColor="text1"/>
                <w:sz w:val="22"/>
                <w:szCs w:val="22"/>
              </w:rPr>
              <w:t xml:space="preserve">Душан Тодоровић, </w:t>
            </w:r>
            <w:r w:rsidRPr="008A185E">
              <w:rPr>
                <w:rFonts w:asciiTheme="minorHAnsi" w:eastAsia="Calibri" w:hAnsiTheme="minorHAnsi" w:cs="Calibri"/>
                <w:i/>
                <w:color w:val="000000" w:themeColor="text1"/>
                <w:sz w:val="22"/>
                <w:szCs w:val="22"/>
              </w:rPr>
              <w:t>Односи организације и појединца: ка интегративном приступу у разматрању организационог понашања</w:t>
            </w:r>
          </w:p>
        </w:tc>
        <w:tc>
          <w:tcPr>
            <w:tcW w:w="754" w:type="dxa"/>
            <w:tcBorders>
              <w:top w:val="single" w:sz="4" w:space="0" w:color="000000"/>
              <w:left w:val="single" w:sz="4" w:space="0" w:color="000000"/>
              <w:bottom w:val="single" w:sz="4" w:space="0" w:color="000000"/>
              <w:right w:val="single" w:sz="4" w:space="0" w:color="000000"/>
            </w:tcBorders>
          </w:tcPr>
          <w:p w14:paraId="36A3A1B1" w14:textId="77777777" w:rsidR="001F581A" w:rsidRPr="008A185E" w:rsidRDefault="001F581A"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М</w:t>
            </w:r>
          </w:p>
        </w:tc>
      </w:tr>
      <w:tr w:rsidR="001F581A" w:rsidRPr="008A185E" w14:paraId="284C243C" w14:textId="77777777" w:rsidTr="005E76C5">
        <w:tc>
          <w:tcPr>
            <w:tcW w:w="8784" w:type="dxa"/>
            <w:tcBorders>
              <w:top w:val="single" w:sz="4" w:space="0" w:color="000000"/>
              <w:left w:val="single" w:sz="4" w:space="0" w:color="000000"/>
              <w:bottom w:val="single" w:sz="4" w:space="0" w:color="000000"/>
              <w:right w:val="single" w:sz="4" w:space="0" w:color="000000"/>
            </w:tcBorders>
          </w:tcPr>
          <w:p w14:paraId="6BF5D4C3" w14:textId="77777777" w:rsidR="001F581A" w:rsidRPr="008A185E" w:rsidRDefault="001F581A" w:rsidP="00D50B31">
            <w:pPr>
              <w:spacing w:line="276" w:lineRule="auto"/>
              <w:rPr>
                <w:rFonts w:asciiTheme="minorHAnsi" w:eastAsia="Cambria" w:hAnsiTheme="minorHAnsi" w:cs="Cambria"/>
                <w:color w:val="000000" w:themeColor="text1"/>
                <w:sz w:val="22"/>
                <w:szCs w:val="22"/>
              </w:rPr>
            </w:pPr>
            <w:r w:rsidRPr="008A185E">
              <w:rPr>
                <w:rFonts w:asciiTheme="minorHAnsi" w:eastAsia="Calibri" w:hAnsiTheme="minorHAnsi" w:cs="Calibri"/>
                <w:color w:val="000000" w:themeColor="text1"/>
                <w:sz w:val="22"/>
                <w:szCs w:val="22"/>
              </w:rPr>
              <w:t xml:space="preserve">Љубинко Милосављевић, </w:t>
            </w:r>
            <w:r w:rsidRPr="008A185E">
              <w:rPr>
                <w:rFonts w:asciiTheme="minorHAnsi" w:eastAsia="Calibri" w:hAnsiTheme="minorHAnsi" w:cs="Calibri"/>
                <w:i/>
                <w:color w:val="000000" w:themeColor="text1"/>
                <w:sz w:val="22"/>
                <w:szCs w:val="22"/>
              </w:rPr>
              <w:t>Блатно доба и процват амброзије</w:t>
            </w:r>
          </w:p>
        </w:tc>
        <w:tc>
          <w:tcPr>
            <w:tcW w:w="754" w:type="dxa"/>
            <w:tcBorders>
              <w:top w:val="single" w:sz="4" w:space="0" w:color="000000"/>
              <w:left w:val="single" w:sz="4" w:space="0" w:color="000000"/>
              <w:bottom w:val="single" w:sz="4" w:space="0" w:color="000000"/>
              <w:right w:val="single" w:sz="4" w:space="0" w:color="000000"/>
            </w:tcBorders>
          </w:tcPr>
          <w:p w14:paraId="50F02870" w14:textId="77777777" w:rsidR="001F581A" w:rsidRPr="008A185E" w:rsidRDefault="001F581A"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М</w:t>
            </w:r>
          </w:p>
        </w:tc>
      </w:tr>
      <w:tr w:rsidR="001F581A" w:rsidRPr="008A185E" w14:paraId="3B38ACEB" w14:textId="77777777" w:rsidTr="005E76C5">
        <w:tc>
          <w:tcPr>
            <w:tcW w:w="8784" w:type="dxa"/>
            <w:tcBorders>
              <w:top w:val="single" w:sz="4" w:space="0" w:color="000000"/>
              <w:left w:val="single" w:sz="4" w:space="0" w:color="000000"/>
              <w:bottom w:val="single" w:sz="4" w:space="0" w:color="000000"/>
              <w:right w:val="single" w:sz="4" w:space="0" w:color="000000"/>
            </w:tcBorders>
          </w:tcPr>
          <w:p w14:paraId="63A5DD0D" w14:textId="77777777" w:rsidR="001F581A" w:rsidRPr="008A185E" w:rsidRDefault="001F581A" w:rsidP="00D50B31">
            <w:pPr>
              <w:spacing w:line="276" w:lineRule="auto"/>
              <w:rPr>
                <w:rFonts w:asciiTheme="minorHAnsi" w:eastAsia="Cambria" w:hAnsiTheme="minorHAnsi" w:cs="Cambria"/>
                <w:color w:val="000000" w:themeColor="text1"/>
                <w:sz w:val="22"/>
                <w:szCs w:val="22"/>
              </w:rPr>
            </w:pPr>
            <w:r w:rsidRPr="008A185E">
              <w:rPr>
                <w:rFonts w:asciiTheme="minorHAnsi" w:eastAsia="Calibri" w:hAnsiTheme="minorHAnsi" w:cs="Calibri"/>
                <w:color w:val="000000" w:themeColor="text1"/>
                <w:sz w:val="22"/>
                <w:szCs w:val="22"/>
              </w:rPr>
              <w:t xml:space="preserve">Весна Анђелковић, </w:t>
            </w:r>
            <w:r w:rsidRPr="008A185E">
              <w:rPr>
                <w:rFonts w:asciiTheme="minorHAnsi" w:eastAsia="Calibri" w:hAnsiTheme="minorHAnsi" w:cs="Calibri"/>
                <w:i/>
                <w:color w:val="000000" w:themeColor="text1"/>
                <w:sz w:val="22"/>
                <w:szCs w:val="22"/>
              </w:rPr>
              <w:t>Путеви менталног здравља 1</w:t>
            </w:r>
          </w:p>
        </w:tc>
        <w:tc>
          <w:tcPr>
            <w:tcW w:w="754" w:type="dxa"/>
            <w:tcBorders>
              <w:top w:val="single" w:sz="4" w:space="0" w:color="000000"/>
              <w:left w:val="single" w:sz="4" w:space="0" w:color="000000"/>
              <w:bottom w:val="single" w:sz="4" w:space="0" w:color="000000"/>
              <w:right w:val="single" w:sz="4" w:space="0" w:color="000000"/>
            </w:tcBorders>
          </w:tcPr>
          <w:p w14:paraId="6D1E3734" w14:textId="77777777" w:rsidR="001F581A" w:rsidRPr="008A185E" w:rsidRDefault="001F581A"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w:t>
            </w:r>
          </w:p>
        </w:tc>
      </w:tr>
      <w:tr w:rsidR="001F581A" w:rsidRPr="008A185E" w14:paraId="30935483" w14:textId="77777777" w:rsidTr="005E76C5">
        <w:tc>
          <w:tcPr>
            <w:tcW w:w="8784" w:type="dxa"/>
            <w:tcBorders>
              <w:top w:val="single" w:sz="4" w:space="0" w:color="000000"/>
              <w:left w:val="single" w:sz="4" w:space="0" w:color="000000"/>
              <w:bottom w:val="single" w:sz="4" w:space="0" w:color="000000"/>
              <w:right w:val="single" w:sz="4" w:space="0" w:color="000000"/>
            </w:tcBorders>
          </w:tcPr>
          <w:p w14:paraId="4727B253" w14:textId="77777777" w:rsidR="001F581A" w:rsidRPr="008A185E" w:rsidRDefault="001F581A" w:rsidP="00D50B31">
            <w:pPr>
              <w:spacing w:line="276" w:lineRule="auto"/>
              <w:rPr>
                <w:rFonts w:asciiTheme="minorHAnsi" w:eastAsia="Cambria" w:hAnsiTheme="minorHAnsi" w:cs="Cambria"/>
                <w:color w:val="000000" w:themeColor="text1"/>
                <w:sz w:val="22"/>
                <w:szCs w:val="22"/>
              </w:rPr>
            </w:pPr>
            <w:r w:rsidRPr="008A185E">
              <w:rPr>
                <w:rFonts w:asciiTheme="minorHAnsi" w:eastAsia="Calibri" w:hAnsiTheme="minorHAnsi" w:cs="Calibri"/>
                <w:color w:val="000000" w:themeColor="text1"/>
                <w:sz w:val="22"/>
                <w:szCs w:val="22"/>
              </w:rPr>
              <w:t xml:space="preserve">Јелена Петковић, </w:t>
            </w:r>
            <w:r w:rsidRPr="008A185E">
              <w:rPr>
                <w:rFonts w:asciiTheme="minorHAnsi" w:eastAsia="Calibri" w:hAnsiTheme="minorHAnsi" w:cs="Calibri"/>
                <w:i/>
                <w:color w:val="000000" w:themeColor="text1"/>
                <w:sz w:val="22"/>
                <w:szCs w:val="22"/>
              </w:rPr>
              <w:t>Савремено друштво и културне промене</w:t>
            </w:r>
          </w:p>
        </w:tc>
        <w:tc>
          <w:tcPr>
            <w:tcW w:w="754" w:type="dxa"/>
            <w:tcBorders>
              <w:top w:val="single" w:sz="4" w:space="0" w:color="000000"/>
              <w:left w:val="single" w:sz="4" w:space="0" w:color="000000"/>
              <w:bottom w:val="single" w:sz="4" w:space="0" w:color="000000"/>
              <w:right w:val="single" w:sz="4" w:space="0" w:color="000000"/>
            </w:tcBorders>
          </w:tcPr>
          <w:p w14:paraId="58F0FFD4" w14:textId="77777777" w:rsidR="001F581A" w:rsidRPr="008A185E" w:rsidRDefault="001F581A"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w:t>
            </w:r>
          </w:p>
        </w:tc>
      </w:tr>
      <w:tr w:rsidR="001F581A" w:rsidRPr="008A185E" w14:paraId="2B5DAA5F" w14:textId="77777777" w:rsidTr="005E76C5">
        <w:tc>
          <w:tcPr>
            <w:tcW w:w="8784" w:type="dxa"/>
            <w:tcBorders>
              <w:top w:val="single" w:sz="4" w:space="0" w:color="000000"/>
              <w:left w:val="single" w:sz="4" w:space="0" w:color="000000"/>
              <w:bottom w:val="single" w:sz="4" w:space="0" w:color="000000"/>
              <w:right w:val="single" w:sz="4" w:space="0" w:color="000000"/>
            </w:tcBorders>
          </w:tcPr>
          <w:p w14:paraId="5CF3EF99" w14:textId="77777777" w:rsidR="001F581A" w:rsidRPr="008A185E" w:rsidRDefault="001F581A" w:rsidP="00D50B31">
            <w:pPr>
              <w:spacing w:line="276" w:lineRule="auto"/>
              <w:rPr>
                <w:rFonts w:asciiTheme="minorHAnsi" w:eastAsia="Calibri" w:hAnsiTheme="minorHAnsi" w:cs="Calibri"/>
                <w:color w:val="000000" w:themeColor="text1"/>
                <w:sz w:val="22"/>
                <w:szCs w:val="22"/>
              </w:rPr>
            </w:pPr>
            <w:r w:rsidRPr="008A185E">
              <w:rPr>
                <w:rFonts w:asciiTheme="minorHAnsi" w:eastAsia="Calibri" w:hAnsiTheme="minorHAnsi" w:cs="Calibri"/>
                <w:color w:val="000000" w:themeColor="text1"/>
                <w:sz w:val="22"/>
                <w:szCs w:val="22"/>
              </w:rPr>
              <w:t xml:space="preserve">Неремин Вучељ, </w:t>
            </w:r>
            <w:r w:rsidRPr="008A185E">
              <w:rPr>
                <w:rFonts w:asciiTheme="minorHAnsi" w:eastAsia="Calibri" w:hAnsiTheme="minorHAnsi" w:cs="Calibri"/>
                <w:i/>
                <w:color w:val="000000" w:themeColor="text1"/>
                <w:sz w:val="22"/>
                <w:szCs w:val="22"/>
              </w:rPr>
              <w:t>Француска култура: језик, друштво и духовност кроз епохе</w:t>
            </w:r>
          </w:p>
        </w:tc>
        <w:tc>
          <w:tcPr>
            <w:tcW w:w="754" w:type="dxa"/>
            <w:tcBorders>
              <w:top w:val="single" w:sz="4" w:space="0" w:color="000000"/>
              <w:left w:val="single" w:sz="4" w:space="0" w:color="000000"/>
              <w:bottom w:val="single" w:sz="4" w:space="0" w:color="000000"/>
              <w:right w:val="single" w:sz="4" w:space="0" w:color="000000"/>
            </w:tcBorders>
          </w:tcPr>
          <w:p w14:paraId="153B9F5F" w14:textId="77777777" w:rsidR="001F581A" w:rsidRPr="008A185E" w:rsidRDefault="001F581A"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w:t>
            </w:r>
          </w:p>
        </w:tc>
      </w:tr>
      <w:tr w:rsidR="001F581A" w:rsidRPr="008A185E" w14:paraId="56B67AD1" w14:textId="77777777" w:rsidTr="005E76C5">
        <w:tc>
          <w:tcPr>
            <w:tcW w:w="8784" w:type="dxa"/>
            <w:tcBorders>
              <w:top w:val="single" w:sz="4" w:space="0" w:color="000000"/>
              <w:left w:val="single" w:sz="4" w:space="0" w:color="000000"/>
              <w:bottom w:val="single" w:sz="4" w:space="0" w:color="000000"/>
              <w:right w:val="single" w:sz="4" w:space="0" w:color="000000"/>
            </w:tcBorders>
          </w:tcPr>
          <w:p w14:paraId="01AC4D19" w14:textId="77777777" w:rsidR="001F581A" w:rsidRPr="008A185E" w:rsidRDefault="001F581A" w:rsidP="00D50B31">
            <w:pPr>
              <w:spacing w:line="276" w:lineRule="auto"/>
              <w:rPr>
                <w:rFonts w:asciiTheme="minorHAnsi" w:eastAsia="Calibri" w:hAnsiTheme="minorHAnsi" w:cs="Calibri"/>
                <w:color w:val="000000" w:themeColor="text1"/>
                <w:sz w:val="22"/>
                <w:szCs w:val="22"/>
              </w:rPr>
            </w:pPr>
            <w:r w:rsidRPr="008A185E">
              <w:rPr>
                <w:rFonts w:asciiTheme="minorHAnsi" w:eastAsia="Calibri" w:hAnsiTheme="minorHAnsi" w:cs="Calibri"/>
                <w:color w:val="000000" w:themeColor="text1"/>
                <w:sz w:val="22"/>
                <w:szCs w:val="22"/>
              </w:rPr>
              <w:t xml:space="preserve">Марија Марковић, </w:t>
            </w:r>
            <w:r w:rsidRPr="008A185E">
              <w:rPr>
                <w:rFonts w:asciiTheme="minorHAnsi" w:eastAsia="Calibri" w:hAnsiTheme="minorHAnsi" w:cs="Calibri"/>
                <w:i/>
                <w:color w:val="000000" w:themeColor="text1"/>
                <w:sz w:val="22"/>
                <w:szCs w:val="22"/>
              </w:rPr>
              <w:t>Вршњачко насиље у школи (Какви су академски и социјални корелати за укључене ученике?)</w:t>
            </w:r>
          </w:p>
        </w:tc>
        <w:tc>
          <w:tcPr>
            <w:tcW w:w="754" w:type="dxa"/>
            <w:tcBorders>
              <w:top w:val="single" w:sz="4" w:space="0" w:color="000000"/>
              <w:left w:val="single" w:sz="4" w:space="0" w:color="000000"/>
              <w:bottom w:val="single" w:sz="4" w:space="0" w:color="000000"/>
              <w:right w:val="single" w:sz="4" w:space="0" w:color="000000"/>
            </w:tcBorders>
          </w:tcPr>
          <w:p w14:paraId="4A165B39" w14:textId="77777777" w:rsidR="001F581A" w:rsidRPr="008A185E" w:rsidRDefault="001F581A"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w:t>
            </w:r>
          </w:p>
        </w:tc>
      </w:tr>
      <w:tr w:rsidR="001F581A" w:rsidRPr="008A185E" w14:paraId="22BBC10A" w14:textId="77777777" w:rsidTr="005E76C5">
        <w:tc>
          <w:tcPr>
            <w:tcW w:w="8784" w:type="dxa"/>
            <w:tcBorders>
              <w:top w:val="single" w:sz="4" w:space="0" w:color="000000"/>
              <w:left w:val="single" w:sz="4" w:space="0" w:color="000000"/>
              <w:bottom w:val="single" w:sz="4" w:space="0" w:color="000000"/>
              <w:right w:val="single" w:sz="4" w:space="0" w:color="000000"/>
            </w:tcBorders>
          </w:tcPr>
          <w:p w14:paraId="5BF8397C" w14:textId="77777777" w:rsidR="001F581A" w:rsidRPr="008A185E" w:rsidRDefault="001F581A" w:rsidP="00D50B31">
            <w:pPr>
              <w:spacing w:line="276" w:lineRule="auto"/>
              <w:rPr>
                <w:rFonts w:asciiTheme="minorHAnsi" w:eastAsia="Calibri" w:hAnsiTheme="minorHAnsi" w:cs="Calibri"/>
                <w:color w:val="000000" w:themeColor="text1"/>
                <w:sz w:val="22"/>
                <w:szCs w:val="22"/>
              </w:rPr>
            </w:pPr>
            <w:r w:rsidRPr="008A185E">
              <w:rPr>
                <w:rFonts w:asciiTheme="minorHAnsi" w:eastAsia="Calibri" w:hAnsiTheme="minorHAnsi" w:cs="Calibri"/>
                <w:color w:val="000000" w:themeColor="text1"/>
                <w:sz w:val="22"/>
                <w:szCs w:val="22"/>
              </w:rPr>
              <w:t xml:space="preserve">Александра Лончар Раичевић, </w:t>
            </w:r>
            <w:r w:rsidRPr="008A185E">
              <w:rPr>
                <w:rFonts w:asciiTheme="minorHAnsi" w:eastAsia="Calibri" w:hAnsiTheme="minorHAnsi" w:cs="Calibri"/>
                <w:i/>
                <w:color w:val="000000" w:themeColor="text1"/>
                <w:sz w:val="22"/>
                <w:szCs w:val="22"/>
              </w:rPr>
              <w:t>Акустичка анализа прозодије речи у српском језику</w:t>
            </w:r>
          </w:p>
        </w:tc>
        <w:tc>
          <w:tcPr>
            <w:tcW w:w="754" w:type="dxa"/>
            <w:tcBorders>
              <w:top w:val="single" w:sz="4" w:space="0" w:color="000000"/>
              <w:left w:val="single" w:sz="4" w:space="0" w:color="000000"/>
              <w:bottom w:val="single" w:sz="4" w:space="0" w:color="000000"/>
              <w:right w:val="single" w:sz="4" w:space="0" w:color="000000"/>
            </w:tcBorders>
          </w:tcPr>
          <w:p w14:paraId="5CC23D6F" w14:textId="77777777" w:rsidR="001F581A" w:rsidRPr="008A185E" w:rsidRDefault="001F581A"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w:t>
            </w:r>
          </w:p>
        </w:tc>
      </w:tr>
      <w:tr w:rsidR="001F581A" w:rsidRPr="008A185E" w14:paraId="46F30141" w14:textId="77777777" w:rsidTr="005E76C5">
        <w:tc>
          <w:tcPr>
            <w:tcW w:w="8784" w:type="dxa"/>
            <w:tcBorders>
              <w:top w:val="single" w:sz="4" w:space="0" w:color="000000"/>
              <w:left w:val="single" w:sz="4" w:space="0" w:color="000000"/>
              <w:bottom w:val="single" w:sz="4" w:space="0" w:color="000000"/>
              <w:right w:val="single" w:sz="4" w:space="0" w:color="000000"/>
            </w:tcBorders>
          </w:tcPr>
          <w:p w14:paraId="6EC11C2D" w14:textId="77777777" w:rsidR="001F581A" w:rsidRPr="008A185E" w:rsidRDefault="001F581A" w:rsidP="00D50B31">
            <w:pPr>
              <w:spacing w:line="276" w:lineRule="auto"/>
              <w:rPr>
                <w:rFonts w:asciiTheme="minorHAnsi" w:eastAsia="Calibri" w:hAnsiTheme="minorHAnsi" w:cs="Calibri"/>
                <w:color w:val="000000" w:themeColor="text1"/>
                <w:sz w:val="22"/>
                <w:szCs w:val="22"/>
              </w:rPr>
            </w:pPr>
            <w:r w:rsidRPr="008A185E">
              <w:rPr>
                <w:rFonts w:asciiTheme="minorHAnsi" w:eastAsia="Calibri" w:hAnsiTheme="minorHAnsi" w:cs="Calibri"/>
                <w:color w:val="000000" w:themeColor="text1"/>
                <w:sz w:val="22"/>
                <w:szCs w:val="22"/>
              </w:rPr>
              <w:t xml:space="preserve">Мирјана Бојанић Ћирковић, </w:t>
            </w:r>
            <w:r w:rsidRPr="008A185E">
              <w:rPr>
                <w:rFonts w:asciiTheme="minorHAnsi" w:eastAsia="Calibri" w:hAnsiTheme="minorHAnsi" w:cs="Calibri"/>
                <w:i/>
                <w:color w:val="000000" w:themeColor="text1"/>
                <w:sz w:val="22"/>
                <w:szCs w:val="22"/>
              </w:rPr>
              <w:t>Читалац у науци о књижевности</w:t>
            </w:r>
          </w:p>
        </w:tc>
        <w:tc>
          <w:tcPr>
            <w:tcW w:w="754" w:type="dxa"/>
            <w:tcBorders>
              <w:top w:val="single" w:sz="4" w:space="0" w:color="000000"/>
              <w:left w:val="single" w:sz="4" w:space="0" w:color="000000"/>
              <w:bottom w:val="single" w:sz="4" w:space="0" w:color="000000"/>
              <w:right w:val="single" w:sz="4" w:space="0" w:color="000000"/>
            </w:tcBorders>
          </w:tcPr>
          <w:p w14:paraId="0162D0DB" w14:textId="77777777" w:rsidR="001F581A" w:rsidRPr="008A185E" w:rsidRDefault="001F581A"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w:t>
            </w:r>
          </w:p>
        </w:tc>
      </w:tr>
      <w:tr w:rsidR="001F581A" w:rsidRPr="008A185E" w14:paraId="6A1C09A4" w14:textId="77777777" w:rsidTr="005E76C5">
        <w:tc>
          <w:tcPr>
            <w:tcW w:w="8784" w:type="dxa"/>
            <w:tcBorders>
              <w:top w:val="single" w:sz="4" w:space="0" w:color="000000"/>
              <w:left w:val="single" w:sz="4" w:space="0" w:color="000000"/>
              <w:bottom w:val="single" w:sz="4" w:space="0" w:color="000000"/>
              <w:right w:val="single" w:sz="4" w:space="0" w:color="000000"/>
            </w:tcBorders>
          </w:tcPr>
          <w:p w14:paraId="27518E45" w14:textId="77777777" w:rsidR="001F581A" w:rsidRPr="008A185E" w:rsidRDefault="001F581A" w:rsidP="00D50B31">
            <w:pPr>
              <w:spacing w:line="276" w:lineRule="auto"/>
              <w:rPr>
                <w:rFonts w:asciiTheme="minorHAnsi" w:eastAsia="Cambria" w:hAnsiTheme="minorHAnsi" w:cs="Cambria"/>
                <w:color w:val="000000" w:themeColor="text1"/>
                <w:sz w:val="22"/>
                <w:szCs w:val="22"/>
              </w:rPr>
            </w:pPr>
            <w:r w:rsidRPr="008A185E">
              <w:rPr>
                <w:rFonts w:asciiTheme="minorHAnsi" w:eastAsia="Calibri" w:hAnsiTheme="minorHAnsi" w:cs="Calibri"/>
                <w:color w:val="000000" w:themeColor="text1"/>
                <w:sz w:val="22"/>
                <w:szCs w:val="22"/>
              </w:rPr>
              <w:t>Велимир Илић,</w:t>
            </w:r>
            <w:r w:rsidRPr="008A185E">
              <w:rPr>
                <w:rFonts w:asciiTheme="minorHAnsi" w:eastAsia="Calibri" w:hAnsiTheme="minorHAnsi" w:cs="Calibri"/>
                <w:i/>
                <w:color w:val="000000" w:themeColor="text1"/>
                <w:sz w:val="22"/>
                <w:szCs w:val="22"/>
              </w:rPr>
              <w:t xml:space="preserve"> Руска књижевност и језик за правнике</w:t>
            </w:r>
          </w:p>
        </w:tc>
        <w:tc>
          <w:tcPr>
            <w:tcW w:w="754" w:type="dxa"/>
            <w:tcBorders>
              <w:top w:val="single" w:sz="4" w:space="0" w:color="000000"/>
              <w:left w:val="single" w:sz="4" w:space="0" w:color="000000"/>
              <w:bottom w:val="single" w:sz="4" w:space="0" w:color="000000"/>
              <w:right w:val="single" w:sz="4" w:space="0" w:color="000000"/>
            </w:tcBorders>
          </w:tcPr>
          <w:p w14:paraId="7ECBC39B" w14:textId="77777777" w:rsidR="001F581A" w:rsidRPr="008A185E" w:rsidRDefault="001F581A"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У</w:t>
            </w:r>
          </w:p>
        </w:tc>
      </w:tr>
      <w:tr w:rsidR="001F581A" w:rsidRPr="008A185E" w14:paraId="14CA9A50" w14:textId="77777777" w:rsidTr="005E76C5">
        <w:tc>
          <w:tcPr>
            <w:tcW w:w="8784" w:type="dxa"/>
            <w:tcBorders>
              <w:top w:val="single" w:sz="4" w:space="0" w:color="000000"/>
              <w:left w:val="single" w:sz="4" w:space="0" w:color="000000"/>
              <w:bottom w:val="single" w:sz="4" w:space="0" w:color="000000"/>
              <w:right w:val="single" w:sz="4" w:space="0" w:color="000000"/>
            </w:tcBorders>
          </w:tcPr>
          <w:p w14:paraId="43AD54F3" w14:textId="77777777" w:rsidR="001F581A" w:rsidRPr="008A185E" w:rsidRDefault="001F581A" w:rsidP="00D50B31">
            <w:pPr>
              <w:spacing w:line="276" w:lineRule="auto"/>
              <w:rPr>
                <w:rFonts w:asciiTheme="minorHAnsi" w:eastAsia="Calibri" w:hAnsiTheme="minorHAnsi" w:cs="Calibri"/>
                <w:color w:val="000000" w:themeColor="text1"/>
                <w:sz w:val="22"/>
                <w:szCs w:val="22"/>
              </w:rPr>
            </w:pPr>
            <w:r w:rsidRPr="008A185E">
              <w:rPr>
                <w:rFonts w:asciiTheme="minorHAnsi" w:eastAsia="Calibri" w:hAnsiTheme="minorHAnsi" w:cs="Calibri"/>
                <w:color w:val="000000" w:themeColor="text1"/>
                <w:sz w:val="22"/>
                <w:szCs w:val="22"/>
              </w:rPr>
              <w:t xml:space="preserve">Татјана Трајковић и Јордана Марковић, </w:t>
            </w:r>
            <w:r w:rsidRPr="008A185E">
              <w:rPr>
                <w:rFonts w:asciiTheme="minorHAnsi" w:eastAsia="Calibri" w:hAnsiTheme="minorHAnsi" w:cs="Calibri"/>
                <w:i/>
                <w:color w:val="000000" w:themeColor="text1"/>
                <w:sz w:val="22"/>
                <w:szCs w:val="22"/>
              </w:rPr>
              <w:t>Дијалекатска хрестоматија српског језика: текстови и карте</w:t>
            </w:r>
          </w:p>
        </w:tc>
        <w:tc>
          <w:tcPr>
            <w:tcW w:w="754" w:type="dxa"/>
            <w:tcBorders>
              <w:top w:val="single" w:sz="4" w:space="0" w:color="000000"/>
              <w:left w:val="single" w:sz="4" w:space="0" w:color="000000"/>
              <w:bottom w:val="single" w:sz="4" w:space="0" w:color="000000"/>
              <w:right w:val="single" w:sz="4" w:space="0" w:color="000000"/>
            </w:tcBorders>
          </w:tcPr>
          <w:p w14:paraId="6BA0D9A6" w14:textId="77777777" w:rsidR="001F581A" w:rsidRPr="008A185E" w:rsidRDefault="001F581A"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w:t>
            </w:r>
          </w:p>
        </w:tc>
      </w:tr>
      <w:tr w:rsidR="001F581A" w:rsidRPr="008A185E" w14:paraId="640868E2" w14:textId="77777777" w:rsidTr="005E76C5">
        <w:trPr>
          <w:trHeight w:val="296"/>
        </w:trPr>
        <w:tc>
          <w:tcPr>
            <w:tcW w:w="8784" w:type="dxa"/>
            <w:tcBorders>
              <w:top w:val="single" w:sz="4" w:space="0" w:color="000000"/>
              <w:left w:val="single" w:sz="4" w:space="0" w:color="000000"/>
              <w:bottom w:val="single" w:sz="4" w:space="0" w:color="000000"/>
              <w:right w:val="single" w:sz="4" w:space="0" w:color="000000"/>
            </w:tcBorders>
          </w:tcPr>
          <w:p w14:paraId="6923E3A2" w14:textId="77777777" w:rsidR="001F581A" w:rsidRPr="008A185E" w:rsidRDefault="001F581A" w:rsidP="00D50B31">
            <w:pPr>
              <w:spacing w:line="276" w:lineRule="auto"/>
              <w:rPr>
                <w:rFonts w:asciiTheme="minorHAnsi" w:eastAsia="Calibri" w:hAnsiTheme="minorHAnsi" w:cs="Calibri"/>
                <w:color w:val="000000" w:themeColor="text1"/>
                <w:sz w:val="22"/>
                <w:szCs w:val="22"/>
              </w:rPr>
            </w:pPr>
            <w:r w:rsidRPr="008A185E">
              <w:rPr>
                <w:rFonts w:asciiTheme="minorHAnsi" w:eastAsia="Calibri" w:hAnsiTheme="minorHAnsi" w:cs="Calibri"/>
                <w:color w:val="000000" w:themeColor="text1"/>
                <w:sz w:val="22"/>
                <w:szCs w:val="22"/>
              </w:rPr>
              <w:t>Бранимир Станковић,</w:t>
            </w:r>
            <w:r w:rsidRPr="008A185E">
              <w:rPr>
                <w:rFonts w:asciiTheme="minorHAnsi" w:eastAsia="Calibri" w:hAnsiTheme="minorHAnsi" w:cs="Calibri"/>
                <w:i/>
                <w:color w:val="000000" w:themeColor="text1"/>
                <w:sz w:val="22"/>
                <w:szCs w:val="22"/>
              </w:rPr>
              <w:t xml:space="preserve"> Основи прагматике</w:t>
            </w:r>
          </w:p>
        </w:tc>
        <w:tc>
          <w:tcPr>
            <w:tcW w:w="754" w:type="dxa"/>
            <w:tcBorders>
              <w:top w:val="single" w:sz="4" w:space="0" w:color="000000"/>
              <w:left w:val="single" w:sz="4" w:space="0" w:color="000000"/>
              <w:bottom w:val="single" w:sz="4" w:space="0" w:color="000000"/>
              <w:right w:val="single" w:sz="4" w:space="0" w:color="000000"/>
            </w:tcBorders>
          </w:tcPr>
          <w:p w14:paraId="20E09D8A" w14:textId="77777777" w:rsidR="001F581A" w:rsidRPr="008A185E" w:rsidRDefault="001F581A"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w:t>
            </w:r>
          </w:p>
        </w:tc>
      </w:tr>
      <w:tr w:rsidR="001F581A" w:rsidRPr="008A185E" w14:paraId="5724C292" w14:textId="77777777" w:rsidTr="005E76C5">
        <w:tc>
          <w:tcPr>
            <w:tcW w:w="8784" w:type="dxa"/>
            <w:tcBorders>
              <w:top w:val="single" w:sz="4" w:space="0" w:color="000000"/>
              <w:left w:val="single" w:sz="4" w:space="0" w:color="000000"/>
              <w:bottom w:val="single" w:sz="4" w:space="0" w:color="000000"/>
              <w:right w:val="single" w:sz="4" w:space="0" w:color="000000"/>
            </w:tcBorders>
          </w:tcPr>
          <w:p w14:paraId="4535E9DF" w14:textId="77777777" w:rsidR="001F581A" w:rsidRPr="008A185E" w:rsidRDefault="001F581A" w:rsidP="00D50B31">
            <w:pPr>
              <w:spacing w:line="276" w:lineRule="auto"/>
              <w:rPr>
                <w:rFonts w:asciiTheme="minorHAnsi" w:eastAsia="Calibri" w:hAnsiTheme="minorHAnsi" w:cs="Calibri"/>
                <w:color w:val="000000" w:themeColor="text1"/>
                <w:sz w:val="22"/>
                <w:szCs w:val="22"/>
              </w:rPr>
            </w:pPr>
            <w:r w:rsidRPr="008A185E">
              <w:rPr>
                <w:rFonts w:asciiTheme="minorHAnsi" w:eastAsia="Calibri" w:hAnsiTheme="minorHAnsi" w:cs="Calibri"/>
                <w:color w:val="000000" w:themeColor="text1"/>
                <w:sz w:val="22"/>
                <w:szCs w:val="22"/>
              </w:rPr>
              <w:t xml:space="preserve">Јелена Максимовић/Јелена Османовић, </w:t>
            </w:r>
            <w:r w:rsidRPr="008A185E">
              <w:rPr>
                <w:rFonts w:asciiTheme="minorHAnsi" w:eastAsia="Calibri" w:hAnsiTheme="minorHAnsi" w:cs="Calibri"/>
                <w:i/>
                <w:color w:val="000000" w:themeColor="text1"/>
                <w:sz w:val="22"/>
                <w:szCs w:val="22"/>
              </w:rPr>
              <w:t>Статистички тестови у педагошким истраживањима</w:t>
            </w:r>
          </w:p>
        </w:tc>
        <w:tc>
          <w:tcPr>
            <w:tcW w:w="754" w:type="dxa"/>
            <w:tcBorders>
              <w:top w:val="single" w:sz="4" w:space="0" w:color="000000"/>
              <w:left w:val="single" w:sz="4" w:space="0" w:color="000000"/>
              <w:bottom w:val="single" w:sz="4" w:space="0" w:color="000000"/>
              <w:right w:val="single" w:sz="4" w:space="0" w:color="000000"/>
            </w:tcBorders>
          </w:tcPr>
          <w:p w14:paraId="4059FBFC" w14:textId="77777777" w:rsidR="001F581A" w:rsidRPr="008A185E" w:rsidRDefault="001F581A"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w:t>
            </w:r>
          </w:p>
        </w:tc>
      </w:tr>
      <w:tr w:rsidR="001F581A" w:rsidRPr="008A185E" w14:paraId="352CCB42" w14:textId="77777777" w:rsidTr="005E76C5">
        <w:tc>
          <w:tcPr>
            <w:tcW w:w="8784" w:type="dxa"/>
            <w:tcBorders>
              <w:top w:val="single" w:sz="4" w:space="0" w:color="000000"/>
              <w:left w:val="single" w:sz="4" w:space="0" w:color="000000"/>
              <w:bottom w:val="single" w:sz="4" w:space="0" w:color="000000"/>
              <w:right w:val="single" w:sz="4" w:space="0" w:color="000000"/>
            </w:tcBorders>
          </w:tcPr>
          <w:p w14:paraId="6B72EDED" w14:textId="77777777" w:rsidR="001F581A" w:rsidRPr="008A185E" w:rsidRDefault="001F581A" w:rsidP="00D50B31">
            <w:pPr>
              <w:spacing w:line="276" w:lineRule="auto"/>
              <w:rPr>
                <w:rFonts w:asciiTheme="minorHAnsi" w:eastAsia="Calibri" w:hAnsiTheme="minorHAnsi" w:cs="Calibri"/>
                <w:color w:val="000000" w:themeColor="text1"/>
                <w:sz w:val="22"/>
                <w:szCs w:val="22"/>
              </w:rPr>
            </w:pPr>
            <w:r w:rsidRPr="008A185E">
              <w:rPr>
                <w:rFonts w:asciiTheme="minorHAnsi" w:eastAsia="Calibri" w:hAnsiTheme="minorHAnsi" w:cs="Calibri"/>
                <w:color w:val="000000" w:themeColor="text1"/>
                <w:sz w:val="22"/>
                <w:szCs w:val="22"/>
              </w:rPr>
              <w:t xml:space="preserve">Јордана Марковић, Маја Вукић, Александра Јанић, </w:t>
            </w:r>
            <w:r w:rsidRPr="008A185E">
              <w:rPr>
                <w:rFonts w:asciiTheme="minorHAnsi" w:eastAsia="Calibri" w:hAnsiTheme="minorHAnsi" w:cs="Calibri"/>
                <w:i/>
                <w:color w:val="000000" w:themeColor="text1"/>
                <w:sz w:val="22"/>
                <w:szCs w:val="22"/>
              </w:rPr>
              <w:t>Правописна и друга језичка вежбања</w:t>
            </w:r>
          </w:p>
        </w:tc>
        <w:tc>
          <w:tcPr>
            <w:tcW w:w="754" w:type="dxa"/>
            <w:tcBorders>
              <w:top w:val="single" w:sz="4" w:space="0" w:color="000000"/>
              <w:left w:val="single" w:sz="4" w:space="0" w:color="000000"/>
              <w:bottom w:val="single" w:sz="4" w:space="0" w:color="000000"/>
              <w:right w:val="single" w:sz="4" w:space="0" w:color="000000"/>
            </w:tcBorders>
          </w:tcPr>
          <w:p w14:paraId="331E86F9" w14:textId="77777777" w:rsidR="001F581A" w:rsidRPr="008A185E" w:rsidRDefault="001F581A"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w:t>
            </w:r>
          </w:p>
        </w:tc>
      </w:tr>
      <w:tr w:rsidR="001F581A" w:rsidRPr="008A185E" w14:paraId="6325168A" w14:textId="77777777" w:rsidTr="005E76C5">
        <w:tc>
          <w:tcPr>
            <w:tcW w:w="8784" w:type="dxa"/>
            <w:tcBorders>
              <w:top w:val="single" w:sz="4" w:space="0" w:color="000000"/>
              <w:left w:val="single" w:sz="4" w:space="0" w:color="000000"/>
              <w:bottom w:val="single" w:sz="4" w:space="0" w:color="000000"/>
              <w:right w:val="single" w:sz="4" w:space="0" w:color="000000"/>
            </w:tcBorders>
            <w:shd w:val="clear" w:color="auto" w:fill="FFE599"/>
          </w:tcPr>
          <w:p w14:paraId="1A928393" w14:textId="77777777" w:rsidR="001F581A" w:rsidRPr="008A185E" w:rsidRDefault="001F581A"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ЧАСОПИСИ</w:t>
            </w:r>
          </w:p>
        </w:tc>
        <w:tc>
          <w:tcPr>
            <w:tcW w:w="754" w:type="dxa"/>
            <w:tcBorders>
              <w:top w:val="single" w:sz="4" w:space="0" w:color="000000"/>
              <w:left w:val="single" w:sz="4" w:space="0" w:color="000000"/>
              <w:bottom w:val="single" w:sz="4" w:space="0" w:color="000000"/>
              <w:right w:val="single" w:sz="4" w:space="0" w:color="000000"/>
            </w:tcBorders>
            <w:shd w:val="clear" w:color="auto" w:fill="FFE599"/>
          </w:tcPr>
          <w:p w14:paraId="01CE51CF" w14:textId="77777777" w:rsidR="001F581A" w:rsidRPr="008A185E" w:rsidRDefault="001F581A" w:rsidP="00D50B31">
            <w:pPr>
              <w:spacing w:line="276" w:lineRule="auto"/>
              <w:jc w:val="center"/>
              <w:rPr>
                <w:rFonts w:asciiTheme="minorHAnsi" w:eastAsia="Cambria" w:hAnsiTheme="minorHAnsi" w:cs="Cambria"/>
                <w:b/>
                <w:color w:val="000000" w:themeColor="text1"/>
                <w:sz w:val="22"/>
                <w:szCs w:val="22"/>
              </w:rPr>
            </w:pPr>
          </w:p>
        </w:tc>
      </w:tr>
      <w:tr w:rsidR="001F581A" w:rsidRPr="008A185E" w14:paraId="4B77B7D5" w14:textId="77777777" w:rsidTr="005E76C5">
        <w:tc>
          <w:tcPr>
            <w:tcW w:w="8784" w:type="dxa"/>
            <w:tcBorders>
              <w:top w:val="single" w:sz="4" w:space="0" w:color="000000"/>
              <w:left w:val="single" w:sz="4" w:space="0" w:color="000000"/>
              <w:bottom w:val="single" w:sz="4" w:space="0" w:color="000000"/>
              <w:right w:val="single" w:sz="4" w:space="0" w:color="000000"/>
            </w:tcBorders>
          </w:tcPr>
          <w:p w14:paraId="145363CC" w14:textId="77777777" w:rsidR="001F581A" w:rsidRPr="008A185E" w:rsidRDefault="001F581A" w:rsidP="00D50B31">
            <w:pPr>
              <w:spacing w:line="276" w:lineRule="auto"/>
              <w:rPr>
                <w:rFonts w:asciiTheme="minorHAnsi" w:eastAsia="Cambria" w:hAnsiTheme="minorHAnsi" w:cs="Cambria"/>
                <w:color w:val="000000" w:themeColor="text1"/>
                <w:sz w:val="22"/>
                <w:szCs w:val="22"/>
              </w:rPr>
            </w:pPr>
            <w:r w:rsidRPr="008A185E">
              <w:rPr>
                <w:rFonts w:asciiTheme="minorHAnsi" w:eastAsia="Calibri" w:hAnsiTheme="minorHAnsi" w:cs="Calibri"/>
                <w:i/>
                <w:color w:val="000000" w:themeColor="text1"/>
                <w:sz w:val="22"/>
                <w:szCs w:val="22"/>
              </w:rPr>
              <w:t>Годишњак за педагогију</w:t>
            </w:r>
            <w:r w:rsidRPr="008A185E">
              <w:rPr>
                <w:rFonts w:asciiTheme="minorHAnsi" w:eastAsia="Calibri" w:hAnsiTheme="minorHAnsi" w:cs="Calibri"/>
                <w:color w:val="000000" w:themeColor="text1"/>
                <w:sz w:val="22"/>
                <w:szCs w:val="22"/>
              </w:rPr>
              <w:t xml:space="preserve"> (ур. Зоран Станковић)</w:t>
            </w:r>
          </w:p>
        </w:tc>
        <w:tc>
          <w:tcPr>
            <w:tcW w:w="754" w:type="dxa"/>
            <w:tcBorders>
              <w:top w:val="single" w:sz="4" w:space="0" w:color="000000"/>
              <w:left w:val="single" w:sz="4" w:space="0" w:color="000000"/>
              <w:bottom w:val="single" w:sz="4" w:space="0" w:color="000000"/>
              <w:right w:val="single" w:sz="4" w:space="0" w:color="000000"/>
            </w:tcBorders>
          </w:tcPr>
          <w:p w14:paraId="5E284F51" w14:textId="77777777" w:rsidR="001F581A" w:rsidRPr="008A185E" w:rsidRDefault="001F581A"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Ч</w:t>
            </w:r>
          </w:p>
        </w:tc>
      </w:tr>
      <w:tr w:rsidR="001F581A" w:rsidRPr="008A185E" w14:paraId="0CEB8A7C" w14:textId="77777777" w:rsidTr="005E76C5">
        <w:tc>
          <w:tcPr>
            <w:tcW w:w="8784" w:type="dxa"/>
            <w:tcBorders>
              <w:top w:val="single" w:sz="4" w:space="0" w:color="000000"/>
              <w:left w:val="single" w:sz="4" w:space="0" w:color="000000"/>
              <w:bottom w:val="single" w:sz="4" w:space="0" w:color="000000"/>
              <w:right w:val="single" w:sz="4" w:space="0" w:color="000000"/>
            </w:tcBorders>
          </w:tcPr>
          <w:p w14:paraId="4C73ED39" w14:textId="56FC5025" w:rsidR="001F581A" w:rsidRPr="008A185E" w:rsidRDefault="001F581A" w:rsidP="00D50B31">
            <w:pPr>
              <w:spacing w:line="276" w:lineRule="auto"/>
              <w:rPr>
                <w:rFonts w:asciiTheme="minorHAnsi" w:eastAsia="Calibri" w:hAnsiTheme="minorHAnsi" w:cs="Calibri"/>
                <w:color w:val="000000" w:themeColor="text1"/>
                <w:sz w:val="22"/>
                <w:szCs w:val="22"/>
              </w:rPr>
            </w:pPr>
            <w:r w:rsidRPr="008A185E">
              <w:rPr>
                <w:rFonts w:asciiTheme="minorHAnsi" w:eastAsia="Calibri" w:hAnsiTheme="minorHAnsi" w:cs="Calibri"/>
                <w:i/>
                <w:color w:val="000000" w:themeColor="text1"/>
                <w:sz w:val="22"/>
                <w:szCs w:val="22"/>
              </w:rPr>
              <w:t xml:space="preserve">Годишњак за социологију </w:t>
            </w:r>
            <w:r w:rsidRPr="008A185E">
              <w:rPr>
                <w:rFonts w:asciiTheme="minorHAnsi" w:eastAsia="Calibri" w:hAnsiTheme="minorHAnsi" w:cs="Calibri"/>
                <w:color w:val="000000" w:themeColor="text1"/>
                <w:sz w:val="22"/>
                <w:szCs w:val="22"/>
              </w:rPr>
              <w:t>2</w:t>
            </w:r>
            <w:r w:rsidR="006A6CDD">
              <w:rPr>
                <w:rFonts w:asciiTheme="minorHAnsi" w:eastAsia="Calibri" w:hAnsiTheme="minorHAnsi" w:cs="Calibri"/>
                <w:color w:val="000000" w:themeColor="text1"/>
                <w:sz w:val="22"/>
                <w:szCs w:val="22"/>
              </w:rPr>
              <w:t xml:space="preserve"> </w:t>
            </w:r>
            <w:r w:rsidRPr="008A185E">
              <w:rPr>
                <w:rFonts w:asciiTheme="minorHAnsi" w:eastAsia="Calibri" w:hAnsiTheme="minorHAnsi" w:cs="Calibri"/>
                <w:color w:val="000000" w:themeColor="text1"/>
                <w:sz w:val="22"/>
                <w:szCs w:val="22"/>
              </w:rPr>
              <w:t>2019 (ур. Милош Јовановић)</w:t>
            </w:r>
          </w:p>
        </w:tc>
        <w:tc>
          <w:tcPr>
            <w:tcW w:w="754" w:type="dxa"/>
            <w:tcBorders>
              <w:top w:val="single" w:sz="4" w:space="0" w:color="000000"/>
              <w:left w:val="single" w:sz="4" w:space="0" w:color="000000"/>
              <w:bottom w:val="single" w:sz="4" w:space="0" w:color="000000"/>
              <w:right w:val="single" w:sz="4" w:space="0" w:color="000000"/>
            </w:tcBorders>
          </w:tcPr>
          <w:p w14:paraId="16607169" w14:textId="77777777" w:rsidR="001F581A" w:rsidRPr="008A185E" w:rsidRDefault="001F581A" w:rsidP="00D50B31">
            <w:pPr>
              <w:spacing w:line="276" w:lineRule="auto"/>
              <w:jc w:val="center"/>
              <w:rPr>
                <w:rFonts w:asciiTheme="minorHAnsi" w:eastAsia="Cambria" w:hAnsiTheme="minorHAnsi" w:cs="Cambria"/>
                <w:color w:val="000000" w:themeColor="text1"/>
                <w:sz w:val="22"/>
                <w:szCs w:val="22"/>
              </w:rPr>
            </w:pPr>
          </w:p>
        </w:tc>
      </w:tr>
      <w:tr w:rsidR="001F581A" w:rsidRPr="008A185E" w14:paraId="0154A8C6" w14:textId="77777777" w:rsidTr="005E76C5">
        <w:tc>
          <w:tcPr>
            <w:tcW w:w="8784" w:type="dxa"/>
            <w:tcBorders>
              <w:top w:val="single" w:sz="4" w:space="0" w:color="000000"/>
              <w:left w:val="single" w:sz="4" w:space="0" w:color="000000"/>
              <w:bottom w:val="single" w:sz="4" w:space="0" w:color="000000"/>
              <w:right w:val="single" w:sz="4" w:space="0" w:color="000000"/>
            </w:tcBorders>
          </w:tcPr>
          <w:p w14:paraId="1C3E4E7D" w14:textId="7102E4E6" w:rsidR="001F581A" w:rsidRPr="008A185E" w:rsidRDefault="001F581A" w:rsidP="00D50B31">
            <w:pPr>
              <w:spacing w:line="276" w:lineRule="auto"/>
              <w:rPr>
                <w:rFonts w:asciiTheme="minorHAnsi" w:eastAsia="Cambria" w:hAnsiTheme="minorHAnsi" w:cs="Cambria"/>
                <w:color w:val="000000" w:themeColor="text1"/>
                <w:sz w:val="22"/>
                <w:szCs w:val="22"/>
              </w:rPr>
            </w:pPr>
            <w:r w:rsidRPr="008A185E">
              <w:rPr>
                <w:rFonts w:asciiTheme="minorHAnsi" w:eastAsia="Calibri" w:hAnsiTheme="minorHAnsi" w:cs="Calibri"/>
                <w:i/>
                <w:color w:val="000000" w:themeColor="text1"/>
                <w:sz w:val="22"/>
                <w:szCs w:val="22"/>
              </w:rPr>
              <w:t>Годишњак за социологију</w:t>
            </w:r>
            <w:r w:rsidRPr="008A185E">
              <w:rPr>
                <w:rFonts w:asciiTheme="minorHAnsi" w:eastAsia="Calibri" w:hAnsiTheme="minorHAnsi" w:cs="Calibri"/>
                <w:color w:val="000000" w:themeColor="text1"/>
                <w:sz w:val="22"/>
                <w:szCs w:val="22"/>
              </w:rPr>
              <w:t xml:space="preserve"> 1</w:t>
            </w:r>
            <w:r w:rsidR="006A6CDD">
              <w:rPr>
                <w:rFonts w:asciiTheme="minorHAnsi" w:eastAsia="Calibri" w:hAnsiTheme="minorHAnsi" w:cs="Calibri"/>
                <w:color w:val="000000" w:themeColor="text1"/>
                <w:sz w:val="22"/>
                <w:szCs w:val="22"/>
              </w:rPr>
              <w:t xml:space="preserve"> </w:t>
            </w:r>
            <w:r w:rsidRPr="008A185E">
              <w:rPr>
                <w:rFonts w:asciiTheme="minorHAnsi" w:eastAsia="Calibri" w:hAnsiTheme="minorHAnsi" w:cs="Calibri"/>
                <w:color w:val="000000" w:themeColor="text1"/>
                <w:sz w:val="22"/>
                <w:szCs w:val="22"/>
              </w:rPr>
              <w:t>2020 (ур. Милош Јовановић)</w:t>
            </w:r>
          </w:p>
        </w:tc>
        <w:tc>
          <w:tcPr>
            <w:tcW w:w="754" w:type="dxa"/>
            <w:tcBorders>
              <w:top w:val="single" w:sz="4" w:space="0" w:color="000000"/>
              <w:left w:val="single" w:sz="4" w:space="0" w:color="000000"/>
              <w:bottom w:val="single" w:sz="4" w:space="0" w:color="000000"/>
              <w:right w:val="single" w:sz="4" w:space="0" w:color="000000"/>
            </w:tcBorders>
          </w:tcPr>
          <w:p w14:paraId="1D55D838" w14:textId="77777777" w:rsidR="001F581A" w:rsidRPr="008A185E" w:rsidRDefault="001F581A"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Ч</w:t>
            </w:r>
          </w:p>
        </w:tc>
      </w:tr>
      <w:tr w:rsidR="001F581A" w:rsidRPr="008A185E" w14:paraId="706C992A" w14:textId="77777777" w:rsidTr="005E76C5">
        <w:tc>
          <w:tcPr>
            <w:tcW w:w="8784" w:type="dxa"/>
            <w:tcBorders>
              <w:top w:val="single" w:sz="4" w:space="0" w:color="000000"/>
              <w:left w:val="single" w:sz="4" w:space="0" w:color="000000"/>
              <w:bottom w:val="single" w:sz="4" w:space="0" w:color="000000"/>
              <w:right w:val="single" w:sz="4" w:space="0" w:color="000000"/>
            </w:tcBorders>
          </w:tcPr>
          <w:p w14:paraId="28AD405A" w14:textId="2AB0697C" w:rsidR="001F581A" w:rsidRPr="008A185E" w:rsidRDefault="001F581A"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Годишњак за социологију</w:t>
            </w:r>
            <w:r w:rsidRPr="008A185E">
              <w:rPr>
                <w:rFonts w:asciiTheme="minorHAnsi" w:eastAsia="Cambria" w:hAnsiTheme="minorHAnsi" w:cs="Cambria"/>
                <w:color w:val="000000" w:themeColor="text1"/>
                <w:sz w:val="22"/>
                <w:szCs w:val="22"/>
              </w:rPr>
              <w:t xml:space="preserve"> 2</w:t>
            </w:r>
            <w:r w:rsidR="006A6CDD">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2020 (ур. Милош Јовановић)</w:t>
            </w:r>
          </w:p>
        </w:tc>
        <w:tc>
          <w:tcPr>
            <w:tcW w:w="754" w:type="dxa"/>
            <w:tcBorders>
              <w:top w:val="single" w:sz="4" w:space="0" w:color="000000"/>
              <w:left w:val="single" w:sz="4" w:space="0" w:color="000000"/>
              <w:bottom w:val="single" w:sz="4" w:space="0" w:color="000000"/>
              <w:right w:val="single" w:sz="4" w:space="0" w:color="000000"/>
            </w:tcBorders>
          </w:tcPr>
          <w:p w14:paraId="198A79BA" w14:textId="77777777" w:rsidR="001F581A" w:rsidRPr="008A185E" w:rsidRDefault="001F581A"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Ч</w:t>
            </w:r>
          </w:p>
        </w:tc>
      </w:tr>
      <w:tr w:rsidR="001F581A" w:rsidRPr="008A185E" w14:paraId="4B260F25" w14:textId="77777777" w:rsidTr="005E76C5">
        <w:tc>
          <w:tcPr>
            <w:tcW w:w="8784" w:type="dxa"/>
            <w:tcBorders>
              <w:top w:val="single" w:sz="4" w:space="0" w:color="000000"/>
              <w:left w:val="single" w:sz="4" w:space="0" w:color="000000"/>
              <w:bottom w:val="single" w:sz="4" w:space="0" w:color="000000"/>
              <w:right w:val="single" w:sz="4" w:space="0" w:color="000000"/>
            </w:tcBorders>
          </w:tcPr>
          <w:p w14:paraId="6649BE6C" w14:textId="77777777" w:rsidR="001F581A" w:rsidRPr="008A185E" w:rsidRDefault="001F581A"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MSAE</w:t>
            </w:r>
            <w:r w:rsidRPr="008A185E">
              <w:rPr>
                <w:rFonts w:asciiTheme="minorHAnsi" w:eastAsia="Cambria" w:hAnsiTheme="minorHAnsi" w:cs="Cambria"/>
                <w:color w:val="000000" w:themeColor="text1"/>
                <w:sz w:val="22"/>
                <w:szCs w:val="22"/>
              </w:rPr>
              <w:t xml:space="preserve"> 1 (ур. Марија Вујовић)</w:t>
            </w:r>
          </w:p>
        </w:tc>
        <w:tc>
          <w:tcPr>
            <w:tcW w:w="754" w:type="dxa"/>
            <w:tcBorders>
              <w:top w:val="single" w:sz="4" w:space="0" w:color="000000"/>
              <w:left w:val="single" w:sz="4" w:space="0" w:color="000000"/>
              <w:bottom w:val="single" w:sz="4" w:space="0" w:color="000000"/>
              <w:right w:val="single" w:sz="4" w:space="0" w:color="000000"/>
            </w:tcBorders>
          </w:tcPr>
          <w:p w14:paraId="361B29F9" w14:textId="77777777" w:rsidR="001F581A" w:rsidRPr="008A185E" w:rsidRDefault="001F581A"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Ч</w:t>
            </w:r>
          </w:p>
        </w:tc>
      </w:tr>
      <w:tr w:rsidR="001F581A" w:rsidRPr="008A185E" w14:paraId="6CCCB127" w14:textId="77777777" w:rsidTr="005E76C5">
        <w:tc>
          <w:tcPr>
            <w:tcW w:w="8784" w:type="dxa"/>
            <w:tcBorders>
              <w:top w:val="single" w:sz="4" w:space="0" w:color="000000"/>
              <w:left w:val="single" w:sz="4" w:space="0" w:color="000000"/>
              <w:bottom w:val="single" w:sz="4" w:space="0" w:color="000000"/>
              <w:right w:val="single" w:sz="4" w:space="0" w:color="000000"/>
            </w:tcBorders>
          </w:tcPr>
          <w:p w14:paraId="7928D7C3" w14:textId="77777777" w:rsidR="001F581A" w:rsidRPr="008A185E" w:rsidRDefault="001F581A" w:rsidP="00D50B31">
            <w:pPr>
              <w:spacing w:line="276" w:lineRule="auto"/>
              <w:rPr>
                <w:rFonts w:asciiTheme="minorHAnsi" w:eastAsia="Cambria" w:hAnsiTheme="minorHAnsi" w:cs="Cambria"/>
                <w:color w:val="000000" w:themeColor="text1"/>
                <w:sz w:val="22"/>
                <w:szCs w:val="22"/>
              </w:rPr>
            </w:pPr>
            <w:r w:rsidRPr="008A185E">
              <w:rPr>
                <w:rFonts w:asciiTheme="minorHAnsi" w:eastAsia="Calibri" w:hAnsiTheme="minorHAnsi" w:cs="Calibri"/>
                <w:i/>
                <w:color w:val="000000" w:themeColor="text1"/>
                <w:sz w:val="22"/>
                <w:szCs w:val="22"/>
              </w:rPr>
              <w:t>Исходишта 6</w:t>
            </w:r>
          </w:p>
        </w:tc>
        <w:tc>
          <w:tcPr>
            <w:tcW w:w="754" w:type="dxa"/>
            <w:tcBorders>
              <w:top w:val="single" w:sz="4" w:space="0" w:color="000000"/>
              <w:left w:val="single" w:sz="4" w:space="0" w:color="000000"/>
              <w:bottom w:val="single" w:sz="4" w:space="0" w:color="000000"/>
              <w:right w:val="single" w:sz="4" w:space="0" w:color="000000"/>
            </w:tcBorders>
          </w:tcPr>
          <w:p w14:paraId="2EEA47AE" w14:textId="77777777" w:rsidR="001F581A" w:rsidRPr="008A185E" w:rsidRDefault="001F581A"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Ч</w:t>
            </w:r>
          </w:p>
        </w:tc>
      </w:tr>
      <w:tr w:rsidR="001F581A" w:rsidRPr="008A185E" w14:paraId="0C633A26" w14:textId="77777777" w:rsidTr="005E76C5">
        <w:tc>
          <w:tcPr>
            <w:tcW w:w="8784" w:type="dxa"/>
            <w:tcBorders>
              <w:top w:val="single" w:sz="4" w:space="0" w:color="000000"/>
              <w:left w:val="single" w:sz="4" w:space="0" w:color="000000"/>
              <w:bottom w:val="single" w:sz="4" w:space="0" w:color="000000"/>
              <w:right w:val="single" w:sz="4" w:space="0" w:color="000000"/>
            </w:tcBorders>
          </w:tcPr>
          <w:p w14:paraId="57D79A4A" w14:textId="77777777" w:rsidR="001F581A" w:rsidRPr="008A185E" w:rsidRDefault="001F581A" w:rsidP="00D50B31">
            <w:pPr>
              <w:spacing w:line="276" w:lineRule="auto"/>
              <w:rPr>
                <w:rFonts w:asciiTheme="minorHAnsi" w:eastAsia="Cambria" w:hAnsiTheme="minorHAnsi" w:cs="Cambria"/>
                <w:color w:val="000000" w:themeColor="text1"/>
                <w:sz w:val="22"/>
                <w:szCs w:val="22"/>
              </w:rPr>
            </w:pPr>
            <w:r w:rsidRPr="008A185E">
              <w:rPr>
                <w:rFonts w:asciiTheme="minorHAnsi" w:eastAsia="Calibri" w:hAnsiTheme="minorHAnsi" w:cs="Calibri"/>
                <w:i/>
                <w:color w:val="000000" w:themeColor="text1"/>
                <w:sz w:val="22"/>
                <w:szCs w:val="22"/>
              </w:rPr>
              <w:t xml:space="preserve">Philologia Mediana </w:t>
            </w:r>
            <w:r w:rsidRPr="008A185E">
              <w:rPr>
                <w:rFonts w:asciiTheme="minorHAnsi" w:eastAsia="Calibri" w:hAnsiTheme="minorHAnsi" w:cs="Calibri"/>
                <w:color w:val="000000" w:themeColor="text1"/>
                <w:sz w:val="22"/>
                <w:szCs w:val="22"/>
              </w:rPr>
              <w:t>(ур. Горан Максимовић)</w:t>
            </w:r>
          </w:p>
        </w:tc>
        <w:tc>
          <w:tcPr>
            <w:tcW w:w="754" w:type="dxa"/>
            <w:tcBorders>
              <w:top w:val="single" w:sz="4" w:space="0" w:color="000000"/>
              <w:left w:val="single" w:sz="4" w:space="0" w:color="000000"/>
              <w:bottom w:val="single" w:sz="4" w:space="0" w:color="000000"/>
              <w:right w:val="single" w:sz="4" w:space="0" w:color="000000"/>
            </w:tcBorders>
          </w:tcPr>
          <w:p w14:paraId="0546E8F2" w14:textId="77777777" w:rsidR="001F581A" w:rsidRPr="008A185E" w:rsidRDefault="001F581A"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Ч</w:t>
            </w:r>
          </w:p>
        </w:tc>
      </w:tr>
      <w:tr w:rsidR="001F581A" w:rsidRPr="008A185E" w14:paraId="5A6167A8" w14:textId="77777777" w:rsidTr="005E76C5">
        <w:tc>
          <w:tcPr>
            <w:tcW w:w="8784" w:type="dxa"/>
            <w:tcBorders>
              <w:top w:val="single" w:sz="4" w:space="0" w:color="000000"/>
              <w:left w:val="single" w:sz="4" w:space="0" w:color="000000"/>
              <w:bottom w:val="single" w:sz="4" w:space="0" w:color="000000"/>
              <w:right w:val="single" w:sz="4" w:space="0" w:color="000000"/>
            </w:tcBorders>
          </w:tcPr>
          <w:p w14:paraId="6DE9320A" w14:textId="77777777" w:rsidR="001F581A" w:rsidRPr="008A185E" w:rsidRDefault="001F581A" w:rsidP="00D50B31">
            <w:pPr>
              <w:spacing w:line="276" w:lineRule="auto"/>
              <w:rPr>
                <w:rFonts w:asciiTheme="minorHAnsi" w:eastAsia="Cambria" w:hAnsiTheme="minorHAnsi" w:cs="Cambria"/>
                <w:color w:val="000000" w:themeColor="text1"/>
                <w:sz w:val="22"/>
                <w:szCs w:val="22"/>
              </w:rPr>
            </w:pPr>
            <w:r w:rsidRPr="008A185E">
              <w:rPr>
                <w:rFonts w:asciiTheme="minorHAnsi" w:eastAsia="Calibri" w:hAnsiTheme="minorHAnsi" w:cs="Calibri"/>
                <w:i/>
                <w:color w:val="000000" w:themeColor="text1"/>
                <w:sz w:val="22"/>
                <w:szCs w:val="22"/>
              </w:rPr>
              <w:t>MSAE</w:t>
            </w:r>
            <w:r w:rsidRPr="008A185E">
              <w:rPr>
                <w:rFonts w:asciiTheme="minorHAnsi" w:eastAsia="Calibri" w:hAnsiTheme="minorHAnsi" w:cs="Calibri"/>
                <w:color w:val="000000" w:themeColor="text1"/>
                <w:sz w:val="22"/>
                <w:szCs w:val="22"/>
              </w:rPr>
              <w:t xml:space="preserve"> 2 (ур. Марија Вујовић)</w:t>
            </w:r>
          </w:p>
        </w:tc>
        <w:tc>
          <w:tcPr>
            <w:tcW w:w="754" w:type="dxa"/>
            <w:tcBorders>
              <w:top w:val="single" w:sz="4" w:space="0" w:color="000000"/>
              <w:left w:val="single" w:sz="4" w:space="0" w:color="000000"/>
              <w:bottom w:val="single" w:sz="4" w:space="0" w:color="000000"/>
              <w:right w:val="single" w:sz="4" w:space="0" w:color="000000"/>
            </w:tcBorders>
          </w:tcPr>
          <w:p w14:paraId="2631AA5D" w14:textId="77777777" w:rsidR="001F581A" w:rsidRPr="008A185E" w:rsidRDefault="001F581A"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Ч</w:t>
            </w:r>
          </w:p>
        </w:tc>
      </w:tr>
      <w:tr w:rsidR="001F581A" w:rsidRPr="008A185E" w14:paraId="7F90DB34" w14:textId="77777777" w:rsidTr="005E76C5">
        <w:tc>
          <w:tcPr>
            <w:tcW w:w="8784" w:type="dxa"/>
            <w:tcBorders>
              <w:top w:val="single" w:sz="4" w:space="0" w:color="000000"/>
              <w:left w:val="single" w:sz="4" w:space="0" w:color="000000"/>
              <w:bottom w:val="single" w:sz="4" w:space="0" w:color="000000"/>
              <w:right w:val="single" w:sz="4" w:space="0" w:color="000000"/>
            </w:tcBorders>
          </w:tcPr>
          <w:p w14:paraId="58D9C1FB" w14:textId="77777777" w:rsidR="001F581A" w:rsidRPr="008A185E" w:rsidRDefault="001F581A" w:rsidP="00D50B31">
            <w:pPr>
              <w:spacing w:line="276" w:lineRule="auto"/>
              <w:rPr>
                <w:rFonts w:asciiTheme="minorHAnsi" w:eastAsia="Cambria" w:hAnsiTheme="minorHAnsi" w:cs="Cambria"/>
                <w:color w:val="000000" w:themeColor="text1"/>
                <w:sz w:val="22"/>
                <w:szCs w:val="22"/>
              </w:rPr>
            </w:pPr>
            <w:r w:rsidRPr="008A185E">
              <w:rPr>
                <w:rFonts w:asciiTheme="minorHAnsi" w:eastAsia="Calibri" w:hAnsiTheme="minorHAnsi" w:cs="Calibri"/>
                <w:i/>
                <w:color w:val="000000" w:themeColor="text1"/>
                <w:sz w:val="22"/>
                <w:szCs w:val="22"/>
              </w:rPr>
              <w:t>Годишњак за педагогију 1/2020</w:t>
            </w:r>
            <w:r w:rsidRPr="008A185E">
              <w:rPr>
                <w:rFonts w:asciiTheme="minorHAnsi" w:eastAsia="Calibri" w:hAnsiTheme="minorHAnsi" w:cs="Calibri"/>
                <w:color w:val="000000" w:themeColor="text1"/>
                <w:sz w:val="22"/>
                <w:szCs w:val="22"/>
              </w:rPr>
              <w:t xml:space="preserve"> (ур. Јелена Петровић)</w:t>
            </w:r>
          </w:p>
        </w:tc>
        <w:tc>
          <w:tcPr>
            <w:tcW w:w="754" w:type="dxa"/>
            <w:tcBorders>
              <w:top w:val="single" w:sz="4" w:space="0" w:color="000000"/>
              <w:left w:val="single" w:sz="4" w:space="0" w:color="000000"/>
              <w:bottom w:val="single" w:sz="4" w:space="0" w:color="000000"/>
              <w:right w:val="single" w:sz="4" w:space="0" w:color="000000"/>
            </w:tcBorders>
          </w:tcPr>
          <w:p w14:paraId="34F39466" w14:textId="77777777" w:rsidR="001F581A" w:rsidRPr="008A185E" w:rsidRDefault="001F581A"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Ч</w:t>
            </w:r>
          </w:p>
        </w:tc>
      </w:tr>
      <w:tr w:rsidR="001F581A" w:rsidRPr="008A185E" w14:paraId="2C3368BF" w14:textId="77777777" w:rsidTr="005E76C5">
        <w:tc>
          <w:tcPr>
            <w:tcW w:w="8784" w:type="dxa"/>
            <w:tcBorders>
              <w:top w:val="single" w:sz="4" w:space="0" w:color="000000"/>
              <w:left w:val="single" w:sz="4" w:space="0" w:color="000000"/>
              <w:bottom w:val="single" w:sz="4" w:space="0" w:color="000000"/>
              <w:right w:val="single" w:sz="4" w:space="0" w:color="000000"/>
            </w:tcBorders>
          </w:tcPr>
          <w:p w14:paraId="040360E3" w14:textId="77777777" w:rsidR="001F581A" w:rsidRPr="008A185E" w:rsidRDefault="001F581A" w:rsidP="00D50B31">
            <w:pPr>
              <w:spacing w:line="276" w:lineRule="auto"/>
              <w:rPr>
                <w:rFonts w:asciiTheme="minorHAnsi" w:eastAsia="Cambria" w:hAnsiTheme="minorHAnsi" w:cs="Cambria"/>
                <w:color w:val="000000" w:themeColor="text1"/>
                <w:sz w:val="22"/>
                <w:szCs w:val="22"/>
              </w:rPr>
            </w:pPr>
            <w:r w:rsidRPr="008A185E">
              <w:rPr>
                <w:rFonts w:asciiTheme="minorHAnsi" w:eastAsia="Calibri" w:hAnsiTheme="minorHAnsi" w:cs="Calibri"/>
                <w:i/>
                <w:color w:val="000000" w:themeColor="text1"/>
                <w:sz w:val="22"/>
                <w:szCs w:val="22"/>
              </w:rPr>
              <w:t>Балканске синтезе</w:t>
            </w:r>
            <w:r w:rsidRPr="008A185E">
              <w:rPr>
                <w:rFonts w:asciiTheme="minorHAnsi" w:eastAsia="Calibri" w:hAnsiTheme="minorHAnsi" w:cs="Calibri"/>
                <w:color w:val="000000" w:themeColor="text1"/>
                <w:sz w:val="22"/>
                <w:szCs w:val="22"/>
              </w:rPr>
              <w:t xml:space="preserve"> 1_2020 (ур. Драган Тодоровић)</w:t>
            </w:r>
          </w:p>
        </w:tc>
        <w:tc>
          <w:tcPr>
            <w:tcW w:w="754" w:type="dxa"/>
            <w:tcBorders>
              <w:top w:val="single" w:sz="4" w:space="0" w:color="000000"/>
              <w:left w:val="single" w:sz="4" w:space="0" w:color="000000"/>
              <w:bottom w:val="single" w:sz="4" w:space="0" w:color="000000"/>
              <w:right w:val="single" w:sz="4" w:space="0" w:color="000000"/>
            </w:tcBorders>
          </w:tcPr>
          <w:p w14:paraId="10A88643" w14:textId="77777777" w:rsidR="001F581A" w:rsidRPr="008A185E" w:rsidRDefault="001F581A"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Ч</w:t>
            </w:r>
          </w:p>
        </w:tc>
      </w:tr>
      <w:tr w:rsidR="001F581A" w:rsidRPr="008A185E" w14:paraId="518DED32" w14:textId="77777777" w:rsidTr="005E76C5">
        <w:tc>
          <w:tcPr>
            <w:tcW w:w="8784" w:type="dxa"/>
            <w:tcBorders>
              <w:top w:val="single" w:sz="4" w:space="0" w:color="000000"/>
              <w:left w:val="single" w:sz="4" w:space="0" w:color="000000"/>
              <w:bottom w:val="single" w:sz="4" w:space="0" w:color="000000"/>
              <w:right w:val="single" w:sz="4" w:space="0" w:color="000000"/>
            </w:tcBorders>
          </w:tcPr>
          <w:p w14:paraId="5D758B74" w14:textId="77777777" w:rsidR="001F581A" w:rsidRPr="008A185E" w:rsidRDefault="001F581A" w:rsidP="00D50B31">
            <w:pPr>
              <w:spacing w:line="276" w:lineRule="auto"/>
              <w:rPr>
                <w:rFonts w:asciiTheme="minorHAnsi" w:eastAsia="Cambria" w:hAnsiTheme="minorHAnsi" w:cs="Cambria"/>
                <w:color w:val="000000" w:themeColor="text1"/>
                <w:sz w:val="22"/>
                <w:szCs w:val="22"/>
              </w:rPr>
            </w:pPr>
            <w:r w:rsidRPr="008A185E">
              <w:rPr>
                <w:rFonts w:asciiTheme="minorHAnsi" w:eastAsia="Calibri" w:hAnsiTheme="minorHAnsi" w:cs="Calibri"/>
                <w:i/>
                <w:color w:val="000000" w:themeColor="text1"/>
                <w:sz w:val="22"/>
                <w:szCs w:val="22"/>
              </w:rPr>
              <w:t>Годишњак за српски језик</w:t>
            </w:r>
            <w:r w:rsidRPr="008A185E">
              <w:rPr>
                <w:rFonts w:asciiTheme="minorHAnsi" w:eastAsia="Calibri" w:hAnsiTheme="minorHAnsi" w:cs="Calibri"/>
                <w:color w:val="000000" w:themeColor="text1"/>
                <w:sz w:val="22"/>
                <w:szCs w:val="22"/>
              </w:rPr>
              <w:t xml:space="preserve"> (ур. Татјана Трајковић)</w:t>
            </w:r>
          </w:p>
        </w:tc>
        <w:tc>
          <w:tcPr>
            <w:tcW w:w="754" w:type="dxa"/>
            <w:tcBorders>
              <w:top w:val="single" w:sz="4" w:space="0" w:color="000000"/>
              <w:left w:val="single" w:sz="4" w:space="0" w:color="000000"/>
              <w:bottom w:val="single" w:sz="4" w:space="0" w:color="000000"/>
              <w:right w:val="single" w:sz="4" w:space="0" w:color="000000"/>
            </w:tcBorders>
          </w:tcPr>
          <w:p w14:paraId="0173C65F" w14:textId="77777777" w:rsidR="001F581A" w:rsidRPr="008A185E" w:rsidRDefault="001F581A"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Ч</w:t>
            </w:r>
          </w:p>
        </w:tc>
      </w:tr>
      <w:tr w:rsidR="001F581A" w:rsidRPr="008A185E" w14:paraId="6937666D" w14:textId="77777777" w:rsidTr="005E76C5">
        <w:tc>
          <w:tcPr>
            <w:tcW w:w="8784" w:type="dxa"/>
            <w:tcBorders>
              <w:top w:val="single" w:sz="4" w:space="0" w:color="000000"/>
              <w:left w:val="single" w:sz="4" w:space="0" w:color="000000"/>
              <w:bottom w:val="single" w:sz="4" w:space="0" w:color="000000"/>
              <w:right w:val="single" w:sz="4" w:space="0" w:color="000000"/>
            </w:tcBorders>
          </w:tcPr>
          <w:p w14:paraId="1DB4A4CA" w14:textId="77777777" w:rsidR="001F581A" w:rsidRPr="008A185E" w:rsidRDefault="001F581A" w:rsidP="00D50B31">
            <w:pPr>
              <w:spacing w:line="276" w:lineRule="auto"/>
              <w:rPr>
                <w:rFonts w:asciiTheme="minorHAnsi" w:eastAsia="Calibri" w:hAnsiTheme="minorHAnsi" w:cs="Calibri"/>
                <w:color w:val="000000" w:themeColor="text1"/>
                <w:sz w:val="22"/>
                <w:szCs w:val="22"/>
              </w:rPr>
            </w:pPr>
            <w:r w:rsidRPr="008A185E">
              <w:rPr>
                <w:rFonts w:asciiTheme="minorHAnsi" w:eastAsia="Calibri" w:hAnsiTheme="minorHAnsi" w:cs="Calibri"/>
                <w:i/>
                <w:color w:val="000000" w:themeColor="text1"/>
                <w:sz w:val="22"/>
                <w:szCs w:val="22"/>
              </w:rPr>
              <w:t xml:space="preserve">Годишњак за психологију </w:t>
            </w:r>
          </w:p>
        </w:tc>
        <w:tc>
          <w:tcPr>
            <w:tcW w:w="754" w:type="dxa"/>
            <w:tcBorders>
              <w:top w:val="single" w:sz="4" w:space="0" w:color="000000"/>
              <w:left w:val="single" w:sz="4" w:space="0" w:color="000000"/>
              <w:bottom w:val="single" w:sz="4" w:space="0" w:color="000000"/>
              <w:right w:val="single" w:sz="4" w:space="0" w:color="000000"/>
            </w:tcBorders>
          </w:tcPr>
          <w:p w14:paraId="36229EEB" w14:textId="77777777" w:rsidR="001F581A" w:rsidRPr="008A185E" w:rsidRDefault="001F581A"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Ч</w:t>
            </w:r>
          </w:p>
        </w:tc>
      </w:tr>
      <w:tr w:rsidR="001F581A" w:rsidRPr="008A185E" w14:paraId="1C96E922" w14:textId="77777777" w:rsidTr="005E76C5">
        <w:tc>
          <w:tcPr>
            <w:tcW w:w="8784" w:type="dxa"/>
            <w:tcBorders>
              <w:top w:val="single" w:sz="4" w:space="0" w:color="000000"/>
              <w:left w:val="single" w:sz="4" w:space="0" w:color="000000"/>
              <w:bottom w:val="single" w:sz="4" w:space="0" w:color="000000"/>
              <w:right w:val="single" w:sz="4" w:space="0" w:color="000000"/>
            </w:tcBorders>
            <w:shd w:val="clear" w:color="auto" w:fill="FFE599"/>
          </w:tcPr>
          <w:p w14:paraId="67115CC3" w14:textId="77777777" w:rsidR="001F581A" w:rsidRPr="008A185E" w:rsidRDefault="001F581A"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ЗБОРНИЦИ </w:t>
            </w:r>
          </w:p>
        </w:tc>
        <w:tc>
          <w:tcPr>
            <w:tcW w:w="754" w:type="dxa"/>
            <w:tcBorders>
              <w:top w:val="single" w:sz="4" w:space="0" w:color="000000"/>
              <w:left w:val="single" w:sz="4" w:space="0" w:color="000000"/>
              <w:bottom w:val="single" w:sz="4" w:space="0" w:color="000000"/>
              <w:right w:val="single" w:sz="4" w:space="0" w:color="000000"/>
            </w:tcBorders>
            <w:shd w:val="clear" w:color="auto" w:fill="FFE599"/>
          </w:tcPr>
          <w:p w14:paraId="2020923D" w14:textId="77777777" w:rsidR="001F581A" w:rsidRPr="008A185E" w:rsidRDefault="001F581A" w:rsidP="00D50B31">
            <w:pPr>
              <w:spacing w:line="276" w:lineRule="auto"/>
              <w:jc w:val="center"/>
              <w:rPr>
                <w:rFonts w:asciiTheme="minorHAnsi" w:eastAsia="Cambria" w:hAnsiTheme="minorHAnsi" w:cs="Cambria"/>
                <w:b/>
                <w:color w:val="000000" w:themeColor="text1"/>
                <w:sz w:val="22"/>
                <w:szCs w:val="22"/>
              </w:rPr>
            </w:pPr>
          </w:p>
        </w:tc>
      </w:tr>
      <w:tr w:rsidR="001F581A" w:rsidRPr="008A185E" w14:paraId="2A7AAF8D" w14:textId="77777777" w:rsidTr="005E76C5">
        <w:tc>
          <w:tcPr>
            <w:tcW w:w="8784" w:type="dxa"/>
            <w:tcBorders>
              <w:top w:val="single" w:sz="4" w:space="0" w:color="000000"/>
              <w:left w:val="single" w:sz="4" w:space="0" w:color="000000"/>
              <w:bottom w:val="single" w:sz="4" w:space="0" w:color="000000"/>
              <w:right w:val="single" w:sz="4" w:space="0" w:color="000000"/>
            </w:tcBorders>
          </w:tcPr>
          <w:p w14:paraId="2C8F5010" w14:textId="151E4278" w:rsidR="001F581A" w:rsidRPr="008A185E" w:rsidRDefault="001F581A"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i/>
                <w:color w:val="000000" w:themeColor="text1"/>
                <w:sz w:val="22"/>
                <w:szCs w:val="22"/>
              </w:rPr>
              <w:t xml:space="preserve"> ЈКК (Језик, књижевност, контекст) </w:t>
            </w:r>
            <w:r w:rsidRPr="008A185E">
              <w:rPr>
                <w:rFonts w:asciiTheme="minorHAnsi" w:eastAsia="Cambria" w:hAnsiTheme="minorHAnsi" w:cs="Cambria"/>
                <w:color w:val="000000" w:themeColor="text1"/>
                <w:sz w:val="22"/>
                <w:szCs w:val="22"/>
              </w:rPr>
              <w:t>– тематски зборник (ур. Биљана Мишић Илић, Весна Лопичић)</w:t>
            </w:r>
          </w:p>
        </w:tc>
        <w:tc>
          <w:tcPr>
            <w:tcW w:w="754" w:type="dxa"/>
            <w:tcBorders>
              <w:top w:val="single" w:sz="4" w:space="0" w:color="000000"/>
              <w:left w:val="single" w:sz="4" w:space="0" w:color="000000"/>
              <w:bottom w:val="single" w:sz="4" w:space="0" w:color="000000"/>
              <w:right w:val="single" w:sz="4" w:space="0" w:color="000000"/>
            </w:tcBorders>
          </w:tcPr>
          <w:p w14:paraId="10FF3AAD" w14:textId="77777777" w:rsidR="001F581A" w:rsidRPr="008A185E" w:rsidRDefault="001F581A"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З</w:t>
            </w:r>
          </w:p>
        </w:tc>
      </w:tr>
      <w:tr w:rsidR="001F581A" w:rsidRPr="008A185E" w14:paraId="1C8A5FC6" w14:textId="77777777" w:rsidTr="005E76C5">
        <w:tc>
          <w:tcPr>
            <w:tcW w:w="8784" w:type="dxa"/>
            <w:tcBorders>
              <w:top w:val="single" w:sz="4" w:space="0" w:color="000000"/>
              <w:left w:val="single" w:sz="4" w:space="0" w:color="000000"/>
              <w:bottom w:val="single" w:sz="4" w:space="0" w:color="000000"/>
              <w:right w:val="single" w:sz="4" w:space="0" w:color="000000"/>
            </w:tcBorders>
          </w:tcPr>
          <w:p w14:paraId="6A44F7B7" w14:textId="2A2CD619" w:rsidR="001F581A" w:rsidRPr="0072535E" w:rsidRDefault="001F581A" w:rsidP="00D50B31">
            <w:pPr>
              <w:spacing w:line="276" w:lineRule="auto"/>
              <w:rPr>
                <w:rFonts w:asciiTheme="minorHAnsi" w:eastAsia="Cambria" w:hAnsiTheme="minorHAnsi" w:cs="Cambria"/>
                <w:i/>
                <w:color w:val="000000" w:themeColor="text1"/>
                <w:sz w:val="22"/>
                <w:szCs w:val="22"/>
              </w:rPr>
            </w:pPr>
            <w:r w:rsidRPr="008A185E">
              <w:rPr>
                <w:rFonts w:asciiTheme="minorHAnsi" w:eastAsia="Cambria" w:hAnsiTheme="minorHAnsi" w:cs="Cambria"/>
                <w:i/>
                <w:color w:val="000000" w:themeColor="text1"/>
                <w:sz w:val="22"/>
                <w:szCs w:val="22"/>
              </w:rPr>
              <w:t>СТУДКОН 3</w:t>
            </w:r>
          </w:p>
        </w:tc>
        <w:tc>
          <w:tcPr>
            <w:tcW w:w="754" w:type="dxa"/>
            <w:tcBorders>
              <w:top w:val="single" w:sz="4" w:space="0" w:color="000000"/>
              <w:left w:val="single" w:sz="4" w:space="0" w:color="000000"/>
              <w:bottom w:val="single" w:sz="4" w:space="0" w:color="000000"/>
              <w:right w:val="single" w:sz="4" w:space="0" w:color="000000"/>
            </w:tcBorders>
          </w:tcPr>
          <w:p w14:paraId="72E028CE" w14:textId="77777777" w:rsidR="001F581A" w:rsidRPr="008A185E" w:rsidRDefault="001F581A"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З</w:t>
            </w:r>
          </w:p>
        </w:tc>
      </w:tr>
      <w:tr w:rsidR="001F581A" w:rsidRPr="008A185E" w14:paraId="76AE7979" w14:textId="77777777" w:rsidTr="005E76C5">
        <w:tc>
          <w:tcPr>
            <w:tcW w:w="8784" w:type="dxa"/>
            <w:tcBorders>
              <w:top w:val="single" w:sz="4" w:space="0" w:color="000000"/>
              <w:left w:val="single" w:sz="4" w:space="0" w:color="000000"/>
              <w:bottom w:val="single" w:sz="4" w:space="0" w:color="000000"/>
              <w:right w:val="single" w:sz="4" w:space="0" w:color="000000"/>
            </w:tcBorders>
          </w:tcPr>
          <w:p w14:paraId="365F7613" w14:textId="77777777" w:rsidR="001F581A" w:rsidRPr="008A185E" w:rsidRDefault="001F581A" w:rsidP="00D50B31">
            <w:pPr>
              <w:spacing w:line="276" w:lineRule="auto"/>
              <w:rPr>
                <w:rFonts w:asciiTheme="minorHAnsi" w:eastAsia="Cambria" w:hAnsiTheme="minorHAnsi" w:cs="Cambria"/>
                <w:color w:val="000000" w:themeColor="text1"/>
                <w:sz w:val="22"/>
                <w:szCs w:val="22"/>
              </w:rPr>
            </w:pPr>
            <w:r w:rsidRPr="008A185E">
              <w:rPr>
                <w:rFonts w:asciiTheme="minorHAnsi" w:eastAsia="Calibri" w:hAnsiTheme="minorHAnsi" w:cs="Calibri"/>
                <w:i/>
                <w:color w:val="000000" w:themeColor="text1"/>
                <w:sz w:val="22"/>
                <w:szCs w:val="22"/>
              </w:rPr>
              <w:t>Традиција, модернизација, идентитети X</w:t>
            </w:r>
            <w:r w:rsidRPr="008A185E">
              <w:rPr>
                <w:rFonts w:asciiTheme="minorHAnsi" w:eastAsia="Calibri" w:hAnsiTheme="minorHAnsi" w:cs="Calibri"/>
                <w:color w:val="000000" w:themeColor="text1"/>
                <w:sz w:val="22"/>
                <w:szCs w:val="22"/>
              </w:rPr>
              <w:t>, прир. Љубиша Митровић, Гордана Стојић, Ненад Станојевић</w:t>
            </w:r>
          </w:p>
        </w:tc>
        <w:tc>
          <w:tcPr>
            <w:tcW w:w="754" w:type="dxa"/>
            <w:tcBorders>
              <w:top w:val="single" w:sz="4" w:space="0" w:color="000000"/>
              <w:left w:val="single" w:sz="4" w:space="0" w:color="000000"/>
              <w:bottom w:val="single" w:sz="4" w:space="0" w:color="000000"/>
              <w:right w:val="single" w:sz="4" w:space="0" w:color="000000"/>
            </w:tcBorders>
          </w:tcPr>
          <w:p w14:paraId="07417EEA" w14:textId="77777777" w:rsidR="001F581A" w:rsidRPr="008A185E" w:rsidRDefault="001F581A"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З</w:t>
            </w:r>
          </w:p>
        </w:tc>
      </w:tr>
      <w:tr w:rsidR="001F581A" w:rsidRPr="008A185E" w14:paraId="79B2B30F" w14:textId="77777777" w:rsidTr="005E76C5">
        <w:tc>
          <w:tcPr>
            <w:tcW w:w="8784" w:type="dxa"/>
            <w:tcBorders>
              <w:top w:val="single" w:sz="4" w:space="0" w:color="000000"/>
              <w:left w:val="single" w:sz="4" w:space="0" w:color="000000"/>
              <w:bottom w:val="single" w:sz="4" w:space="0" w:color="000000"/>
              <w:right w:val="single" w:sz="4" w:space="0" w:color="000000"/>
            </w:tcBorders>
          </w:tcPr>
          <w:p w14:paraId="5730EF20" w14:textId="77777777" w:rsidR="001F581A" w:rsidRPr="008A185E" w:rsidRDefault="001F581A" w:rsidP="00D50B31">
            <w:pPr>
              <w:spacing w:line="276" w:lineRule="auto"/>
              <w:rPr>
                <w:rFonts w:asciiTheme="minorHAnsi" w:eastAsia="Cambria" w:hAnsiTheme="minorHAnsi" w:cs="Cambria"/>
                <w:color w:val="000000" w:themeColor="text1"/>
                <w:sz w:val="22"/>
                <w:szCs w:val="22"/>
              </w:rPr>
            </w:pPr>
            <w:r w:rsidRPr="008A185E">
              <w:rPr>
                <w:rFonts w:asciiTheme="minorHAnsi" w:eastAsia="Calibri" w:hAnsiTheme="minorHAnsi" w:cs="Calibri"/>
                <w:i/>
                <w:color w:val="000000" w:themeColor="text1"/>
                <w:sz w:val="22"/>
                <w:szCs w:val="22"/>
              </w:rPr>
              <w:t>Од вештице до светице: жена у говору у народној култури</w:t>
            </w:r>
            <w:r w:rsidRPr="008A185E">
              <w:rPr>
                <w:rFonts w:asciiTheme="minorHAnsi" w:eastAsia="Calibri" w:hAnsiTheme="minorHAnsi" w:cs="Calibri"/>
                <w:color w:val="000000" w:themeColor="text1"/>
                <w:sz w:val="22"/>
                <w:szCs w:val="22"/>
              </w:rPr>
              <w:t xml:space="preserve"> (ур. Недељко Богдановић)</w:t>
            </w:r>
          </w:p>
        </w:tc>
        <w:tc>
          <w:tcPr>
            <w:tcW w:w="754" w:type="dxa"/>
            <w:tcBorders>
              <w:top w:val="single" w:sz="4" w:space="0" w:color="000000"/>
              <w:left w:val="single" w:sz="4" w:space="0" w:color="000000"/>
              <w:bottom w:val="single" w:sz="4" w:space="0" w:color="000000"/>
              <w:right w:val="single" w:sz="4" w:space="0" w:color="000000"/>
            </w:tcBorders>
          </w:tcPr>
          <w:p w14:paraId="0B5291DE" w14:textId="77777777" w:rsidR="001F581A" w:rsidRPr="008A185E" w:rsidRDefault="001F581A"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З</w:t>
            </w:r>
          </w:p>
        </w:tc>
      </w:tr>
      <w:tr w:rsidR="001F581A" w:rsidRPr="008A185E" w14:paraId="1C81E3E3" w14:textId="77777777" w:rsidTr="005E76C5">
        <w:tc>
          <w:tcPr>
            <w:tcW w:w="8784" w:type="dxa"/>
            <w:tcBorders>
              <w:top w:val="single" w:sz="4" w:space="0" w:color="000000"/>
              <w:left w:val="single" w:sz="4" w:space="0" w:color="000000"/>
              <w:bottom w:val="single" w:sz="4" w:space="0" w:color="000000"/>
              <w:right w:val="single" w:sz="4" w:space="0" w:color="000000"/>
            </w:tcBorders>
          </w:tcPr>
          <w:p w14:paraId="2E569419" w14:textId="2DD01C05" w:rsidR="001F581A" w:rsidRPr="0072535E" w:rsidRDefault="001F581A" w:rsidP="00D50B31">
            <w:pPr>
              <w:spacing w:line="276" w:lineRule="auto"/>
              <w:rPr>
                <w:rFonts w:asciiTheme="minorHAnsi" w:eastAsia="Calibri" w:hAnsiTheme="minorHAnsi" w:cs="Calibri"/>
                <w:color w:val="000000" w:themeColor="text1"/>
                <w:sz w:val="22"/>
                <w:szCs w:val="22"/>
              </w:rPr>
            </w:pPr>
            <w:r w:rsidRPr="008A185E">
              <w:rPr>
                <w:rFonts w:asciiTheme="minorHAnsi" w:eastAsia="Calibri" w:hAnsiTheme="minorHAnsi" w:cs="Calibri"/>
                <w:i/>
                <w:color w:val="000000" w:themeColor="text1"/>
                <w:sz w:val="22"/>
                <w:szCs w:val="22"/>
              </w:rPr>
              <w:t>Теорија и пракса у образовању социјалних радника (ур. Драгана Захаријевски, Лела Милошевић Радуловић, Сузана Марковић Крстић, Гордана Ђигић)</w:t>
            </w:r>
          </w:p>
        </w:tc>
        <w:tc>
          <w:tcPr>
            <w:tcW w:w="754" w:type="dxa"/>
            <w:tcBorders>
              <w:top w:val="single" w:sz="4" w:space="0" w:color="000000"/>
              <w:left w:val="single" w:sz="4" w:space="0" w:color="000000"/>
              <w:bottom w:val="single" w:sz="4" w:space="0" w:color="000000"/>
              <w:right w:val="single" w:sz="4" w:space="0" w:color="000000"/>
            </w:tcBorders>
          </w:tcPr>
          <w:p w14:paraId="4A7C4578" w14:textId="77777777" w:rsidR="001F581A" w:rsidRPr="008A185E" w:rsidRDefault="001F581A" w:rsidP="0072535E">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З</w:t>
            </w:r>
          </w:p>
        </w:tc>
      </w:tr>
      <w:tr w:rsidR="001F581A" w:rsidRPr="008A185E" w14:paraId="361B7DC6" w14:textId="77777777" w:rsidTr="005E76C5">
        <w:tc>
          <w:tcPr>
            <w:tcW w:w="8784" w:type="dxa"/>
            <w:tcBorders>
              <w:top w:val="single" w:sz="4" w:space="0" w:color="000000"/>
              <w:left w:val="single" w:sz="4" w:space="0" w:color="000000"/>
              <w:bottom w:val="single" w:sz="4" w:space="0" w:color="000000"/>
              <w:right w:val="single" w:sz="4" w:space="0" w:color="000000"/>
            </w:tcBorders>
          </w:tcPr>
          <w:p w14:paraId="11695CBF" w14:textId="77777777" w:rsidR="001F581A" w:rsidRPr="008A185E" w:rsidRDefault="001F581A" w:rsidP="00D50B31">
            <w:pPr>
              <w:spacing w:line="276" w:lineRule="auto"/>
              <w:rPr>
                <w:rFonts w:asciiTheme="minorHAnsi" w:eastAsia="Calibri" w:hAnsiTheme="minorHAnsi" w:cs="Calibri"/>
                <w:color w:val="000000" w:themeColor="text1"/>
                <w:sz w:val="22"/>
                <w:szCs w:val="22"/>
              </w:rPr>
            </w:pPr>
            <w:r w:rsidRPr="008A185E">
              <w:rPr>
                <w:rFonts w:asciiTheme="minorHAnsi" w:eastAsia="Calibri" w:hAnsiTheme="minorHAnsi" w:cs="Calibri"/>
                <w:i/>
                <w:color w:val="000000" w:themeColor="text1"/>
                <w:sz w:val="22"/>
                <w:szCs w:val="22"/>
              </w:rPr>
              <w:t>ДПП</w:t>
            </w:r>
            <w:r w:rsidRPr="008A185E">
              <w:rPr>
                <w:rFonts w:asciiTheme="minorHAnsi" w:eastAsia="Calibri" w:hAnsiTheme="minorHAnsi" w:cs="Calibri"/>
                <w:color w:val="000000" w:themeColor="text1"/>
                <w:sz w:val="22"/>
                <w:szCs w:val="22"/>
              </w:rPr>
              <w:t>, Дани примењене психологије (ур. Кристина Ранђеловић, Мила Досковић)</w:t>
            </w:r>
          </w:p>
        </w:tc>
        <w:tc>
          <w:tcPr>
            <w:tcW w:w="754" w:type="dxa"/>
            <w:tcBorders>
              <w:top w:val="single" w:sz="4" w:space="0" w:color="000000"/>
              <w:left w:val="single" w:sz="4" w:space="0" w:color="000000"/>
              <w:bottom w:val="single" w:sz="4" w:space="0" w:color="000000"/>
              <w:right w:val="single" w:sz="4" w:space="0" w:color="000000"/>
            </w:tcBorders>
          </w:tcPr>
          <w:p w14:paraId="1217CCE1" w14:textId="77777777" w:rsidR="001F581A" w:rsidRPr="008A185E" w:rsidRDefault="001F581A"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З</w:t>
            </w:r>
          </w:p>
        </w:tc>
      </w:tr>
      <w:tr w:rsidR="001F581A" w:rsidRPr="008A185E" w14:paraId="476AD31B" w14:textId="77777777" w:rsidTr="005E76C5">
        <w:tc>
          <w:tcPr>
            <w:tcW w:w="8784" w:type="dxa"/>
            <w:tcBorders>
              <w:top w:val="single" w:sz="4" w:space="0" w:color="000000"/>
              <w:left w:val="single" w:sz="4" w:space="0" w:color="000000"/>
              <w:bottom w:val="single" w:sz="4" w:space="0" w:color="000000"/>
              <w:right w:val="single" w:sz="4" w:space="0" w:color="000000"/>
            </w:tcBorders>
          </w:tcPr>
          <w:p w14:paraId="52A633D5" w14:textId="77777777" w:rsidR="001F581A" w:rsidRPr="008A185E" w:rsidRDefault="001F581A" w:rsidP="00D50B31">
            <w:pPr>
              <w:spacing w:line="276" w:lineRule="auto"/>
              <w:rPr>
                <w:rFonts w:asciiTheme="minorHAnsi" w:eastAsia="Calibri" w:hAnsiTheme="minorHAnsi" w:cs="Calibri"/>
                <w:i/>
                <w:color w:val="000000" w:themeColor="text1"/>
                <w:sz w:val="22"/>
                <w:szCs w:val="22"/>
              </w:rPr>
            </w:pPr>
            <w:r w:rsidRPr="008A185E">
              <w:rPr>
                <w:rFonts w:asciiTheme="minorHAnsi" w:eastAsia="Calibri" w:hAnsiTheme="minorHAnsi" w:cs="Calibri"/>
                <w:i/>
                <w:color w:val="000000" w:themeColor="text1"/>
                <w:sz w:val="22"/>
                <w:szCs w:val="22"/>
              </w:rPr>
              <w:t>НИСУН 9</w:t>
            </w:r>
            <w:r w:rsidRPr="008A185E">
              <w:rPr>
                <w:rFonts w:asciiTheme="minorHAnsi" w:eastAsia="Calibri" w:hAnsiTheme="minorHAnsi" w:cs="Calibri"/>
                <w:color w:val="000000" w:themeColor="text1"/>
                <w:sz w:val="22"/>
                <w:szCs w:val="22"/>
              </w:rPr>
              <w:t>, Наука и савремени универзитет 9</w:t>
            </w:r>
          </w:p>
        </w:tc>
        <w:tc>
          <w:tcPr>
            <w:tcW w:w="754" w:type="dxa"/>
            <w:tcBorders>
              <w:top w:val="single" w:sz="4" w:space="0" w:color="000000"/>
              <w:left w:val="single" w:sz="4" w:space="0" w:color="000000"/>
              <w:bottom w:val="single" w:sz="4" w:space="0" w:color="000000"/>
              <w:right w:val="single" w:sz="4" w:space="0" w:color="000000"/>
            </w:tcBorders>
          </w:tcPr>
          <w:p w14:paraId="4D1F5E20" w14:textId="77777777" w:rsidR="001F581A" w:rsidRPr="008A185E" w:rsidRDefault="001F581A"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З</w:t>
            </w:r>
          </w:p>
        </w:tc>
      </w:tr>
      <w:tr w:rsidR="001F581A" w:rsidRPr="008A185E" w14:paraId="5CD71B7C" w14:textId="77777777" w:rsidTr="005E76C5">
        <w:tc>
          <w:tcPr>
            <w:tcW w:w="8784" w:type="dxa"/>
            <w:tcBorders>
              <w:top w:val="single" w:sz="4" w:space="0" w:color="000000"/>
              <w:left w:val="single" w:sz="4" w:space="0" w:color="000000"/>
              <w:bottom w:val="single" w:sz="4" w:space="0" w:color="000000"/>
              <w:right w:val="single" w:sz="4" w:space="0" w:color="000000"/>
            </w:tcBorders>
            <w:shd w:val="clear" w:color="auto" w:fill="FFE599"/>
          </w:tcPr>
          <w:p w14:paraId="51BC5928" w14:textId="77777777" w:rsidR="001F581A" w:rsidRPr="008A185E" w:rsidRDefault="001F581A"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КЊИГЕ САЖЕТАКА</w:t>
            </w:r>
          </w:p>
        </w:tc>
        <w:tc>
          <w:tcPr>
            <w:tcW w:w="754" w:type="dxa"/>
            <w:tcBorders>
              <w:top w:val="single" w:sz="4" w:space="0" w:color="000000"/>
              <w:left w:val="single" w:sz="4" w:space="0" w:color="000000"/>
              <w:bottom w:val="single" w:sz="4" w:space="0" w:color="000000"/>
              <w:right w:val="single" w:sz="4" w:space="0" w:color="000000"/>
            </w:tcBorders>
            <w:shd w:val="clear" w:color="auto" w:fill="FFE599"/>
          </w:tcPr>
          <w:p w14:paraId="41B5219B" w14:textId="77777777" w:rsidR="001F581A" w:rsidRPr="008A185E" w:rsidRDefault="001F581A" w:rsidP="00D50B31">
            <w:pPr>
              <w:spacing w:line="276" w:lineRule="auto"/>
              <w:jc w:val="center"/>
              <w:rPr>
                <w:rFonts w:asciiTheme="minorHAnsi" w:eastAsia="Cambria" w:hAnsiTheme="minorHAnsi" w:cs="Cambria"/>
                <w:b/>
                <w:color w:val="000000" w:themeColor="text1"/>
                <w:sz w:val="22"/>
                <w:szCs w:val="22"/>
              </w:rPr>
            </w:pPr>
          </w:p>
        </w:tc>
      </w:tr>
      <w:tr w:rsidR="001F581A" w:rsidRPr="008A185E" w14:paraId="4E43B1CB" w14:textId="77777777" w:rsidTr="005E76C5">
        <w:tc>
          <w:tcPr>
            <w:tcW w:w="8784" w:type="dxa"/>
            <w:tcBorders>
              <w:top w:val="single" w:sz="4" w:space="0" w:color="000000"/>
              <w:left w:val="single" w:sz="4" w:space="0" w:color="000000"/>
              <w:bottom w:val="single" w:sz="4" w:space="0" w:color="000000"/>
              <w:right w:val="single" w:sz="4" w:space="0" w:color="000000"/>
            </w:tcBorders>
          </w:tcPr>
          <w:p w14:paraId="7DA9269E" w14:textId="77777777" w:rsidR="001F581A" w:rsidRPr="008A185E" w:rsidRDefault="001F581A" w:rsidP="00D50B31">
            <w:pPr>
              <w:spacing w:line="276" w:lineRule="auto"/>
              <w:rPr>
                <w:rFonts w:asciiTheme="minorHAnsi" w:eastAsia="Cambria" w:hAnsiTheme="minorHAnsi" w:cs="Cambria"/>
                <w:color w:val="000000" w:themeColor="text1"/>
                <w:sz w:val="22"/>
                <w:szCs w:val="22"/>
              </w:rPr>
            </w:pPr>
            <w:r w:rsidRPr="008A185E">
              <w:rPr>
                <w:rFonts w:asciiTheme="minorHAnsi" w:eastAsia="Calibri" w:hAnsiTheme="minorHAnsi" w:cs="Calibri"/>
                <w:color w:val="000000" w:themeColor="text1"/>
                <w:sz w:val="22"/>
                <w:szCs w:val="22"/>
              </w:rPr>
              <w:t>Дани примењене психологије (ур. Милица Тошић Радев, Ана Јованчевић)</w:t>
            </w:r>
          </w:p>
        </w:tc>
        <w:tc>
          <w:tcPr>
            <w:tcW w:w="754" w:type="dxa"/>
            <w:tcBorders>
              <w:top w:val="single" w:sz="4" w:space="0" w:color="000000"/>
              <w:left w:val="single" w:sz="4" w:space="0" w:color="000000"/>
              <w:bottom w:val="single" w:sz="4" w:space="0" w:color="000000"/>
              <w:right w:val="single" w:sz="4" w:space="0" w:color="000000"/>
            </w:tcBorders>
          </w:tcPr>
          <w:p w14:paraId="5D3B7D53" w14:textId="77777777" w:rsidR="001F581A" w:rsidRPr="008A185E" w:rsidRDefault="001F581A"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КС</w:t>
            </w:r>
          </w:p>
        </w:tc>
      </w:tr>
      <w:tr w:rsidR="001F581A" w:rsidRPr="008A185E" w14:paraId="07502C2A" w14:textId="77777777" w:rsidTr="005E76C5">
        <w:tc>
          <w:tcPr>
            <w:tcW w:w="8784" w:type="dxa"/>
            <w:tcBorders>
              <w:top w:val="single" w:sz="4" w:space="0" w:color="000000"/>
              <w:left w:val="single" w:sz="4" w:space="0" w:color="000000"/>
              <w:bottom w:val="single" w:sz="4" w:space="0" w:color="000000"/>
              <w:right w:val="single" w:sz="4" w:space="0" w:color="000000"/>
            </w:tcBorders>
            <w:shd w:val="clear" w:color="auto" w:fill="FFE599"/>
          </w:tcPr>
          <w:p w14:paraId="613CFE0D" w14:textId="77777777" w:rsidR="001F581A" w:rsidRPr="008A185E" w:rsidRDefault="001F581A"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ПРОГРАМИ</w:t>
            </w:r>
          </w:p>
        </w:tc>
        <w:tc>
          <w:tcPr>
            <w:tcW w:w="754" w:type="dxa"/>
            <w:tcBorders>
              <w:top w:val="single" w:sz="4" w:space="0" w:color="000000"/>
              <w:left w:val="single" w:sz="4" w:space="0" w:color="000000"/>
              <w:bottom w:val="single" w:sz="4" w:space="0" w:color="000000"/>
              <w:right w:val="single" w:sz="4" w:space="0" w:color="000000"/>
            </w:tcBorders>
            <w:shd w:val="clear" w:color="auto" w:fill="FFE599"/>
          </w:tcPr>
          <w:p w14:paraId="7BEB2750" w14:textId="77777777" w:rsidR="001F581A" w:rsidRPr="008A185E" w:rsidRDefault="001F581A" w:rsidP="00D50B31">
            <w:pPr>
              <w:spacing w:line="276" w:lineRule="auto"/>
              <w:jc w:val="center"/>
              <w:rPr>
                <w:rFonts w:asciiTheme="minorHAnsi" w:eastAsia="Cambria" w:hAnsiTheme="minorHAnsi" w:cs="Cambria"/>
                <w:b/>
                <w:color w:val="000000" w:themeColor="text1"/>
                <w:sz w:val="22"/>
                <w:szCs w:val="22"/>
              </w:rPr>
            </w:pPr>
          </w:p>
        </w:tc>
      </w:tr>
      <w:tr w:rsidR="001F581A" w:rsidRPr="008A185E" w14:paraId="3F70999B" w14:textId="77777777" w:rsidTr="005E76C5">
        <w:tc>
          <w:tcPr>
            <w:tcW w:w="8784" w:type="dxa"/>
            <w:tcBorders>
              <w:top w:val="single" w:sz="4" w:space="0" w:color="000000"/>
              <w:left w:val="single" w:sz="4" w:space="0" w:color="000000"/>
              <w:bottom w:val="single" w:sz="4" w:space="0" w:color="000000"/>
              <w:right w:val="single" w:sz="4" w:space="0" w:color="000000"/>
            </w:tcBorders>
          </w:tcPr>
          <w:p w14:paraId="068AC074" w14:textId="77777777" w:rsidR="001F581A" w:rsidRPr="008A185E" w:rsidRDefault="001F581A"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Дани примењене психологије</w:t>
            </w:r>
          </w:p>
        </w:tc>
        <w:tc>
          <w:tcPr>
            <w:tcW w:w="754" w:type="dxa"/>
            <w:tcBorders>
              <w:top w:val="single" w:sz="4" w:space="0" w:color="000000"/>
              <w:left w:val="single" w:sz="4" w:space="0" w:color="000000"/>
              <w:bottom w:val="single" w:sz="4" w:space="0" w:color="000000"/>
              <w:right w:val="single" w:sz="4" w:space="0" w:color="000000"/>
            </w:tcBorders>
          </w:tcPr>
          <w:p w14:paraId="1405D95E" w14:textId="77777777" w:rsidR="001F581A" w:rsidRPr="008A185E" w:rsidRDefault="001F581A"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П</w:t>
            </w:r>
          </w:p>
        </w:tc>
      </w:tr>
      <w:tr w:rsidR="001F581A" w:rsidRPr="008A185E" w14:paraId="22FFD19A" w14:textId="77777777" w:rsidTr="005E76C5">
        <w:tc>
          <w:tcPr>
            <w:tcW w:w="8784" w:type="dxa"/>
            <w:tcBorders>
              <w:top w:val="single" w:sz="4" w:space="0" w:color="000000"/>
              <w:left w:val="single" w:sz="4" w:space="0" w:color="000000"/>
              <w:bottom w:val="single" w:sz="4" w:space="0" w:color="000000"/>
              <w:right w:val="single" w:sz="4" w:space="0" w:color="000000"/>
            </w:tcBorders>
            <w:shd w:val="clear" w:color="auto" w:fill="FFE599"/>
          </w:tcPr>
          <w:p w14:paraId="674F81D3" w14:textId="77777777" w:rsidR="001F581A" w:rsidRPr="008A185E" w:rsidRDefault="001F581A" w:rsidP="00D50B31">
            <w:pPr>
              <w:spacing w:line="276" w:lineRule="auto"/>
              <w:ind w:left="34"/>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ОСТАЛО</w:t>
            </w:r>
          </w:p>
        </w:tc>
        <w:tc>
          <w:tcPr>
            <w:tcW w:w="754" w:type="dxa"/>
            <w:tcBorders>
              <w:top w:val="single" w:sz="4" w:space="0" w:color="000000"/>
              <w:left w:val="single" w:sz="4" w:space="0" w:color="000000"/>
              <w:bottom w:val="single" w:sz="4" w:space="0" w:color="000000"/>
              <w:right w:val="single" w:sz="4" w:space="0" w:color="000000"/>
            </w:tcBorders>
            <w:shd w:val="clear" w:color="auto" w:fill="FFE599"/>
          </w:tcPr>
          <w:p w14:paraId="70345723" w14:textId="77777777" w:rsidR="001F581A" w:rsidRPr="008A185E" w:rsidRDefault="001F581A" w:rsidP="00D50B31">
            <w:pPr>
              <w:spacing w:line="276" w:lineRule="auto"/>
              <w:jc w:val="center"/>
              <w:rPr>
                <w:rFonts w:asciiTheme="minorHAnsi" w:eastAsia="Cambria" w:hAnsiTheme="minorHAnsi" w:cs="Cambria"/>
                <w:b/>
                <w:color w:val="000000" w:themeColor="text1"/>
                <w:sz w:val="22"/>
                <w:szCs w:val="22"/>
              </w:rPr>
            </w:pPr>
          </w:p>
        </w:tc>
      </w:tr>
      <w:tr w:rsidR="001F581A" w:rsidRPr="008A185E" w14:paraId="7F056297" w14:textId="77777777" w:rsidTr="005E76C5">
        <w:tc>
          <w:tcPr>
            <w:tcW w:w="8784" w:type="dxa"/>
            <w:tcBorders>
              <w:top w:val="single" w:sz="4" w:space="0" w:color="000000"/>
              <w:left w:val="single" w:sz="4" w:space="0" w:color="000000"/>
              <w:bottom w:val="single" w:sz="4" w:space="0" w:color="000000"/>
              <w:right w:val="single" w:sz="4" w:space="0" w:color="000000"/>
            </w:tcBorders>
          </w:tcPr>
          <w:p w14:paraId="11663B86" w14:textId="77777777" w:rsidR="001F581A" w:rsidRPr="008A185E" w:rsidRDefault="001F581A" w:rsidP="00D50B31">
            <w:pPr>
              <w:spacing w:line="276" w:lineRule="auto"/>
              <w:rPr>
                <w:rFonts w:asciiTheme="minorHAnsi" w:eastAsia="Cambria" w:hAnsiTheme="minorHAnsi" w:cs="Cambria"/>
                <w:i/>
                <w:color w:val="000000" w:themeColor="text1"/>
                <w:sz w:val="22"/>
                <w:szCs w:val="22"/>
              </w:rPr>
            </w:pPr>
            <w:r w:rsidRPr="008A185E">
              <w:rPr>
                <w:rFonts w:asciiTheme="minorHAnsi" w:eastAsia="Calibri" w:hAnsiTheme="minorHAnsi" w:cs="Calibri"/>
                <w:color w:val="000000" w:themeColor="text1"/>
                <w:sz w:val="22"/>
                <w:szCs w:val="22"/>
              </w:rPr>
              <w:t xml:space="preserve">Снежана Божић и Марина Јањић, </w:t>
            </w:r>
            <w:r w:rsidRPr="008A185E">
              <w:rPr>
                <w:rFonts w:asciiTheme="minorHAnsi" w:eastAsia="Calibri" w:hAnsiTheme="minorHAnsi" w:cs="Calibri"/>
                <w:i/>
                <w:color w:val="000000" w:themeColor="text1"/>
                <w:sz w:val="22"/>
                <w:szCs w:val="22"/>
              </w:rPr>
              <w:t xml:space="preserve">Методичка збирка </w:t>
            </w:r>
          </w:p>
        </w:tc>
        <w:tc>
          <w:tcPr>
            <w:tcW w:w="754" w:type="dxa"/>
            <w:tcBorders>
              <w:top w:val="single" w:sz="4" w:space="0" w:color="000000"/>
              <w:left w:val="single" w:sz="4" w:space="0" w:color="000000"/>
              <w:bottom w:val="single" w:sz="4" w:space="0" w:color="000000"/>
              <w:right w:val="single" w:sz="4" w:space="0" w:color="000000"/>
            </w:tcBorders>
          </w:tcPr>
          <w:p w14:paraId="1A064EB0" w14:textId="77777777" w:rsidR="001F581A" w:rsidRPr="008A185E" w:rsidRDefault="001F581A"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П</w:t>
            </w:r>
          </w:p>
        </w:tc>
      </w:tr>
      <w:tr w:rsidR="001F581A" w:rsidRPr="008A185E" w14:paraId="6682DF8C" w14:textId="77777777" w:rsidTr="005E76C5">
        <w:tc>
          <w:tcPr>
            <w:tcW w:w="8784" w:type="dxa"/>
            <w:tcBorders>
              <w:top w:val="single" w:sz="4" w:space="0" w:color="000000"/>
              <w:left w:val="single" w:sz="4" w:space="0" w:color="000000"/>
              <w:bottom w:val="single" w:sz="4" w:space="0" w:color="000000"/>
              <w:right w:val="single" w:sz="4" w:space="0" w:color="000000"/>
            </w:tcBorders>
          </w:tcPr>
          <w:p w14:paraId="14F5EF21" w14:textId="77777777" w:rsidR="001F581A" w:rsidRPr="008A185E" w:rsidRDefault="001F581A" w:rsidP="00D50B31">
            <w:pPr>
              <w:spacing w:line="276" w:lineRule="auto"/>
              <w:rPr>
                <w:rFonts w:asciiTheme="minorHAnsi" w:eastAsia="Cambria" w:hAnsiTheme="minorHAnsi" w:cs="Cambria"/>
                <w:color w:val="000000" w:themeColor="text1"/>
                <w:sz w:val="22"/>
                <w:szCs w:val="22"/>
              </w:rPr>
            </w:pPr>
            <w:r w:rsidRPr="008A185E">
              <w:rPr>
                <w:rFonts w:asciiTheme="minorHAnsi" w:eastAsia="Calibri" w:hAnsiTheme="minorHAnsi" w:cs="Calibri"/>
                <w:color w:val="000000" w:themeColor="text1"/>
                <w:sz w:val="22"/>
                <w:szCs w:val="22"/>
              </w:rPr>
              <w:t xml:space="preserve">Љиљана Михајловић и Милица Радуловић, </w:t>
            </w:r>
            <w:r w:rsidRPr="008A185E">
              <w:rPr>
                <w:rFonts w:asciiTheme="minorHAnsi" w:eastAsia="Calibri" w:hAnsiTheme="minorHAnsi" w:cs="Calibri"/>
                <w:i/>
                <w:color w:val="000000" w:themeColor="text1"/>
                <w:sz w:val="22"/>
                <w:szCs w:val="22"/>
              </w:rPr>
              <w:t>Contemporary English Vocabulary in Use 1</w:t>
            </w:r>
          </w:p>
        </w:tc>
        <w:tc>
          <w:tcPr>
            <w:tcW w:w="754" w:type="dxa"/>
            <w:tcBorders>
              <w:top w:val="single" w:sz="4" w:space="0" w:color="000000"/>
              <w:left w:val="single" w:sz="4" w:space="0" w:color="000000"/>
              <w:bottom w:val="single" w:sz="4" w:space="0" w:color="000000"/>
              <w:right w:val="single" w:sz="4" w:space="0" w:color="000000"/>
            </w:tcBorders>
          </w:tcPr>
          <w:p w14:paraId="39E37817" w14:textId="77777777" w:rsidR="001F581A" w:rsidRPr="008A185E" w:rsidRDefault="001F581A"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П</w:t>
            </w:r>
          </w:p>
        </w:tc>
      </w:tr>
      <w:tr w:rsidR="0072535E" w:rsidRPr="008A185E" w14:paraId="0EBAC9CE" w14:textId="77777777" w:rsidTr="005E76C5">
        <w:tc>
          <w:tcPr>
            <w:tcW w:w="8784" w:type="dxa"/>
            <w:tcBorders>
              <w:top w:val="single" w:sz="4" w:space="0" w:color="000000"/>
              <w:left w:val="single" w:sz="4" w:space="0" w:color="000000"/>
              <w:bottom w:val="single" w:sz="4" w:space="0" w:color="000000"/>
              <w:right w:val="single" w:sz="4" w:space="0" w:color="000000"/>
            </w:tcBorders>
          </w:tcPr>
          <w:p w14:paraId="59E45B33" w14:textId="56B48E27" w:rsidR="0072535E" w:rsidRPr="008A185E" w:rsidRDefault="0072535E" w:rsidP="0072535E">
            <w:pPr>
              <w:spacing w:line="276" w:lineRule="auto"/>
              <w:rPr>
                <w:rFonts w:asciiTheme="minorHAnsi" w:eastAsia="Calibri" w:hAnsiTheme="minorHAnsi" w:cs="Calibri"/>
                <w:color w:val="000000" w:themeColor="text1"/>
                <w:sz w:val="22"/>
                <w:szCs w:val="22"/>
              </w:rPr>
            </w:pPr>
            <w:r w:rsidRPr="008A185E">
              <w:rPr>
                <w:rFonts w:asciiTheme="minorHAnsi" w:eastAsia="Calibri" w:hAnsiTheme="minorHAnsi" w:cs="Calibri"/>
                <w:i/>
                <w:color w:val="000000" w:themeColor="text1"/>
                <w:sz w:val="22"/>
                <w:szCs w:val="22"/>
              </w:rPr>
              <w:t xml:space="preserve">The Harper and other tales: English Students Short Stories for Children and Young Adults </w:t>
            </w:r>
            <w:r w:rsidRPr="008A185E">
              <w:rPr>
                <w:rFonts w:asciiTheme="minorHAnsi" w:eastAsia="Calibri" w:hAnsiTheme="minorHAnsi" w:cs="Calibri"/>
                <w:color w:val="000000" w:themeColor="text1"/>
                <w:sz w:val="22"/>
                <w:szCs w:val="22"/>
              </w:rPr>
              <w:t>(прир. Данијела Петковић), зборник студентских радова</w:t>
            </w:r>
          </w:p>
        </w:tc>
        <w:tc>
          <w:tcPr>
            <w:tcW w:w="754" w:type="dxa"/>
            <w:tcBorders>
              <w:top w:val="single" w:sz="4" w:space="0" w:color="000000"/>
              <w:left w:val="single" w:sz="4" w:space="0" w:color="000000"/>
              <w:bottom w:val="single" w:sz="4" w:space="0" w:color="000000"/>
              <w:right w:val="single" w:sz="4" w:space="0" w:color="000000"/>
            </w:tcBorders>
          </w:tcPr>
          <w:p w14:paraId="288B9AB5" w14:textId="4356C26B" w:rsidR="0072535E" w:rsidRPr="0072535E" w:rsidRDefault="0072535E" w:rsidP="0072535E">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З</w:t>
            </w:r>
            <w:r>
              <w:rPr>
                <w:rFonts w:asciiTheme="minorHAnsi" w:eastAsia="Cambria" w:hAnsiTheme="minorHAnsi" w:cs="Cambria"/>
                <w:color w:val="000000" w:themeColor="text1"/>
                <w:sz w:val="22"/>
                <w:szCs w:val="22"/>
              </w:rPr>
              <w:t>а</w:t>
            </w:r>
          </w:p>
        </w:tc>
      </w:tr>
      <w:tr w:rsidR="001F581A" w:rsidRPr="008A185E" w14:paraId="275B7AD6" w14:textId="77777777" w:rsidTr="005E76C5">
        <w:tc>
          <w:tcPr>
            <w:tcW w:w="8784" w:type="dxa"/>
            <w:tcBorders>
              <w:top w:val="single" w:sz="4" w:space="0" w:color="000000"/>
              <w:left w:val="single" w:sz="4" w:space="0" w:color="000000"/>
              <w:bottom w:val="single" w:sz="4" w:space="0" w:color="000000"/>
              <w:right w:val="single" w:sz="4" w:space="0" w:color="000000"/>
            </w:tcBorders>
          </w:tcPr>
          <w:p w14:paraId="39BD5402" w14:textId="23CFC6DB" w:rsidR="001F581A" w:rsidRPr="0072535E" w:rsidRDefault="001F581A" w:rsidP="00D50B31">
            <w:pPr>
              <w:spacing w:line="276" w:lineRule="auto"/>
              <w:rPr>
                <w:rFonts w:asciiTheme="minorHAnsi" w:eastAsia="Calibri" w:hAnsiTheme="minorHAnsi" w:cs="Calibri"/>
                <w:color w:val="000000" w:themeColor="text1"/>
                <w:sz w:val="22"/>
                <w:szCs w:val="22"/>
              </w:rPr>
            </w:pPr>
            <w:r w:rsidRPr="008A185E">
              <w:rPr>
                <w:rFonts w:asciiTheme="minorHAnsi" w:eastAsia="Calibri" w:hAnsiTheme="minorHAnsi" w:cs="Calibri"/>
                <w:i/>
                <w:color w:val="000000" w:themeColor="text1"/>
                <w:sz w:val="22"/>
                <w:szCs w:val="22"/>
              </w:rPr>
              <w:t xml:space="preserve">Пробуди ме кад нађеш перо, антологија савремених приповедака и кратких прича и њихови преводи на српски језик, </w:t>
            </w:r>
            <w:r w:rsidRPr="008A185E">
              <w:rPr>
                <w:rFonts w:asciiTheme="minorHAnsi" w:eastAsia="Calibri" w:hAnsiTheme="minorHAnsi" w:cs="Calibri"/>
                <w:color w:val="000000" w:themeColor="text1"/>
                <w:sz w:val="22"/>
                <w:szCs w:val="22"/>
              </w:rPr>
              <w:t>прир. Валерија Тодорова/Маја Вукић</w:t>
            </w:r>
          </w:p>
        </w:tc>
        <w:tc>
          <w:tcPr>
            <w:tcW w:w="754" w:type="dxa"/>
            <w:tcBorders>
              <w:top w:val="single" w:sz="4" w:space="0" w:color="000000"/>
              <w:left w:val="single" w:sz="4" w:space="0" w:color="000000"/>
              <w:bottom w:val="single" w:sz="4" w:space="0" w:color="000000"/>
              <w:right w:val="single" w:sz="4" w:space="0" w:color="000000"/>
            </w:tcBorders>
          </w:tcPr>
          <w:p w14:paraId="2F4C90CB" w14:textId="77777777" w:rsidR="001F581A" w:rsidRPr="008A185E" w:rsidRDefault="001F581A"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w:t>
            </w:r>
          </w:p>
        </w:tc>
      </w:tr>
    </w:tbl>
    <w:p w14:paraId="7B843B54"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1AE512AF"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hAnsiTheme="minorHAnsi"/>
          <w:color w:val="000000" w:themeColor="text1"/>
          <w:sz w:val="22"/>
          <w:szCs w:val="22"/>
        </w:rPr>
        <w:br w:type="page"/>
      </w:r>
    </w:p>
    <w:p w14:paraId="610A7F24" w14:textId="77777777" w:rsidR="00172C33" w:rsidRPr="008A185E" w:rsidRDefault="00AC0625" w:rsidP="008043A5">
      <w:pPr>
        <w:numPr>
          <w:ilvl w:val="0"/>
          <w:numId w:val="3"/>
        </w:num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АКТИВНОСТИ ОРГАНИЗАЦИОНИХ ЈЕДИНИЦА </w:t>
      </w:r>
    </w:p>
    <w:p w14:paraId="6ABC716D" w14:textId="77777777" w:rsidR="00172C33" w:rsidRPr="008A185E" w:rsidRDefault="00172C33" w:rsidP="00D50B31">
      <w:pPr>
        <w:spacing w:line="276" w:lineRule="auto"/>
        <w:ind w:left="720"/>
        <w:rPr>
          <w:rFonts w:asciiTheme="minorHAnsi" w:eastAsia="Cambria" w:hAnsiTheme="minorHAnsi" w:cs="Cambria"/>
          <w:b/>
          <w:color w:val="000000" w:themeColor="text1"/>
          <w:sz w:val="22"/>
          <w:szCs w:val="22"/>
        </w:rPr>
      </w:pPr>
    </w:p>
    <w:p w14:paraId="5A584B45" w14:textId="6E36F348" w:rsidR="00172C33" w:rsidRPr="001F581A" w:rsidRDefault="00AC0625" w:rsidP="008043A5">
      <w:pPr>
        <w:pStyle w:val="ListParagraph"/>
        <w:numPr>
          <w:ilvl w:val="1"/>
          <w:numId w:val="3"/>
        </w:numPr>
        <w:spacing w:line="276" w:lineRule="auto"/>
        <w:rPr>
          <w:rFonts w:asciiTheme="minorHAnsi" w:eastAsia="Cambria" w:hAnsiTheme="minorHAnsi" w:cs="Cambria"/>
          <w:b/>
          <w:color w:val="000000" w:themeColor="text1"/>
          <w:sz w:val="22"/>
          <w:szCs w:val="22"/>
        </w:rPr>
      </w:pPr>
      <w:r w:rsidRPr="001F581A">
        <w:rPr>
          <w:rFonts w:asciiTheme="minorHAnsi" w:eastAsia="Cambria" w:hAnsiTheme="minorHAnsi" w:cs="Cambria"/>
          <w:b/>
          <w:color w:val="000000" w:themeColor="text1"/>
          <w:sz w:val="22"/>
          <w:szCs w:val="22"/>
        </w:rPr>
        <w:t>Библиотека</w:t>
      </w:r>
    </w:p>
    <w:p w14:paraId="084C8CC2" w14:textId="594B7124" w:rsidR="00172C33" w:rsidRPr="008A185E" w:rsidRDefault="00172C33" w:rsidP="00D50B31">
      <w:pPr>
        <w:spacing w:line="276" w:lineRule="auto"/>
        <w:rPr>
          <w:rFonts w:asciiTheme="minorHAnsi" w:eastAsia="Cambria" w:hAnsiTheme="minorHAnsi" w:cs="Cambria"/>
          <w:b/>
          <w:color w:val="000000" w:themeColor="text1"/>
          <w:sz w:val="22"/>
          <w:szCs w:val="22"/>
        </w:rPr>
      </w:pPr>
    </w:p>
    <w:p w14:paraId="461D0BFB" w14:textId="0F44E7DA" w:rsidR="00974591" w:rsidRPr="008A185E" w:rsidRDefault="00974591" w:rsidP="001F581A">
      <w:pPr>
        <w:spacing w:line="276" w:lineRule="auto"/>
        <w:ind w:firstLine="567"/>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Библиотека је у 2020. години увећала свој књижни фонд за 860 нових библиотечких јединица</w:t>
      </w:r>
      <w:r w:rsidR="0079769D" w:rsidRPr="008A185E">
        <w:rPr>
          <w:rFonts w:asciiTheme="minorHAnsi" w:hAnsiTheme="minorHAnsi"/>
          <w:color w:val="000000" w:themeColor="text1"/>
          <w:sz w:val="22"/>
          <w:szCs w:val="22"/>
        </w:rPr>
        <w:t xml:space="preserve"> – </w:t>
      </w:r>
      <w:r w:rsidRPr="008A185E">
        <w:rPr>
          <w:rFonts w:asciiTheme="minorHAnsi" w:hAnsiTheme="minorHAnsi"/>
          <w:color w:val="000000" w:themeColor="text1"/>
          <w:sz w:val="22"/>
          <w:szCs w:val="22"/>
        </w:rPr>
        <w:t xml:space="preserve">696 књига, 30 свезака домаћих часописа и 134 мастер рада. Купљено је укупно 508 књига, 366 домаћих и 142 стране. Књиге су купљене у поступцима јавне набавке који су спроведени у децембру 2019. (али су књиге испоручене и инвентарисане 2020.) и у јуну 2020. године. Књиге су набављене на предлог наставника за потребе акредитације и реакредитације студијских програма. Библиотека је добила на поклон 160 књига од различитих институција са којима сарађује. Преостали број књига чине издања нашег факултета и књиге које смо добили разменом наших издања са библиотекама других факултета. </w:t>
      </w:r>
    </w:p>
    <w:p w14:paraId="636169A8" w14:textId="77777777" w:rsidR="00974591" w:rsidRPr="008A185E" w:rsidRDefault="00974591" w:rsidP="001F581A">
      <w:pPr>
        <w:spacing w:line="276" w:lineRule="auto"/>
        <w:ind w:firstLine="567"/>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Библиотека је објавила Билтен нових књига за 2020. годину.</w:t>
      </w:r>
    </w:p>
    <w:p w14:paraId="2B1F4B31" w14:textId="34C40944" w:rsidR="00974591" w:rsidRPr="008A185E" w:rsidRDefault="00974591" w:rsidP="001F581A">
      <w:pPr>
        <w:spacing w:line="276" w:lineRule="auto"/>
        <w:ind w:firstLine="567"/>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Библиотека је због пандемије изменила начин рада, у складу са одлукама о организацији рада Факултета и препорукама Народне библиотеке Србије: читаоница не ради од проглашења панд</w:t>
      </w:r>
      <w:r w:rsidR="006A033E">
        <w:rPr>
          <w:rFonts w:asciiTheme="minorHAnsi" w:hAnsiTheme="minorHAnsi"/>
          <w:color w:val="000000" w:themeColor="text1"/>
          <w:sz w:val="22"/>
          <w:szCs w:val="22"/>
        </w:rPr>
        <w:t>е</w:t>
      </w:r>
      <w:r w:rsidRPr="008A185E">
        <w:rPr>
          <w:rFonts w:asciiTheme="minorHAnsi" w:hAnsiTheme="minorHAnsi"/>
          <w:color w:val="000000" w:themeColor="text1"/>
          <w:sz w:val="22"/>
          <w:szCs w:val="22"/>
        </w:rPr>
        <w:t>мије, студенти књиге поручују мејлом а враћене књиге остају у карантину 48 часова. Обавештења о овим изменама су објављена на сајту Факултета.</w:t>
      </w:r>
      <w:r w:rsidR="0079769D"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 xml:space="preserve"> Рад са студентима се одвијао у новим околностима без икаквих проблема.</w:t>
      </w:r>
    </w:p>
    <w:p w14:paraId="6A9465A0" w14:textId="50401754" w:rsidR="00974591" w:rsidRPr="008A185E" w:rsidRDefault="00974591" w:rsidP="001F581A">
      <w:pPr>
        <w:spacing w:line="276" w:lineRule="auto"/>
        <w:ind w:firstLine="567"/>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Библиотека је припремила материјал за акредитацију основних студијских програма:</w:t>
      </w:r>
      <w:r w:rsidR="0079769D"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Англистика, Филозофија, Историја, Новинарство, Педагогија, Психологија, Руски језик и књижевност и Српски језик и књижевност; за акредитацију мастер студијских програма: Англистика, Филологија, модули Српска и компаративна књижевност и Српски језик, Филозофија, Педагогија и Превођење; за акредитацију докторских студија Комуникологије и</w:t>
      </w:r>
      <w:r w:rsidR="0079769D"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 xml:space="preserve">за акредитацију Факултета. </w:t>
      </w:r>
    </w:p>
    <w:p w14:paraId="5A0B8842" w14:textId="378A051E" w:rsidR="00974591" w:rsidRPr="008A185E" w:rsidRDefault="00974591" w:rsidP="001F581A">
      <w:pPr>
        <w:spacing w:line="276" w:lineRule="auto"/>
        <w:ind w:firstLine="567"/>
        <w:jc w:val="both"/>
        <w:rPr>
          <w:rFonts w:asciiTheme="minorHAnsi" w:hAnsiTheme="minorHAnsi"/>
          <w:color w:val="000000" w:themeColor="text1"/>
          <w:sz w:val="22"/>
          <w:szCs w:val="22"/>
        </w:rPr>
      </w:pPr>
      <w:r w:rsidRPr="008A185E">
        <w:rPr>
          <w:rFonts w:asciiTheme="minorHAnsi" w:hAnsiTheme="minorHAnsi"/>
          <w:color w:val="000000" w:themeColor="text1"/>
          <w:sz w:val="22"/>
          <w:szCs w:val="22"/>
        </w:rPr>
        <w:t>Обезбеђен је нови простор за пресељење једног дела библиотеке након што је исељена лабораторије за хемију Природно-математичког факултета. Простор је предвиђен за модерну читаоницу опремљену рачунарима, магацински и радни простор. Извршени су грађевински радови према стручном пројекту као и ојачавање међуспратне конструкције по препоруци статичара. Покренут је поступак јавне набавке намештаја и рачунара. Библиотека ће се преселити</w:t>
      </w:r>
      <w:r w:rsidR="0079769D"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када буду завршени сви радови и опремање простора.</w:t>
      </w:r>
    </w:p>
    <w:p w14:paraId="3E405C2D" w14:textId="77777777" w:rsidR="00974591" w:rsidRPr="008A185E" w:rsidRDefault="00974591" w:rsidP="00D50B31">
      <w:pPr>
        <w:spacing w:line="276" w:lineRule="auto"/>
        <w:rPr>
          <w:rFonts w:asciiTheme="minorHAnsi" w:eastAsia="Cambria" w:hAnsiTheme="minorHAnsi" w:cs="Cambria"/>
          <w:b/>
          <w:color w:val="000000" w:themeColor="text1"/>
          <w:sz w:val="22"/>
          <w:szCs w:val="22"/>
        </w:rPr>
      </w:pPr>
    </w:p>
    <w:p w14:paraId="7BC09729"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2673F1F0" w14:textId="5AFABF1A" w:rsidR="00172C33" w:rsidRPr="001F581A" w:rsidRDefault="00AC0625" w:rsidP="008043A5">
      <w:pPr>
        <w:pStyle w:val="ListParagraph"/>
        <w:numPr>
          <w:ilvl w:val="1"/>
          <w:numId w:val="3"/>
        </w:numPr>
        <w:spacing w:line="276" w:lineRule="auto"/>
        <w:rPr>
          <w:rFonts w:asciiTheme="minorHAnsi" w:eastAsia="Cambria" w:hAnsiTheme="minorHAnsi" w:cs="Cambria"/>
          <w:b/>
          <w:color w:val="000000" w:themeColor="text1"/>
          <w:sz w:val="22"/>
          <w:szCs w:val="22"/>
        </w:rPr>
      </w:pPr>
      <w:r w:rsidRPr="001F581A">
        <w:rPr>
          <w:rFonts w:asciiTheme="minorHAnsi" w:eastAsia="Cambria" w:hAnsiTheme="minorHAnsi" w:cs="Cambria"/>
          <w:b/>
          <w:color w:val="000000" w:themeColor="text1"/>
          <w:sz w:val="22"/>
          <w:szCs w:val="22"/>
        </w:rPr>
        <w:t xml:space="preserve">Рачунарски центар </w:t>
      </w:r>
    </w:p>
    <w:p w14:paraId="49154959" w14:textId="77777777" w:rsidR="00172C33" w:rsidRPr="008A185E" w:rsidRDefault="00172C33" w:rsidP="00D50B31">
      <w:pPr>
        <w:spacing w:line="276" w:lineRule="auto"/>
        <w:ind w:left="720"/>
        <w:rPr>
          <w:rFonts w:asciiTheme="minorHAnsi" w:eastAsia="Cambria" w:hAnsiTheme="minorHAnsi" w:cs="Cambria"/>
          <w:color w:val="000000" w:themeColor="text1"/>
          <w:sz w:val="22"/>
          <w:szCs w:val="22"/>
        </w:rPr>
      </w:pPr>
    </w:p>
    <w:p w14:paraId="50ABA7E8" w14:textId="77777777" w:rsidR="00172C33" w:rsidRPr="008A185E" w:rsidRDefault="00AC0625" w:rsidP="001F581A">
      <w:pPr>
        <w:pStyle w:val="Heading1"/>
        <w:keepNext w:val="0"/>
        <w:spacing w:before="0" w:after="0" w:line="276" w:lineRule="auto"/>
        <w:ind w:left="142" w:firstLine="425"/>
        <w:jc w:val="both"/>
        <w:rPr>
          <w:rFonts w:asciiTheme="minorHAnsi" w:eastAsia="Arial" w:hAnsiTheme="minorHAnsi" w:cs="Arial"/>
          <w:color w:val="000000" w:themeColor="text1"/>
          <w:sz w:val="22"/>
          <w:szCs w:val="22"/>
        </w:rPr>
      </w:pPr>
      <w:bookmarkStart w:id="18" w:name="_lrnk0nqttzi9" w:colFirst="0" w:colLast="0"/>
      <w:bookmarkEnd w:id="18"/>
      <w:r w:rsidRPr="008A185E">
        <w:rPr>
          <w:rFonts w:asciiTheme="minorHAnsi" w:eastAsia="Arial" w:hAnsiTheme="minorHAnsi" w:cs="Arial"/>
          <w:color w:val="000000" w:themeColor="text1"/>
          <w:sz w:val="22"/>
          <w:szCs w:val="22"/>
        </w:rPr>
        <w:t>Рачунарска и мрежна инфраструктура</w:t>
      </w:r>
    </w:p>
    <w:p w14:paraId="6455618C" w14:textId="6C5B94AD" w:rsidR="00172C33" w:rsidRPr="008A185E" w:rsidRDefault="00AC0625" w:rsidP="001F581A">
      <w:pPr>
        <w:spacing w:line="276" w:lineRule="auto"/>
        <w:ind w:left="142" w:firstLine="425"/>
        <w:jc w:val="both"/>
        <w:rPr>
          <w:rFonts w:asciiTheme="minorHAnsi" w:eastAsia="Arial" w:hAnsiTheme="minorHAnsi" w:cs="Arial"/>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hAnsiTheme="minorHAnsi"/>
          <w:color w:val="000000" w:themeColor="text1"/>
          <w:sz w:val="22"/>
          <w:szCs w:val="22"/>
        </w:rPr>
        <w:t xml:space="preserve"> </w:t>
      </w:r>
      <w:r w:rsidRPr="008A185E">
        <w:rPr>
          <w:rFonts w:asciiTheme="minorHAnsi" w:eastAsia="Arial" w:hAnsiTheme="minorHAnsi" w:cs="Arial"/>
          <w:color w:val="000000" w:themeColor="text1"/>
          <w:sz w:val="22"/>
          <w:szCs w:val="22"/>
        </w:rPr>
        <w:t>Континуирано је анализирана и праћена стабилност и безбедност комплетног информационо–комуникационог система Факултета који се састоји од преко 200 корисничких радних станица, 50 штампача, 5</w:t>
      </w:r>
      <w:r w:rsidR="0079769D" w:rsidRPr="008A185E">
        <w:rPr>
          <w:rFonts w:asciiTheme="minorHAnsi" w:eastAsia="Arial" w:hAnsiTheme="minorHAnsi" w:cs="Arial"/>
          <w:color w:val="000000" w:themeColor="text1"/>
          <w:sz w:val="22"/>
          <w:szCs w:val="22"/>
        </w:rPr>
        <w:t xml:space="preserve"> </w:t>
      </w:r>
      <w:r w:rsidRPr="008A185E">
        <w:rPr>
          <w:rFonts w:asciiTheme="minorHAnsi" w:eastAsia="Arial" w:hAnsiTheme="minorHAnsi" w:cs="Arial"/>
          <w:color w:val="000000" w:themeColor="text1"/>
          <w:sz w:val="22"/>
          <w:szCs w:val="22"/>
        </w:rPr>
        <w:t xml:space="preserve">самосталних и 2 </w:t>
      </w:r>
      <w:r w:rsidRPr="008A185E">
        <w:rPr>
          <w:rFonts w:asciiTheme="minorHAnsi" w:eastAsia="Arial" w:hAnsiTheme="minorHAnsi" w:cs="Arial"/>
          <w:i/>
          <w:color w:val="000000" w:themeColor="text1"/>
          <w:sz w:val="22"/>
          <w:szCs w:val="22"/>
        </w:rPr>
        <w:t>rack</w:t>
      </w:r>
      <w:r w:rsidRPr="008A185E">
        <w:rPr>
          <w:rFonts w:asciiTheme="minorHAnsi" w:eastAsia="Arial" w:hAnsiTheme="minorHAnsi" w:cs="Arial"/>
          <w:color w:val="000000" w:themeColor="text1"/>
          <w:sz w:val="22"/>
          <w:szCs w:val="22"/>
        </w:rPr>
        <w:t xml:space="preserve"> сервера); Током читаве године вршено је редовно и превентивно сервисирање и обављање дневно-оперативних послова;</w:t>
      </w:r>
    </w:p>
    <w:p w14:paraId="3A8C11C6" w14:textId="33A9DBA0" w:rsidR="00172C33" w:rsidRPr="008A185E" w:rsidRDefault="00AC0625" w:rsidP="001F581A">
      <w:pPr>
        <w:spacing w:line="276" w:lineRule="auto"/>
        <w:ind w:left="142" w:firstLine="425"/>
        <w:jc w:val="both"/>
        <w:rPr>
          <w:rFonts w:asciiTheme="minorHAnsi" w:eastAsia="Arial" w:hAnsiTheme="minorHAnsi" w:cs="Arial"/>
          <w:color w:val="000000" w:themeColor="text1"/>
          <w:sz w:val="22"/>
          <w:szCs w:val="22"/>
        </w:rPr>
      </w:pPr>
      <w:r w:rsidRPr="008A185E">
        <w:rPr>
          <w:rFonts w:asciiTheme="minorHAnsi" w:eastAsia="Cambria" w:hAnsiTheme="minorHAnsi" w:cs="Cambria"/>
          <w:color w:val="000000" w:themeColor="text1"/>
          <w:sz w:val="22"/>
          <w:szCs w:val="22"/>
        </w:rPr>
        <w:t>·</w:t>
      </w:r>
      <w:r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ab/>
      </w:r>
      <w:r w:rsidRPr="008A185E">
        <w:rPr>
          <w:rFonts w:asciiTheme="minorHAnsi" w:eastAsia="Arial" w:hAnsiTheme="minorHAnsi" w:cs="Arial"/>
          <w:color w:val="000000" w:themeColor="text1"/>
          <w:sz w:val="22"/>
          <w:szCs w:val="22"/>
        </w:rPr>
        <w:t xml:space="preserve">Обављена је комплетна замена 15 </w:t>
      </w:r>
      <w:r w:rsidR="006A033E" w:rsidRPr="008A185E">
        <w:rPr>
          <w:rFonts w:asciiTheme="minorHAnsi" w:eastAsia="Arial" w:hAnsiTheme="minorHAnsi" w:cs="Arial"/>
          <w:color w:val="000000" w:themeColor="text1"/>
          <w:sz w:val="22"/>
          <w:szCs w:val="22"/>
        </w:rPr>
        <w:t>рачунарских</w:t>
      </w:r>
      <w:r w:rsidRPr="008A185E">
        <w:rPr>
          <w:rFonts w:asciiTheme="minorHAnsi" w:eastAsia="Arial" w:hAnsiTheme="minorHAnsi" w:cs="Arial"/>
          <w:color w:val="000000" w:themeColor="text1"/>
          <w:sz w:val="22"/>
          <w:szCs w:val="22"/>
        </w:rPr>
        <w:t xml:space="preserve"> конфигурација које су, према пописним листама, биле најстарије (више од 10 година). Замењено је 5 штампача. На местима где су конфигурације дозволиле, извршена је надоградња система (механичких хард дискова и RAM меморије), као и замена дотрајалих монитора са малом дијагоналом, ниском резолуцијом</w:t>
      </w:r>
      <w:r w:rsidR="0079769D" w:rsidRPr="008A185E">
        <w:rPr>
          <w:rFonts w:asciiTheme="minorHAnsi" w:eastAsia="Arial" w:hAnsiTheme="minorHAnsi" w:cs="Arial"/>
          <w:color w:val="000000" w:themeColor="text1"/>
          <w:sz w:val="22"/>
          <w:szCs w:val="22"/>
        </w:rPr>
        <w:t xml:space="preserve"> </w:t>
      </w:r>
      <w:r w:rsidRPr="008A185E">
        <w:rPr>
          <w:rFonts w:asciiTheme="minorHAnsi" w:eastAsia="Arial" w:hAnsiTheme="minorHAnsi" w:cs="Arial"/>
          <w:color w:val="000000" w:themeColor="text1"/>
          <w:sz w:val="22"/>
          <w:szCs w:val="22"/>
        </w:rPr>
        <w:t>или неадекватног квалитета слике;</w:t>
      </w:r>
    </w:p>
    <w:p w14:paraId="2A92B192" w14:textId="77777777" w:rsidR="00172C33" w:rsidRPr="008A185E" w:rsidRDefault="00AC0625" w:rsidP="001F581A">
      <w:pPr>
        <w:spacing w:line="276" w:lineRule="auto"/>
        <w:ind w:left="142" w:firstLine="425"/>
        <w:jc w:val="both"/>
        <w:rPr>
          <w:rFonts w:asciiTheme="minorHAnsi" w:eastAsia="Arial" w:hAnsiTheme="minorHAnsi" w:cs="Arial"/>
          <w:color w:val="000000" w:themeColor="text1"/>
          <w:sz w:val="22"/>
          <w:szCs w:val="22"/>
        </w:rPr>
      </w:pPr>
      <w:r w:rsidRPr="008A185E">
        <w:rPr>
          <w:rFonts w:asciiTheme="minorHAnsi" w:eastAsia="Cambria" w:hAnsiTheme="minorHAnsi" w:cs="Cambria"/>
          <w:color w:val="000000" w:themeColor="text1"/>
          <w:sz w:val="22"/>
          <w:szCs w:val="22"/>
        </w:rPr>
        <w:t>·</w:t>
      </w:r>
      <w:r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ab/>
      </w:r>
      <w:r w:rsidRPr="008A185E">
        <w:rPr>
          <w:rFonts w:asciiTheme="minorHAnsi" w:eastAsia="Arial" w:hAnsiTheme="minorHAnsi" w:cs="Arial"/>
          <w:color w:val="000000" w:themeColor="text1"/>
          <w:sz w:val="22"/>
          <w:szCs w:val="22"/>
        </w:rPr>
        <w:t xml:space="preserve">Обављена је комплетна реинсталација софтвера на свим рачунарима који се користе у настави (слушаонице и рачунарске учионице) и одређеног броја рачунара у службама и кабинетима. Све рачунаре покреће </w:t>
      </w:r>
      <w:r w:rsidRPr="008A185E">
        <w:rPr>
          <w:rFonts w:asciiTheme="minorHAnsi" w:eastAsia="Arial" w:hAnsiTheme="minorHAnsi" w:cs="Arial"/>
          <w:i/>
          <w:color w:val="000000" w:themeColor="text1"/>
          <w:sz w:val="22"/>
          <w:szCs w:val="22"/>
        </w:rPr>
        <w:t>Windows 10</w:t>
      </w:r>
      <w:r w:rsidRPr="008A185E">
        <w:rPr>
          <w:rFonts w:asciiTheme="minorHAnsi" w:eastAsia="Arial" w:hAnsiTheme="minorHAnsi" w:cs="Arial"/>
          <w:color w:val="000000" w:themeColor="text1"/>
          <w:sz w:val="22"/>
          <w:szCs w:val="22"/>
        </w:rPr>
        <w:t xml:space="preserve"> оперативни систем, док се у настави користи </w:t>
      </w:r>
      <w:r w:rsidRPr="008A185E">
        <w:rPr>
          <w:rFonts w:asciiTheme="minorHAnsi" w:eastAsia="Arial" w:hAnsiTheme="minorHAnsi" w:cs="Arial"/>
          <w:i/>
          <w:color w:val="000000" w:themeColor="text1"/>
          <w:sz w:val="22"/>
          <w:szCs w:val="22"/>
        </w:rPr>
        <w:t>Open Source</w:t>
      </w:r>
      <w:r w:rsidRPr="008A185E">
        <w:rPr>
          <w:rFonts w:asciiTheme="minorHAnsi" w:eastAsia="Arial" w:hAnsiTheme="minorHAnsi" w:cs="Arial"/>
          <w:color w:val="000000" w:themeColor="text1"/>
          <w:sz w:val="22"/>
          <w:szCs w:val="22"/>
        </w:rPr>
        <w:t xml:space="preserve"> софтверска решења;</w:t>
      </w:r>
    </w:p>
    <w:p w14:paraId="58B3034E" w14:textId="77777777" w:rsidR="00172C33" w:rsidRPr="008A185E" w:rsidRDefault="00AC0625" w:rsidP="001F581A">
      <w:pPr>
        <w:spacing w:line="276" w:lineRule="auto"/>
        <w:ind w:left="142" w:firstLine="425"/>
        <w:jc w:val="both"/>
        <w:rPr>
          <w:rFonts w:asciiTheme="minorHAnsi" w:eastAsia="Arial" w:hAnsiTheme="minorHAnsi" w:cs="Arial"/>
          <w:color w:val="000000" w:themeColor="text1"/>
          <w:sz w:val="22"/>
          <w:szCs w:val="22"/>
        </w:rPr>
      </w:pPr>
      <w:r w:rsidRPr="008A185E">
        <w:rPr>
          <w:rFonts w:asciiTheme="minorHAnsi" w:eastAsia="Cambria" w:hAnsiTheme="minorHAnsi" w:cs="Cambria"/>
          <w:color w:val="000000" w:themeColor="text1"/>
          <w:sz w:val="22"/>
          <w:szCs w:val="22"/>
        </w:rPr>
        <w:t>·</w:t>
      </w:r>
      <w:r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ab/>
      </w:r>
      <w:r w:rsidRPr="008A185E">
        <w:rPr>
          <w:rFonts w:asciiTheme="minorHAnsi" w:eastAsia="Arial" w:hAnsiTheme="minorHAnsi" w:cs="Arial"/>
          <w:color w:val="000000" w:themeColor="text1"/>
          <w:sz w:val="22"/>
          <w:szCs w:val="22"/>
        </w:rPr>
        <w:t>У свим учионицама на другом и трећем спрату замењени су стари VGA каблови новим HDMI кабловима, тако да је омогућен квалитетнији пренос сигнала са лаптоп рачунара на пројекторе. Том приликом су проверене и струјне инсталације као и носачи којима су пројектори причвршћени за плафон;</w:t>
      </w:r>
    </w:p>
    <w:p w14:paraId="6692BC4C" w14:textId="77777777" w:rsidR="00172C33" w:rsidRPr="008A185E" w:rsidRDefault="00AC0625" w:rsidP="001F581A">
      <w:pPr>
        <w:spacing w:line="276" w:lineRule="auto"/>
        <w:ind w:left="142" w:firstLine="425"/>
        <w:jc w:val="both"/>
        <w:rPr>
          <w:rFonts w:asciiTheme="minorHAnsi" w:eastAsia="Arial" w:hAnsiTheme="minorHAnsi" w:cs="Arial"/>
          <w:color w:val="000000" w:themeColor="text1"/>
          <w:sz w:val="22"/>
          <w:szCs w:val="22"/>
        </w:rPr>
      </w:pPr>
      <w:r w:rsidRPr="008A185E">
        <w:rPr>
          <w:rFonts w:asciiTheme="minorHAnsi" w:eastAsia="Arial" w:hAnsiTheme="minorHAnsi" w:cs="Arial"/>
          <w:color w:val="000000" w:themeColor="text1"/>
          <w:sz w:val="22"/>
          <w:szCs w:val="22"/>
        </w:rPr>
        <w:t>·</w:t>
      </w:r>
      <w:r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ab/>
      </w:r>
      <w:r w:rsidRPr="008A185E">
        <w:rPr>
          <w:rFonts w:asciiTheme="minorHAnsi" w:eastAsia="Arial" w:hAnsiTheme="minorHAnsi" w:cs="Arial"/>
          <w:color w:val="000000" w:themeColor="text1"/>
          <w:sz w:val="22"/>
          <w:szCs w:val="22"/>
        </w:rPr>
        <w:t>Нешто старији лаптоп рачунари који се користе у настави освежени су заменом спорих хард дискова SSD дисковима и повећањем капацитета расположиве RAM меморије, чиме им је употребљиви животни век продужен за још неколико година;</w:t>
      </w:r>
    </w:p>
    <w:p w14:paraId="264E9E35" w14:textId="7819BD9C" w:rsidR="00172C33" w:rsidRPr="008A185E" w:rsidRDefault="00AC0625" w:rsidP="001F581A">
      <w:pPr>
        <w:spacing w:line="276" w:lineRule="auto"/>
        <w:ind w:left="142" w:firstLine="425"/>
        <w:jc w:val="both"/>
        <w:rPr>
          <w:rFonts w:asciiTheme="minorHAnsi" w:eastAsia="Arial" w:hAnsiTheme="minorHAnsi" w:cs="Arial"/>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hAnsiTheme="minorHAnsi"/>
          <w:color w:val="000000" w:themeColor="text1"/>
          <w:sz w:val="22"/>
          <w:szCs w:val="22"/>
        </w:rPr>
        <w:t xml:space="preserve"> </w:t>
      </w:r>
      <w:r w:rsidRPr="008A185E">
        <w:rPr>
          <w:rFonts w:asciiTheme="minorHAnsi" w:eastAsia="Arial" w:hAnsiTheme="minorHAnsi" w:cs="Arial"/>
          <w:color w:val="000000" w:themeColor="text1"/>
          <w:sz w:val="22"/>
          <w:szCs w:val="22"/>
        </w:rPr>
        <w:t>Комплетна рачунарска инфраструктура (5 рачунара и два штампача) Финансијске службе је замењена и детаљно подешена, уз значајно подизање нивоа безбедности изолацијом сервера са апликацијом за финансијско пословање од остатка рачунарске мреже;</w:t>
      </w:r>
    </w:p>
    <w:p w14:paraId="31180EA1" w14:textId="726D5A76" w:rsidR="00172C33" w:rsidRDefault="00AC0625" w:rsidP="001F581A">
      <w:pPr>
        <w:spacing w:line="276" w:lineRule="auto"/>
        <w:ind w:left="142" w:firstLine="425"/>
        <w:jc w:val="both"/>
        <w:rPr>
          <w:rFonts w:asciiTheme="minorHAnsi" w:eastAsia="Arial" w:hAnsiTheme="minorHAnsi" w:cs="Arial"/>
          <w:color w:val="000000" w:themeColor="text1"/>
          <w:sz w:val="22"/>
          <w:szCs w:val="22"/>
        </w:rPr>
      </w:pPr>
      <w:r w:rsidRPr="008A185E">
        <w:rPr>
          <w:rFonts w:asciiTheme="minorHAnsi" w:eastAsia="Arial" w:hAnsiTheme="minorHAnsi" w:cs="Arial"/>
          <w:color w:val="000000" w:themeColor="text1"/>
          <w:sz w:val="22"/>
          <w:szCs w:val="22"/>
        </w:rPr>
        <w:t>·</w:t>
      </w:r>
      <w:r w:rsidR="0079769D" w:rsidRPr="008A185E">
        <w:rPr>
          <w:rFonts w:asciiTheme="minorHAnsi" w:hAnsiTheme="minorHAnsi"/>
          <w:color w:val="000000" w:themeColor="text1"/>
          <w:sz w:val="22"/>
          <w:szCs w:val="22"/>
        </w:rPr>
        <w:t xml:space="preserve"> </w:t>
      </w:r>
      <w:r w:rsidRPr="008A185E">
        <w:rPr>
          <w:rFonts w:asciiTheme="minorHAnsi" w:eastAsia="Arial" w:hAnsiTheme="minorHAnsi" w:cs="Arial"/>
          <w:color w:val="000000" w:themeColor="text1"/>
          <w:sz w:val="22"/>
          <w:szCs w:val="22"/>
        </w:rPr>
        <w:t>Током читаве године обављане су, по потреби, инсталације и подешавања системског, апликативног, антивирусног и осталог неопходног софтвера за обављање наставно–научне делатности и функционисање стручних служби, као и хардверско одржавање рачунара, рачунарске опреме и мрежне инфраструктуре;</w:t>
      </w:r>
    </w:p>
    <w:p w14:paraId="683447AB" w14:textId="77777777" w:rsidR="0072535E" w:rsidRPr="008A185E" w:rsidRDefault="0072535E" w:rsidP="001F581A">
      <w:pPr>
        <w:spacing w:line="276" w:lineRule="auto"/>
        <w:ind w:left="142" w:firstLine="425"/>
        <w:jc w:val="both"/>
        <w:rPr>
          <w:rFonts w:asciiTheme="minorHAnsi" w:eastAsia="Arial" w:hAnsiTheme="minorHAnsi" w:cs="Arial"/>
          <w:color w:val="000000" w:themeColor="text1"/>
          <w:sz w:val="22"/>
          <w:szCs w:val="22"/>
        </w:rPr>
      </w:pPr>
    </w:p>
    <w:p w14:paraId="02F5F2E2" w14:textId="77777777" w:rsidR="00172C33" w:rsidRPr="008A185E" w:rsidRDefault="00AC0625" w:rsidP="001F581A">
      <w:pPr>
        <w:pStyle w:val="Heading1"/>
        <w:keepNext w:val="0"/>
        <w:spacing w:before="0" w:after="0" w:line="276" w:lineRule="auto"/>
        <w:ind w:left="142" w:firstLine="425"/>
        <w:jc w:val="both"/>
        <w:rPr>
          <w:rFonts w:asciiTheme="minorHAnsi" w:eastAsia="Arial" w:hAnsiTheme="minorHAnsi" w:cs="Arial"/>
          <w:color w:val="000000" w:themeColor="text1"/>
          <w:sz w:val="22"/>
          <w:szCs w:val="22"/>
        </w:rPr>
      </w:pPr>
      <w:bookmarkStart w:id="19" w:name="_6dlgrmkcg4ir" w:colFirst="0" w:colLast="0"/>
      <w:bookmarkEnd w:id="19"/>
      <w:r w:rsidRPr="008A185E">
        <w:rPr>
          <w:rFonts w:asciiTheme="minorHAnsi" w:eastAsia="Arial" w:hAnsiTheme="minorHAnsi" w:cs="Arial"/>
          <w:color w:val="000000" w:themeColor="text1"/>
          <w:sz w:val="22"/>
          <w:szCs w:val="22"/>
        </w:rPr>
        <w:t>WWW сервиси</w:t>
      </w:r>
    </w:p>
    <w:p w14:paraId="30738B04" w14:textId="05139474" w:rsidR="00172C33" w:rsidRPr="008A185E" w:rsidRDefault="00AC0625" w:rsidP="001F581A">
      <w:pPr>
        <w:spacing w:line="276" w:lineRule="auto"/>
        <w:ind w:left="142" w:firstLine="425"/>
        <w:jc w:val="both"/>
        <w:rPr>
          <w:rFonts w:asciiTheme="minorHAnsi" w:eastAsia="Arial" w:hAnsiTheme="minorHAnsi" w:cs="Arial"/>
          <w:color w:val="000000" w:themeColor="text1"/>
          <w:sz w:val="22"/>
          <w:szCs w:val="22"/>
        </w:rPr>
      </w:pPr>
      <w:r w:rsidRPr="008A185E">
        <w:rPr>
          <w:rFonts w:asciiTheme="minorHAnsi" w:eastAsia="Cambria" w:hAnsiTheme="minorHAnsi" w:cs="Cambria"/>
          <w:color w:val="000000" w:themeColor="text1"/>
          <w:sz w:val="22"/>
          <w:szCs w:val="22"/>
        </w:rPr>
        <w:t>·</w:t>
      </w:r>
      <w:r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ab/>
      </w:r>
      <w:r w:rsidRPr="008A185E">
        <w:rPr>
          <w:rFonts w:asciiTheme="minorHAnsi" w:eastAsia="Arial" w:hAnsiTheme="minorHAnsi" w:cs="Arial"/>
          <w:color w:val="000000" w:themeColor="text1"/>
          <w:sz w:val="22"/>
          <w:szCs w:val="22"/>
        </w:rPr>
        <w:t xml:space="preserve">Окончана процедура сертификације установе. Након што су факултету од стране сертификационог тела достављени инсталирани су серверски SSL сертификати за комплетан web простор Филозофског факултета са роком важења до 28. априла 2022. године. Побољшана безбедност апликације е-ИНДЕКС, апликације за евалуацију и информационог система инсталирањем нових SSL сертификата на сервере који покрећу ове апликације. Овим ће бити омогућено </w:t>
      </w:r>
      <w:r w:rsidR="006A033E" w:rsidRPr="008A185E">
        <w:rPr>
          <w:rFonts w:asciiTheme="minorHAnsi" w:eastAsia="Arial" w:hAnsiTheme="minorHAnsi" w:cs="Arial"/>
          <w:color w:val="000000" w:themeColor="text1"/>
          <w:sz w:val="22"/>
          <w:szCs w:val="22"/>
        </w:rPr>
        <w:t>комплетно</w:t>
      </w:r>
      <w:r w:rsidRPr="008A185E">
        <w:rPr>
          <w:rFonts w:asciiTheme="minorHAnsi" w:eastAsia="Arial" w:hAnsiTheme="minorHAnsi" w:cs="Arial"/>
          <w:color w:val="000000" w:themeColor="text1"/>
          <w:sz w:val="22"/>
          <w:szCs w:val="22"/>
        </w:rPr>
        <w:t xml:space="preserve"> пребацивање целог web простора Филозофског факултета са HTTP на HTTPS саобраћај. У току је </w:t>
      </w:r>
      <w:r w:rsidR="006A033E" w:rsidRPr="008A185E">
        <w:rPr>
          <w:rFonts w:asciiTheme="minorHAnsi" w:eastAsia="Arial" w:hAnsiTheme="minorHAnsi" w:cs="Arial"/>
          <w:color w:val="000000" w:themeColor="text1"/>
          <w:sz w:val="22"/>
          <w:szCs w:val="22"/>
        </w:rPr>
        <w:t>реинсталација</w:t>
      </w:r>
      <w:r w:rsidRPr="008A185E">
        <w:rPr>
          <w:rFonts w:asciiTheme="minorHAnsi" w:eastAsia="Arial" w:hAnsiTheme="minorHAnsi" w:cs="Arial"/>
          <w:color w:val="000000" w:themeColor="text1"/>
          <w:sz w:val="22"/>
          <w:szCs w:val="22"/>
        </w:rPr>
        <w:t xml:space="preserve"> и детаљно подешавање сервера који покрећу ове три апликације. Када ово две буде одрађено, резултат свега би требало да буде већа стабилност и безбедност у раду (енкрипција података приликом преноса), снимање копија података на дневном нивоу, обрада три пута веће количине података у јединици времена (омогућава истовремени рад са три пута више корисника него до сада);</w:t>
      </w:r>
    </w:p>
    <w:p w14:paraId="5BA8D3CC" w14:textId="77777777" w:rsidR="00172C33" w:rsidRPr="008A185E" w:rsidRDefault="00AC0625" w:rsidP="001F581A">
      <w:pPr>
        <w:spacing w:line="276" w:lineRule="auto"/>
        <w:ind w:left="142" w:firstLine="425"/>
        <w:jc w:val="both"/>
        <w:rPr>
          <w:rFonts w:asciiTheme="minorHAnsi" w:eastAsia="Arial" w:hAnsiTheme="minorHAnsi" w:cs="Arial"/>
          <w:color w:val="000000" w:themeColor="text1"/>
          <w:sz w:val="22"/>
          <w:szCs w:val="22"/>
        </w:rPr>
      </w:pPr>
      <w:r w:rsidRPr="008A185E">
        <w:rPr>
          <w:rFonts w:asciiTheme="minorHAnsi" w:eastAsia="Arial" w:hAnsiTheme="minorHAnsi" w:cs="Arial"/>
          <w:color w:val="000000" w:themeColor="text1"/>
          <w:sz w:val="22"/>
          <w:szCs w:val="22"/>
        </w:rPr>
        <w:t>·</w:t>
      </w:r>
      <w:r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ab/>
      </w:r>
      <w:r w:rsidRPr="008A185E">
        <w:rPr>
          <w:rFonts w:asciiTheme="minorHAnsi" w:eastAsia="Arial" w:hAnsiTheme="minorHAnsi" w:cs="Arial"/>
          <w:color w:val="000000" w:themeColor="text1"/>
          <w:sz w:val="22"/>
          <w:szCs w:val="22"/>
        </w:rPr>
        <w:t xml:space="preserve">Спроведена је континуирана анализа перформанси комплетног </w:t>
      </w:r>
      <w:r w:rsidRPr="008A185E">
        <w:rPr>
          <w:rFonts w:asciiTheme="minorHAnsi" w:eastAsia="Arial" w:hAnsiTheme="minorHAnsi" w:cs="Arial"/>
          <w:i/>
          <w:color w:val="000000" w:themeColor="text1"/>
          <w:sz w:val="22"/>
          <w:szCs w:val="22"/>
        </w:rPr>
        <w:t>web</w:t>
      </w:r>
      <w:r w:rsidRPr="008A185E">
        <w:rPr>
          <w:rFonts w:asciiTheme="minorHAnsi" w:eastAsia="Arial" w:hAnsiTheme="minorHAnsi" w:cs="Arial"/>
          <w:color w:val="000000" w:themeColor="text1"/>
          <w:sz w:val="22"/>
          <w:szCs w:val="22"/>
        </w:rPr>
        <w:t xml:space="preserve"> простора Факултета коришћењем </w:t>
      </w:r>
      <w:r w:rsidRPr="008A185E">
        <w:rPr>
          <w:rFonts w:asciiTheme="minorHAnsi" w:eastAsia="Arial" w:hAnsiTheme="minorHAnsi" w:cs="Arial"/>
          <w:i/>
          <w:color w:val="000000" w:themeColor="text1"/>
          <w:sz w:val="22"/>
          <w:szCs w:val="22"/>
        </w:rPr>
        <w:t>Google PageSpeed</w:t>
      </w:r>
      <w:r w:rsidRPr="008A185E">
        <w:rPr>
          <w:rFonts w:asciiTheme="minorHAnsi" w:eastAsia="Arial" w:hAnsiTheme="minorHAnsi" w:cs="Arial"/>
          <w:color w:val="000000" w:themeColor="text1"/>
          <w:sz w:val="22"/>
          <w:szCs w:val="22"/>
        </w:rPr>
        <w:t xml:space="preserve"> алата и извршене предложене оптимизације за </w:t>
      </w:r>
      <w:r w:rsidRPr="008A185E">
        <w:rPr>
          <w:rFonts w:asciiTheme="minorHAnsi" w:eastAsia="Arial" w:hAnsiTheme="minorHAnsi" w:cs="Arial"/>
          <w:i/>
          <w:color w:val="000000" w:themeColor="text1"/>
          <w:sz w:val="22"/>
          <w:szCs w:val="22"/>
        </w:rPr>
        <w:t>desktop</w:t>
      </w:r>
      <w:r w:rsidRPr="008A185E">
        <w:rPr>
          <w:rFonts w:asciiTheme="minorHAnsi" w:eastAsia="Arial" w:hAnsiTheme="minorHAnsi" w:cs="Arial"/>
          <w:color w:val="000000" w:themeColor="text1"/>
          <w:sz w:val="22"/>
          <w:szCs w:val="22"/>
        </w:rPr>
        <w:t xml:space="preserve"> и мобилне верзије портала. Након последње ревизије алгоритама и имплементираних унапређења, сви портали Филозофског факултета (</w:t>
      </w:r>
      <w:r w:rsidRPr="008A185E">
        <w:rPr>
          <w:rFonts w:asciiTheme="minorHAnsi" w:eastAsia="Arial" w:hAnsiTheme="minorHAnsi" w:cs="Arial"/>
          <w:i/>
          <w:color w:val="000000" w:themeColor="text1"/>
          <w:sz w:val="22"/>
          <w:szCs w:val="22"/>
        </w:rPr>
        <w:t>www, studenti, upis, izdanja, blog, intl</w:t>
      </w:r>
      <w:r w:rsidRPr="008A185E">
        <w:rPr>
          <w:rFonts w:asciiTheme="minorHAnsi" w:eastAsia="Arial" w:hAnsiTheme="minorHAnsi" w:cs="Arial"/>
          <w:color w:val="000000" w:themeColor="text1"/>
          <w:sz w:val="22"/>
          <w:szCs w:val="22"/>
        </w:rPr>
        <w:t xml:space="preserve">) носе највише оцене у обе верзије, са перформансама које су на основу </w:t>
      </w:r>
      <w:r w:rsidRPr="008A185E">
        <w:rPr>
          <w:rFonts w:asciiTheme="minorHAnsi" w:eastAsia="Arial" w:hAnsiTheme="minorHAnsi" w:cs="Arial"/>
          <w:i/>
          <w:color w:val="000000" w:themeColor="text1"/>
          <w:sz w:val="22"/>
          <w:szCs w:val="22"/>
        </w:rPr>
        <w:t>PageSpeed (</w:t>
      </w:r>
      <w:hyperlink r:id="rId32">
        <w:r w:rsidRPr="008A185E">
          <w:rPr>
            <w:rFonts w:asciiTheme="minorHAnsi" w:eastAsia="Arial" w:hAnsiTheme="minorHAnsi" w:cs="Arial"/>
            <w:color w:val="000000" w:themeColor="text1"/>
            <w:sz w:val="22"/>
            <w:szCs w:val="22"/>
            <w:u w:val="single"/>
          </w:rPr>
          <w:t>https://developers.google.com/speed</w:t>
        </w:r>
      </w:hyperlink>
      <w:r w:rsidRPr="008A185E">
        <w:rPr>
          <w:rFonts w:asciiTheme="minorHAnsi" w:eastAsia="Arial" w:hAnsiTheme="minorHAnsi" w:cs="Arial"/>
          <w:i/>
          <w:color w:val="000000" w:themeColor="text1"/>
          <w:sz w:val="22"/>
          <w:szCs w:val="22"/>
        </w:rPr>
        <w:t>)</w:t>
      </w:r>
      <w:r w:rsidRPr="008A185E">
        <w:rPr>
          <w:rFonts w:asciiTheme="minorHAnsi" w:eastAsia="Arial" w:hAnsiTheme="minorHAnsi" w:cs="Arial"/>
          <w:color w:val="000000" w:themeColor="text1"/>
          <w:sz w:val="22"/>
          <w:szCs w:val="22"/>
        </w:rPr>
        <w:t xml:space="preserve">, </w:t>
      </w:r>
      <w:r w:rsidRPr="008A185E">
        <w:rPr>
          <w:rFonts w:asciiTheme="minorHAnsi" w:eastAsia="Arial" w:hAnsiTheme="minorHAnsi" w:cs="Arial"/>
          <w:i/>
          <w:color w:val="000000" w:themeColor="text1"/>
          <w:sz w:val="22"/>
          <w:szCs w:val="22"/>
        </w:rPr>
        <w:t>GTMetrix</w:t>
      </w:r>
      <w:r w:rsidRPr="008A185E">
        <w:rPr>
          <w:rFonts w:asciiTheme="minorHAnsi" w:eastAsia="Arial" w:hAnsiTheme="minorHAnsi" w:cs="Arial"/>
          <w:color w:val="000000" w:themeColor="text1"/>
          <w:sz w:val="22"/>
          <w:szCs w:val="22"/>
        </w:rPr>
        <w:t xml:space="preserve"> и </w:t>
      </w:r>
      <w:r w:rsidRPr="008A185E">
        <w:rPr>
          <w:rFonts w:asciiTheme="minorHAnsi" w:eastAsia="Arial" w:hAnsiTheme="minorHAnsi" w:cs="Arial"/>
          <w:i/>
          <w:color w:val="000000" w:themeColor="text1"/>
          <w:sz w:val="22"/>
          <w:szCs w:val="22"/>
        </w:rPr>
        <w:t>YSlow</w:t>
      </w:r>
      <w:r w:rsidRPr="008A185E">
        <w:rPr>
          <w:rFonts w:asciiTheme="minorHAnsi" w:eastAsia="Arial" w:hAnsiTheme="minorHAnsi" w:cs="Arial"/>
          <w:color w:val="000000" w:themeColor="text1"/>
          <w:sz w:val="22"/>
          <w:szCs w:val="22"/>
        </w:rPr>
        <w:t xml:space="preserve"> (</w:t>
      </w:r>
      <w:hyperlink r:id="rId33">
        <w:r w:rsidRPr="008A185E">
          <w:rPr>
            <w:rFonts w:asciiTheme="minorHAnsi" w:eastAsia="Arial" w:hAnsiTheme="minorHAnsi" w:cs="Arial"/>
            <w:color w:val="000000" w:themeColor="text1"/>
            <w:sz w:val="22"/>
            <w:szCs w:val="22"/>
            <w:u w:val="single"/>
          </w:rPr>
          <w:t>https://gtmetrix.com</w:t>
        </w:r>
      </w:hyperlink>
      <w:r w:rsidRPr="008A185E">
        <w:rPr>
          <w:rFonts w:asciiTheme="minorHAnsi" w:eastAsia="Arial" w:hAnsiTheme="minorHAnsi" w:cs="Arial"/>
          <w:color w:val="000000" w:themeColor="text1"/>
          <w:sz w:val="22"/>
          <w:szCs w:val="22"/>
        </w:rPr>
        <w:t>) метрике на водећем месту у АМРЕС-у;</w:t>
      </w:r>
    </w:p>
    <w:p w14:paraId="76D2248E" w14:textId="77777777" w:rsidR="00172C33" w:rsidRPr="008A185E" w:rsidRDefault="00AC0625" w:rsidP="001F581A">
      <w:pPr>
        <w:spacing w:line="276" w:lineRule="auto"/>
        <w:ind w:left="142" w:firstLine="425"/>
        <w:jc w:val="both"/>
        <w:rPr>
          <w:rFonts w:asciiTheme="minorHAnsi" w:eastAsia="Arial" w:hAnsiTheme="minorHAnsi" w:cs="Arial"/>
          <w:color w:val="000000" w:themeColor="text1"/>
          <w:sz w:val="22"/>
          <w:szCs w:val="22"/>
        </w:rPr>
      </w:pPr>
      <w:r w:rsidRPr="008A185E">
        <w:rPr>
          <w:rFonts w:asciiTheme="minorHAnsi" w:eastAsia="Arial" w:hAnsiTheme="minorHAnsi" w:cs="Arial"/>
          <w:color w:val="000000" w:themeColor="text1"/>
          <w:sz w:val="22"/>
          <w:szCs w:val="22"/>
        </w:rPr>
        <w:t>·</w:t>
      </w:r>
      <w:r w:rsidRPr="008A185E">
        <w:rPr>
          <w:rFonts w:asciiTheme="minorHAnsi" w:hAnsiTheme="minorHAnsi"/>
          <w:color w:val="000000" w:themeColor="text1"/>
          <w:sz w:val="22"/>
          <w:szCs w:val="22"/>
        </w:rPr>
        <w:t xml:space="preserve"> </w:t>
      </w:r>
      <w:r w:rsidRPr="008A185E">
        <w:rPr>
          <w:rFonts w:asciiTheme="minorHAnsi" w:eastAsia="Arial" w:hAnsiTheme="minorHAnsi" w:cs="Arial"/>
          <w:color w:val="000000" w:themeColor="text1"/>
          <w:sz w:val="22"/>
          <w:szCs w:val="22"/>
        </w:rPr>
        <w:t xml:space="preserve">Активно су праћени </w:t>
      </w:r>
      <w:r w:rsidRPr="008A185E">
        <w:rPr>
          <w:rFonts w:asciiTheme="minorHAnsi" w:eastAsia="Arial" w:hAnsiTheme="minorHAnsi" w:cs="Arial"/>
          <w:i/>
          <w:color w:val="000000" w:themeColor="text1"/>
          <w:sz w:val="22"/>
          <w:szCs w:val="22"/>
        </w:rPr>
        <w:t>on-site</w:t>
      </w:r>
      <w:r w:rsidRPr="008A185E">
        <w:rPr>
          <w:rFonts w:asciiTheme="minorHAnsi" w:eastAsia="Arial" w:hAnsiTheme="minorHAnsi" w:cs="Arial"/>
          <w:color w:val="000000" w:themeColor="text1"/>
          <w:sz w:val="22"/>
          <w:szCs w:val="22"/>
        </w:rPr>
        <w:t xml:space="preserve"> и </w:t>
      </w:r>
      <w:r w:rsidRPr="008A185E">
        <w:rPr>
          <w:rFonts w:asciiTheme="minorHAnsi" w:eastAsia="Arial" w:hAnsiTheme="minorHAnsi" w:cs="Arial"/>
          <w:i/>
          <w:color w:val="000000" w:themeColor="text1"/>
          <w:sz w:val="22"/>
          <w:szCs w:val="22"/>
        </w:rPr>
        <w:t>off-site</w:t>
      </w:r>
      <w:r w:rsidRPr="008A185E">
        <w:rPr>
          <w:rFonts w:asciiTheme="minorHAnsi" w:eastAsia="Arial" w:hAnsiTheme="minorHAnsi" w:cs="Arial"/>
          <w:color w:val="000000" w:themeColor="text1"/>
          <w:sz w:val="22"/>
          <w:szCs w:val="22"/>
        </w:rPr>
        <w:t xml:space="preserve"> SEO трендови и вршена редовна оптимизација на свим нивоима у складу са ажрурирањима </w:t>
      </w:r>
      <w:r w:rsidRPr="008A185E">
        <w:rPr>
          <w:rFonts w:asciiTheme="minorHAnsi" w:eastAsia="Arial" w:hAnsiTheme="minorHAnsi" w:cs="Arial"/>
          <w:i/>
          <w:color w:val="000000" w:themeColor="text1"/>
          <w:sz w:val="22"/>
          <w:szCs w:val="22"/>
        </w:rPr>
        <w:t>Schema.org</w:t>
      </w:r>
      <w:r w:rsidRPr="008A185E">
        <w:rPr>
          <w:rFonts w:asciiTheme="minorHAnsi" w:eastAsia="Arial" w:hAnsiTheme="minorHAnsi" w:cs="Arial"/>
          <w:color w:val="000000" w:themeColor="text1"/>
          <w:sz w:val="22"/>
          <w:szCs w:val="22"/>
        </w:rPr>
        <w:t xml:space="preserve">, уз редовно тестирање коришћењем </w:t>
      </w:r>
      <w:r w:rsidRPr="008A185E">
        <w:rPr>
          <w:rFonts w:asciiTheme="minorHAnsi" w:eastAsia="Arial" w:hAnsiTheme="minorHAnsi" w:cs="Arial"/>
          <w:i/>
          <w:color w:val="000000" w:themeColor="text1"/>
          <w:sz w:val="22"/>
          <w:szCs w:val="22"/>
        </w:rPr>
        <w:t>Google Structured Data Testing Tool</w:t>
      </w:r>
      <w:r w:rsidRPr="008A185E">
        <w:rPr>
          <w:rFonts w:asciiTheme="minorHAnsi" w:eastAsia="Arial" w:hAnsiTheme="minorHAnsi" w:cs="Arial"/>
          <w:color w:val="000000" w:themeColor="text1"/>
          <w:sz w:val="22"/>
          <w:szCs w:val="22"/>
        </w:rPr>
        <w:t>, чиме је одржан изузетно висок ниво оптимизације садржаја за машине за претраживање на свим порталима Филозофског факултета;</w:t>
      </w:r>
    </w:p>
    <w:p w14:paraId="76D1478E" w14:textId="6C9716E1" w:rsidR="00172C33" w:rsidRPr="008A185E" w:rsidRDefault="00AC0625" w:rsidP="001F581A">
      <w:pPr>
        <w:spacing w:line="276" w:lineRule="auto"/>
        <w:ind w:left="142" w:firstLine="425"/>
        <w:jc w:val="both"/>
        <w:rPr>
          <w:rFonts w:asciiTheme="minorHAnsi" w:eastAsia="Arial" w:hAnsiTheme="minorHAnsi" w:cs="Arial"/>
          <w:color w:val="000000" w:themeColor="text1"/>
          <w:sz w:val="22"/>
          <w:szCs w:val="22"/>
        </w:rPr>
      </w:pPr>
      <w:r w:rsidRPr="008A185E">
        <w:rPr>
          <w:rFonts w:asciiTheme="minorHAnsi" w:eastAsia="Arial" w:hAnsiTheme="minorHAnsi" w:cs="Arial"/>
          <w:color w:val="000000" w:themeColor="text1"/>
          <w:sz w:val="22"/>
          <w:szCs w:val="22"/>
        </w:rPr>
        <w:t>·</w:t>
      </w:r>
      <w:r w:rsidR="0079769D"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 xml:space="preserve"> </w:t>
      </w:r>
      <w:r w:rsidRPr="008A185E">
        <w:rPr>
          <w:rFonts w:asciiTheme="minorHAnsi" w:eastAsia="Arial" w:hAnsiTheme="minorHAnsi" w:cs="Arial"/>
          <w:color w:val="000000" w:themeColor="text1"/>
          <w:sz w:val="22"/>
          <w:szCs w:val="22"/>
        </w:rPr>
        <w:t>С обзиром на велики пораст читаности, факултетски блог је дорађен и додати су модули који читаоцима омогућавају лакшу и бржу претрагу блога. Ауторима је омогућено да врше измене и након објављивања текста;</w:t>
      </w:r>
    </w:p>
    <w:p w14:paraId="55B3090C" w14:textId="77777777" w:rsidR="00172C33" w:rsidRPr="008A185E" w:rsidRDefault="00AC0625" w:rsidP="001F581A">
      <w:pPr>
        <w:spacing w:line="276" w:lineRule="auto"/>
        <w:ind w:left="142" w:firstLine="425"/>
        <w:jc w:val="both"/>
        <w:rPr>
          <w:rFonts w:asciiTheme="minorHAnsi" w:eastAsia="Arial" w:hAnsiTheme="minorHAnsi" w:cs="Arial"/>
          <w:color w:val="000000" w:themeColor="text1"/>
          <w:sz w:val="22"/>
          <w:szCs w:val="22"/>
        </w:rPr>
      </w:pPr>
      <w:r w:rsidRPr="008A185E">
        <w:rPr>
          <w:rFonts w:asciiTheme="minorHAnsi" w:eastAsia="Arial" w:hAnsiTheme="minorHAnsi" w:cs="Arial"/>
          <w:color w:val="000000" w:themeColor="text1"/>
          <w:sz w:val="22"/>
          <w:szCs w:val="22"/>
        </w:rPr>
        <w:t>·</w:t>
      </w:r>
      <w:r w:rsidRPr="008A185E">
        <w:rPr>
          <w:rFonts w:asciiTheme="minorHAnsi" w:hAnsiTheme="minorHAnsi"/>
          <w:color w:val="000000" w:themeColor="text1"/>
          <w:sz w:val="22"/>
          <w:szCs w:val="22"/>
        </w:rPr>
        <w:t xml:space="preserve"> </w:t>
      </w:r>
      <w:r w:rsidRPr="008A185E">
        <w:rPr>
          <w:rFonts w:asciiTheme="minorHAnsi" w:eastAsia="Arial" w:hAnsiTheme="minorHAnsi" w:cs="Arial"/>
          <w:color w:val="000000" w:themeColor="text1"/>
          <w:sz w:val="22"/>
          <w:szCs w:val="22"/>
        </w:rPr>
        <w:t>Портал за упис студената,</w:t>
      </w:r>
      <w:hyperlink r:id="rId34">
        <w:r w:rsidRPr="008A185E">
          <w:rPr>
            <w:rFonts w:asciiTheme="minorHAnsi" w:eastAsia="Arial" w:hAnsiTheme="minorHAnsi" w:cs="Arial"/>
            <w:color w:val="000000" w:themeColor="text1"/>
            <w:sz w:val="22"/>
            <w:szCs w:val="22"/>
          </w:rPr>
          <w:t xml:space="preserve"> </w:t>
        </w:r>
      </w:hyperlink>
      <w:hyperlink r:id="rId35">
        <w:r w:rsidRPr="008A185E">
          <w:rPr>
            <w:rFonts w:asciiTheme="minorHAnsi" w:eastAsia="Arial" w:hAnsiTheme="minorHAnsi" w:cs="Arial"/>
            <w:color w:val="000000" w:themeColor="text1"/>
            <w:sz w:val="22"/>
            <w:szCs w:val="22"/>
            <w:u w:val="single"/>
          </w:rPr>
          <w:t>https://upis.filfak.ni.ac.rs</w:t>
        </w:r>
      </w:hyperlink>
      <w:r w:rsidRPr="008A185E">
        <w:rPr>
          <w:rFonts w:asciiTheme="minorHAnsi" w:eastAsia="Arial" w:hAnsiTheme="minorHAnsi" w:cs="Arial"/>
          <w:color w:val="000000" w:themeColor="text1"/>
          <w:sz w:val="22"/>
          <w:szCs w:val="22"/>
        </w:rPr>
        <w:t>, доживео је неколико функционалих унапређења, пре свега у мобилној верзији. Преглед је значајно олакшан, систем за филтеровање архива ранг листа је ажуриран и уведено је стабло за трећи уписни рок (и више, по потреби);</w:t>
      </w:r>
    </w:p>
    <w:p w14:paraId="506EF1F1" w14:textId="4345EC65" w:rsidR="00172C33" w:rsidRPr="008A185E" w:rsidRDefault="00AC0625" w:rsidP="001F581A">
      <w:pPr>
        <w:spacing w:line="276" w:lineRule="auto"/>
        <w:ind w:left="142" w:firstLine="425"/>
        <w:jc w:val="both"/>
        <w:rPr>
          <w:rFonts w:asciiTheme="minorHAnsi" w:eastAsia="Arial" w:hAnsiTheme="minorHAnsi" w:cs="Arial"/>
          <w:color w:val="000000" w:themeColor="text1"/>
          <w:sz w:val="22"/>
          <w:szCs w:val="22"/>
        </w:rPr>
      </w:pPr>
      <w:r w:rsidRPr="008A185E">
        <w:rPr>
          <w:rFonts w:asciiTheme="minorHAnsi" w:eastAsia="Arial" w:hAnsiTheme="minorHAnsi" w:cs="Arial"/>
          <w:color w:val="000000" w:themeColor="text1"/>
          <w:sz w:val="22"/>
          <w:szCs w:val="22"/>
        </w:rPr>
        <w:t>·</w:t>
      </w:r>
      <w:r w:rsidR="0079769D"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 xml:space="preserve"> </w:t>
      </w:r>
      <w:r w:rsidRPr="008A185E">
        <w:rPr>
          <w:rFonts w:asciiTheme="minorHAnsi" w:eastAsia="Arial" w:hAnsiTheme="minorHAnsi" w:cs="Arial"/>
          <w:color w:val="000000" w:themeColor="text1"/>
          <w:sz w:val="22"/>
          <w:szCs w:val="22"/>
        </w:rPr>
        <w:t xml:space="preserve">На свим </w:t>
      </w:r>
      <w:r w:rsidRPr="008A185E">
        <w:rPr>
          <w:rFonts w:asciiTheme="minorHAnsi" w:eastAsia="Arial" w:hAnsiTheme="minorHAnsi" w:cs="Arial"/>
          <w:i/>
          <w:color w:val="000000" w:themeColor="text1"/>
          <w:sz w:val="22"/>
          <w:szCs w:val="22"/>
        </w:rPr>
        <w:t>web</w:t>
      </w:r>
      <w:r w:rsidRPr="008A185E">
        <w:rPr>
          <w:rFonts w:asciiTheme="minorHAnsi" w:eastAsia="Arial" w:hAnsiTheme="minorHAnsi" w:cs="Arial"/>
          <w:color w:val="000000" w:themeColor="text1"/>
          <w:sz w:val="22"/>
          <w:szCs w:val="22"/>
        </w:rPr>
        <w:t xml:space="preserve"> серверима извршено је ажурирање серверског софтвера </w:t>
      </w:r>
      <w:r w:rsidRPr="008A185E">
        <w:rPr>
          <w:rFonts w:asciiTheme="minorHAnsi" w:eastAsia="Arial" w:hAnsiTheme="minorHAnsi" w:cs="Arial"/>
          <w:i/>
          <w:color w:val="000000" w:themeColor="text1"/>
          <w:sz w:val="22"/>
          <w:szCs w:val="22"/>
        </w:rPr>
        <w:t xml:space="preserve">(Apache, PHP, MySQL) </w:t>
      </w:r>
      <w:r w:rsidRPr="008A185E">
        <w:rPr>
          <w:rFonts w:asciiTheme="minorHAnsi" w:eastAsia="Arial" w:hAnsiTheme="minorHAnsi" w:cs="Arial"/>
          <w:color w:val="000000" w:themeColor="text1"/>
          <w:sz w:val="22"/>
          <w:szCs w:val="22"/>
        </w:rPr>
        <w:t xml:space="preserve">на новије верзије са дугорочном подршком и сталним закрпама, што са собом последично доноси и дугорочно решење у погледу безбедности. Уједно је извршено и ажурирање и фино подешавање додатних серверских </w:t>
      </w:r>
      <w:r w:rsidRPr="008A185E">
        <w:rPr>
          <w:rFonts w:asciiTheme="minorHAnsi" w:eastAsia="Arial" w:hAnsiTheme="minorHAnsi" w:cs="Arial"/>
          <w:i/>
          <w:color w:val="000000" w:themeColor="text1"/>
          <w:sz w:val="22"/>
          <w:szCs w:val="22"/>
        </w:rPr>
        <w:t>Apache</w:t>
      </w:r>
      <w:r w:rsidRPr="008A185E">
        <w:rPr>
          <w:rFonts w:asciiTheme="minorHAnsi" w:eastAsia="Arial" w:hAnsiTheme="minorHAnsi" w:cs="Arial"/>
          <w:color w:val="000000" w:themeColor="text1"/>
          <w:sz w:val="22"/>
          <w:szCs w:val="22"/>
        </w:rPr>
        <w:t xml:space="preserve"> модула за безбедност и перформансе, што је значајно допринело раније поменутим високим резултатима на </w:t>
      </w:r>
      <w:r w:rsidRPr="008A185E">
        <w:rPr>
          <w:rFonts w:asciiTheme="minorHAnsi" w:eastAsia="Arial" w:hAnsiTheme="minorHAnsi" w:cs="Arial"/>
          <w:i/>
          <w:color w:val="000000" w:themeColor="text1"/>
          <w:sz w:val="22"/>
          <w:szCs w:val="22"/>
        </w:rPr>
        <w:t>PageSpeed</w:t>
      </w:r>
      <w:r w:rsidRPr="008A185E">
        <w:rPr>
          <w:rFonts w:asciiTheme="minorHAnsi" w:eastAsia="Arial" w:hAnsiTheme="minorHAnsi" w:cs="Arial"/>
          <w:color w:val="000000" w:themeColor="text1"/>
          <w:sz w:val="22"/>
          <w:szCs w:val="22"/>
        </w:rPr>
        <w:t xml:space="preserve">, </w:t>
      </w:r>
      <w:r w:rsidRPr="008A185E">
        <w:rPr>
          <w:rFonts w:asciiTheme="minorHAnsi" w:eastAsia="Arial" w:hAnsiTheme="minorHAnsi" w:cs="Arial"/>
          <w:i/>
          <w:color w:val="000000" w:themeColor="text1"/>
          <w:sz w:val="22"/>
          <w:szCs w:val="22"/>
        </w:rPr>
        <w:t>GTMetrix</w:t>
      </w:r>
      <w:r w:rsidRPr="008A185E">
        <w:rPr>
          <w:rFonts w:asciiTheme="minorHAnsi" w:eastAsia="Arial" w:hAnsiTheme="minorHAnsi" w:cs="Arial"/>
          <w:color w:val="000000" w:themeColor="text1"/>
          <w:sz w:val="22"/>
          <w:szCs w:val="22"/>
        </w:rPr>
        <w:t xml:space="preserve"> и </w:t>
      </w:r>
      <w:r w:rsidRPr="008A185E">
        <w:rPr>
          <w:rFonts w:asciiTheme="minorHAnsi" w:eastAsia="Arial" w:hAnsiTheme="minorHAnsi" w:cs="Arial"/>
          <w:i/>
          <w:color w:val="000000" w:themeColor="text1"/>
          <w:sz w:val="22"/>
          <w:szCs w:val="22"/>
        </w:rPr>
        <w:t xml:space="preserve">YSlow </w:t>
      </w:r>
      <w:r w:rsidRPr="008A185E">
        <w:rPr>
          <w:rFonts w:asciiTheme="minorHAnsi" w:eastAsia="Arial" w:hAnsiTheme="minorHAnsi" w:cs="Arial"/>
          <w:color w:val="000000" w:themeColor="text1"/>
          <w:sz w:val="22"/>
          <w:szCs w:val="22"/>
        </w:rPr>
        <w:t xml:space="preserve">тестовима. И ове године, као и неколико претходних, од када је конфигурисан и пуштен у рад нови сервер, иако је често било напада скриптама, ниједан једини пут функционисање </w:t>
      </w:r>
      <w:r w:rsidRPr="008A185E">
        <w:rPr>
          <w:rFonts w:asciiTheme="minorHAnsi" w:eastAsia="Arial" w:hAnsiTheme="minorHAnsi" w:cs="Arial"/>
          <w:i/>
          <w:color w:val="000000" w:themeColor="text1"/>
          <w:sz w:val="22"/>
          <w:szCs w:val="22"/>
        </w:rPr>
        <w:t>www</w:t>
      </w:r>
      <w:r w:rsidRPr="008A185E">
        <w:rPr>
          <w:rFonts w:asciiTheme="minorHAnsi" w:eastAsia="Arial" w:hAnsiTheme="minorHAnsi" w:cs="Arial"/>
          <w:color w:val="000000" w:themeColor="text1"/>
          <w:sz w:val="22"/>
          <w:szCs w:val="22"/>
        </w:rPr>
        <w:t xml:space="preserve"> простора Филозофског факултета није ни најмање угрожено, а интегритет података у потпуности је очуван;</w:t>
      </w:r>
    </w:p>
    <w:p w14:paraId="4B44898F" w14:textId="332ED40B" w:rsidR="00172C33" w:rsidRDefault="00AC0625" w:rsidP="001F581A">
      <w:pPr>
        <w:spacing w:line="276" w:lineRule="auto"/>
        <w:ind w:left="142" w:firstLine="425"/>
        <w:jc w:val="both"/>
        <w:rPr>
          <w:rFonts w:asciiTheme="minorHAnsi" w:eastAsia="Arial" w:hAnsiTheme="minorHAnsi" w:cs="Arial"/>
          <w:color w:val="000000" w:themeColor="text1"/>
          <w:sz w:val="22"/>
          <w:szCs w:val="22"/>
        </w:rPr>
      </w:pPr>
      <w:r w:rsidRPr="008A185E">
        <w:rPr>
          <w:rFonts w:asciiTheme="minorHAnsi" w:eastAsia="Arial" w:hAnsiTheme="minorHAnsi" w:cs="Arial"/>
          <w:color w:val="000000" w:themeColor="text1"/>
          <w:sz w:val="22"/>
          <w:szCs w:val="22"/>
        </w:rPr>
        <w:t>·</w:t>
      </w:r>
      <w:r w:rsidR="0079769D" w:rsidRPr="008A185E">
        <w:rPr>
          <w:rFonts w:asciiTheme="minorHAnsi" w:hAnsiTheme="minorHAnsi"/>
          <w:color w:val="000000" w:themeColor="text1"/>
          <w:sz w:val="22"/>
          <w:szCs w:val="22"/>
        </w:rPr>
        <w:t xml:space="preserve"> </w:t>
      </w:r>
      <w:r w:rsidRPr="008A185E">
        <w:rPr>
          <w:rFonts w:asciiTheme="minorHAnsi" w:eastAsia="Arial" w:hAnsiTheme="minorHAnsi" w:cs="Arial"/>
          <w:color w:val="000000" w:themeColor="text1"/>
          <w:sz w:val="22"/>
          <w:szCs w:val="22"/>
        </w:rPr>
        <w:t>Направљена веб форма за пријаву кандидата за припремну наставу која је одржана online преко Google Meet servisa. За разлику од форми за пријаву које су се до сада користиле за скупове и конференције, нова форма изискивала је доста специфичних детаља. Постоји унапред дефинисан максималан број пријављених кандидата по студијском програму, сваки од њих је морао да има Gmail налог који је користио за праћење наставе на даљину. Сви ови елементи су примењени у завршној верзији форме. Завршено тестирање, ресетоване и активиране електронске форме за припремну наставу. Постављено обавештење на портал за упис и све друштвене мреже</w:t>
      </w:r>
      <w:r w:rsidR="0079769D" w:rsidRPr="008A185E">
        <w:rPr>
          <w:rFonts w:asciiTheme="minorHAnsi" w:eastAsia="Arial" w:hAnsiTheme="minorHAnsi" w:cs="Arial"/>
          <w:color w:val="000000" w:themeColor="text1"/>
          <w:sz w:val="22"/>
          <w:szCs w:val="22"/>
        </w:rPr>
        <w:t xml:space="preserve"> – </w:t>
      </w:r>
      <w:r w:rsidRPr="008A185E">
        <w:rPr>
          <w:rFonts w:asciiTheme="minorHAnsi" w:eastAsia="Arial" w:hAnsiTheme="minorHAnsi" w:cs="Arial"/>
          <w:color w:val="000000" w:themeColor="text1"/>
          <w:sz w:val="22"/>
          <w:szCs w:val="22"/>
        </w:rPr>
        <w:t>током првих 36h</w:t>
      </w:r>
      <w:r w:rsidR="0079769D" w:rsidRPr="008A185E">
        <w:rPr>
          <w:rFonts w:asciiTheme="minorHAnsi" w:eastAsia="Arial" w:hAnsiTheme="minorHAnsi" w:cs="Arial"/>
          <w:color w:val="000000" w:themeColor="text1"/>
          <w:sz w:val="22"/>
          <w:szCs w:val="22"/>
        </w:rPr>
        <w:t xml:space="preserve"> </w:t>
      </w:r>
      <w:r w:rsidRPr="008A185E">
        <w:rPr>
          <w:rFonts w:asciiTheme="minorHAnsi" w:eastAsia="Arial" w:hAnsiTheme="minorHAnsi" w:cs="Arial"/>
          <w:color w:val="000000" w:themeColor="text1"/>
          <w:sz w:val="22"/>
          <w:szCs w:val="22"/>
        </w:rPr>
        <w:t>пристигло је 360 пријава, валидација је функционисала без било каквих проблема, све пријаве су имале валидну форму која поштује све дефинисане услове;</w:t>
      </w:r>
    </w:p>
    <w:p w14:paraId="11CED513" w14:textId="77777777" w:rsidR="0072535E" w:rsidRPr="008A185E" w:rsidRDefault="0072535E" w:rsidP="001F581A">
      <w:pPr>
        <w:spacing w:line="276" w:lineRule="auto"/>
        <w:ind w:left="142" w:firstLine="425"/>
        <w:jc w:val="both"/>
        <w:rPr>
          <w:rFonts w:asciiTheme="minorHAnsi" w:eastAsia="Arial" w:hAnsiTheme="minorHAnsi" w:cs="Arial"/>
          <w:color w:val="000000" w:themeColor="text1"/>
          <w:sz w:val="22"/>
          <w:szCs w:val="22"/>
        </w:rPr>
      </w:pPr>
    </w:p>
    <w:p w14:paraId="1F5E1914" w14:textId="77777777" w:rsidR="00172C33" w:rsidRPr="008A185E" w:rsidRDefault="00AC0625" w:rsidP="001F581A">
      <w:pPr>
        <w:pStyle w:val="Heading1"/>
        <w:keepNext w:val="0"/>
        <w:spacing w:before="0" w:after="0" w:line="276" w:lineRule="auto"/>
        <w:ind w:left="142" w:firstLine="425"/>
        <w:jc w:val="both"/>
        <w:rPr>
          <w:rFonts w:asciiTheme="minorHAnsi" w:eastAsia="Arial" w:hAnsiTheme="minorHAnsi" w:cs="Arial"/>
          <w:color w:val="000000" w:themeColor="text1"/>
          <w:sz w:val="22"/>
          <w:szCs w:val="22"/>
        </w:rPr>
      </w:pPr>
      <w:bookmarkStart w:id="20" w:name="_xi6a70juzvpe" w:colFirst="0" w:colLast="0"/>
      <w:bookmarkEnd w:id="20"/>
      <w:r w:rsidRPr="008A185E">
        <w:rPr>
          <w:rFonts w:asciiTheme="minorHAnsi" w:eastAsia="Arial" w:hAnsiTheme="minorHAnsi" w:cs="Arial"/>
          <w:color w:val="000000" w:themeColor="text1"/>
          <w:sz w:val="22"/>
          <w:szCs w:val="22"/>
        </w:rPr>
        <w:t>Текући послови</w:t>
      </w:r>
    </w:p>
    <w:p w14:paraId="77F4DDD8" w14:textId="6739C16E" w:rsidR="00172C33" w:rsidRPr="008A185E" w:rsidRDefault="00AC0625" w:rsidP="001F581A">
      <w:pPr>
        <w:spacing w:line="276" w:lineRule="auto"/>
        <w:ind w:left="142" w:firstLine="425"/>
        <w:jc w:val="both"/>
        <w:rPr>
          <w:rFonts w:asciiTheme="minorHAnsi" w:eastAsia="Arial" w:hAnsiTheme="minorHAnsi" w:cs="Arial"/>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hAnsiTheme="minorHAnsi"/>
          <w:color w:val="000000" w:themeColor="text1"/>
          <w:sz w:val="22"/>
          <w:szCs w:val="22"/>
        </w:rPr>
        <w:t xml:space="preserve"> </w:t>
      </w:r>
      <w:r w:rsidRPr="008A185E">
        <w:rPr>
          <w:rFonts w:asciiTheme="minorHAnsi" w:eastAsia="Arial" w:hAnsiTheme="minorHAnsi" w:cs="Arial"/>
          <w:color w:val="000000" w:themeColor="text1"/>
          <w:sz w:val="22"/>
          <w:szCs w:val="22"/>
        </w:rPr>
        <w:t>Након проглашења ванредног стања у Републици Србији, у марту месецу, појавила се потреба за организовањем наставе на даљину. У најкраћем могућем року, а захваљујући G Suite платформи, врло брзо је успостављен систем који је омогућио одржавање наставе са удаљених локација. С обзиром да G Suite у функцији од почетка школске 2017/2018. године, многе ствари су у ранијем периоду биле већ припремљене. Ту спада комплетно подешавање и прилагођавање платформе потребама нашег Факултета, уношење налога за све запослене и студенте на свим нивоима студија.</w:t>
      </w:r>
      <w:r w:rsidR="0079769D" w:rsidRPr="008A185E">
        <w:rPr>
          <w:rFonts w:asciiTheme="minorHAnsi" w:eastAsia="Arial" w:hAnsiTheme="minorHAnsi" w:cs="Arial"/>
          <w:color w:val="000000" w:themeColor="text1"/>
          <w:sz w:val="22"/>
          <w:szCs w:val="22"/>
        </w:rPr>
        <w:t xml:space="preserve"> </w:t>
      </w:r>
      <w:r w:rsidRPr="008A185E">
        <w:rPr>
          <w:rFonts w:asciiTheme="minorHAnsi" w:eastAsia="Arial" w:hAnsiTheme="minorHAnsi" w:cs="Arial"/>
          <w:color w:val="000000" w:themeColor="text1"/>
          <w:sz w:val="22"/>
          <w:szCs w:val="22"/>
        </w:rPr>
        <w:t xml:space="preserve">Услуге Hangouts Meet и Google </w:t>
      </w:r>
      <w:r w:rsidR="006A033E">
        <w:rPr>
          <w:rFonts w:asciiTheme="minorHAnsi" w:eastAsia="Arial" w:hAnsiTheme="minorHAnsi" w:cs="Arial"/>
          <w:color w:val="000000" w:themeColor="text1"/>
          <w:sz w:val="22"/>
          <w:szCs w:val="22"/>
          <w:lang w:val="en-US"/>
        </w:rPr>
        <w:t>C</w:t>
      </w:r>
      <w:r w:rsidRPr="008A185E">
        <w:rPr>
          <w:rFonts w:asciiTheme="minorHAnsi" w:eastAsia="Arial" w:hAnsiTheme="minorHAnsi" w:cs="Arial"/>
          <w:color w:val="000000" w:themeColor="text1"/>
          <w:sz w:val="22"/>
          <w:szCs w:val="22"/>
        </w:rPr>
        <w:t xml:space="preserve">lassroom показале су се идеалном за држање наставе путем видео </w:t>
      </w:r>
      <w:r w:rsidR="006A033E" w:rsidRPr="008A185E">
        <w:rPr>
          <w:rFonts w:asciiTheme="minorHAnsi" w:eastAsia="Arial" w:hAnsiTheme="minorHAnsi" w:cs="Arial"/>
          <w:color w:val="000000" w:themeColor="text1"/>
          <w:sz w:val="22"/>
          <w:szCs w:val="22"/>
        </w:rPr>
        <w:t>конференцијске</w:t>
      </w:r>
      <w:r w:rsidRPr="008A185E">
        <w:rPr>
          <w:rFonts w:asciiTheme="minorHAnsi" w:eastAsia="Arial" w:hAnsiTheme="minorHAnsi" w:cs="Arial"/>
          <w:color w:val="000000" w:themeColor="text1"/>
          <w:sz w:val="22"/>
          <w:szCs w:val="22"/>
        </w:rPr>
        <w:t xml:space="preserve"> везе која дозвољава присуство до 250 (касније смањено на 100) студената истовремено;</w:t>
      </w:r>
    </w:p>
    <w:p w14:paraId="07EF8F8C" w14:textId="761F4BE1" w:rsidR="00172C33" w:rsidRPr="008A185E" w:rsidRDefault="00AC0625" w:rsidP="001F581A">
      <w:pPr>
        <w:spacing w:line="276" w:lineRule="auto"/>
        <w:ind w:left="142" w:firstLine="425"/>
        <w:jc w:val="both"/>
        <w:rPr>
          <w:rFonts w:asciiTheme="minorHAnsi" w:eastAsia="Arial" w:hAnsiTheme="minorHAnsi" w:cs="Arial"/>
          <w:color w:val="000000" w:themeColor="text1"/>
          <w:sz w:val="22"/>
          <w:szCs w:val="22"/>
        </w:rPr>
      </w:pPr>
      <w:r w:rsidRPr="008A185E">
        <w:rPr>
          <w:rFonts w:asciiTheme="minorHAnsi" w:eastAsia="Arial" w:hAnsiTheme="minorHAnsi" w:cs="Arial"/>
          <w:color w:val="000000" w:themeColor="text1"/>
          <w:sz w:val="22"/>
          <w:szCs w:val="22"/>
        </w:rPr>
        <w:t>·</w:t>
      </w:r>
      <w:r w:rsidR="0079769D"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 xml:space="preserve"> </w:t>
      </w:r>
      <w:r w:rsidRPr="008A185E">
        <w:rPr>
          <w:rFonts w:asciiTheme="minorHAnsi" w:eastAsia="Arial" w:hAnsiTheme="minorHAnsi" w:cs="Arial"/>
          <w:color w:val="000000" w:themeColor="text1"/>
          <w:sz w:val="22"/>
          <w:szCs w:val="22"/>
        </w:rPr>
        <w:t xml:space="preserve">У новонасталој ситуацији, уз </w:t>
      </w:r>
      <w:r w:rsidRPr="006A033E">
        <w:rPr>
          <w:rFonts w:asciiTheme="minorHAnsi" w:eastAsia="Arial" w:hAnsiTheme="minorHAnsi" w:cs="Arial"/>
          <w:i/>
          <w:iCs/>
          <w:color w:val="000000" w:themeColor="text1"/>
          <w:sz w:val="22"/>
          <w:szCs w:val="22"/>
        </w:rPr>
        <w:t>G Suite</w:t>
      </w:r>
      <w:r w:rsidRPr="008A185E">
        <w:rPr>
          <w:rFonts w:asciiTheme="minorHAnsi" w:eastAsia="Arial" w:hAnsiTheme="minorHAnsi" w:cs="Arial"/>
          <w:color w:val="000000" w:themeColor="text1"/>
          <w:sz w:val="22"/>
          <w:szCs w:val="22"/>
        </w:rPr>
        <w:t xml:space="preserve"> јако битним се </w:t>
      </w:r>
      <w:r w:rsidR="006A033E" w:rsidRPr="008A185E">
        <w:rPr>
          <w:rFonts w:asciiTheme="minorHAnsi" w:eastAsia="Arial" w:hAnsiTheme="minorHAnsi" w:cs="Arial"/>
          <w:color w:val="000000" w:themeColor="text1"/>
          <w:sz w:val="22"/>
          <w:szCs w:val="22"/>
        </w:rPr>
        <w:t>показао</w:t>
      </w:r>
      <w:r w:rsidRPr="008A185E">
        <w:rPr>
          <w:rFonts w:asciiTheme="minorHAnsi" w:eastAsia="Arial" w:hAnsiTheme="minorHAnsi" w:cs="Arial"/>
          <w:color w:val="000000" w:themeColor="text1"/>
          <w:sz w:val="22"/>
          <w:szCs w:val="22"/>
        </w:rPr>
        <w:t xml:space="preserve"> и Информациони систем факултета који постоји дуже од 15 година и који садржи све податке о студентима, предметима, наставном особљу и многим другим аспектима наставних процеса. У последњих неколико година је константно рађено на његовом унапређењу и </w:t>
      </w:r>
      <w:r w:rsidR="006A033E" w:rsidRPr="008A185E">
        <w:rPr>
          <w:rFonts w:asciiTheme="minorHAnsi" w:eastAsia="Arial" w:hAnsiTheme="minorHAnsi" w:cs="Arial"/>
          <w:color w:val="000000" w:themeColor="text1"/>
          <w:sz w:val="22"/>
          <w:szCs w:val="22"/>
        </w:rPr>
        <w:t>имплементацији</w:t>
      </w:r>
      <w:r w:rsidRPr="008A185E">
        <w:rPr>
          <w:rFonts w:asciiTheme="minorHAnsi" w:eastAsia="Arial" w:hAnsiTheme="minorHAnsi" w:cs="Arial"/>
          <w:color w:val="000000" w:themeColor="text1"/>
          <w:sz w:val="22"/>
          <w:szCs w:val="22"/>
        </w:rPr>
        <w:t xml:space="preserve"> нових модула. Омогућен је безбедан приступ Информационом систему ван зграде факултета запосленима у</w:t>
      </w:r>
      <w:r w:rsidR="0079769D" w:rsidRPr="008A185E">
        <w:rPr>
          <w:rFonts w:asciiTheme="minorHAnsi" w:eastAsia="Arial" w:hAnsiTheme="minorHAnsi" w:cs="Arial"/>
          <w:color w:val="000000" w:themeColor="text1"/>
          <w:sz w:val="22"/>
          <w:szCs w:val="22"/>
        </w:rPr>
        <w:t xml:space="preserve"> </w:t>
      </w:r>
      <w:r w:rsidRPr="008A185E">
        <w:rPr>
          <w:rFonts w:asciiTheme="minorHAnsi" w:eastAsia="Arial" w:hAnsiTheme="minorHAnsi" w:cs="Arial"/>
          <w:color w:val="000000" w:themeColor="text1"/>
          <w:sz w:val="22"/>
          <w:szCs w:val="22"/>
        </w:rPr>
        <w:t>Студентској служби као и запосленима у</w:t>
      </w:r>
      <w:r w:rsidR="0079769D" w:rsidRPr="008A185E">
        <w:rPr>
          <w:rFonts w:asciiTheme="minorHAnsi" w:eastAsia="Arial" w:hAnsiTheme="minorHAnsi" w:cs="Arial"/>
          <w:color w:val="000000" w:themeColor="text1"/>
          <w:sz w:val="22"/>
          <w:szCs w:val="22"/>
        </w:rPr>
        <w:t xml:space="preserve"> </w:t>
      </w:r>
      <w:r w:rsidRPr="008A185E">
        <w:rPr>
          <w:rFonts w:asciiTheme="minorHAnsi" w:eastAsia="Arial" w:hAnsiTheme="minorHAnsi" w:cs="Arial"/>
          <w:color w:val="000000" w:themeColor="text1"/>
          <w:sz w:val="22"/>
          <w:szCs w:val="22"/>
        </w:rPr>
        <w:t>Финансијској служби како би могли да од куће</w:t>
      </w:r>
      <w:r w:rsidR="0079769D" w:rsidRPr="008A185E">
        <w:rPr>
          <w:rFonts w:asciiTheme="minorHAnsi" w:eastAsia="Arial" w:hAnsiTheme="minorHAnsi" w:cs="Arial"/>
          <w:color w:val="000000" w:themeColor="text1"/>
          <w:sz w:val="22"/>
          <w:szCs w:val="22"/>
        </w:rPr>
        <w:t xml:space="preserve"> </w:t>
      </w:r>
      <w:r w:rsidRPr="008A185E">
        <w:rPr>
          <w:rFonts w:asciiTheme="minorHAnsi" w:eastAsia="Arial" w:hAnsiTheme="minorHAnsi" w:cs="Arial"/>
          <w:color w:val="000000" w:themeColor="text1"/>
          <w:sz w:val="22"/>
          <w:szCs w:val="22"/>
        </w:rPr>
        <w:t>приступе сервисима који су им неопходни за рад;</w:t>
      </w:r>
    </w:p>
    <w:p w14:paraId="0C62ACE1" w14:textId="694E813F" w:rsidR="00172C33" w:rsidRPr="008A185E" w:rsidRDefault="00AC0625" w:rsidP="001F581A">
      <w:pPr>
        <w:spacing w:line="276" w:lineRule="auto"/>
        <w:ind w:left="142" w:firstLine="425"/>
        <w:jc w:val="both"/>
        <w:rPr>
          <w:rFonts w:asciiTheme="minorHAnsi" w:eastAsia="Arial" w:hAnsiTheme="minorHAnsi" w:cs="Arial"/>
          <w:color w:val="000000" w:themeColor="text1"/>
          <w:sz w:val="22"/>
          <w:szCs w:val="22"/>
        </w:rPr>
      </w:pPr>
      <w:r w:rsidRPr="008A185E">
        <w:rPr>
          <w:rFonts w:asciiTheme="minorHAnsi" w:eastAsia="Arial" w:hAnsiTheme="minorHAnsi" w:cs="Arial"/>
          <w:color w:val="000000" w:themeColor="text1"/>
          <w:sz w:val="22"/>
          <w:szCs w:val="22"/>
        </w:rPr>
        <w:t>·</w:t>
      </w:r>
      <w:r w:rsidR="0079769D" w:rsidRPr="008A185E">
        <w:rPr>
          <w:rFonts w:asciiTheme="minorHAnsi" w:hAnsiTheme="minorHAnsi"/>
          <w:color w:val="000000" w:themeColor="text1"/>
          <w:sz w:val="22"/>
          <w:szCs w:val="22"/>
        </w:rPr>
        <w:t xml:space="preserve"> </w:t>
      </w:r>
      <w:r w:rsidRPr="008A185E">
        <w:rPr>
          <w:rFonts w:asciiTheme="minorHAnsi" w:eastAsia="Arial" w:hAnsiTheme="minorHAnsi" w:cs="Arial"/>
          <w:color w:val="000000" w:themeColor="text1"/>
          <w:sz w:val="22"/>
          <w:szCs w:val="22"/>
        </w:rPr>
        <w:t>Путем G Suite платформе омогућенo је и одржавање електронских седница Изборног и Наставно-научног већа на даљину током целе године, као и седница департмана;</w:t>
      </w:r>
    </w:p>
    <w:p w14:paraId="408EDE00" w14:textId="42E1116A" w:rsidR="00172C33" w:rsidRPr="008A185E" w:rsidRDefault="00AC0625" w:rsidP="001F581A">
      <w:pPr>
        <w:spacing w:line="276" w:lineRule="auto"/>
        <w:ind w:left="142" w:firstLine="425"/>
        <w:jc w:val="both"/>
        <w:rPr>
          <w:rFonts w:asciiTheme="minorHAnsi" w:eastAsia="Arial" w:hAnsiTheme="minorHAnsi" w:cs="Arial"/>
          <w:color w:val="000000" w:themeColor="text1"/>
          <w:sz w:val="22"/>
          <w:szCs w:val="22"/>
        </w:rPr>
      </w:pPr>
      <w:r w:rsidRPr="008A185E">
        <w:rPr>
          <w:rFonts w:asciiTheme="minorHAnsi" w:eastAsia="Arial" w:hAnsiTheme="minorHAnsi" w:cs="Arial"/>
          <w:color w:val="000000" w:themeColor="text1"/>
          <w:sz w:val="22"/>
          <w:szCs w:val="22"/>
        </w:rPr>
        <w:t>·</w:t>
      </w:r>
      <w:r w:rsidRPr="008A185E">
        <w:rPr>
          <w:rFonts w:asciiTheme="minorHAnsi" w:hAnsiTheme="minorHAnsi"/>
          <w:color w:val="000000" w:themeColor="text1"/>
          <w:sz w:val="22"/>
          <w:szCs w:val="22"/>
        </w:rPr>
        <w:t xml:space="preserve"> </w:t>
      </w:r>
      <w:r w:rsidRPr="008A185E">
        <w:rPr>
          <w:rFonts w:asciiTheme="minorHAnsi" w:eastAsia="Arial" w:hAnsiTheme="minorHAnsi" w:cs="Arial"/>
          <w:color w:val="000000" w:themeColor="text1"/>
          <w:sz w:val="22"/>
          <w:szCs w:val="22"/>
        </w:rPr>
        <w:t>У сарадњи са спољним сарадницима дефинисан пројектни задатак и реализована апликација за електронску пријаву кандидата за полагање пријемних испита на основном академским студијама. Апликацију је искористило преко 300 кандидата којима је на овај начин омогућено да не долазе лично на факултет због пријаве за полага</w:t>
      </w:r>
      <w:r w:rsidR="006A033E">
        <w:rPr>
          <w:rFonts w:asciiTheme="minorHAnsi" w:eastAsia="Arial" w:hAnsiTheme="minorHAnsi" w:cs="Arial"/>
          <w:color w:val="000000" w:themeColor="text1"/>
          <w:sz w:val="22"/>
          <w:szCs w:val="22"/>
        </w:rPr>
        <w:t>њ</w:t>
      </w:r>
      <w:r w:rsidRPr="008A185E">
        <w:rPr>
          <w:rFonts w:asciiTheme="minorHAnsi" w:eastAsia="Arial" w:hAnsiTheme="minorHAnsi" w:cs="Arial"/>
          <w:color w:val="000000" w:themeColor="text1"/>
          <w:sz w:val="22"/>
          <w:szCs w:val="22"/>
        </w:rPr>
        <w:t>е пријемног испита.</w:t>
      </w:r>
      <w:r w:rsidR="0079769D" w:rsidRPr="008A185E">
        <w:rPr>
          <w:rFonts w:asciiTheme="minorHAnsi" w:eastAsia="Arial" w:hAnsiTheme="minorHAnsi" w:cs="Arial"/>
          <w:color w:val="000000" w:themeColor="text1"/>
          <w:sz w:val="22"/>
          <w:szCs w:val="22"/>
        </w:rPr>
        <w:t xml:space="preserve"> </w:t>
      </w:r>
      <w:r w:rsidRPr="008A185E">
        <w:rPr>
          <w:rFonts w:asciiTheme="minorHAnsi" w:eastAsia="Arial" w:hAnsiTheme="minorHAnsi" w:cs="Arial"/>
          <w:color w:val="000000" w:themeColor="text1"/>
          <w:sz w:val="22"/>
          <w:szCs w:val="22"/>
        </w:rPr>
        <w:t>Апликација је коришћена и за упис на мастер академске студије; Од посебног значаја је и чињеница да су се подаци из ове апликације аутоматски сливали у централни информациони систем факултета чиме је запосленима у студентској служби значајно олакшан рад;</w:t>
      </w:r>
    </w:p>
    <w:p w14:paraId="43E76A8F" w14:textId="4E236274" w:rsidR="00172C33" w:rsidRPr="008A185E" w:rsidRDefault="00AC0625" w:rsidP="001F581A">
      <w:pPr>
        <w:spacing w:line="276" w:lineRule="auto"/>
        <w:ind w:left="142" w:firstLine="425"/>
        <w:jc w:val="both"/>
        <w:rPr>
          <w:rFonts w:asciiTheme="minorHAnsi" w:eastAsia="Arial" w:hAnsiTheme="minorHAnsi" w:cs="Arial"/>
          <w:color w:val="000000" w:themeColor="text1"/>
          <w:sz w:val="22"/>
          <w:szCs w:val="22"/>
        </w:rPr>
      </w:pPr>
      <w:r w:rsidRPr="008A185E">
        <w:rPr>
          <w:rFonts w:asciiTheme="minorHAnsi" w:eastAsia="Arial" w:hAnsiTheme="minorHAnsi" w:cs="Arial"/>
          <w:color w:val="000000" w:themeColor="text1"/>
          <w:sz w:val="22"/>
          <w:szCs w:val="22"/>
        </w:rPr>
        <w:t>·</w:t>
      </w:r>
      <w:r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ab/>
      </w:r>
      <w:r w:rsidRPr="008A185E">
        <w:rPr>
          <w:rFonts w:asciiTheme="minorHAnsi" w:eastAsia="Arial" w:hAnsiTheme="minorHAnsi" w:cs="Arial"/>
          <w:color w:val="000000" w:themeColor="text1"/>
          <w:sz w:val="22"/>
          <w:szCs w:val="22"/>
        </w:rPr>
        <w:t>Редовна ангажовања за време пријемних испита на основним, мастер и докторским студијама. У прву годину основних, мастер и докторских академских студије у два уписна рока (јун и септембар) за основне и два уписна рока (у октобру) за мастер и докторске студије уписано преко 900 нових студената.</w:t>
      </w:r>
      <w:r w:rsidR="0079769D" w:rsidRPr="008A185E">
        <w:rPr>
          <w:rFonts w:asciiTheme="minorHAnsi" w:eastAsia="Arial" w:hAnsiTheme="minorHAnsi" w:cs="Arial"/>
          <w:color w:val="000000" w:themeColor="text1"/>
          <w:sz w:val="22"/>
          <w:szCs w:val="22"/>
        </w:rPr>
        <w:t xml:space="preserve"> </w:t>
      </w:r>
      <w:r w:rsidRPr="008A185E">
        <w:rPr>
          <w:rFonts w:asciiTheme="minorHAnsi" w:eastAsia="Arial" w:hAnsiTheme="minorHAnsi" w:cs="Arial"/>
          <w:color w:val="000000" w:themeColor="text1"/>
          <w:sz w:val="22"/>
          <w:szCs w:val="22"/>
        </w:rPr>
        <w:t>Спроведено рангирање кандидата, у односу на прошлу годину знатно је унапређен систем за рангирање по 4 алтернативне жеље на основним студијама. Омогућена несметана израда јединствених и коначних ранг-листи за све уписне рокове. Све листе су објављене на порталима факултета. Реализован је несметан унос личних података свих уписаних студента у Информациони систем Факултета;</w:t>
      </w:r>
    </w:p>
    <w:p w14:paraId="1FEFD182" w14:textId="77777777" w:rsidR="00172C33" w:rsidRPr="008A185E" w:rsidRDefault="00AC0625" w:rsidP="001F581A">
      <w:pPr>
        <w:spacing w:line="276" w:lineRule="auto"/>
        <w:ind w:left="142" w:firstLine="425"/>
        <w:jc w:val="both"/>
        <w:rPr>
          <w:rFonts w:asciiTheme="minorHAnsi" w:eastAsia="Arial" w:hAnsiTheme="minorHAnsi" w:cs="Arial"/>
          <w:color w:val="000000" w:themeColor="text1"/>
          <w:sz w:val="22"/>
          <w:szCs w:val="22"/>
        </w:rPr>
      </w:pPr>
      <w:r w:rsidRPr="008A185E">
        <w:rPr>
          <w:rFonts w:asciiTheme="minorHAnsi" w:eastAsia="Arial" w:hAnsiTheme="minorHAnsi" w:cs="Arial"/>
          <w:color w:val="000000" w:themeColor="text1"/>
          <w:sz w:val="22"/>
          <w:szCs w:val="22"/>
        </w:rPr>
        <w:t>·</w:t>
      </w:r>
      <w:r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ab/>
      </w:r>
      <w:r w:rsidRPr="008A185E">
        <w:rPr>
          <w:rFonts w:asciiTheme="minorHAnsi" w:eastAsia="Arial" w:hAnsiTheme="minorHAnsi" w:cs="Arial"/>
          <w:color w:val="000000" w:themeColor="text1"/>
          <w:sz w:val="22"/>
          <w:szCs w:val="22"/>
        </w:rPr>
        <w:t>На основу свих унетих података омогућена је детаљна анализа и направљен прецизан преглед школа и градова из којих долазе уписани студенти. Преглед је даље коришћен за планирање активности на Промоцији Факултета;</w:t>
      </w:r>
    </w:p>
    <w:p w14:paraId="4E452EBC" w14:textId="12D59718" w:rsidR="00172C33" w:rsidRPr="008A185E" w:rsidRDefault="00AC0625" w:rsidP="001F581A">
      <w:pPr>
        <w:spacing w:line="276" w:lineRule="auto"/>
        <w:ind w:left="142" w:firstLine="425"/>
        <w:jc w:val="both"/>
        <w:rPr>
          <w:rFonts w:asciiTheme="minorHAnsi" w:eastAsia="Arial" w:hAnsiTheme="minorHAnsi" w:cs="Arial"/>
          <w:color w:val="000000" w:themeColor="text1"/>
          <w:sz w:val="22"/>
          <w:szCs w:val="22"/>
        </w:rPr>
      </w:pPr>
      <w:r w:rsidRPr="008A185E">
        <w:rPr>
          <w:rFonts w:asciiTheme="minorHAnsi" w:eastAsia="Arial" w:hAnsiTheme="minorHAnsi" w:cs="Arial"/>
          <w:color w:val="000000" w:themeColor="text1"/>
          <w:sz w:val="22"/>
          <w:szCs w:val="22"/>
        </w:rPr>
        <w:t>·</w:t>
      </w:r>
      <w:r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ab/>
      </w:r>
      <w:r w:rsidRPr="008A185E">
        <w:rPr>
          <w:rFonts w:asciiTheme="minorHAnsi" w:eastAsia="Arial" w:hAnsiTheme="minorHAnsi" w:cs="Arial"/>
          <w:color w:val="000000" w:themeColor="text1"/>
          <w:sz w:val="22"/>
          <w:szCs w:val="22"/>
        </w:rPr>
        <w:t>За све новоуписане студенте отворене су e-mail адресе на G Suite платформи која се</w:t>
      </w:r>
      <w:r w:rsidR="0079769D" w:rsidRPr="008A185E">
        <w:rPr>
          <w:rFonts w:asciiTheme="minorHAnsi" w:eastAsia="Arial" w:hAnsiTheme="minorHAnsi" w:cs="Arial"/>
          <w:color w:val="000000" w:themeColor="text1"/>
          <w:sz w:val="22"/>
          <w:szCs w:val="22"/>
        </w:rPr>
        <w:t xml:space="preserve"> </w:t>
      </w:r>
      <w:r w:rsidRPr="008A185E">
        <w:rPr>
          <w:rFonts w:asciiTheme="minorHAnsi" w:eastAsia="Arial" w:hAnsiTheme="minorHAnsi" w:cs="Arial"/>
          <w:color w:val="000000" w:themeColor="text1"/>
          <w:sz w:val="22"/>
          <w:szCs w:val="22"/>
        </w:rPr>
        <w:t>користи већ четврту годину.</w:t>
      </w:r>
      <w:r w:rsidR="0079769D" w:rsidRPr="008A185E">
        <w:rPr>
          <w:rFonts w:asciiTheme="minorHAnsi" w:eastAsia="Arial" w:hAnsiTheme="minorHAnsi" w:cs="Arial"/>
          <w:color w:val="000000" w:themeColor="text1"/>
          <w:sz w:val="22"/>
          <w:szCs w:val="22"/>
        </w:rPr>
        <w:t xml:space="preserve"> </w:t>
      </w:r>
      <w:r w:rsidRPr="008A185E">
        <w:rPr>
          <w:rFonts w:asciiTheme="minorHAnsi" w:eastAsia="Arial" w:hAnsiTheme="minorHAnsi" w:cs="Arial"/>
          <w:color w:val="000000" w:themeColor="text1"/>
          <w:sz w:val="22"/>
          <w:szCs w:val="22"/>
        </w:rPr>
        <w:t>Сваки студент има могућност коришћења неограниченог простора за смештај података, креирања група са јасно дефинисаним правилима коришћења и др. Свим студентима су отворени налози за коришћење апликације „е-Индекс“. Апликација омогућује сваком студенту преглед уписаних семестара, положених испита, уплата за школарину, увид у распоред испита, распоред часова, пријаву испита и сл</w:t>
      </w:r>
      <w:r w:rsidR="006A033E">
        <w:rPr>
          <w:rFonts w:asciiTheme="minorHAnsi" w:eastAsia="Arial" w:hAnsiTheme="minorHAnsi" w:cs="Arial"/>
          <w:color w:val="000000" w:themeColor="text1"/>
          <w:sz w:val="22"/>
          <w:szCs w:val="22"/>
        </w:rPr>
        <w:t>.</w:t>
      </w:r>
    </w:p>
    <w:p w14:paraId="4F1EB937" w14:textId="77777777" w:rsidR="00172C33" w:rsidRPr="008A185E" w:rsidRDefault="00AC0625" w:rsidP="001F581A">
      <w:pPr>
        <w:spacing w:line="276" w:lineRule="auto"/>
        <w:ind w:left="142" w:firstLine="425"/>
        <w:jc w:val="both"/>
        <w:rPr>
          <w:rFonts w:asciiTheme="minorHAnsi" w:eastAsia="Arial" w:hAnsiTheme="minorHAnsi" w:cs="Arial"/>
          <w:color w:val="000000" w:themeColor="text1"/>
          <w:sz w:val="22"/>
          <w:szCs w:val="22"/>
        </w:rPr>
      </w:pPr>
      <w:r w:rsidRPr="008A185E">
        <w:rPr>
          <w:rFonts w:asciiTheme="minorHAnsi" w:eastAsia="Arial" w:hAnsiTheme="minorHAnsi" w:cs="Arial"/>
          <w:color w:val="000000" w:themeColor="text1"/>
          <w:sz w:val="22"/>
          <w:szCs w:val="22"/>
        </w:rPr>
        <w:t>·</w:t>
      </w:r>
      <w:r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ab/>
      </w:r>
      <w:r w:rsidRPr="008A185E">
        <w:rPr>
          <w:rFonts w:asciiTheme="minorHAnsi" w:eastAsia="Arial" w:hAnsiTheme="minorHAnsi" w:cs="Arial"/>
          <w:color w:val="000000" w:themeColor="text1"/>
          <w:sz w:val="22"/>
          <w:szCs w:val="22"/>
        </w:rPr>
        <w:t>Ангажовање на пословима везаним за спровођење редовних периодичних евалуација на Факултету. Кроз апликацију за анкетирање студената анкетирано је око 3000 студената на крају сваког семестра што је омогућило добијање релевантних резултата потребних за евалуацију наставног процеса;</w:t>
      </w:r>
    </w:p>
    <w:p w14:paraId="68B4416E" w14:textId="77777777" w:rsidR="00172C33" w:rsidRPr="008A185E" w:rsidRDefault="00AC0625" w:rsidP="001F581A">
      <w:pPr>
        <w:spacing w:line="276" w:lineRule="auto"/>
        <w:ind w:left="142" w:firstLine="425"/>
        <w:jc w:val="both"/>
        <w:rPr>
          <w:rFonts w:asciiTheme="minorHAnsi" w:eastAsia="Arial" w:hAnsiTheme="minorHAnsi" w:cs="Arial"/>
          <w:color w:val="000000" w:themeColor="text1"/>
          <w:sz w:val="22"/>
          <w:szCs w:val="22"/>
        </w:rPr>
      </w:pPr>
      <w:r w:rsidRPr="008A185E">
        <w:rPr>
          <w:rFonts w:asciiTheme="minorHAnsi" w:eastAsia="Arial" w:hAnsiTheme="minorHAnsi" w:cs="Arial"/>
          <w:color w:val="000000" w:themeColor="text1"/>
          <w:sz w:val="22"/>
          <w:szCs w:val="22"/>
        </w:rPr>
        <w:t>·</w:t>
      </w:r>
      <w:r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ab/>
      </w:r>
      <w:r w:rsidRPr="008A185E">
        <w:rPr>
          <w:rFonts w:asciiTheme="minorHAnsi" w:eastAsia="Arial" w:hAnsiTheme="minorHAnsi" w:cs="Arial"/>
          <w:color w:val="000000" w:themeColor="text1"/>
          <w:sz w:val="22"/>
          <w:szCs w:val="22"/>
        </w:rPr>
        <w:t>Унапређена је пописна листа свих рачунарских конфигурација и пратећих компоненти које је могуће филтрирати по низу критеријума. На овај начин убрзава се сваки следећи попис, омогућава се активно праћење реалних потреба корисника и боље планирање даљег развоја рачунарске инфраструктуре на Факултету;</w:t>
      </w:r>
    </w:p>
    <w:p w14:paraId="663EF99E" w14:textId="1E090094" w:rsidR="00172C33" w:rsidRPr="008A185E" w:rsidRDefault="00AC0625" w:rsidP="001F581A">
      <w:pPr>
        <w:spacing w:line="276" w:lineRule="auto"/>
        <w:ind w:left="142" w:firstLine="425"/>
        <w:jc w:val="both"/>
        <w:rPr>
          <w:rFonts w:asciiTheme="minorHAnsi" w:eastAsia="Arial" w:hAnsiTheme="minorHAnsi" w:cs="Arial"/>
          <w:color w:val="000000" w:themeColor="text1"/>
          <w:sz w:val="22"/>
          <w:szCs w:val="22"/>
        </w:rPr>
      </w:pPr>
      <w:r w:rsidRPr="008A185E">
        <w:rPr>
          <w:rFonts w:asciiTheme="minorHAnsi" w:eastAsia="Arial" w:hAnsiTheme="minorHAnsi" w:cs="Arial"/>
          <w:color w:val="000000" w:themeColor="text1"/>
          <w:sz w:val="22"/>
          <w:szCs w:val="22"/>
        </w:rPr>
        <w:t>·</w:t>
      </w:r>
      <w:r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ab/>
      </w:r>
      <w:r w:rsidRPr="008A185E">
        <w:rPr>
          <w:rFonts w:asciiTheme="minorHAnsi" w:eastAsia="Arial" w:hAnsiTheme="minorHAnsi" w:cs="Arial"/>
          <w:color w:val="000000" w:themeColor="text1"/>
          <w:sz w:val="22"/>
          <w:szCs w:val="22"/>
        </w:rPr>
        <w:t xml:space="preserve">Предложена су бројна унапређења за апликације „Информациони систем“, „е-Индекс“ и „Апликације за анкетирање“. Нека </w:t>
      </w:r>
      <w:r w:rsidR="006A033E" w:rsidRPr="008A185E">
        <w:rPr>
          <w:rFonts w:asciiTheme="minorHAnsi" w:eastAsia="Arial" w:hAnsiTheme="minorHAnsi" w:cs="Arial"/>
          <w:color w:val="000000" w:themeColor="text1"/>
          <w:sz w:val="22"/>
          <w:szCs w:val="22"/>
        </w:rPr>
        <w:t>унапређења</w:t>
      </w:r>
      <w:r w:rsidRPr="008A185E">
        <w:rPr>
          <w:rFonts w:asciiTheme="minorHAnsi" w:eastAsia="Arial" w:hAnsiTheme="minorHAnsi" w:cs="Arial"/>
          <w:color w:val="000000" w:themeColor="text1"/>
          <w:sz w:val="22"/>
          <w:szCs w:val="22"/>
        </w:rPr>
        <w:t xml:space="preserve"> су већ имплементирана, а остала ће бити у наредном периоду. Са аутором апликација (користи их већи број факултета на нашем Универзитету) потписан је нови уговор који</w:t>
      </w:r>
      <w:r w:rsidR="0079769D" w:rsidRPr="008A185E">
        <w:rPr>
          <w:rFonts w:asciiTheme="minorHAnsi" w:eastAsia="Arial" w:hAnsiTheme="minorHAnsi" w:cs="Arial"/>
          <w:color w:val="000000" w:themeColor="text1"/>
          <w:sz w:val="22"/>
          <w:szCs w:val="22"/>
        </w:rPr>
        <w:t xml:space="preserve"> </w:t>
      </w:r>
      <w:r w:rsidRPr="008A185E">
        <w:rPr>
          <w:rFonts w:asciiTheme="minorHAnsi" w:eastAsia="Arial" w:hAnsiTheme="minorHAnsi" w:cs="Arial"/>
          <w:color w:val="000000" w:themeColor="text1"/>
          <w:sz w:val="22"/>
          <w:szCs w:val="22"/>
        </w:rPr>
        <w:t>јасније повезује права и обавезе две стране и додатно унапређује рад служби Факултета.</w:t>
      </w:r>
      <w:r w:rsidR="0079769D" w:rsidRPr="008A185E">
        <w:rPr>
          <w:rFonts w:asciiTheme="minorHAnsi" w:eastAsia="Arial" w:hAnsiTheme="minorHAnsi" w:cs="Arial"/>
          <w:color w:val="000000" w:themeColor="text1"/>
          <w:sz w:val="22"/>
          <w:szCs w:val="22"/>
        </w:rPr>
        <w:t xml:space="preserve"> </w:t>
      </w:r>
      <w:r w:rsidRPr="008A185E">
        <w:rPr>
          <w:rFonts w:asciiTheme="minorHAnsi" w:eastAsia="Arial" w:hAnsiTheme="minorHAnsi" w:cs="Arial"/>
          <w:color w:val="000000" w:themeColor="text1"/>
          <w:sz w:val="22"/>
          <w:szCs w:val="22"/>
        </w:rPr>
        <w:t>Пре потписивања уговора реализована је јавна набавка за коју су запослени у Рачунарском центру припремили</w:t>
      </w:r>
      <w:r w:rsidR="0079769D" w:rsidRPr="008A185E">
        <w:rPr>
          <w:rFonts w:asciiTheme="minorHAnsi" w:eastAsia="Arial" w:hAnsiTheme="minorHAnsi" w:cs="Arial"/>
          <w:color w:val="000000" w:themeColor="text1"/>
          <w:sz w:val="22"/>
          <w:szCs w:val="22"/>
        </w:rPr>
        <w:t xml:space="preserve"> </w:t>
      </w:r>
      <w:r w:rsidRPr="008A185E">
        <w:rPr>
          <w:rFonts w:asciiTheme="minorHAnsi" w:eastAsia="Arial" w:hAnsiTheme="minorHAnsi" w:cs="Arial"/>
          <w:color w:val="000000" w:themeColor="text1"/>
          <w:sz w:val="22"/>
          <w:szCs w:val="22"/>
        </w:rPr>
        <w:t>све потребне техничке елементе;</w:t>
      </w:r>
    </w:p>
    <w:p w14:paraId="18FB0861" w14:textId="77777777" w:rsidR="00172C33" w:rsidRPr="008A185E" w:rsidRDefault="00AC0625" w:rsidP="001F581A">
      <w:pPr>
        <w:spacing w:line="276" w:lineRule="auto"/>
        <w:ind w:left="142" w:firstLine="425"/>
        <w:jc w:val="both"/>
        <w:rPr>
          <w:rFonts w:asciiTheme="minorHAnsi" w:eastAsia="Arial" w:hAnsiTheme="minorHAnsi" w:cs="Arial"/>
          <w:color w:val="000000" w:themeColor="text1"/>
          <w:sz w:val="22"/>
          <w:szCs w:val="22"/>
        </w:rPr>
      </w:pPr>
      <w:r w:rsidRPr="008A185E">
        <w:rPr>
          <w:rFonts w:asciiTheme="minorHAnsi" w:eastAsia="Arial" w:hAnsiTheme="minorHAnsi" w:cs="Arial"/>
          <w:color w:val="000000" w:themeColor="text1"/>
          <w:sz w:val="22"/>
          <w:szCs w:val="22"/>
        </w:rPr>
        <w:t>·</w:t>
      </w:r>
      <w:r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ab/>
      </w:r>
      <w:r w:rsidRPr="008A185E">
        <w:rPr>
          <w:rFonts w:asciiTheme="minorHAnsi" w:eastAsia="Arial" w:hAnsiTheme="minorHAnsi" w:cs="Arial"/>
          <w:color w:val="000000" w:themeColor="text1"/>
          <w:sz w:val="22"/>
          <w:szCs w:val="22"/>
        </w:rPr>
        <w:t>Први пут омогућено студентима да путем апликације Е-Индекс онлајн одаберу изборне предмете које ће слушати у текућој школској години. Наш факултет био је први на Универзитету који је ово омогућио својим студентима. Модул је претрпео више преправки у току самог термина за одабир предмета, што због специфичности процеса, што због различитих проблема који су искрсли током самог процеса. Овакав начин одабира изборних предмета требало би да постане стандардан у наредним семестрима;</w:t>
      </w:r>
    </w:p>
    <w:p w14:paraId="717D2CE1" w14:textId="6149A164" w:rsidR="00172C33" w:rsidRPr="008A185E" w:rsidRDefault="00AC0625" w:rsidP="001F581A">
      <w:pPr>
        <w:spacing w:line="276" w:lineRule="auto"/>
        <w:ind w:left="142" w:firstLine="425"/>
        <w:jc w:val="both"/>
        <w:rPr>
          <w:rFonts w:asciiTheme="minorHAnsi" w:eastAsia="Arial" w:hAnsiTheme="minorHAnsi" w:cs="Arial"/>
          <w:color w:val="000000" w:themeColor="text1"/>
          <w:sz w:val="22"/>
          <w:szCs w:val="22"/>
        </w:rPr>
      </w:pPr>
      <w:r w:rsidRPr="008A185E">
        <w:rPr>
          <w:rFonts w:asciiTheme="minorHAnsi" w:eastAsia="Arial" w:hAnsiTheme="minorHAnsi" w:cs="Arial"/>
          <w:color w:val="000000" w:themeColor="text1"/>
          <w:sz w:val="22"/>
          <w:szCs w:val="22"/>
        </w:rPr>
        <w:t>·</w:t>
      </w:r>
      <w:r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ab/>
      </w:r>
      <w:r w:rsidRPr="008A185E">
        <w:rPr>
          <w:rFonts w:asciiTheme="minorHAnsi" w:eastAsia="Arial" w:hAnsiTheme="minorHAnsi" w:cs="Arial"/>
          <w:color w:val="000000" w:themeColor="text1"/>
          <w:sz w:val="22"/>
          <w:szCs w:val="22"/>
        </w:rPr>
        <w:t xml:space="preserve">Спроведен већи број активности везаних за припрему следећих Јавних набавки: Годишњи уговор за </w:t>
      </w:r>
      <w:r w:rsidR="006A033E" w:rsidRPr="008A185E">
        <w:rPr>
          <w:rFonts w:asciiTheme="minorHAnsi" w:eastAsia="Arial" w:hAnsiTheme="minorHAnsi" w:cs="Arial"/>
          <w:color w:val="000000" w:themeColor="text1"/>
          <w:sz w:val="22"/>
          <w:szCs w:val="22"/>
        </w:rPr>
        <w:t>набавку</w:t>
      </w:r>
      <w:r w:rsidRPr="008A185E">
        <w:rPr>
          <w:rFonts w:asciiTheme="minorHAnsi" w:eastAsia="Arial" w:hAnsiTheme="minorHAnsi" w:cs="Arial"/>
          <w:color w:val="000000" w:themeColor="text1"/>
          <w:sz w:val="22"/>
          <w:szCs w:val="22"/>
        </w:rPr>
        <w:t xml:space="preserve"> рачунарске и мрежне опреме, Годишњи уговор за одржавање мрежне и комуникационе опреме, Годишњи уговор за услуге мобилне телефоније, Годишњи уговор за одржавање апликација које чине Информациони систем Факултета. Предложен је низ техничких детаља за сваку набавку појединачно, праћени токови реализације сваке набавке до припреме до потписивања уговора;</w:t>
      </w:r>
    </w:p>
    <w:p w14:paraId="6A2FA40E" w14:textId="73E28751" w:rsidR="00172C33" w:rsidRPr="008A185E" w:rsidRDefault="00AC0625" w:rsidP="001F581A">
      <w:pPr>
        <w:spacing w:line="276" w:lineRule="auto"/>
        <w:ind w:left="142" w:firstLine="425"/>
        <w:jc w:val="both"/>
        <w:rPr>
          <w:rFonts w:asciiTheme="minorHAnsi" w:eastAsia="Arial" w:hAnsiTheme="minorHAnsi" w:cs="Arial"/>
          <w:color w:val="000000" w:themeColor="text1"/>
          <w:sz w:val="22"/>
          <w:szCs w:val="22"/>
        </w:rPr>
      </w:pPr>
      <w:r w:rsidRPr="008A185E">
        <w:rPr>
          <w:rFonts w:asciiTheme="minorHAnsi" w:eastAsia="Arial" w:hAnsiTheme="minorHAnsi" w:cs="Arial"/>
          <w:color w:val="000000" w:themeColor="text1"/>
          <w:sz w:val="22"/>
          <w:szCs w:val="22"/>
        </w:rPr>
        <w:t>·</w:t>
      </w:r>
      <w:r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ab/>
      </w:r>
      <w:r w:rsidRPr="008A185E">
        <w:rPr>
          <w:rFonts w:asciiTheme="minorHAnsi" w:eastAsia="Arial" w:hAnsiTheme="minorHAnsi" w:cs="Arial"/>
          <w:color w:val="000000" w:themeColor="text1"/>
          <w:sz w:val="22"/>
          <w:szCs w:val="22"/>
        </w:rPr>
        <w:t xml:space="preserve">Тимски рад, заједничко ангажовање са колегама из стручних служби Факултета (пре свега Студентска служба) у циљу решавања проблема при </w:t>
      </w:r>
      <w:r w:rsidR="006A033E" w:rsidRPr="008A185E">
        <w:rPr>
          <w:rFonts w:asciiTheme="minorHAnsi" w:eastAsia="Arial" w:hAnsiTheme="minorHAnsi" w:cs="Arial"/>
          <w:color w:val="000000" w:themeColor="text1"/>
          <w:sz w:val="22"/>
          <w:szCs w:val="22"/>
        </w:rPr>
        <w:t>редовним</w:t>
      </w:r>
      <w:r w:rsidRPr="008A185E">
        <w:rPr>
          <w:rFonts w:asciiTheme="minorHAnsi" w:eastAsia="Arial" w:hAnsiTheme="minorHAnsi" w:cs="Arial"/>
          <w:color w:val="000000" w:themeColor="text1"/>
          <w:sz w:val="22"/>
          <w:szCs w:val="22"/>
        </w:rPr>
        <w:t xml:space="preserve"> активностима</w:t>
      </w:r>
      <w:r w:rsidR="0079769D" w:rsidRPr="008A185E">
        <w:rPr>
          <w:rFonts w:asciiTheme="minorHAnsi" w:eastAsia="Arial" w:hAnsiTheme="minorHAnsi" w:cs="Arial"/>
          <w:color w:val="000000" w:themeColor="text1"/>
          <w:sz w:val="22"/>
          <w:szCs w:val="22"/>
        </w:rPr>
        <w:t xml:space="preserve"> </w:t>
      </w:r>
      <w:r w:rsidRPr="008A185E">
        <w:rPr>
          <w:rFonts w:asciiTheme="minorHAnsi" w:eastAsia="Arial" w:hAnsiTheme="minorHAnsi" w:cs="Arial"/>
          <w:color w:val="000000" w:themeColor="text1"/>
          <w:sz w:val="22"/>
          <w:szCs w:val="22"/>
        </w:rPr>
        <w:t>и дефинисање потреба за израду нових модула у оквиру Информационог</w:t>
      </w:r>
      <w:r w:rsidR="0079769D" w:rsidRPr="008A185E">
        <w:rPr>
          <w:rFonts w:asciiTheme="minorHAnsi" w:eastAsia="Arial" w:hAnsiTheme="minorHAnsi" w:cs="Arial"/>
          <w:color w:val="000000" w:themeColor="text1"/>
          <w:sz w:val="22"/>
          <w:szCs w:val="22"/>
        </w:rPr>
        <w:t xml:space="preserve"> </w:t>
      </w:r>
      <w:r w:rsidRPr="008A185E">
        <w:rPr>
          <w:rFonts w:asciiTheme="minorHAnsi" w:eastAsia="Arial" w:hAnsiTheme="minorHAnsi" w:cs="Arial"/>
          <w:color w:val="000000" w:themeColor="text1"/>
          <w:sz w:val="22"/>
          <w:szCs w:val="22"/>
        </w:rPr>
        <w:t>Факултета;</w:t>
      </w:r>
    </w:p>
    <w:p w14:paraId="40B591B7" w14:textId="77777777" w:rsidR="00172C33" w:rsidRPr="008A185E" w:rsidRDefault="00AC0625" w:rsidP="001F581A">
      <w:pPr>
        <w:spacing w:line="276" w:lineRule="auto"/>
        <w:ind w:left="142" w:firstLine="425"/>
        <w:jc w:val="both"/>
        <w:rPr>
          <w:rFonts w:asciiTheme="minorHAnsi" w:eastAsia="Arial" w:hAnsiTheme="minorHAnsi" w:cs="Arial"/>
          <w:color w:val="000000" w:themeColor="text1"/>
          <w:sz w:val="22"/>
          <w:szCs w:val="22"/>
        </w:rPr>
      </w:pPr>
      <w:r w:rsidRPr="008A185E">
        <w:rPr>
          <w:rFonts w:asciiTheme="minorHAnsi" w:eastAsia="Arial" w:hAnsiTheme="minorHAnsi" w:cs="Arial"/>
          <w:color w:val="000000" w:themeColor="text1"/>
          <w:sz w:val="22"/>
          <w:szCs w:val="22"/>
        </w:rPr>
        <w:t>·</w:t>
      </w:r>
      <w:r w:rsidRPr="008A185E">
        <w:rPr>
          <w:rFonts w:asciiTheme="minorHAnsi" w:hAnsiTheme="minorHAnsi"/>
          <w:color w:val="000000" w:themeColor="text1"/>
          <w:sz w:val="22"/>
          <w:szCs w:val="22"/>
        </w:rPr>
        <w:t xml:space="preserve"> </w:t>
      </w:r>
      <w:r w:rsidRPr="008A185E">
        <w:rPr>
          <w:rFonts w:asciiTheme="minorHAnsi" w:hAnsiTheme="minorHAnsi"/>
          <w:color w:val="000000" w:themeColor="text1"/>
          <w:sz w:val="22"/>
          <w:szCs w:val="22"/>
        </w:rPr>
        <w:tab/>
      </w:r>
      <w:r w:rsidRPr="008A185E">
        <w:rPr>
          <w:rFonts w:asciiTheme="minorHAnsi" w:eastAsia="Arial" w:hAnsiTheme="minorHAnsi" w:cs="Arial"/>
          <w:color w:val="000000" w:themeColor="text1"/>
          <w:sz w:val="22"/>
          <w:szCs w:val="22"/>
        </w:rPr>
        <w:t>Посебна ангажовања на пословима рангирања студената ради дефинисања статуса (буџет/самофинансирање) приликом уписа на више године основних академских студија;</w:t>
      </w:r>
    </w:p>
    <w:p w14:paraId="10A3F126" w14:textId="77777777" w:rsidR="00172C33" w:rsidRPr="008A185E" w:rsidRDefault="00AC0625" w:rsidP="001F581A">
      <w:pPr>
        <w:spacing w:line="276" w:lineRule="auto"/>
        <w:ind w:left="142" w:firstLine="425"/>
        <w:jc w:val="both"/>
        <w:rPr>
          <w:rFonts w:asciiTheme="minorHAnsi" w:eastAsia="Arial" w:hAnsiTheme="minorHAnsi" w:cs="Arial"/>
          <w:color w:val="000000" w:themeColor="text1"/>
          <w:sz w:val="22"/>
          <w:szCs w:val="22"/>
        </w:rPr>
      </w:pPr>
      <w:r w:rsidRPr="008A185E">
        <w:rPr>
          <w:rFonts w:asciiTheme="minorHAnsi" w:eastAsia="Arial" w:hAnsiTheme="minorHAnsi" w:cs="Arial"/>
          <w:color w:val="000000" w:themeColor="text1"/>
          <w:sz w:val="22"/>
          <w:szCs w:val="22"/>
        </w:rPr>
        <w:t xml:space="preserve">· </w:t>
      </w:r>
      <w:r w:rsidRPr="008A185E">
        <w:rPr>
          <w:rFonts w:asciiTheme="minorHAnsi" w:eastAsia="Arial" w:hAnsiTheme="minorHAnsi" w:cs="Arial"/>
          <w:color w:val="000000" w:themeColor="text1"/>
          <w:sz w:val="22"/>
          <w:szCs w:val="22"/>
        </w:rPr>
        <w:tab/>
        <w:t>У више наврата Министарству просвете, науке и технолошког развоја достављани су подаци о дипломираним студентима потребни за реализацију ЈИСП-а (Јединствени информациони систем просвете);</w:t>
      </w:r>
    </w:p>
    <w:p w14:paraId="7C670635" w14:textId="0C5102DE" w:rsidR="00172C33" w:rsidRPr="008A185E" w:rsidRDefault="00AC0625" w:rsidP="001F581A">
      <w:pPr>
        <w:spacing w:line="276" w:lineRule="auto"/>
        <w:ind w:left="142" w:firstLine="425"/>
        <w:jc w:val="both"/>
        <w:rPr>
          <w:rFonts w:asciiTheme="minorHAnsi" w:eastAsia="Arial" w:hAnsiTheme="minorHAnsi" w:cs="Arial"/>
          <w:color w:val="000000" w:themeColor="text1"/>
          <w:sz w:val="22"/>
          <w:szCs w:val="22"/>
        </w:rPr>
      </w:pPr>
      <w:r w:rsidRPr="008A185E">
        <w:rPr>
          <w:rFonts w:asciiTheme="minorHAnsi" w:eastAsia="Arial" w:hAnsiTheme="minorHAnsi" w:cs="Arial"/>
          <w:color w:val="000000" w:themeColor="text1"/>
          <w:sz w:val="22"/>
          <w:szCs w:val="22"/>
        </w:rPr>
        <w:t>·</w:t>
      </w:r>
      <w:r w:rsidR="0079769D" w:rsidRPr="008A185E">
        <w:rPr>
          <w:rFonts w:asciiTheme="minorHAnsi" w:eastAsia="Arial" w:hAnsiTheme="minorHAnsi" w:cs="Arial"/>
          <w:color w:val="000000" w:themeColor="text1"/>
          <w:sz w:val="22"/>
          <w:szCs w:val="22"/>
        </w:rPr>
        <w:t xml:space="preserve"> </w:t>
      </w:r>
      <w:r w:rsidRPr="008A185E">
        <w:rPr>
          <w:rFonts w:asciiTheme="minorHAnsi" w:eastAsia="Arial" w:hAnsiTheme="minorHAnsi" w:cs="Arial"/>
          <w:color w:val="000000" w:themeColor="text1"/>
          <w:sz w:val="22"/>
          <w:szCs w:val="22"/>
        </w:rPr>
        <w:t>Припрема документације из домена рада Рачунарског центра потребне за акредитацију Факултета;</w:t>
      </w:r>
    </w:p>
    <w:p w14:paraId="51C8A6C6" w14:textId="77777777" w:rsidR="00172C33" w:rsidRPr="008A185E" w:rsidRDefault="00172C33" w:rsidP="001F581A">
      <w:pPr>
        <w:spacing w:line="276" w:lineRule="auto"/>
        <w:rPr>
          <w:rFonts w:asciiTheme="minorHAnsi" w:eastAsia="Cambria" w:hAnsiTheme="minorHAnsi" w:cs="Cambria"/>
          <w:color w:val="000000" w:themeColor="text1"/>
          <w:sz w:val="22"/>
          <w:szCs w:val="22"/>
        </w:rPr>
      </w:pPr>
    </w:p>
    <w:p w14:paraId="19B2DA5D" w14:textId="77777777" w:rsidR="00172C33" w:rsidRPr="008A185E" w:rsidRDefault="00172C33" w:rsidP="00D50B31">
      <w:pPr>
        <w:spacing w:line="276" w:lineRule="auto"/>
        <w:jc w:val="both"/>
        <w:rPr>
          <w:rFonts w:asciiTheme="minorHAnsi" w:eastAsia="Cambria" w:hAnsiTheme="minorHAnsi" w:cs="Cambria"/>
          <w:b/>
          <w:color w:val="000000" w:themeColor="text1"/>
          <w:sz w:val="22"/>
          <w:szCs w:val="22"/>
        </w:rPr>
      </w:pPr>
    </w:p>
    <w:p w14:paraId="7D6FF2DB" w14:textId="4390614E" w:rsidR="00172C33" w:rsidRPr="001F581A" w:rsidRDefault="00AC0625" w:rsidP="008043A5">
      <w:pPr>
        <w:pStyle w:val="ListParagraph"/>
        <w:numPr>
          <w:ilvl w:val="1"/>
          <w:numId w:val="3"/>
        </w:numPr>
        <w:spacing w:line="276" w:lineRule="auto"/>
        <w:jc w:val="both"/>
        <w:rPr>
          <w:rFonts w:asciiTheme="minorHAnsi" w:eastAsia="Cambria" w:hAnsiTheme="minorHAnsi" w:cs="Cambria"/>
          <w:color w:val="000000" w:themeColor="text1"/>
          <w:sz w:val="22"/>
          <w:szCs w:val="22"/>
        </w:rPr>
      </w:pPr>
      <w:r w:rsidRPr="001F581A">
        <w:rPr>
          <w:rFonts w:asciiTheme="minorHAnsi" w:eastAsia="Cambria" w:hAnsiTheme="minorHAnsi" w:cs="Cambria"/>
          <w:b/>
          <w:color w:val="000000" w:themeColor="text1"/>
          <w:sz w:val="22"/>
          <w:szCs w:val="22"/>
        </w:rPr>
        <w:t>Издавачки центар</w:t>
      </w:r>
    </w:p>
    <w:p w14:paraId="4AC4A9ED" w14:textId="1F39A81B" w:rsidR="00172C33" w:rsidRPr="008A185E" w:rsidRDefault="00AC0625" w:rsidP="001F581A">
      <w:pPr>
        <w:spacing w:line="276" w:lineRule="auto"/>
        <w:ind w:firstLine="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Издавачки центар је организациона јединица Филозофског факултета Универзитета у Нишу, која као таква постоји од 1. октобра 2011. године. Активности које спроводи Издавачки центар, поред целокупног процеса припреме за публиковања академских издања Филозофског факултета укључује и разноврсне друге промо активности, те оне послове који </w:t>
      </w:r>
      <w:r w:rsidR="006A033E" w:rsidRPr="008A185E">
        <w:rPr>
          <w:rFonts w:asciiTheme="minorHAnsi" w:eastAsia="Cambria" w:hAnsiTheme="minorHAnsi" w:cs="Cambria"/>
          <w:color w:val="000000" w:themeColor="text1"/>
          <w:sz w:val="22"/>
          <w:szCs w:val="22"/>
        </w:rPr>
        <w:t>подразумевају</w:t>
      </w:r>
      <w:r w:rsidRPr="008A185E">
        <w:rPr>
          <w:rFonts w:asciiTheme="minorHAnsi" w:eastAsia="Cambria" w:hAnsiTheme="minorHAnsi" w:cs="Cambria"/>
          <w:color w:val="000000" w:themeColor="text1"/>
          <w:sz w:val="22"/>
          <w:szCs w:val="22"/>
        </w:rPr>
        <w:t xml:space="preserve"> сарадњу са другим институцијама културе и образовања. У 2020. години Издавачки центар је реализовао следеће активности:</w:t>
      </w:r>
    </w:p>
    <w:p w14:paraId="75B7D85D" w14:textId="4D1DFB43" w:rsidR="00172C33" w:rsidRPr="008A185E" w:rsidRDefault="00AC0625" w:rsidP="001F581A">
      <w:pPr>
        <w:spacing w:line="276" w:lineRule="auto"/>
        <w:ind w:firstLine="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 11 монографије,</w:t>
      </w:r>
    </w:p>
    <w:p w14:paraId="28F45DE0" w14:textId="517AE5E0" w:rsidR="00172C33" w:rsidRPr="008A185E" w:rsidRDefault="00AC0625" w:rsidP="001F581A">
      <w:pPr>
        <w:spacing w:line="276" w:lineRule="auto"/>
        <w:ind w:firstLine="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 5 уџбеника,</w:t>
      </w:r>
    </w:p>
    <w:p w14:paraId="41C2180B" w14:textId="2D9CFDF2" w:rsidR="00172C33" w:rsidRPr="008A185E" w:rsidRDefault="00AC0625" w:rsidP="001F581A">
      <w:pPr>
        <w:spacing w:line="276" w:lineRule="auto"/>
        <w:ind w:firstLine="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 12 часописа,</w:t>
      </w:r>
    </w:p>
    <w:p w14:paraId="4E212447" w14:textId="4439DDC1" w:rsidR="00172C33" w:rsidRPr="008A185E" w:rsidRDefault="00AC0625" w:rsidP="001F581A">
      <w:pPr>
        <w:spacing w:line="276" w:lineRule="auto"/>
        <w:ind w:firstLine="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 8 зборника (од којих су неки били вишетомни)</w:t>
      </w:r>
    </w:p>
    <w:p w14:paraId="6879A02A" w14:textId="18E7F662" w:rsidR="00172C33" w:rsidRPr="008A185E" w:rsidRDefault="00AC0625" w:rsidP="001F581A">
      <w:pPr>
        <w:spacing w:line="276" w:lineRule="auto"/>
        <w:ind w:firstLine="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 1 књига сажетака,</w:t>
      </w:r>
    </w:p>
    <w:p w14:paraId="1D026C70" w14:textId="6554CCC2" w:rsidR="00172C33" w:rsidRPr="008A185E" w:rsidRDefault="00AC0625" w:rsidP="001F581A">
      <w:pPr>
        <w:spacing w:line="276" w:lineRule="auto"/>
        <w:ind w:firstLine="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 1 програм за научне скупове,</w:t>
      </w:r>
    </w:p>
    <w:p w14:paraId="0106BDDD" w14:textId="0737676D" w:rsidR="00172C33" w:rsidRPr="008A185E" w:rsidRDefault="00AC0625" w:rsidP="001F581A">
      <w:pPr>
        <w:spacing w:line="276" w:lineRule="auto"/>
        <w:ind w:firstLine="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 2 приручника,</w:t>
      </w:r>
    </w:p>
    <w:p w14:paraId="7AAE6B19" w14:textId="782D8E90" w:rsidR="00172C33" w:rsidRPr="008A185E" w:rsidRDefault="00AC0625" w:rsidP="001F581A">
      <w:pPr>
        <w:spacing w:line="276" w:lineRule="auto"/>
        <w:ind w:firstLine="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 1 антологија,</w:t>
      </w:r>
    </w:p>
    <w:p w14:paraId="104F978C" w14:textId="3E6EC872" w:rsidR="00172C33" w:rsidRPr="008A185E" w:rsidRDefault="00AC0625" w:rsidP="001F581A">
      <w:pPr>
        <w:spacing w:line="276" w:lineRule="auto"/>
        <w:ind w:firstLine="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рекламно-пропагандни материјал: кесе, фасцикле, блокови, флајери</w:t>
      </w:r>
      <w:r w:rsidR="00EA2525">
        <w:rPr>
          <w:rFonts w:asciiTheme="minorHAnsi" w:eastAsia="Cambria" w:hAnsiTheme="minorHAnsi" w:cs="Cambria"/>
          <w:color w:val="000000" w:themeColor="text1"/>
          <w:sz w:val="22"/>
          <w:szCs w:val="22"/>
          <w:lang w:val="en-GB"/>
        </w:rPr>
        <w:t xml:space="preserve"> </w:t>
      </w:r>
      <w:r w:rsidRPr="008A185E">
        <w:rPr>
          <w:rFonts w:asciiTheme="minorHAnsi" w:eastAsia="Cambria" w:hAnsiTheme="minorHAnsi" w:cs="Cambria"/>
          <w:color w:val="000000" w:themeColor="text1"/>
          <w:sz w:val="22"/>
          <w:szCs w:val="22"/>
        </w:rPr>
        <w:t>(13 врста), 4 инфофлајера, хемијске оловке,</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rollup-ови, сендвич панели, путокази, информације за учионице, торбе, шоље, штампање постера, плаката, и др.</w:t>
      </w:r>
    </w:p>
    <w:p w14:paraId="58757F72" w14:textId="45DF609E" w:rsidR="00172C33" w:rsidRPr="008A185E" w:rsidRDefault="00AC0625" w:rsidP="001F581A">
      <w:pPr>
        <w:spacing w:line="276" w:lineRule="auto"/>
        <w:ind w:firstLine="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 сертификати, дипломе, акредитационе и ID картице, визиткарте, и др.</w:t>
      </w:r>
    </w:p>
    <w:p w14:paraId="2EA70AFD" w14:textId="6E166C24" w:rsidR="00172C33" w:rsidRPr="008A185E" w:rsidRDefault="00AC0625" w:rsidP="001F581A">
      <w:pPr>
        <w:spacing w:line="276" w:lineRule="auto"/>
        <w:ind w:firstLine="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 обезбеђивање CIP-а за сва издања Факултета,</w:t>
      </w:r>
    </w:p>
    <w:p w14:paraId="595D45D4" w14:textId="31826710" w:rsidR="00172C33" w:rsidRPr="008A185E" w:rsidRDefault="00AC0625" w:rsidP="001F581A">
      <w:pPr>
        <w:spacing w:line="276" w:lineRule="auto"/>
        <w:ind w:firstLine="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 достављање обавезних примерака Народној библиотеци Србије,</w:t>
      </w:r>
    </w:p>
    <w:p w14:paraId="6A4CBF83" w14:textId="7F9E034B" w:rsidR="00172C33" w:rsidRPr="008A185E" w:rsidRDefault="00AC0625" w:rsidP="001F581A">
      <w:pPr>
        <w:spacing w:line="276" w:lineRule="auto"/>
        <w:ind w:firstLine="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 обезбеђивање ISSN-а и ISBN-а за публикације,</w:t>
      </w:r>
    </w:p>
    <w:p w14:paraId="1D5BFB34" w14:textId="5CD38AA9" w:rsidR="00172C33" w:rsidRPr="008A185E" w:rsidRDefault="00AC0625" w:rsidP="001F581A">
      <w:pPr>
        <w:spacing w:line="276" w:lineRule="auto"/>
        <w:ind w:firstLine="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006A033E" w:rsidRPr="008A185E">
        <w:rPr>
          <w:rFonts w:asciiTheme="minorHAnsi" w:eastAsia="Cambria" w:hAnsiTheme="minorHAnsi" w:cs="Cambria"/>
          <w:color w:val="000000" w:themeColor="text1"/>
          <w:sz w:val="22"/>
          <w:szCs w:val="22"/>
        </w:rPr>
        <w:t>сарадња</w:t>
      </w:r>
      <w:r w:rsidRPr="008A185E">
        <w:rPr>
          <w:rFonts w:asciiTheme="minorHAnsi" w:eastAsia="Cambria" w:hAnsiTheme="minorHAnsi" w:cs="Cambria"/>
          <w:color w:val="000000" w:themeColor="text1"/>
          <w:sz w:val="22"/>
          <w:szCs w:val="22"/>
        </w:rPr>
        <w:t xml:space="preserve"> са факултетском библиотеком при додели УДК бројева појединачним радовима у годишњацима и зборницима,</w:t>
      </w:r>
    </w:p>
    <w:p w14:paraId="6CC0C1F8" w14:textId="63472C3A" w:rsidR="00172C33" w:rsidRPr="008A185E" w:rsidRDefault="00AC0625" w:rsidP="001F581A">
      <w:pPr>
        <w:spacing w:line="276" w:lineRule="auto"/>
        <w:ind w:firstLine="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 сарадња са уредницима и секретарима часописа,</w:t>
      </w:r>
    </w:p>
    <w:p w14:paraId="39DE3D42" w14:textId="7292C6AB" w:rsidR="00172C33" w:rsidRPr="008A185E" w:rsidRDefault="00AC0625" w:rsidP="001F581A">
      <w:pPr>
        <w:spacing w:line="276" w:lineRule="auto"/>
        <w:ind w:firstLine="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 сарадња са члановима програмских и организационих одбора научних скупова,</w:t>
      </w:r>
    </w:p>
    <w:p w14:paraId="1DE0D1B0" w14:textId="094EE760" w:rsidR="00172C33" w:rsidRPr="008A185E" w:rsidRDefault="00AC0625" w:rsidP="001F581A">
      <w:pPr>
        <w:spacing w:line="276" w:lineRule="auto"/>
        <w:ind w:firstLine="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 одабир публикација за доделу најбољим студентима,</w:t>
      </w:r>
    </w:p>
    <w:p w14:paraId="54D91611" w14:textId="1A4CE068" w:rsidR="00172C33" w:rsidRPr="008A185E" w:rsidRDefault="00AC0625" w:rsidP="001F581A">
      <w:pPr>
        <w:spacing w:line="276" w:lineRule="auto"/>
        <w:ind w:firstLine="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 учествовање у припреми свих факултетских активности,</w:t>
      </w:r>
    </w:p>
    <w:p w14:paraId="27306ECE" w14:textId="388A781D" w:rsidR="00172C33" w:rsidRPr="008A185E" w:rsidRDefault="00AC0625" w:rsidP="001F581A">
      <w:pPr>
        <w:spacing w:line="276" w:lineRule="auto"/>
        <w:ind w:firstLine="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вођење евиденције, чување и складиштење </w:t>
      </w:r>
      <w:r w:rsidR="006A033E" w:rsidRPr="008A185E">
        <w:rPr>
          <w:rFonts w:asciiTheme="minorHAnsi" w:eastAsia="Cambria" w:hAnsiTheme="minorHAnsi" w:cs="Cambria"/>
          <w:color w:val="000000" w:themeColor="text1"/>
          <w:sz w:val="22"/>
          <w:szCs w:val="22"/>
        </w:rPr>
        <w:t>документације</w:t>
      </w:r>
      <w:r w:rsidRPr="008A185E">
        <w:rPr>
          <w:rFonts w:asciiTheme="minorHAnsi" w:eastAsia="Cambria" w:hAnsiTheme="minorHAnsi" w:cs="Cambria"/>
          <w:color w:val="000000" w:themeColor="text1"/>
          <w:sz w:val="22"/>
          <w:szCs w:val="22"/>
        </w:rPr>
        <w:t xml:space="preserve"> о публикацијама,</w:t>
      </w:r>
    </w:p>
    <w:p w14:paraId="0817AC81" w14:textId="282636D8" w:rsidR="00172C33" w:rsidRPr="008A185E" w:rsidRDefault="00AC0625" w:rsidP="001F581A">
      <w:pPr>
        <w:spacing w:line="276" w:lineRule="auto"/>
        <w:ind w:firstLine="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 промоција научних часописа чији је издавач Филозофски факултет на Сајму књига у Нишу,</w:t>
      </w:r>
    </w:p>
    <w:p w14:paraId="0F419846" w14:textId="2332506B" w:rsidR="00172C33" w:rsidRPr="008A185E" w:rsidRDefault="00AC0625" w:rsidP="001F581A">
      <w:pPr>
        <w:spacing w:line="276" w:lineRule="auto"/>
        <w:ind w:firstLine="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 састанци,</w:t>
      </w:r>
    </w:p>
    <w:p w14:paraId="627B6CE0" w14:textId="399D1584" w:rsidR="00172C33" w:rsidRPr="008A185E" w:rsidRDefault="00AC0625" w:rsidP="001F581A">
      <w:pPr>
        <w:shd w:val="clear" w:color="auto" w:fill="FFFFFF"/>
        <w:spacing w:line="276" w:lineRule="auto"/>
        <w:ind w:firstLine="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Обједињавање и успешна реорганизација послова који претходе штампању публикација</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 xml:space="preserve">додељивање DOI броја публикацијама, постављање публикација на портал Издавачког центра Факултета, регистрација DOI бројева публикација на званичну дигиталну платформу </w:t>
      </w:r>
      <w:r w:rsidR="00EA2525">
        <w:rPr>
          <w:rFonts w:asciiTheme="minorHAnsi" w:eastAsia="Cambria" w:hAnsiTheme="minorHAnsi" w:cs="Cambria"/>
          <w:color w:val="000000" w:themeColor="text1"/>
          <w:sz w:val="22"/>
          <w:szCs w:val="22"/>
          <w:lang w:val="en-GB"/>
        </w:rPr>
        <w:t>CrossRef</w:t>
      </w:r>
      <w:r w:rsidRPr="008A185E">
        <w:rPr>
          <w:rFonts w:asciiTheme="minorHAnsi" w:eastAsia="Cambria" w:hAnsiTheme="minorHAnsi" w:cs="Cambria"/>
          <w:color w:val="000000" w:themeColor="text1"/>
          <w:sz w:val="22"/>
          <w:szCs w:val="22"/>
        </w:rPr>
        <w:t>,</w:t>
      </w:r>
    </w:p>
    <w:p w14:paraId="340CB71A" w14:textId="77777777" w:rsidR="00172C33" w:rsidRPr="008A185E" w:rsidRDefault="00AC0625" w:rsidP="001F581A">
      <w:pPr>
        <w:shd w:val="clear" w:color="auto" w:fill="FFFFFF"/>
        <w:spacing w:line="276" w:lineRule="auto"/>
        <w:ind w:firstLine="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Постављање издања Филозофског факултета и осталих пратећих информација публикација на платформу електронског обавезног примерка Народне библиотеке Србије у периоду 2010-2020,</w:t>
      </w:r>
    </w:p>
    <w:p w14:paraId="66D91F3C" w14:textId="4FA496F2" w:rsidR="00172C33" w:rsidRPr="008A185E" w:rsidRDefault="00AC0625" w:rsidP="001F581A">
      <w:pPr>
        <w:shd w:val="clear" w:color="auto" w:fill="FFFFFF"/>
        <w:spacing w:line="276" w:lineRule="auto"/>
        <w:ind w:firstLine="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 Прављење спискова свих издања Филозофског Факултета у периоду од 2010</w:t>
      </w:r>
      <w:r w:rsidR="00EA2525">
        <w:rPr>
          <w:rFonts w:asciiTheme="minorHAnsi" w:eastAsia="Cambria" w:hAnsiTheme="minorHAnsi" w:cs="Cambria"/>
          <w:color w:val="000000" w:themeColor="text1"/>
          <w:sz w:val="22"/>
          <w:szCs w:val="22"/>
        </w:rPr>
        <w:t>–</w:t>
      </w:r>
      <w:r w:rsidRPr="008A185E">
        <w:rPr>
          <w:rFonts w:asciiTheme="minorHAnsi" w:eastAsia="Cambria" w:hAnsiTheme="minorHAnsi" w:cs="Cambria"/>
          <w:color w:val="000000" w:themeColor="text1"/>
          <w:sz w:val="22"/>
          <w:szCs w:val="22"/>
        </w:rPr>
        <w:t>2020. године,</w:t>
      </w:r>
    </w:p>
    <w:p w14:paraId="329022E1" w14:textId="44FAD540" w:rsidR="00172C33" w:rsidRPr="008A185E" w:rsidRDefault="00AC0625" w:rsidP="001F581A">
      <w:pPr>
        <w:shd w:val="clear" w:color="auto" w:fill="FFFFFF"/>
        <w:spacing w:line="276" w:lineRule="auto"/>
        <w:ind w:firstLine="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Достављање недостајућих обавезних штампаних примерака издања, као и издања на ЦД-у Народној Библиотеци Србије и Репозиторијуму,</w:t>
      </w:r>
    </w:p>
    <w:p w14:paraId="5E96E2A9" w14:textId="70C45C9C" w:rsidR="00172C33" w:rsidRPr="008A185E" w:rsidRDefault="00AC0625" w:rsidP="001F581A">
      <w:pPr>
        <w:shd w:val="clear" w:color="auto" w:fill="FFFFFF"/>
        <w:spacing w:line="276" w:lineRule="auto"/>
        <w:ind w:firstLine="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Успешна организација и координација рада од куће када су околности то наметале, у складу са развојем епидемиолошке ситуације, уз повећан обим послова и повећану продуктивност рада запослених.</w:t>
      </w:r>
    </w:p>
    <w:p w14:paraId="5D824DD3" w14:textId="77777777" w:rsidR="00172C33" w:rsidRPr="008A185E" w:rsidRDefault="00172C33" w:rsidP="00D50B31">
      <w:pPr>
        <w:spacing w:line="276" w:lineRule="auto"/>
        <w:ind w:left="1800" w:hanging="360"/>
        <w:jc w:val="both"/>
        <w:rPr>
          <w:rFonts w:asciiTheme="minorHAnsi" w:eastAsia="Cambria" w:hAnsiTheme="minorHAnsi" w:cs="Cambria"/>
          <w:color w:val="000000" w:themeColor="text1"/>
          <w:sz w:val="22"/>
          <w:szCs w:val="22"/>
        </w:rPr>
      </w:pPr>
    </w:p>
    <w:p w14:paraId="6AF08F16" w14:textId="77777777" w:rsidR="00172C33" w:rsidRPr="008A185E" w:rsidRDefault="00172C33" w:rsidP="00D50B31">
      <w:pPr>
        <w:spacing w:line="276" w:lineRule="auto"/>
        <w:jc w:val="both"/>
        <w:rPr>
          <w:rFonts w:asciiTheme="minorHAnsi" w:eastAsia="Cambria" w:hAnsiTheme="minorHAnsi" w:cs="Cambria"/>
          <w:b/>
          <w:color w:val="000000" w:themeColor="text1"/>
          <w:sz w:val="22"/>
          <w:szCs w:val="22"/>
        </w:rPr>
      </w:pPr>
    </w:p>
    <w:p w14:paraId="29AE2D5D" w14:textId="29E0C548" w:rsidR="00172C33" w:rsidRPr="001F581A" w:rsidRDefault="00AC0625" w:rsidP="008043A5">
      <w:pPr>
        <w:pStyle w:val="ListParagraph"/>
        <w:numPr>
          <w:ilvl w:val="1"/>
          <w:numId w:val="3"/>
        </w:numPr>
        <w:spacing w:line="276" w:lineRule="auto"/>
        <w:jc w:val="both"/>
        <w:rPr>
          <w:rFonts w:asciiTheme="minorHAnsi" w:eastAsia="Cambria" w:hAnsiTheme="minorHAnsi" w:cs="Cambria"/>
          <w:b/>
          <w:color w:val="000000" w:themeColor="text1"/>
          <w:sz w:val="22"/>
          <w:szCs w:val="22"/>
        </w:rPr>
      </w:pPr>
      <w:r w:rsidRPr="001F581A">
        <w:rPr>
          <w:rFonts w:asciiTheme="minorHAnsi" w:eastAsia="Cambria" w:hAnsiTheme="minorHAnsi" w:cs="Cambria"/>
          <w:b/>
          <w:color w:val="000000" w:themeColor="text1"/>
          <w:sz w:val="22"/>
          <w:szCs w:val="22"/>
        </w:rPr>
        <w:t>Канцеларија за подршку студентима</w:t>
      </w:r>
    </w:p>
    <w:p w14:paraId="1A0F11B1" w14:textId="77777777" w:rsidR="00172C33" w:rsidRPr="008A185E" w:rsidRDefault="00AC0625" w:rsidP="00D50B31">
      <w:pPr>
        <w:spacing w:line="276" w:lineRule="auto"/>
        <w:ind w:firstLine="7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Филозофски факултет у Нишу са Канцеларијом за развој каријере и подршку студентима пружи подршку у решавању проблема који настану током студирања, али и преласка из средњег у високо образовање, као и у процесу припреме за запошљавање, одабир каријере, и контакт са послодавцима. Циљ нам је да се студенти снађу током целог периода студирања, да лакше уче, да активно учествују у свим видовима наставе, да промишљају и износе своје мишљење, дискутују и формирају своје ставове, користе раније усвојена знања, исказују иницијативу и труде се да употпуне своје студирање квалитетним и богатим ваннаставним активностима. Такође, Канцеларија пружа подршку студентима са инвалидитетом, студентима из мањинских група, као и студентима лошег материјалног стања.</w:t>
      </w:r>
    </w:p>
    <w:p w14:paraId="4F268306" w14:textId="77777777" w:rsidR="00172C33" w:rsidRPr="008A185E" w:rsidRDefault="00AC0625" w:rsidP="00D50B31">
      <w:pPr>
        <w:spacing w:line="276" w:lineRule="auto"/>
        <w:ind w:firstLine="7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 Канцеларији сви заинтересовани студенти могу потражити помоћ око било којих аспеката писања, од писања специфичних задатака до генералних вештина писања.</w:t>
      </w:r>
    </w:p>
    <w:p w14:paraId="137D6136" w14:textId="77777777" w:rsidR="00172C33" w:rsidRPr="008A185E" w:rsidRDefault="00AC0625" w:rsidP="00D50B31">
      <w:pPr>
        <w:spacing w:line="276" w:lineRule="auto"/>
        <w:ind w:firstLine="700"/>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Најважнији резултати који су постигнути у канцеларији:</w:t>
      </w:r>
    </w:p>
    <w:p w14:paraId="4C071AE6" w14:textId="77777777" w:rsidR="00172C33" w:rsidRPr="008A185E" w:rsidRDefault="00AC0625" w:rsidP="00D50B31">
      <w:pPr>
        <w:spacing w:line="276" w:lineRule="auto"/>
        <w:ind w:firstLine="7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Од оснивања почетком 2017. године, Канцеларија је постигла добре резултате нарочито у области психосоцијалне подршке и професионалног развоја студената, хуманитарних активности, промотивних активности, и саветодавног рада.</w:t>
      </w:r>
    </w:p>
    <w:p w14:paraId="479FD1EE" w14:textId="77777777" w:rsidR="00172C33" w:rsidRPr="008A185E" w:rsidRDefault="00AC0625" w:rsidP="00D50B31">
      <w:pPr>
        <w:spacing w:line="276" w:lineRule="auto"/>
        <w:ind w:firstLine="7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 оквиру промотивних активности, Канцеларија је отворила врата будућим студентима, пружила информације о Факултету, о упису, о студирању и студентском животу, студентским активностима као и обавезама током студирања.</w:t>
      </w:r>
    </w:p>
    <w:p w14:paraId="59457246" w14:textId="77777777" w:rsidR="00172C33" w:rsidRPr="008A185E" w:rsidRDefault="00AC0625" w:rsidP="00D50B31">
      <w:pPr>
        <w:spacing w:line="276" w:lineRule="auto"/>
        <w:ind w:firstLine="7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Дан Канцеларије за развој каријере и подршку студентима обележен је у фебруару обилажењем студената свих студијских програма на часовима предавања и вежби како би се упознали са делокругом рада Канцеларије. Студенти знају за рад Канцеларије и њене активности, као и да могу да се обрате за све што им током студирања буде требало.</w:t>
      </w:r>
    </w:p>
    <w:p w14:paraId="583DC6F6"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p w14:paraId="5506BBE9" w14:textId="77777777" w:rsidR="00172C33" w:rsidRPr="008A185E" w:rsidRDefault="00AC0625" w:rsidP="00D50B31">
      <w:pPr>
        <w:spacing w:line="276" w:lineRule="auto"/>
        <w:ind w:left="360" w:firstLine="340"/>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Рад Канцеларије током пандемије и ванредног стања</w:t>
      </w:r>
    </w:p>
    <w:p w14:paraId="7E63ACBD" w14:textId="7597F57B" w:rsidR="00172C33" w:rsidRPr="008A185E" w:rsidRDefault="0079769D"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r w:rsidR="00AC0625" w:rsidRPr="008A185E">
        <w:rPr>
          <w:rFonts w:asciiTheme="minorHAnsi" w:eastAsia="Cambria" w:hAnsiTheme="minorHAnsi" w:cs="Cambria"/>
          <w:color w:val="000000" w:themeColor="text1"/>
          <w:sz w:val="22"/>
          <w:szCs w:val="22"/>
        </w:rPr>
        <w:t xml:space="preserve"> </w:t>
      </w:r>
      <w:r w:rsidR="00AC0625" w:rsidRPr="008A185E">
        <w:rPr>
          <w:rFonts w:asciiTheme="minorHAnsi" w:eastAsia="Cambria" w:hAnsiTheme="minorHAnsi" w:cs="Cambria"/>
          <w:color w:val="000000" w:themeColor="text1"/>
          <w:sz w:val="22"/>
          <w:szCs w:val="22"/>
        </w:rPr>
        <w:tab/>
        <w:t>Канцеларија је у ванредним околностима пружала прецизне информације заинтересованим ученицима завршних година средњих школа о припремној настави, пријемном испиту и упису на ОАС, висини школарина и начину плаћања истих.</w:t>
      </w:r>
    </w:p>
    <w:p w14:paraId="50E6B95B" w14:textId="0A0D6230" w:rsidR="00172C33" w:rsidRPr="008A185E" w:rsidRDefault="0079769D"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r w:rsidR="00AC0625" w:rsidRPr="008A185E">
        <w:rPr>
          <w:rFonts w:asciiTheme="minorHAnsi" w:eastAsia="Cambria" w:hAnsiTheme="minorHAnsi" w:cs="Cambria"/>
          <w:color w:val="000000" w:themeColor="text1"/>
          <w:sz w:val="22"/>
          <w:szCs w:val="22"/>
        </w:rPr>
        <w:t xml:space="preserve"> </w:t>
      </w:r>
      <w:r w:rsidR="00AC0625" w:rsidRPr="008A185E">
        <w:rPr>
          <w:rFonts w:asciiTheme="minorHAnsi" w:eastAsia="Cambria" w:hAnsiTheme="minorHAnsi" w:cs="Cambria"/>
          <w:color w:val="000000" w:themeColor="text1"/>
          <w:sz w:val="22"/>
          <w:szCs w:val="22"/>
        </w:rPr>
        <w:tab/>
        <w:t>Канцеларија је обавестила све средње школе о организованој припремној настави на Филозофском факултету за школску 2020/2021.годину.</w:t>
      </w:r>
    </w:p>
    <w:p w14:paraId="3E61CB13" w14:textId="04E0EB51" w:rsidR="00172C33" w:rsidRPr="008A185E" w:rsidRDefault="0079769D"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r w:rsidR="00AC0625" w:rsidRPr="008A185E">
        <w:rPr>
          <w:rFonts w:asciiTheme="minorHAnsi" w:eastAsia="Cambria" w:hAnsiTheme="minorHAnsi" w:cs="Cambria"/>
          <w:color w:val="000000" w:themeColor="text1"/>
          <w:sz w:val="22"/>
          <w:szCs w:val="22"/>
        </w:rPr>
        <w:t xml:space="preserve"> </w:t>
      </w:r>
      <w:r w:rsidR="00AC0625" w:rsidRPr="008A185E">
        <w:rPr>
          <w:rFonts w:asciiTheme="minorHAnsi" w:eastAsia="Cambria" w:hAnsiTheme="minorHAnsi" w:cs="Cambria"/>
          <w:color w:val="000000" w:themeColor="text1"/>
          <w:sz w:val="22"/>
          <w:szCs w:val="22"/>
        </w:rPr>
        <w:tab/>
        <w:t>Канцеларија је у сталном контакту са Студентском службом Факултета како би студентима давала што боље и јасније информације. Студенти са инвалидитетом контактирани су путем телефона, пратили су онлајн наставу, вежбе и полагали колоквијуме. Задовољни су овим начином рада.</w:t>
      </w:r>
    </w:p>
    <w:p w14:paraId="48B86AC6" w14:textId="4A9A06DD" w:rsidR="00172C33" w:rsidRPr="008A185E" w:rsidRDefault="0079769D"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r w:rsidR="00AC0625" w:rsidRPr="008A185E">
        <w:rPr>
          <w:rFonts w:asciiTheme="minorHAnsi" w:eastAsia="Cambria" w:hAnsiTheme="minorHAnsi" w:cs="Cambria"/>
          <w:color w:val="000000" w:themeColor="text1"/>
          <w:sz w:val="22"/>
          <w:szCs w:val="22"/>
        </w:rPr>
        <w:t xml:space="preserve"> </w:t>
      </w:r>
      <w:r w:rsidR="00AC0625" w:rsidRPr="008A185E">
        <w:rPr>
          <w:rFonts w:asciiTheme="minorHAnsi" w:eastAsia="Cambria" w:hAnsiTheme="minorHAnsi" w:cs="Cambria"/>
          <w:color w:val="000000" w:themeColor="text1"/>
          <w:sz w:val="22"/>
          <w:szCs w:val="22"/>
        </w:rPr>
        <w:tab/>
        <w:t>Канцеларија је информисала студенте о пружању психосоцијалне подршке.</w:t>
      </w:r>
    </w:p>
    <w:p w14:paraId="65E503B8" w14:textId="1EE216E7" w:rsidR="00172C33" w:rsidRPr="008A185E" w:rsidRDefault="0079769D"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r w:rsidR="00AC0625" w:rsidRPr="008A185E">
        <w:rPr>
          <w:rFonts w:asciiTheme="minorHAnsi" w:eastAsia="Cambria" w:hAnsiTheme="minorHAnsi" w:cs="Cambria"/>
          <w:color w:val="000000" w:themeColor="text1"/>
          <w:sz w:val="22"/>
          <w:szCs w:val="22"/>
        </w:rPr>
        <w:t xml:space="preserve"> </w:t>
      </w:r>
      <w:r w:rsidR="00AC0625" w:rsidRPr="008A185E">
        <w:rPr>
          <w:rFonts w:asciiTheme="minorHAnsi" w:eastAsia="Cambria" w:hAnsiTheme="minorHAnsi" w:cs="Cambria"/>
          <w:color w:val="000000" w:themeColor="text1"/>
          <w:sz w:val="22"/>
          <w:szCs w:val="22"/>
        </w:rPr>
        <w:tab/>
        <w:t>Уз коришћење платформе Google Meet, са шефовима промо тимова имали смо редовне састанке и договарили даље активностима у време пандемије. Промо тимови са студентима свог департмана писали су тематске текстове за Блог током пандемије из угла свог студијског програма.</w:t>
      </w:r>
    </w:p>
    <w:p w14:paraId="1DCCA939" w14:textId="5FE94F46" w:rsidR="00172C33" w:rsidRPr="008A185E" w:rsidRDefault="0079769D"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r w:rsidR="00AC0625" w:rsidRPr="008A185E">
        <w:rPr>
          <w:rFonts w:asciiTheme="minorHAnsi" w:eastAsia="Cambria" w:hAnsiTheme="minorHAnsi" w:cs="Cambria"/>
          <w:color w:val="000000" w:themeColor="text1"/>
          <w:sz w:val="22"/>
          <w:szCs w:val="22"/>
        </w:rPr>
        <w:t xml:space="preserve"> </w:t>
      </w:r>
      <w:r w:rsidR="00AC0625" w:rsidRPr="008A185E">
        <w:rPr>
          <w:rFonts w:asciiTheme="minorHAnsi" w:eastAsia="Cambria" w:hAnsiTheme="minorHAnsi" w:cs="Cambria"/>
          <w:color w:val="000000" w:themeColor="text1"/>
          <w:sz w:val="22"/>
          <w:szCs w:val="22"/>
        </w:rPr>
        <w:tab/>
        <w:t>Канцеларија је, у сарадњи са Студентским парламентом и студентом продеканом, организовала волонтере који су се активирали током ванредног стања и пандемије и своју активност објављивали на друштвеним мрежама и делили потребне информације и материјале. С обзиром на околности, показало се да је врло ефикасно дељење искуства путем друштвених мрежа, па је Канцеларија иницирала да се та искуства преобликују у текстове за Блог Факултета и отпочела прикупљање текстова од студената.</w:t>
      </w:r>
    </w:p>
    <w:p w14:paraId="4F84C174" w14:textId="77777777" w:rsidR="00172C33" w:rsidRPr="008A185E" w:rsidRDefault="00AC0625" w:rsidP="00D50B31">
      <w:pPr>
        <w:spacing w:line="276" w:lineRule="auto"/>
        <w:ind w:firstLine="7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Канцеларија и Студентски парламент помажу студентима у савладавању потешкоћа које су настале пандемијом, а као највећи ресурс Канцеларија види волонтере координаторе.</w:t>
      </w:r>
    </w:p>
    <w:p w14:paraId="32FE5F80" w14:textId="77777777" w:rsidR="00172C33" w:rsidRPr="008A185E" w:rsidRDefault="00AC0625" w:rsidP="00D50B31">
      <w:pPr>
        <w:spacing w:line="276" w:lineRule="auto"/>
        <w:ind w:firstLine="7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Промо тимови Факултета објављују најаве активности и извештаје на сајту Факултета. Све ове активности је мање или више организовала или њима управљала Канцеларија за развој каријере и подршку студентима.</w:t>
      </w:r>
    </w:p>
    <w:p w14:paraId="63A27B9A" w14:textId="77777777" w:rsidR="00172C33" w:rsidRPr="008A185E" w:rsidRDefault="00AC0625" w:rsidP="00D50B31">
      <w:pPr>
        <w:spacing w:line="276" w:lineRule="auto"/>
        <w:ind w:firstLine="70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Студенти-волонтери, заинтересовани за рад у Канцеларији, после разговора са комисијом одабрани су и добили радне задатке.</w:t>
      </w:r>
    </w:p>
    <w:p w14:paraId="6B6CB56F" w14:textId="20F0BA41" w:rsidR="00172C33" w:rsidRPr="008A185E" w:rsidRDefault="0079769D"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r w:rsidR="00AC0625" w:rsidRPr="008A185E">
        <w:rPr>
          <w:rFonts w:asciiTheme="minorHAnsi" w:eastAsia="Cambria" w:hAnsiTheme="minorHAnsi" w:cs="Cambria"/>
          <w:color w:val="000000" w:themeColor="text1"/>
          <w:sz w:val="22"/>
          <w:szCs w:val="22"/>
        </w:rPr>
        <w:t xml:space="preserve"> </w:t>
      </w:r>
      <w:r w:rsidR="00AC0625" w:rsidRPr="008A185E">
        <w:rPr>
          <w:rFonts w:asciiTheme="minorHAnsi" w:eastAsia="Cambria" w:hAnsiTheme="minorHAnsi" w:cs="Cambria"/>
          <w:color w:val="000000" w:themeColor="text1"/>
          <w:sz w:val="22"/>
          <w:szCs w:val="22"/>
        </w:rPr>
        <w:tab/>
        <w:t>Успешно смо завршили промоцију Факултета и студијских програма, уписали нову генерацију школске 2020/2021. године, највише из нишких школа.</w:t>
      </w:r>
    </w:p>
    <w:p w14:paraId="44795225" w14:textId="71FCE3B2" w:rsidR="00172C33" w:rsidRPr="008A185E" w:rsidRDefault="0079769D"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r w:rsidR="00AC0625" w:rsidRPr="008A185E">
        <w:rPr>
          <w:rFonts w:asciiTheme="minorHAnsi" w:eastAsia="Cambria" w:hAnsiTheme="minorHAnsi" w:cs="Cambria"/>
          <w:color w:val="000000" w:themeColor="text1"/>
          <w:sz w:val="22"/>
          <w:szCs w:val="22"/>
        </w:rPr>
        <w:t xml:space="preserve"> </w:t>
      </w:r>
      <w:r w:rsidR="00AC0625" w:rsidRPr="008A185E">
        <w:rPr>
          <w:rFonts w:asciiTheme="minorHAnsi" w:eastAsia="Cambria" w:hAnsiTheme="minorHAnsi" w:cs="Cambria"/>
          <w:color w:val="000000" w:themeColor="text1"/>
          <w:sz w:val="22"/>
          <w:szCs w:val="22"/>
        </w:rPr>
        <w:tab/>
        <w:t>Организовали смо састанке са директорима Гимназија и средњих стручних школа из којих су највише уписани ученици, захвалили се писмом захвалности и то: нишке Гимназије, Медицинска школа, Економска школа, Угоститељска- туристичка, Правно-пословна, Електротехничка школа, Уметничка школа и договорили о даљој сарадњи за следећу годину. Договор, сарадња у текућој школској години прилагођена је околностима и ситуацији која је пред нама.</w:t>
      </w:r>
    </w:p>
    <w:p w14:paraId="7D5121CA" w14:textId="26F9B9AA" w:rsidR="00172C33" w:rsidRPr="008A185E" w:rsidRDefault="0079769D"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r w:rsidR="00AC0625" w:rsidRPr="008A185E">
        <w:rPr>
          <w:rFonts w:asciiTheme="minorHAnsi" w:eastAsia="Cambria" w:hAnsiTheme="minorHAnsi" w:cs="Cambria"/>
          <w:color w:val="000000" w:themeColor="text1"/>
          <w:sz w:val="22"/>
          <w:szCs w:val="22"/>
        </w:rPr>
        <w:t xml:space="preserve"> </w:t>
      </w:r>
      <w:r w:rsidR="00AC0625" w:rsidRPr="008A185E">
        <w:rPr>
          <w:rFonts w:asciiTheme="minorHAnsi" w:eastAsia="Cambria" w:hAnsiTheme="minorHAnsi" w:cs="Cambria"/>
          <w:color w:val="000000" w:themeColor="text1"/>
          <w:sz w:val="22"/>
          <w:szCs w:val="22"/>
        </w:rPr>
        <w:tab/>
        <w:t>Канцеларија за развој каријере и подршку студентима израдила је упутство за чланове промо тима за вођење промоција у околностима пандемије корона вируса.</w:t>
      </w:r>
    </w:p>
    <w:p w14:paraId="2C8A461C"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Волонтирање студената</w:t>
      </w:r>
    </w:p>
    <w:p w14:paraId="4FB0603C"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Студенти у току школске године 2019/2020. волонтирали су у следећим установама и организацијама:</w:t>
      </w:r>
    </w:p>
    <w:p w14:paraId="3C68C340" w14:textId="345D6F93"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 Центар за социјални рад – психолог, педагог, социјални радник;</w:t>
      </w:r>
    </w:p>
    <w:p w14:paraId="1A1745D8" w14:textId="713AFB64"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 Завод за васпитање деце и омладине: педагог, социјални радник;</w:t>
      </w:r>
    </w:p>
    <w:p w14:paraId="09DF2FE9" w14:textId="23FCF90A"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 Прихватилиште за децу и младе : психолог, социјални радник;</w:t>
      </w:r>
    </w:p>
    <w:p w14:paraId="523DB936" w14:textId="1B1626EE"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 Центар за породични смештај и усвојење: социјални радник, психолог;</w:t>
      </w:r>
    </w:p>
    <w:p w14:paraId="24F735F8" w14:textId="4ED57366"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 Дом „Душко Радовић“ Ниш два психолога;</w:t>
      </w:r>
    </w:p>
    <w:p w14:paraId="3ADE2D68" w14:textId="1438F958"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 „Са Википедијом на ти“ шест педагога;</w:t>
      </w:r>
    </w:p>
    <w:p w14:paraId="7880BF1A" w14:textId="1395B0A0"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 Центар за девојке два социолога, два новинара и пет социјална радника;</w:t>
      </w:r>
    </w:p>
    <w:p w14:paraId="7E303DDB" w14:textId="48E2AC3B"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 Црвени крст – десет социјална радника;</w:t>
      </w:r>
    </w:p>
    <w:p w14:paraId="1BC1ECAD" w14:textId="57FB8C2C"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 Центар за рехабилитацију говора и слуха Лого тим – два педагога;</w:t>
      </w:r>
    </w:p>
    <w:p w14:paraId="79A174E6" w14:textId="4E7457F2"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 Центар за дневни боравак деце, омладине и одраслих лица ментално ометених у развоју „Мара“ Ниш, два психолога;</w:t>
      </w:r>
    </w:p>
    <w:p w14:paraId="420E8368" w14:textId="10034108"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 Геронтолошки центар у Нишу један социјални радник, један психолог;</w:t>
      </w:r>
    </w:p>
    <w:p w14:paraId="41D3FD54" w14:textId="65DD4CFE"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 Геронтолошки центар у Алексинцу: један психолог, један социјални радник;</w:t>
      </w:r>
    </w:p>
    <w:p w14:paraId="7CAA6377" w14:textId="44BAF5DE"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 СДЛ (Студентски дневни лист) петнаест новинара и шест студената србистике као лектори;</w:t>
      </w:r>
    </w:p>
    <w:p w14:paraId="2FB6D846" w14:textId="4F6A8542"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 Организација ОПТИМУМ – седам педагога, пет психолога, пет социолога, пет социјална радника;</w:t>
      </w:r>
    </w:p>
    <w:p w14:paraId="1493BBA4" w14:textId="704E9CBF"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 Нишко удружење студената са хендикепом: један историчар,два психолога,студент са француског језика;</w:t>
      </w:r>
    </w:p>
    <w:p w14:paraId="02923DA0" w14:textId="18BDF69F" w:rsidR="00172C33" w:rsidRPr="008A185E" w:rsidRDefault="00AC0625" w:rsidP="00D50B31">
      <w:pP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 „Из круга Ниш“ удружење: психолог.</w:t>
      </w:r>
    </w:p>
    <w:p w14:paraId="3F52DBB2" w14:textId="5561D84B" w:rsidR="00172C33"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Ове школске године, уз подршку Ромског образовног фонда и у сараднји са нашим факултетом и ОШ „Сретен Младеновић Мика“ из Ниша, спроводи се пројекат „Наставници и студенти волонтери за боље образовне исходе ромске деце“. На овом пројекту, уз подршку сарадника Групе за децу и младе „Индиго“, ангажовано је шест волонтера са нашег факултета (једна са Србистике, три са Педагогије и две са Социологије). Конкурс за волонтере спровела је Канцеларија за развој каријере и подршку студентима.</w:t>
      </w:r>
    </w:p>
    <w:p w14:paraId="25B395FB" w14:textId="77777777" w:rsidR="00F565F3" w:rsidRPr="008A185E" w:rsidRDefault="00F565F3" w:rsidP="00D50B31">
      <w:pPr>
        <w:spacing w:line="276" w:lineRule="auto"/>
        <w:jc w:val="both"/>
        <w:rPr>
          <w:rFonts w:asciiTheme="minorHAnsi" w:eastAsia="Cambria" w:hAnsiTheme="minorHAnsi" w:cs="Cambria"/>
          <w:color w:val="000000" w:themeColor="text1"/>
          <w:sz w:val="22"/>
          <w:szCs w:val="22"/>
        </w:rPr>
      </w:pPr>
    </w:p>
    <w:p w14:paraId="68C31AD3"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Рад са студентима-волонтерима</w:t>
      </w:r>
    </w:p>
    <w:p w14:paraId="1FE8F55C" w14:textId="189C7795" w:rsidR="00172C33" w:rsidRPr="008A185E" w:rsidRDefault="0079769D" w:rsidP="00F565F3">
      <w:pPr>
        <w:spacing w:line="276" w:lineRule="auto"/>
        <w:ind w:firstLine="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r w:rsidR="00AC0625" w:rsidRPr="008A185E">
        <w:rPr>
          <w:rFonts w:asciiTheme="minorHAnsi" w:eastAsia="Cambria" w:hAnsiTheme="minorHAnsi" w:cs="Cambria"/>
          <w:color w:val="000000" w:themeColor="text1"/>
          <w:sz w:val="22"/>
          <w:szCs w:val="22"/>
        </w:rPr>
        <w:t xml:space="preserve"> </w:t>
      </w:r>
      <w:r w:rsidR="00AC0625" w:rsidRPr="008A185E">
        <w:rPr>
          <w:rFonts w:asciiTheme="minorHAnsi" w:eastAsia="Cambria" w:hAnsiTheme="minorHAnsi" w:cs="Cambria"/>
          <w:color w:val="000000" w:themeColor="text1"/>
          <w:sz w:val="22"/>
          <w:szCs w:val="22"/>
        </w:rPr>
        <w:tab/>
        <w:t>Волонтери су учествовали у спровођењу пријаве за пријемни и спровођењу уписа на факултет. Том приликом, студенти су бринули да средњошколци поштују безбедоносне процедуре и мере и помагали им у прикупљању и попуњавању документације.</w:t>
      </w:r>
    </w:p>
    <w:p w14:paraId="471982B1" w14:textId="31020F45" w:rsidR="00172C33" w:rsidRPr="008A185E" w:rsidRDefault="0079769D" w:rsidP="00F565F3">
      <w:pPr>
        <w:spacing w:line="276" w:lineRule="auto"/>
        <w:ind w:firstLine="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r w:rsidR="00AC0625" w:rsidRPr="008A185E">
        <w:rPr>
          <w:rFonts w:asciiTheme="minorHAnsi" w:eastAsia="Cambria" w:hAnsiTheme="minorHAnsi" w:cs="Cambria"/>
          <w:color w:val="000000" w:themeColor="text1"/>
          <w:sz w:val="22"/>
          <w:szCs w:val="22"/>
        </w:rPr>
        <w:t xml:space="preserve"> </w:t>
      </w:r>
      <w:r w:rsidR="00AC0625" w:rsidRPr="008A185E">
        <w:rPr>
          <w:rFonts w:asciiTheme="minorHAnsi" w:eastAsia="Cambria" w:hAnsiTheme="minorHAnsi" w:cs="Cambria"/>
          <w:color w:val="000000" w:themeColor="text1"/>
          <w:sz w:val="22"/>
          <w:szCs w:val="22"/>
        </w:rPr>
        <w:tab/>
        <w:t>Канцеларија за развој каријере и подршку студентима је отпочела са обуком пет студента волонтера, координисање активностима промоције факултета. Студенти волонтери изабрани су међу свим волонтерима који су учествовали у промотивним активностима 2019. године. Услов за пријаву је било да студенти волонтери буду са завршне године основних студија или са мастер академских студија на Филозофском факултету, а да су били активни у промо периоду 2019. године.</w:t>
      </w:r>
    </w:p>
    <w:p w14:paraId="38B7A9F3" w14:textId="69A1B9F9" w:rsidR="00172C33" w:rsidRPr="008A185E" w:rsidRDefault="0079769D" w:rsidP="00F565F3">
      <w:pPr>
        <w:spacing w:line="276" w:lineRule="auto"/>
        <w:ind w:firstLine="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r w:rsidR="00AC0625" w:rsidRPr="008A185E">
        <w:rPr>
          <w:rFonts w:asciiTheme="minorHAnsi" w:eastAsia="Cambria" w:hAnsiTheme="minorHAnsi" w:cs="Cambria"/>
          <w:color w:val="000000" w:themeColor="text1"/>
          <w:sz w:val="22"/>
          <w:szCs w:val="22"/>
        </w:rPr>
        <w:t xml:space="preserve"> </w:t>
      </w:r>
      <w:r w:rsidR="00AC0625" w:rsidRPr="008A185E">
        <w:rPr>
          <w:rFonts w:asciiTheme="minorHAnsi" w:eastAsia="Cambria" w:hAnsiTheme="minorHAnsi" w:cs="Cambria"/>
          <w:color w:val="000000" w:themeColor="text1"/>
          <w:sz w:val="22"/>
          <w:szCs w:val="22"/>
        </w:rPr>
        <w:tab/>
        <w:t>Студенти-волонтери су се бавили анализом садржаја на сајтовима и друштвеним мрежама како би се они унапредили. У наредној етапи су као генерацијски ближи ученицима у средњим школама давали корисне информације, савете и упутства члановима промо тима који су задужени за друштвене мреже.</w:t>
      </w:r>
    </w:p>
    <w:p w14:paraId="78FFAD76" w14:textId="1E4E0AD7" w:rsidR="00172C33" w:rsidRPr="008A185E" w:rsidRDefault="0079769D" w:rsidP="00F565F3">
      <w:pPr>
        <w:spacing w:line="276" w:lineRule="auto"/>
        <w:ind w:firstLine="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r w:rsidR="00AC0625" w:rsidRPr="008A185E">
        <w:rPr>
          <w:rFonts w:asciiTheme="minorHAnsi" w:eastAsia="Cambria" w:hAnsiTheme="minorHAnsi" w:cs="Cambria"/>
          <w:color w:val="000000" w:themeColor="text1"/>
          <w:sz w:val="22"/>
          <w:szCs w:val="22"/>
        </w:rPr>
        <w:t xml:space="preserve"> </w:t>
      </w:r>
      <w:r w:rsidR="00AC0625" w:rsidRPr="008A185E">
        <w:rPr>
          <w:rFonts w:asciiTheme="minorHAnsi" w:eastAsia="Cambria" w:hAnsiTheme="minorHAnsi" w:cs="Cambria"/>
          <w:color w:val="000000" w:themeColor="text1"/>
          <w:sz w:val="22"/>
          <w:szCs w:val="22"/>
        </w:rPr>
        <w:tab/>
        <w:t>На почетку академске 2020/2021. године, студенти-волонтери су самостално и уз надзор Канцеларије спровели низ активности и промоција у школама у Нишу, и другим градовима Србије( 2.7 промоција факултета). Студенти-волонтери показали су изузетне организационе способности и тенденцију за учење, раст и развој.</w:t>
      </w:r>
    </w:p>
    <w:p w14:paraId="03AE6E13" w14:textId="4550E80A" w:rsidR="00172C33" w:rsidRPr="008A185E" w:rsidRDefault="0079769D" w:rsidP="00F565F3">
      <w:pPr>
        <w:spacing w:line="276" w:lineRule="auto"/>
        <w:ind w:firstLine="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r w:rsidR="00AC0625" w:rsidRPr="008A185E">
        <w:rPr>
          <w:rFonts w:asciiTheme="minorHAnsi" w:eastAsia="Cambria" w:hAnsiTheme="minorHAnsi" w:cs="Cambria"/>
          <w:color w:val="000000" w:themeColor="text1"/>
          <w:sz w:val="22"/>
          <w:szCs w:val="22"/>
        </w:rPr>
        <w:t xml:space="preserve"> </w:t>
      </w:r>
      <w:r w:rsidR="00AC0625" w:rsidRPr="008A185E">
        <w:rPr>
          <w:rFonts w:asciiTheme="minorHAnsi" w:eastAsia="Cambria" w:hAnsiTheme="minorHAnsi" w:cs="Cambria"/>
          <w:color w:val="000000" w:themeColor="text1"/>
          <w:sz w:val="22"/>
          <w:szCs w:val="22"/>
        </w:rPr>
        <w:tab/>
        <w:t>Канцеларија ће наставити са обуком студената који су се показали као кључни елеменат у промотивним активностима Факултета.</w:t>
      </w:r>
    </w:p>
    <w:p w14:paraId="55C17916" w14:textId="1F8F8151" w:rsidR="00172C33" w:rsidRPr="008A185E" w:rsidRDefault="0079769D" w:rsidP="00F565F3">
      <w:pPr>
        <w:spacing w:line="276" w:lineRule="auto"/>
        <w:ind w:firstLine="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r w:rsidR="00AC0625" w:rsidRPr="008A185E">
        <w:rPr>
          <w:rFonts w:asciiTheme="minorHAnsi" w:eastAsia="Cambria" w:hAnsiTheme="minorHAnsi" w:cs="Cambria"/>
          <w:color w:val="000000" w:themeColor="text1"/>
          <w:sz w:val="22"/>
          <w:szCs w:val="22"/>
        </w:rPr>
        <w:t xml:space="preserve"> </w:t>
      </w:r>
      <w:r w:rsidR="00AC0625" w:rsidRPr="008A185E">
        <w:rPr>
          <w:rFonts w:asciiTheme="minorHAnsi" w:eastAsia="Cambria" w:hAnsiTheme="minorHAnsi" w:cs="Cambria"/>
          <w:color w:val="000000" w:themeColor="text1"/>
          <w:sz w:val="22"/>
          <w:szCs w:val="22"/>
        </w:rPr>
        <w:tab/>
        <w:t>Веће групе волонтера није било могуће окупити због мера прописаних у току пандемије.</w:t>
      </w:r>
    </w:p>
    <w:p w14:paraId="7A4F24F1" w14:textId="77777777" w:rsidR="00172C33" w:rsidRPr="008A185E" w:rsidRDefault="00172C33" w:rsidP="00D50B31">
      <w:pPr>
        <w:spacing w:line="276" w:lineRule="auto"/>
        <w:ind w:left="720"/>
        <w:jc w:val="both"/>
        <w:rPr>
          <w:rFonts w:asciiTheme="minorHAnsi" w:eastAsia="Cambria" w:hAnsiTheme="minorHAnsi" w:cs="Cambria"/>
          <w:color w:val="000000" w:themeColor="text1"/>
          <w:sz w:val="22"/>
          <w:szCs w:val="22"/>
        </w:rPr>
      </w:pPr>
    </w:p>
    <w:p w14:paraId="49493D97" w14:textId="467DF55D" w:rsidR="00172C33" w:rsidRPr="001F581A" w:rsidRDefault="00AC0625" w:rsidP="008043A5">
      <w:pPr>
        <w:pStyle w:val="ListParagraph"/>
        <w:numPr>
          <w:ilvl w:val="1"/>
          <w:numId w:val="3"/>
        </w:numPr>
        <w:spacing w:line="276" w:lineRule="auto"/>
        <w:jc w:val="both"/>
        <w:rPr>
          <w:rFonts w:asciiTheme="minorHAnsi" w:eastAsia="Cambria" w:hAnsiTheme="minorHAnsi" w:cs="Cambria"/>
          <w:b/>
          <w:color w:val="000000" w:themeColor="text1"/>
          <w:sz w:val="22"/>
          <w:szCs w:val="22"/>
        </w:rPr>
      </w:pPr>
      <w:r w:rsidRPr="001F581A">
        <w:rPr>
          <w:rFonts w:asciiTheme="minorHAnsi" w:eastAsia="Cambria" w:hAnsiTheme="minorHAnsi" w:cs="Cambria"/>
          <w:b/>
          <w:color w:val="000000" w:themeColor="text1"/>
          <w:sz w:val="22"/>
          <w:szCs w:val="22"/>
        </w:rPr>
        <w:t xml:space="preserve">Канцеларија </w:t>
      </w:r>
      <w:r w:rsidR="00F565F3" w:rsidRPr="00F565F3">
        <w:rPr>
          <w:rFonts w:asciiTheme="minorHAnsi" w:eastAsia="Cambria" w:hAnsiTheme="minorHAnsi" w:cs="Cambria"/>
          <w:b/>
          <w:bCs/>
          <w:color w:val="000000" w:themeColor="text1"/>
          <w:sz w:val="22"/>
          <w:szCs w:val="22"/>
        </w:rPr>
        <w:t>за међународну и међуинституционалну сарадњу</w:t>
      </w:r>
    </w:p>
    <w:p w14:paraId="19CCB66E" w14:textId="77777777" w:rsidR="00172C33" w:rsidRPr="008A185E" w:rsidRDefault="00172C33" w:rsidP="00D50B31">
      <w:pPr>
        <w:spacing w:line="276" w:lineRule="auto"/>
        <w:ind w:left="720"/>
        <w:jc w:val="both"/>
        <w:rPr>
          <w:rFonts w:asciiTheme="minorHAnsi" w:eastAsia="Cambria" w:hAnsiTheme="minorHAnsi" w:cs="Cambria"/>
          <w:color w:val="000000" w:themeColor="text1"/>
          <w:sz w:val="22"/>
          <w:szCs w:val="22"/>
        </w:rPr>
      </w:pPr>
    </w:p>
    <w:p w14:paraId="5D7F5501" w14:textId="77777777" w:rsidR="00172C33" w:rsidRPr="00F565F3" w:rsidRDefault="00AC0625" w:rsidP="00D50B31">
      <w:pPr>
        <w:spacing w:line="276" w:lineRule="auto"/>
        <w:rPr>
          <w:rFonts w:asciiTheme="minorHAnsi" w:eastAsia="Cambria" w:hAnsiTheme="minorHAnsi" w:cs="Cambria"/>
          <w:b/>
          <w:bCs/>
          <w:color w:val="000000" w:themeColor="text1"/>
          <w:sz w:val="22"/>
          <w:szCs w:val="22"/>
        </w:rPr>
      </w:pPr>
      <w:r w:rsidRPr="00F565F3">
        <w:rPr>
          <w:rFonts w:asciiTheme="minorHAnsi" w:eastAsia="Cambria" w:hAnsiTheme="minorHAnsi" w:cs="Cambria"/>
          <w:b/>
          <w:bCs/>
          <w:color w:val="000000" w:themeColor="text1"/>
          <w:sz w:val="22"/>
          <w:szCs w:val="22"/>
        </w:rPr>
        <w:t>Рад Канцеларије за међународну и међуинституционалну сарадњу</w:t>
      </w:r>
    </w:p>
    <w:p w14:paraId="78ECE64B"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334BD0C5" w14:textId="1FA84B23"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Филозофски факултет Универзитета у Нишу је у току 2020. године наставио са континуираним развијањем</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и промовисањем међународне сарадње са бројним међународним високошколским и научноистраживачким институцијама, партнерима у разним областима. </w:t>
      </w:r>
    </w:p>
    <w:p w14:paraId="7E94E36A"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30E54F26" w14:textId="2F2B7B3E"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Као и сваке године, и ове године је циљ Канцеларије био јачање интернационализације кроз реализацију међународних пројеката и остваривање мобилности наставника, студената и административног особља Филозофског факултета у целини, што је остварено у оној мери колико је епидемиолошка ситуација дозвољавала. Највећи успех</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у унапређењу међународне сарадње је био тај што је у фебруару 2019. године Србија постала пуноправни члан Еразмус+ програма добијањем статуса програмске земље. Напори које наш Универзитет улаже у своју интернационализацију нису прошли незапажено. Наиме, Универзитет у Нишу је рангиран међу 7 одсто најбољих универзитета на свету према подацима Центра за рангирање светских универзитета.</w:t>
      </w:r>
    </w:p>
    <w:p w14:paraId="681A1F2C"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4D2AC7EE" w14:textId="2239F66D"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Интернационализација Факултета се последњих пар година постиже кроз реализацију међународних пројеката и остваривање мобилности наставника, студената и административног особља, а број интересената је сваке године све већи, захваљујући дељењу искустава оних који су били на размени. Тако је остварен прави циљ мобилности, а то је контакт са колегама значајан за будућу сарадњу и размену искуства.</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Наставници и сарадници факултета су учествовали у одређеном броју међународних истраживачких пројеката, међу којима су и пројекти Европске комисије. У сврху транспарентности самог чина мобилности, Канцеларија за међународну и међуинституционалну сарадњу је, на иницијативу Продекана за међународну сарадњу, направила посебан билингвални (на српском и енглеском језику) сегмент на сајту Факултета посвећен дељењу искустава са размене. </w:t>
      </w:r>
    </w:p>
    <w:p w14:paraId="7D44D358"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546CC7A9"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Поред тога, битну међународну компоненту рада Факултета чини одређени број студената из иностранства који студирају или бораве на размени на Факултету. Све већи број студената нашег Факултета путем програма мобилности (најчешће и у највећем броју путем Еразмус+ пројеката мобилности у сфери високог образовања), проведу семестар или целу академску годину на партнерском универзитету у иностранству. У оценама мобилности, студенти највише наводе да су унапредили своје језичке способности и осамосталили се, као и да су се добро уклопили у средину. </w:t>
      </w:r>
    </w:p>
    <w:p w14:paraId="6C347F6D"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35095B0E"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Канцеларија има одличну дугогодишњу сарадњу са бројним амбасадама са седиштем у Београду (укључујући оне из Сједињених Држава, Француске, Кине, Немачке, Руске Федерације, Грчке, Јужне Кореје, Белгије, Канаде итд.), културним центрима, представништвима страних земаља, културним и научним посланицима у виду отварања страних лектората и бројних програма који су на располагању нашим студентима и наставницима.</w:t>
      </w:r>
    </w:p>
    <w:p w14:paraId="42F6F5A3"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173A47FB"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Канцеларија за међународну и међуинституционалну сарадњу редовно и континуирано током целе године пружа стручну и логистичку подршку страним лекторима и гостујућим предавачима приликом регулисања статуса и боравка, као и бројних других правно-статусних питања.</w:t>
      </w:r>
    </w:p>
    <w:p w14:paraId="31E832E3"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33F50BFA"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 току академске 2019/2020. и календарске 2020. године, Канцеларија за међународну и међуинституционалну сарадњу је имала бројне активности, од којих треба нагласити следеће:</w:t>
      </w:r>
    </w:p>
    <w:p w14:paraId="5AD943AB"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5C05ECC2" w14:textId="7B762E84"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Успешна сарадња и редовна комуникација са Универзитетом у Нишу, Еразмус+ координаторима, Канцеларијом за међународну сарадњу Универзитета у Нишу и Проректором за међународну сарадњу.</w:t>
      </w:r>
    </w:p>
    <w:p w14:paraId="6A58AF0F" w14:textId="52D0B448"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 Онлајн комуникација са партнерским универзитетима и колегама у иностранству.</w:t>
      </w:r>
    </w:p>
    <w:p w14:paraId="6740B175"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Редовно обавештавање наставника и студената о доступности аплицирања, отвореним конкурсима за остваривање мобилности на страним високошколским установама на инфо-дану, индивидуалним инфо сесијама, сајту факултета и мејлом.</w:t>
      </w:r>
    </w:p>
    <w:p w14:paraId="37E4BBA2" w14:textId="5C468D19"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Пружање стручне, административне и логистичке подршке кандидатима приликом аплицирања за конкурсе мобилности.</w:t>
      </w:r>
    </w:p>
    <w:p w14:paraId="5CFEFF6E"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Константна сарадња са Департманским Комисијама за признавање испита са мобилности.</w:t>
      </w:r>
    </w:p>
    <w:p w14:paraId="3D9A0709"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Организација потписивања индивидуалних Learning Agreement-а и Staff Mobility Agreement-а апликаната на Факултету и Универзитету, посредовање и вођење евиденције о томе.</w:t>
      </w:r>
    </w:p>
    <w:p w14:paraId="590CC992" w14:textId="280DA551"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Ажурирање података на сајту Факултета о раду Канцеларије, начину аплицирања, Департманским комисијама, објављивање актуелних конкурса за студенте и наставнике, као и постављање упутстава за студенте и објашњења активности Комисија за признавање мобилности.</w:t>
      </w:r>
    </w:p>
    <w:p w14:paraId="5A9DD60E" w14:textId="44CE2B9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Уношење података и редовно ажурирање свих достављених материјала апликаната на универзитетску онлајн платформу мобилности.</w:t>
      </w:r>
    </w:p>
    <w:p w14:paraId="7429C620"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Канцеларија упознаје стране студенте на мобилности са начином функционисања Универзитета, Факултета, департмана и служби, као и њиховом структуром. Такође, Канцеларија их повезује са запосленима који им додатно могу олакшати боравак на нашој институцији.</w:t>
      </w:r>
    </w:p>
    <w:p w14:paraId="01A2C12D"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Достављање званичне белешке и информација о долазећем студенту Служби за наставу и студентска питања.</w:t>
      </w:r>
    </w:p>
    <w:p w14:paraId="5BD97F16"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Комуникација са долазећим студентом током целог трајања мобилности, давање информација, упућивање на одговарајуће службе, као и комуникација са његовим координатором на матичном универзитету.</w:t>
      </w:r>
    </w:p>
    <w:p w14:paraId="41ED617C" w14:textId="090DF2A3"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Посредовање у вези измена Learning Agreement-а између одлазећег или долазећег студента, Департманске комисије, координатора на партнерском универзитету и Универзитета у Нишу.</w:t>
      </w:r>
    </w:p>
    <w:p w14:paraId="4AC1A5F7"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Организовање инфо-сесија за студенте о доступним стипендијама и програмима размене са колегама из иностранства, као и редовно објављивање сличних новости на сајту Факултета и друштвеним мрежама Факултета.</w:t>
      </w:r>
    </w:p>
    <w:p w14:paraId="0208DF5C"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Редовна комуникација и обавезно достављање одлука Наставно-научног већа и других званичних докумената Сектору за високо образовање Министарства просвете, науке и технолошког развоја Републике Србије који се тичу страних гостујућих лектора и њиховог статуса на Факултету.</w:t>
      </w:r>
    </w:p>
    <w:p w14:paraId="296D6BBE" w14:textId="6FE9FB01"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Комуникација са Студентским центром у Нишу у вези броја места која потражујемо за смештај страних лектора који бораве у студентском дому.</w:t>
      </w:r>
    </w:p>
    <w:p w14:paraId="65CB2F04"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Спремање комплетне документације за гостујуће предаваче из иностранства (прављење одлуке за стан, прибављање обавезног здравственог осигурања, прибављање званичне факултетске документације о ангажовању, спремање уплатница за неопходне таксе, одлазак и посредовање са Сектором за странце МУП РС ради пружања непосредне помоћи при попуњавању документације) како би регулисали свој статус боравка у Републици Србији.</w:t>
      </w:r>
    </w:p>
    <w:p w14:paraId="3ED798E0" w14:textId="43B7F740"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Издавање потврда о познавању језика за студенте Филозофског факултета на основу силабуса.</w:t>
      </w:r>
    </w:p>
    <w:p w14:paraId="70109CD8"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Достављање потврда на страном језику институцијама у иностранству на захтев студената.</w:t>
      </w:r>
    </w:p>
    <w:p w14:paraId="485DF1A5"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Праћење реализације програма мобилности, као и пројеката у којима Факултет узима учешће као носилац пројекта или као партнерска институција.</w:t>
      </w:r>
    </w:p>
    <w:p w14:paraId="570C256D"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Координација са представницима департмана, Универзитетом и високошколским установама у иностранству са којима се иницира интеринституционална сарадња и потписивање уговора у оквиру програма мобилности КА103 и КА107.</w:t>
      </w:r>
    </w:p>
    <w:p w14:paraId="0804A250" w14:textId="0EB7A9C9"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Прављење интерне базе података иницираних и потписаних интеринституционалних уговора.</w:t>
      </w:r>
    </w:p>
    <w:p w14:paraId="34D39721"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Остала неопходна координација и комуникација са службама, департманима и центрима Факултета, Универзитета, партнерским институцијама, Министарством и другим надлежним институцијама, бројне друге текуће, као и непланиране активности.</w:t>
      </w:r>
    </w:p>
    <w:p w14:paraId="34598C14"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6A5FB2D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МОБИЛНОСТИ</w:t>
      </w:r>
    </w:p>
    <w:p w14:paraId="745D625B"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3D93455B"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Земље у којима се реализује највећи број студентских Еразмус+ мобилности су Француска, Шпанија, Немачка, Словенија, Португалија, Бугарска, Румунија, Пољска, Литванија.</w:t>
      </w:r>
    </w:p>
    <w:p w14:paraId="55D8771E"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6C5EA98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ОДЛАЗНЕ МОБИЛНОСТИ</w:t>
      </w:r>
    </w:p>
    <w:p w14:paraId="069B05B4"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0436738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СТУДЕНТСКЕ МОБИЛНОСТИ</w:t>
      </w:r>
    </w:p>
    <w:p w14:paraId="37FAD12B"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2C373145"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Укупан број одлазних студентских мобилности на свим нивоима студија око 30, у оквиру међународних програма/уговора:</w:t>
      </w:r>
    </w:p>
    <w:p w14:paraId="5C69E4F4" w14:textId="14C3F2EE"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 Еразмус+ програм</w:t>
      </w:r>
    </w:p>
    <w:p w14:paraId="65814A04" w14:textId="2E2D9E35"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 ЦЕЕПУС</w:t>
      </w:r>
    </w:p>
    <w:p w14:paraId="2C017271"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Међудржавни споразум са Руском Федерацијом и универзитетски уговор са Белгородским државним универзитетом Шухов</w:t>
      </w:r>
    </w:p>
    <w:p w14:paraId="4E901D9C"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09CCCB3B"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НАСТАВНИЧКЕ, САРАДНИЧКЕ И АДМИНИСТРАТИВНЕ МОБИЛНОСТИ</w:t>
      </w:r>
    </w:p>
    <w:p w14:paraId="109D5CF2"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1C98AA0C" w14:textId="67732253"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Укупан број одлазних мобилности запослених – око 30</w:t>
      </w:r>
    </w:p>
    <w:p w14:paraId="27C048A8"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Наставници, сарадници и администратовно особље је у највећем броју користило Еразмус+ мобилности.</w:t>
      </w:r>
    </w:p>
    <w:p w14:paraId="16B02279"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7E27381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ДОЛАЗНЕ МОБИЛНОСТИ</w:t>
      </w:r>
    </w:p>
    <w:p w14:paraId="419F880F"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2033847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СТУДЕНТСКЕ МОБИЛНОСТИ – око 20</w:t>
      </w:r>
    </w:p>
    <w:p w14:paraId="736C801F"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247C1163"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Еразмус+ програм</w:t>
      </w:r>
    </w:p>
    <w:p w14:paraId="46B3BAA3"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Међууниверзитетски уговор са Белгородским државним универзитетом Шухов</w:t>
      </w:r>
    </w:p>
    <w:p w14:paraId="780BD77A"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Филијала Московског државног универзитета Ломоносов у Севастопољу</w:t>
      </w:r>
    </w:p>
    <w:p w14:paraId="79566278"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Међудржавни споразум са Руском Федерацијом.</w:t>
      </w:r>
    </w:p>
    <w:p w14:paraId="020C9F3E"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3945B49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НАСТАВНИЧКЕ, САРАДНИЧКЕ И АДМИНИСТРАТИВНЕ МОБИЛНОСТИ – око 30</w:t>
      </w:r>
    </w:p>
    <w:p w14:paraId="422CC424"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4A6D830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Еразмус+ програм</w:t>
      </w:r>
    </w:p>
    <w:p w14:paraId="6648773C"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Гостујућа предавања истакнутих предавача из САД посредством Америчке амбасаде у Београду</w:t>
      </w:r>
    </w:p>
    <w:p w14:paraId="051334E2"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4CE06DC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ЛЕКТОРАТИ</w:t>
      </w:r>
    </w:p>
    <w:p w14:paraId="58E08DE3"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39B01D7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 оквиру Филозофског факултета функционише више лектората за страни језик, а међу њима су у следећим лекторатима лектори изворни говорници (native speakers):</w:t>
      </w:r>
    </w:p>
    <w:p w14:paraId="34669267"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5E0B5A2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Лекторат за кинески језик</w:t>
      </w:r>
    </w:p>
    <w:p w14:paraId="748E50B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Лекторат за корејски језик</w:t>
      </w:r>
    </w:p>
    <w:p w14:paraId="12BCB3A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Лекторат за енглески језик</w:t>
      </w:r>
    </w:p>
    <w:p w14:paraId="6C443E9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Лекторат за бугарски језик</w:t>
      </w:r>
    </w:p>
    <w:p w14:paraId="11231B6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Лекторат за македонски језик</w:t>
      </w:r>
    </w:p>
    <w:p w14:paraId="0ADEF66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Лекторат за руски језик</w:t>
      </w:r>
    </w:p>
    <w:p w14:paraId="269F281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Лекторат за грчки језик</w:t>
      </w:r>
    </w:p>
    <w:p w14:paraId="42D25C1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Лекторат за немачки језик</w:t>
      </w:r>
    </w:p>
    <w:p w14:paraId="1B24A93E"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687D67CB"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Добра сарадња са Америчком, Кинеском, Корејском и Грчком амбасадом као и културним центрима њихових земаља и универзитетима резултује упућивањем и финансирањем својих лектора на Филозофски факултет. </w:t>
      </w:r>
    </w:p>
    <w:p w14:paraId="2E03C065"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60F8C0E0"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Организовање вечери националне културе и виртуелних недеља департмана. </w:t>
      </w:r>
    </w:p>
    <w:p w14:paraId="420C3794"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69BCF950"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Услед изненадних промена насталих због епидемије КОВИД-19, Канцеларија за међународну и међуинституционалну сарадњу је у сваком тренутку била доступна студентима, као и гостујућим предавачима и лекторима. Редовно су обавештавани о променама у одвијању наставе, радном времену и доступности служби на Факултету, доступности превоза, смештаја, лечења, исхране у студентским мензама, као и тренутно важећим епидемиолошким мерама.</w:t>
      </w:r>
    </w:p>
    <w:p w14:paraId="11B55605"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74B1BD21" w14:textId="46D0FC3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Влада САД сваке године редовно упућује стипендисту Fulbright програма како би изводио лекторске вежбе са студентима Англистике. Ове године, услед епидемиолошке ситуације, поменуте лекторске вежбе су се одвијале онлајн.</w:t>
      </w:r>
    </w:p>
    <w:p w14:paraId="61B1877C"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72A77A7C"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ЛЕТЊЕ ШКОЛЕ</w:t>
      </w:r>
    </w:p>
    <w:p w14:paraId="1E12CA1B"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51E02661"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У септембру 2020. године Филозофски факултет у Нишу је имао част да буде домаћин онлајн летње школе STICS (Social Trauma in Changing Societies). STICS летња школа има традицију окупљања професора и студената из Србије, Босне и Херцеговине, Бугарске, Немачке и Турске. Овај пројекат унапређује међурегионалну универзитетску сарадњу на тему друштвене трауме и општег развоја цивилног друштва, а заснива се на резултатима интензивне шестогодишње сарадње са немачком службом за академску размену (DAAD). </w:t>
      </w:r>
    </w:p>
    <w:p w14:paraId="1F2D3666"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248CB4C2"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ЦЕНТАР ЗА СРПСКИ КАО СТРАНИ И НЕМАТЕРЊИ ЈЕЗИК</w:t>
      </w:r>
    </w:p>
    <w:p w14:paraId="44FF37D0"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0E0D0F64"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Филозофски факултет је једини град јужно од Београда који пружа могућност страним студентима, наставницима и држављанима да науче српски језик и добију адекватан сертификат о стеченом знању.</w:t>
      </w:r>
    </w:p>
    <w:p w14:paraId="2614273A"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6E31A2E0"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Еразмус+ студентима који своју мобилност реализују на Филозофском факултету, као и Еразмус+ студентима са целог Универзитета у Нишу доступни су бесплатни почетни курсеви српског језика.</w:t>
      </w:r>
    </w:p>
    <w:p w14:paraId="01425E2B"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6A235596" w14:textId="77777777" w:rsidR="00172C33" w:rsidRPr="008A185E" w:rsidRDefault="00172C33" w:rsidP="00D50B31">
      <w:pPr>
        <w:spacing w:line="276" w:lineRule="auto"/>
        <w:jc w:val="both"/>
        <w:rPr>
          <w:rFonts w:asciiTheme="minorHAnsi" w:eastAsia="Cambria" w:hAnsiTheme="minorHAnsi" w:cs="Cambria"/>
          <w:b/>
          <w:color w:val="000000" w:themeColor="text1"/>
          <w:sz w:val="22"/>
          <w:szCs w:val="22"/>
        </w:rPr>
      </w:pPr>
    </w:p>
    <w:p w14:paraId="68973DA6" w14:textId="77777777" w:rsidR="00172C33" w:rsidRPr="008A185E" w:rsidRDefault="00172C33" w:rsidP="00D50B31">
      <w:pPr>
        <w:spacing w:line="276" w:lineRule="auto"/>
        <w:jc w:val="both"/>
        <w:rPr>
          <w:rFonts w:asciiTheme="minorHAnsi" w:eastAsia="Cambria" w:hAnsiTheme="minorHAnsi" w:cs="Cambria"/>
          <w:b/>
          <w:color w:val="000000" w:themeColor="text1"/>
          <w:sz w:val="22"/>
          <w:szCs w:val="22"/>
        </w:rPr>
      </w:pPr>
    </w:p>
    <w:p w14:paraId="0D24ECAA" w14:textId="77777777" w:rsidR="00172C33" w:rsidRPr="008A185E" w:rsidRDefault="00172C33" w:rsidP="00D50B31">
      <w:pPr>
        <w:spacing w:line="276" w:lineRule="auto"/>
        <w:jc w:val="both"/>
        <w:rPr>
          <w:rFonts w:asciiTheme="minorHAnsi" w:eastAsia="Cambria" w:hAnsiTheme="minorHAnsi" w:cs="Cambria"/>
          <w:b/>
          <w:color w:val="000000" w:themeColor="text1"/>
          <w:sz w:val="22"/>
          <w:szCs w:val="22"/>
        </w:rPr>
      </w:pPr>
    </w:p>
    <w:p w14:paraId="5C97E3B0" w14:textId="77777777" w:rsidR="00172C33" w:rsidRPr="008A185E" w:rsidRDefault="00AC0625" w:rsidP="00D50B31">
      <w:pPr>
        <w:spacing w:line="276" w:lineRule="auto"/>
        <w:jc w:val="both"/>
        <w:rPr>
          <w:rFonts w:asciiTheme="minorHAnsi" w:eastAsia="Cambria" w:hAnsiTheme="minorHAnsi" w:cs="Cambria"/>
          <w:b/>
          <w:color w:val="000000" w:themeColor="text1"/>
          <w:sz w:val="22"/>
          <w:szCs w:val="22"/>
        </w:rPr>
      </w:pPr>
      <w:r w:rsidRPr="008A185E">
        <w:rPr>
          <w:rFonts w:asciiTheme="minorHAnsi" w:hAnsiTheme="minorHAnsi"/>
          <w:color w:val="000000" w:themeColor="text1"/>
          <w:sz w:val="22"/>
          <w:szCs w:val="22"/>
        </w:rPr>
        <w:br w:type="page"/>
      </w:r>
    </w:p>
    <w:p w14:paraId="4A06BE0A" w14:textId="77777777" w:rsidR="00172C33" w:rsidRPr="008A185E" w:rsidRDefault="00AC0625" w:rsidP="008043A5">
      <w:pPr>
        <w:numPr>
          <w:ilvl w:val="0"/>
          <w:numId w:val="3"/>
        </w:num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ДРУГЕ АКТИВНОСТИ </w:t>
      </w:r>
    </w:p>
    <w:p w14:paraId="7FB55D12" w14:textId="77777777" w:rsidR="00172C33" w:rsidRPr="008A185E" w:rsidRDefault="00172C33" w:rsidP="00D50B31">
      <w:pPr>
        <w:spacing w:line="276" w:lineRule="auto"/>
        <w:ind w:left="720"/>
        <w:rPr>
          <w:rFonts w:asciiTheme="minorHAnsi" w:eastAsia="Cambria" w:hAnsiTheme="minorHAnsi" w:cs="Cambria"/>
          <w:color w:val="000000" w:themeColor="text1"/>
          <w:sz w:val="22"/>
          <w:szCs w:val="22"/>
        </w:rPr>
      </w:pPr>
    </w:p>
    <w:p w14:paraId="6BC07AC4" w14:textId="708CF48A" w:rsidR="00172C33" w:rsidRPr="0072535E" w:rsidRDefault="00AC0625" w:rsidP="008043A5">
      <w:pPr>
        <w:pStyle w:val="ListParagraph"/>
        <w:numPr>
          <w:ilvl w:val="1"/>
          <w:numId w:val="3"/>
        </w:numPr>
        <w:spacing w:line="276" w:lineRule="auto"/>
        <w:rPr>
          <w:rFonts w:asciiTheme="minorHAnsi" w:eastAsia="Cambria" w:hAnsiTheme="minorHAnsi" w:cs="Cambria"/>
          <w:b/>
          <w:color w:val="000000" w:themeColor="text1"/>
          <w:sz w:val="22"/>
          <w:szCs w:val="22"/>
        </w:rPr>
      </w:pPr>
      <w:r w:rsidRPr="0072535E">
        <w:rPr>
          <w:rFonts w:asciiTheme="minorHAnsi" w:eastAsia="Cambria" w:hAnsiTheme="minorHAnsi" w:cs="Cambria"/>
          <w:b/>
          <w:color w:val="000000" w:themeColor="text1"/>
          <w:sz w:val="22"/>
          <w:szCs w:val="22"/>
        </w:rPr>
        <w:t>Опремање факултета, уређивање простора, побољшање инфраструктуре</w:t>
      </w:r>
    </w:p>
    <w:p w14:paraId="52329B87" w14:textId="56D01311"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ab/>
        <w:t>Све су већи захтеви који се постављају из године у годину за унапређењем услова рада и радног простора у коме</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бораве запослени и студенти. </w:t>
      </w:r>
    </w:p>
    <w:p w14:paraId="7A855A4A"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ab/>
        <w:t>Савремена наставна средства и учила условила су и опремање факултета у складу са истим.</w:t>
      </w:r>
    </w:p>
    <w:p w14:paraId="68E5B753"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ab/>
        <w:t>Опремање у циљу побољшања услова учења, као основне делатности образовне установе, огледа се и у проширењу и унапређењу постојеће електричне инсталације, телекомуникационе и рачунарске мреже.</w:t>
      </w:r>
    </w:p>
    <w:p w14:paraId="4FB6E177" w14:textId="77777777" w:rsidR="00172C33" w:rsidRPr="008A185E" w:rsidRDefault="00AC0625" w:rsidP="00D50B31">
      <w:pPr>
        <w:spacing w:line="276" w:lineRule="auto"/>
        <w:ind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Филозофски факултет је високообразовна установа која је протеклих година урадила све како би обезбедила техничке услове приступачности студентима са инвалидитетом у складу са Правилником о техничким стандардима приступачности. Ове године је инсталирана коса степенишна подизна платформа за особе са инвалидитетом и самим тим је и последња препрека уклоњена. </w:t>
      </w:r>
    </w:p>
    <w:p w14:paraId="35F464CD"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ab/>
        <w:t xml:space="preserve">Како се све више нових студијских програма на свим нивоима студија акредитује, добар део простора добија нову намену-учионичку. Пренамена условљава опремање постојећих просторија у складу са новом наменом. Опремање подразумева набавку адекватног намештаја, као и побољшање постојеће инфраструктуре у самим просторијама. </w:t>
      </w:r>
    </w:p>
    <w:p w14:paraId="7BCBECC1"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ab/>
        <w:t xml:space="preserve">Простор се уређује у складу са свим захтевима и прописима везаним за учионички и простор за рад у високообразовним институцијама. </w:t>
      </w:r>
    </w:p>
    <w:p w14:paraId="5946919C"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034D044A" w14:textId="77777777" w:rsidR="00172C33" w:rsidRPr="008A185E" w:rsidRDefault="00AC0625" w:rsidP="008043A5">
      <w:pPr>
        <w:numPr>
          <w:ilvl w:val="2"/>
          <w:numId w:val="3"/>
        </w:numPr>
        <w:tabs>
          <w:tab w:val="left" w:pos="993"/>
        </w:tabs>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Техничка служба</w:t>
      </w:r>
    </w:p>
    <w:p w14:paraId="3CAA2C9A" w14:textId="77777777" w:rsidR="00172C33" w:rsidRPr="008A185E" w:rsidRDefault="00AC0625" w:rsidP="00D50B31">
      <w:pPr>
        <w:spacing w:line="276" w:lineRule="auto"/>
        <w:ind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Током протекле године вршени су радови текућег и инвестиционог одржавања на адаптацији и реконструкцији просторија у згради Деканата, у згради Факултета, као и дворишним површинама.</w:t>
      </w:r>
    </w:p>
    <w:p w14:paraId="677DDFBF" w14:textId="77777777" w:rsidR="00172C33" w:rsidRPr="008A185E" w:rsidRDefault="00AC0625" w:rsidP="00D50B31">
      <w:pPr>
        <w:spacing w:line="276" w:lineRule="auto"/>
        <w:ind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Обављени су груби и фини грађевински радови на унутрашњем уређењу просторија у згради Деканата. Дотрајале подне облоге замењене су новим и адекватнијим за постојећу намену. Кровни покривач је због своје нефункционалности и дотрајалости замењен новим, квалитетнијим у складу са постојећим стандардима. Санирали смо оштећене и дотрајале делове фасаде на згради Деканата не нарушавајући постојећи изглед.</w:t>
      </w:r>
    </w:p>
    <w:p w14:paraId="62FD7E06" w14:textId="77777777" w:rsidR="00172C33" w:rsidRPr="008A185E" w:rsidRDefault="00AC0625" w:rsidP="00D50B31">
      <w:pPr>
        <w:spacing w:line="276" w:lineRule="auto"/>
        <w:ind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Радили смо на унутрашњем уређењу приземља зграде Факултета тиме што смо осмислили и спровели у дело уређење студентског кутка.</w:t>
      </w:r>
    </w:p>
    <w:p w14:paraId="31D88BA4" w14:textId="77777777" w:rsidR="00172C33" w:rsidRPr="008A185E" w:rsidRDefault="00AC0625" w:rsidP="00D50B31">
      <w:pPr>
        <w:spacing w:line="276" w:lineRule="auto"/>
        <w:ind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Просторије које је Природно-математички факултет Универзитета у Нишу ослободио у корист Филозофског факултета Универзитета у Нишу су у потпуности реконструиране. Вршени су радови на замени подних облога, глетовању и кречењу зидова, санирању дрвене столарије а све у циљу пренамене просторија у магацински, радни и читалачки простор библиотеке.</w:t>
      </w:r>
    </w:p>
    <w:p w14:paraId="5B71D5CA" w14:textId="2D0CE5AE" w:rsidR="00172C33" w:rsidRPr="008A185E" w:rsidRDefault="00AC0625" w:rsidP="00D50B31">
      <w:pPr>
        <w:spacing w:line="276" w:lineRule="auto"/>
        <w:ind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Због све већих захтева за држањем наставних и ненаставних активности на отвореном, у дворишту Факултета, започели смо његово уређење. Инсталиран је најсавременији заливни систем као предуслов за квалитетно одржавање зелених површина. Болесна и сасушена стабла уклоњена су</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а започела се садња нових.</w:t>
      </w:r>
    </w:p>
    <w:p w14:paraId="39237D9A" w14:textId="77777777" w:rsidR="00172C33" w:rsidRPr="008A185E" w:rsidRDefault="00AC0625" w:rsidP="00D50B31">
      <w:pPr>
        <w:spacing w:line="276" w:lineRule="auto"/>
        <w:ind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Један део неонских арматура као досадашњег осветљења у просторијама у згради Деканата, као и у згради Факултета, заменили смо енергетско ефикаснијим лед панелима.</w:t>
      </w:r>
    </w:p>
    <w:p w14:paraId="219640E8" w14:textId="1015914C" w:rsidR="00172C33" w:rsidRPr="008A185E" w:rsidRDefault="0079769D"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r w:rsidR="00AC0625" w:rsidRPr="008A185E">
        <w:rPr>
          <w:rFonts w:asciiTheme="minorHAnsi" w:eastAsia="Cambria" w:hAnsiTheme="minorHAnsi" w:cs="Cambria"/>
          <w:color w:val="000000" w:themeColor="text1"/>
          <w:sz w:val="22"/>
          <w:szCs w:val="22"/>
        </w:rPr>
        <w:tab/>
        <w:t xml:space="preserve"> Поред поменутих грађевинских разних радова на одржавању, адаптацији, реконструкцији и санацији на згради Факултета, рађени су и радови унутрашњег уређења кабинета и учионица. Сав дотрајали и нефункционални намештај, као и наставнa средства и учила замењена су новим и практичнијим.</w:t>
      </w:r>
    </w:p>
    <w:p w14:paraId="1C44D475" w14:textId="001788D9" w:rsidR="00172C33" w:rsidRPr="008A185E" w:rsidRDefault="0079769D"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r w:rsidR="00AC0625" w:rsidRPr="008A185E">
        <w:rPr>
          <w:rFonts w:asciiTheme="minorHAnsi" w:eastAsia="Cambria" w:hAnsiTheme="minorHAnsi" w:cs="Cambria"/>
          <w:color w:val="000000" w:themeColor="text1"/>
          <w:sz w:val="22"/>
          <w:szCs w:val="22"/>
        </w:rPr>
        <w:tab/>
        <w:t>Сви радови обављени су професионално и у складу са захтеваним грађевинским и стандардима из безбедности.</w:t>
      </w:r>
      <w:r w:rsidRPr="008A185E">
        <w:rPr>
          <w:rFonts w:asciiTheme="minorHAnsi" w:eastAsia="Cambria" w:hAnsiTheme="minorHAnsi" w:cs="Cambria"/>
          <w:color w:val="000000" w:themeColor="text1"/>
          <w:sz w:val="22"/>
          <w:szCs w:val="22"/>
        </w:rPr>
        <w:t xml:space="preserve"> </w:t>
      </w:r>
    </w:p>
    <w:p w14:paraId="17974D9F"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ab/>
        <w:t>Поред горе поменутих радова, Техничка служба Факултета је свакодневно радила на одржавању хигијене, поправкама уређаја, столарије и столарских елемената, санитарија, делова фасаде као и побољшању услова за безбедан и здрав рад запослених у радној средини.</w:t>
      </w:r>
    </w:p>
    <w:p w14:paraId="4E3F9868"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78C6A4C5" w14:textId="6131B980" w:rsidR="00172C33" w:rsidRPr="0072535E" w:rsidRDefault="00AC0625" w:rsidP="008043A5">
      <w:pPr>
        <w:pStyle w:val="ListParagraph"/>
        <w:numPr>
          <w:ilvl w:val="1"/>
          <w:numId w:val="3"/>
        </w:numPr>
        <w:spacing w:line="276" w:lineRule="auto"/>
        <w:rPr>
          <w:rFonts w:asciiTheme="minorHAnsi" w:eastAsia="Cambria" w:hAnsiTheme="minorHAnsi" w:cs="Cambria"/>
          <w:b/>
          <w:color w:val="000000" w:themeColor="text1"/>
          <w:sz w:val="22"/>
          <w:szCs w:val="22"/>
        </w:rPr>
      </w:pPr>
      <w:r w:rsidRPr="0072535E">
        <w:rPr>
          <w:rFonts w:asciiTheme="minorHAnsi" w:eastAsia="Cambria" w:hAnsiTheme="minorHAnsi" w:cs="Cambria"/>
          <w:b/>
          <w:color w:val="000000" w:themeColor="text1"/>
          <w:sz w:val="22"/>
          <w:szCs w:val="22"/>
        </w:rPr>
        <w:t xml:space="preserve">Активности студентског парламента и студентских организација </w:t>
      </w:r>
    </w:p>
    <w:p w14:paraId="77AC1558"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62616537" w14:textId="77777777" w:rsidR="007B41FB" w:rsidRPr="008A185E" w:rsidRDefault="007B41FB" w:rsidP="00D50B31">
      <w:pPr>
        <w:spacing w:line="276" w:lineRule="auto"/>
        <w:ind w:left="720"/>
        <w:rPr>
          <w:rFonts w:asciiTheme="minorHAnsi" w:hAnsiTheme="minorHAnsi"/>
          <w:b/>
          <w:color w:val="000000" w:themeColor="text1"/>
          <w:sz w:val="22"/>
          <w:szCs w:val="22"/>
          <w:lang w:val="sr-Cyrl-CS"/>
        </w:rPr>
      </w:pPr>
      <w:r w:rsidRPr="008A185E">
        <w:rPr>
          <w:rFonts w:asciiTheme="minorHAnsi" w:hAnsiTheme="minorHAnsi"/>
          <w:b/>
          <w:color w:val="000000" w:themeColor="text1"/>
          <w:sz w:val="22"/>
          <w:szCs w:val="22"/>
          <w:lang w:val="sr-Cyrl-CS"/>
        </w:rPr>
        <w:t>ЈАНУАР 2020.</w:t>
      </w:r>
    </w:p>
    <w:p w14:paraId="4D74D050" w14:textId="77777777" w:rsidR="007B41FB" w:rsidRPr="008A185E" w:rsidRDefault="007B41FB" w:rsidP="00D50B31">
      <w:pPr>
        <w:spacing w:line="276" w:lineRule="auto"/>
        <w:ind w:left="720"/>
        <w:rPr>
          <w:rFonts w:asciiTheme="minorHAnsi" w:hAnsiTheme="minorHAnsi"/>
          <w:b/>
          <w:color w:val="000000" w:themeColor="text1"/>
          <w:sz w:val="22"/>
          <w:szCs w:val="22"/>
          <w:lang w:val="sr-Cyrl-CS"/>
        </w:rPr>
      </w:pPr>
    </w:p>
    <w:p w14:paraId="15686508" w14:textId="77777777" w:rsidR="007B41FB" w:rsidRPr="008A185E" w:rsidRDefault="007B41FB" w:rsidP="008043A5">
      <w:pPr>
        <w:numPr>
          <w:ilvl w:val="0"/>
          <w:numId w:val="58"/>
        </w:numPr>
        <w:spacing w:line="276" w:lineRule="auto"/>
        <w:rPr>
          <w:rFonts w:asciiTheme="minorHAnsi" w:hAnsiTheme="minorHAnsi"/>
          <w:color w:val="000000" w:themeColor="text1"/>
          <w:sz w:val="22"/>
          <w:szCs w:val="22"/>
          <w:lang w:val="sr-Cyrl-CS"/>
        </w:rPr>
      </w:pPr>
      <w:r w:rsidRPr="008A185E">
        <w:rPr>
          <w:rFonts w:asciiTheme="minorHAnsi" w:hAnsiTheme="minorHAnsi"/>
          <w:color w:val="000000" w:themeColor="text1"/>
          <w:sz w:val="22"/>
          <w:szCs w:val="22"/>
          <w:lang w:val="sr-Cyrl-CS"/>
        </w:rPr>
        <w:t>Организован је одлазак на представу „Како вам драго ” Народног позоришта у Нишу;</w:t>
      </w:r>
    </w:p>
    <w:p w14:paraId="60F8A0D2" w14:textId="77777777" w:rsidR="007B41FB" w:rsidRPr="008A185E" w:rsidRDefault="007B41FB" w:rsidP="008043A5">
      <w:pPr>
        <w:numPr>
          <w:ilvl w:val="0"/>
          <w:numId w:val="58"/>
        </w:numPr>
        <w:spacing w:line="276" w:lineRule="auto"/>
        <w:rPr>
          <w:rFonts w:asciiTheme="minorHAnsi" w:hAnsiTheme="minorHAnsi"/>
          <w:color w:val="000000" w:themeColor="text1"/>
          <w:sz w:val="22"/>
          <w:szCs w:val="22"/>
          <w:lang w:val="sr-Cyrl-CS"/>
        </w:rPr>
      </w:pPr>
      <w:r w:rsidRPr="008A185E">
        <w:rPr>
          <w:rFonts w:asciiTheme="minorHAnsi" w:hAnsiTheme="minorHAnsi"/>
          <w:color w:val="000000" w:themeColor="text1"/>
          <w:sz w:val="22"/>
          <w:szCs w:val="22"/>
          <w:lang w:val="sr-Cyrl-CS"/>
        </w:rPr>
        <w:t>Организована подела пакетића деци са Косова и Метохије прикупљених у хуманитарној акцији Заједно за Космет;</w:t>
      </w:r>
    </w:p>
    <w:p w14:paraId="3D3E8BFB" w14:textId="77777777" w:rsidR="007B41FB" w:rsidRPr="008A185E" w:rsidRDefault="007B41FB" w:rsidP="008043A5">
      <w:pPr>
        <w:numPr>
          <w:ilvl w:val="0"/>
          <w:numId w:val="58"/>
        </w:numPr>
        <w:spacing w:line="276" w:lineRule="auto"/>
        <w:rPr>
          <w:rFonts w:asciiTheme="minorHAnsi" w:hAnsiTheme="minorHAnsi"/>
          <w:color w:val="000000" w:themeColor="text1"/>
          <w:sz w:val="22"/>
          <w:szCs w:val="22"/>
          <w:lang w:val="sr-Cyrl-CS"/>
        </w:rPr>
      </w:pPr>
      <w:r w:rsidRPr="008A185E">
        <w:rPr>
          <w:rFonts w:asciiTheme="minorHAnsi" w:hAnsiTheme="minorHAnsi"/>
          <w:color w:val="000000" w:themeColor="text1"/>
          <w:sz w:val="22"/>
          <w:szCs w:val="22"/>
          <w:lang w:val="sr-Cyrl-CS"/>
        </w:rPr>
        <w:t>Организоване су журке Савеза студената и Студентског парламента;</w:t>
      </w:r>
    </w:p>
    <w:p w14:paraId="238CE10B" w14:textId="77777777" w:rsidR="007B41FB" w:rsidRPr="008A185E" w:rsidRDefault="007B41FB" w:rsidP="00D50B31">
      <w:pPr>
        <w:spacing w:line="276" w:lineRule="auto"/>
        <w:ind w:left="720"/>
        <w:rPr>
          <w:rFonts w:asciiTheme="minorHAnsi" w:hAnsiTheme="minorHAnsi"/>
          <w:color w:val="000000" w:themeColor="text1"/>
          <w:sz w:val="22"/>
          <w:szCs w:val="22"/>
          <w:lang w:val="sr-Cyrl-CS"/>
        </w:rPr>
      </w:pPr>
    </w:p>
    <w:p w14:paraId="6EA23A0F" w14:textId="77777777" w:rsidR="007B41FB" w:rsidRPr="008A185E" w:rsidRDefault="007B41FB" w:rsidP="00D50B31">
      <w:pPr>
        <w:spacing w:line="276" w:lineRule="auto"/>
        <w:ind w:left="720"/>
        <w:rPr>
          <w:rFonts w:asciiTheme="minorHAnsi" w:hAnsiTheme="minorHAnsi"/>
          <w:b/>
          <w:color w:val="000000" w:themeColor="text1"/>
          <w:sz w:val="22"/>
          <w:szCs w:val="22"/>
          <w:lang w:val="sr-Cyrl-CS"/>
        </w:rPr>
      </w:pPr>
      <w:r w:rsidRPr="008A185E">
        <w:rPr>
          <w:rFonts w:asciiTheme="minorHAnsi" w:hAnsiTheme="minorHAnsi"/>
          <w:b/>
          <w:color w:val="000000" w:themeColor="text1"/>
          <w:sz w:val="22"/>
          <w:szCs w:val="22"/>
          <w:lang w:val="sr-Cyrl-CS"/>
        </w:rPr>
        <w:t>ФЕБРУАР 2020.</w:t>
      </w:r>
    </w:p>
    <w:p w14:paraId="609A5433" w14:textId="77777777" w:rsidR="007B41FB" w:rsidRPr="008A185E" w:rsidRDefault="007B41FB" w:rsidP="00D50B31">
      <w:pPr>
        <w:spacing w:line="276" w:lineRule="auto"/>
        <w:rPr>
          <w:rFonts w:asciiTheme="minorHAnsi" w:hAnsiTheme="minorHAnsi"/>
          <w:b/>
          <w:color w:val="000000" w:themeColor="text1"/>
          <w:sz w:val="22"/>
          <w:szCs w:val="22"/>
          <w:lang w:val="sr-Cyrl-CS"/>
        </w:rPr>
      </w:pPr>
    </w:p>
    <w:p w14:paraId="1B9D0105" w14:textId="77777777" w:rsidR="007B41FB" w:rsidRPr="008A185E" w:rsidRDefault="007B41FB" w:rsidP="008043A5">
      <w:pPr>
        <w:numPr>
          <w:ilvl w:val="0"/>
          <w:numId w:val="59"/>
        </w:numPr>
        <w:spacing w:line="276" w:lineRule="auto"/>
        <w:rPr>
          <w:rFonts w:asciiTheme="minorHAnsi" w:hAnsiTheme="minorHAnsi"/>
          <w:b/>
          <w:color w:val="000000" w:themeColor="text1"/>
          <w:sz w:val="22"/>
          <w:szCs w:val="22"/>
          <w:lang w:val="sr-Cyrl-CS"/>
        </w:rPr>
      </w:pPr>
      <w:r w:rsidRPr="008A185E">
        <w:rPr>
          <w:rFonts w:asciiTheme="minorHAnsi" w:hAnsiTheme="minorHAnsi"/>
          <w:color w:val="000000" w:themeColor="text1"/>
          <w:sz w:val="22"/>
          <w:szCs w:val="22"/>
          <w:lang w:val="sr-Cyrl-CS"/>
        </w:rPr>
        <w:t xml:space="preserve">Организован је одлазак у биоскоп; </w:t>
      </w:r>
    </w:p>
    <w:p w14:paraId="713CE425" w14:textId="77777777" w:rsidR="007B41FB" w:rsidRPr="008A185E" w:rsidRDefault="007B41FB" w:rsidP="008043A5">
      <w:pPr>
        <w:numPr>
          <w:ilvl w:val="0"/>
          <w:numId w:val="59"/>
        </w:numPr>
        <w:spacing w:line="276" w:lineRule="auto"/>
        <w:rPr>
          <w:rFonts w:asciiTheme="minorHAnsi" w:hAnsiTheme="minorHAnsi"/>
          <w:b/>
          <w:color w:val="000000" w:themeColor="text1"/>
          <w:sz w:val="22"/>
          <w:szCs w:val="22"/>
          <w:lang w:val="sr-Cyrl-CS"/>
        </w:rPr>
      </w:pPr>
      <w:r w:rsidRPr="008A185E">
        <w:rPr>
          <w:rFonts w:asciiTheme="minorHAnsi" w:hAnsiTheme="minorHAnsi"/>
          <w:color w:val="000000" w:themeColor="text1"/>
          <w:sz w:val="22"/>
          <w:szCs w:val="22"/>
          <w:lang w:val="sr-Cyrl-CS"/>
        </w:rPr>
        <w:t>Организоване су журке Савеза студената и Студентског парламента;</w:t>
      </w:r>
    </w:p>
    <w:p w14:paraId="48095CA5" w14:textId="77777777" w:rsidR="007B41FB" w:rsidRPr="008A185E" w:rsidRDefault="007B41FB" w:rsidP="00D50B31">
      <w:pPr>
        <w:spacing w:line="276" w:lineRule="auto"/>
        <w:ind w:left="720"/>
        <w:rPr>
          <w:rFonts w:asciiTheme="minorHAnsi" w:hAnsiTheme="minorHAnsi"/>
          <w:color w:val="000000" w:themeColor="text1"/>
          <w:sz w:val="22"/>
          <w:szCs w:val="22"/>
          <w:lang w:val="sr-Cyrl-CS"/>
        </w:rPr>
      </w:pPr>
    </w:p>
    <w:p w14:paraId="2A3413DD" w14:textId="77777777" w:rsidR="007B41FB" w:rsidRPr="008A185E" w:rsidRDefault="007B41FB" w:rsidP="00D50B31">
      <w:pPr>
        <w:spacing w:line="276" w:lineRule="auto"/>
        <w:ind w:left="720"/>
        <w:rPr>
          <w:rFonts w:asciiTheme="minorHAnsi" w:hAnsiTheme="minorHAnsi"/>
          <w:b/>
          <w:color w:val="000000" w:themeColor="text1"/>
          <w:sz w:val="22"/>
          <w:szCs w:val="22"/>
          <w:lang w:val="sr-Cyrl-CS"/>
        </w:rPr>
      </w:pPr>
      <w:r w:rsidRPr="008A185E">
        <w:rPr>
          <w:rFonts w:asciiTheme="minorHAnsi" w:hAnsiTheme="minorHAnsi"/>
          <w:b/>
          <w:color w:val="000000" w:themeColor="text1"/>
          <w:sz w:val="22"/>
          <w:szCs w:val="22"/>
          <w:lang w:val="sr-Cyrl-CS"/>
        </w:rPr>
        <w:t>МАРТ 2020.</w:t>
      </w:r>
    </w:p>
    <w:p w14:paraId="2AEACAAC" w14:textId="77777777" w:rsidR="007B41FB" w:rsidRPr="008A185E" w:rsidRDefault="007B41FB" w:rsidP="00D50B31">
      <w:pPr>
        <w:spacing w:line="276" w:lineRule="auto"/>
        <w:rPr>
          <w:rFonts w:asciiTheme="minorHAnsi" w:hAnsiTheme="minorHAnsi"/>
          <w:b/>
          <w:color w:val="000000" w:themeColor="text1"/>
          <w:sz w:val="22"/>
          <w:szCs w:val="22"/>
          <w:lang w:val="sr-Cyrl-CS"/>
        </w:rPr>
      </w:pPr>
    </w:p>
    <w:p w14:paraId="0C6DE39B" w14:textId="77777777" w:rsidR="007B41FB" w:rsidRPr="008A185E" w:rsidRDefault="007B41FB" w:rsidP="008043A5">
      <w:pPr>
        <w:numPr>
          <w:ilvl w:val="0"/>
          <w:numId w:val="60"/>
        </w:numPr>
        <w:spacing w:line="276" w:lineRule="auto"/>
        <w:rPr>
          <w:rFonts w:asciiTheme="minorHAnsi" w:hAnsiTheme="minorHAnsi"/>
          <w:color w:val="000000" w:themeColor="text1"/>
          <w:sz w:val="22"/>
          <w:szCs w:val="22"/>
          <w:lang w:val="sr-Cyrl-CS"/>
        </w:rPr>
      </w:pPr>
      <w:r w:rsidRPr="008A185E">
        <w:rPr>
          <w:rFonts w:asciiTheme="minorHAnsi" w:hAnsiTheme="minorHAnsi"/>
          <w:color w:val="000000" w:themeColor="text1"/>
          <w:sz w:val="22"/>
          <w:szCs w:val="22"/>
          <w:lang w:val="sr-Cyrl-CS"/>
        </w:rPr>
        <w:t>Због епидемиолошке ситуације прешло се на рад на даљину путем онлајн предавања;</w:t>
      </w:r>
    </w:p>
    <w:p w14:paraId="6EC170D8" w14:textId="77777777" w:rsidR="007B41FB" w:rsidRPr="008A185E" w:rsidRDefault="007B41FB" w:rsidP="00D50B31">
      <w:pPr>
        <w:spacing w:line="276" w:lineRule="auto"/>
        <w:ind w:left="720"/>
        <w:rPr>
          <w:rFonts w:asciiTheme="minorHAnsi" w:hAnsiTheme="minorHAnsi"/>
          <w:color w:val="000000" w:themeColor="text1"/>
          <w:sz w:val="22"/>
          <w:szCs w:val="22"/>
          <w:lang w:val="sr-Cyrl-CS"/>
        </w:rPr>
      </w:pPr>
    </w:p>
    <w:p w14:paraId="0E130FE0" w14:textId="77777777" w:rsidR="007B41FB" w:rsidRPr="008A185E" w:rsidRDefault="007B41FB" w:rsidP="00D50B31">
      <w:pPr>
        <w:spacing w:line="276" w:lineRule="auto"/>
        <w:ind w:left="720"/>
        <w:rPr>
          <w:rFonts w:asciiTheme="minorHAnsi" w:hAnsiTheme="minorHAnsi"/>
          <w:b/>
          <w:color w:val="000000" w:themeColor="text1"/>
          <w:sz w:val="22"/>
          <w:szCs w:val="22"/>
          <w:lang w:val="sr-Cyrl-CS"/>
        </w:rPr>
      </w:pPr>
      <w:r w:rsidRPr="008A185E">
        <w:rPr>
          <w:rFonts w:asciiTheme="minorHAnsi" w:hAnsiTheme="minorHAnsi"/>
          <w:b/>
          <w:color w:val="000000" w:themeColor="text1"/>
          <w:sz w:val="22"/>
          <w:szCs w:val="22"/>
          <w:lang w:val="sr-Cyrl-CS"/>
        </w:rPr>
        <w:t>МАЈ 2020.</w:t>
      </w:r>
    </w:p>
    <w:p w14:paraId="0C54AC2A" w14:textId="77777777" w:rsidR="007B41FB" w:rsidRPr="008A185E" w:rsidRDefault="007B41FB" w:rsidP="00D50B31">
      <w:pPr>
        <w:spacing w:line="276" w:lineRule="auto"/>
        <w:ind w:left="720"/>
        <w:rPr>
          <w:rFonts w:asciiTheme="minorHAnsi" w:hAnsiTheme="minorHAnsi"/>
          <w:b/>
          <w:color w:val="000000" w:themeColor="text1"/>
          <w:sz w:val="22"/>
          <w:szCs w:val="22"/>
          <w:lang w:val="sr-Cyrl-CS"/>
        </w:rPr>
      </w:pPr>
    </w:p>
    <w:p w14:paraId="275D8C0B" w14:textId="77777777" w:rsidR="007B41FB" w:rsidRPr="008A185E" w:rsidRDefault="007B41FB" w:rsidP="008043A5">
      <w:pPr>
        <w:numPr>
          <w:ilvl w:val="0"/>
          <w:numId w:val="61"/>
        </w:numPr>
        <w:spacing w:line="276" w:lineRule="auto"/>
        <w:rPr>
          <w:rFonts w:asciiTheme="minorHAnsi" w:hAnsiTheme="minorHAnsi"/>
          <w:color w:val="000000" w:themeColor="text1"/>
          <w:sz w:val="22"/>
          <w:szCs w:val="22"/>
          <w:lang w:val="sr-Cyrl-CS"/>
        </w:rPr>
      </w:pPr>
      <w:r w:rsidRPr="008A185E">
        <w:rPr>
          <w:rFonts w:asciiTheme="minorHAnsi" w:hAnsiTheme="minorHAnsi"/>
          <w:color w:val="000000" w:themeColor="text1"/>
          <w:sz w:val="22"/>
          <w:szCs w:val="22"/>
          <w:lang w:val="sr-Cyrl-CS"/>
        </w:rPr>
        <w:t>Одржана је онлајн презентација и састанци са управом факултета о организовању испитних рокова и начина испитивања у наредном периоду;</w:t>
      </w:r>
    </w:p>
    <w:p w14:paraId="4AD25218" w14:textId="77777777" w:rsidR="007B41FB" w:rsidRPr="008A185E" w:rsidRDefault="007B41FB" w:rsidP="00D50B31">
      <w:pPr>
        <w:spacing w:line="276" w:lineRule="auto"/>
        <w:ind w:left="720"/>
        <w:rPr>
          <w:rFonts w:asciiTheme="minorHAnsi" w:hAnsiTheme="minorHAnsi"/>
          <w:color w:val="000000" w:themeColor="text1"/>
          <w:sz w:val="22"/>
          <w:szCs w:val="22"/>
          <w:lang w:val="sr-Cyrl-CS"/>
        </w:rPr>
      </w:pPr>
    </w:p>
    <w:p w14:paraId="01A4433B" w14:textId="77777777" w:rsidR="007B41FB" w:rsidRPr="008A185E" w:rsidRDefault="007B41FB" w:rsidP="00D50B31">
      <w:pPr>
        <w:spacing w:line="276" w:lineRule="auto"/>
        <w:ind w:left="720"/>
        <w:rPr>
          <w:rFonts w:asciiTheme="minorHAnsi" w:hAnsiTheme="minorHAnsi"/>
          <w:b/>
          <w:color w:val="000000" w:themeColor="text1"/>
          <w:sz w:val="22"/>
          <w:szCs w:val="22"/>
          <w:lang w:val="sr-Cyrl-CS"/>
        </w:rPr>
      </w:pPr>
      <w:r w:rsidRPr="008A185E">
        <w:rPr>
          <w:rFonts w:asciiTheme="minorHAnsi" w:hAnsiTheme="minorHAnsi"/>
          <w:b/>
          <w:color w:val="000000" w:themeColor="text1"/>
          <w:sz w:val="22"/>
          <w:szCs w:val="22"/>
          <w:lang w:val="sr-Cyrl-CS"/>
        </w:rPr>
        <w:t>ЈУН 2020.</w:t>
      </w:r>
    </w:p>
    <w:p w14:paraId="15B3E01D" w14:textId="77777777" w:rsidR="007B41FB" w:rsidRPr="008A185E" w:rsidRDefault="007B41FB" w:rsidP="00D50B31">
      <w:pPr>
        <w:spacing w:line="276" w:lineRule="auto"/>
        <w:ind w:left="720"/>
        <w:rPr>
          <w:rFonts w:asciiTheme="minorHAnsi" w:hAnsiTheme="minorHAnsi"/>
          <w:color w:val="000000" w:themeColor="text1"/>
          <w:sz w:val="22"/>
          <w:szCs w:val="22"/>
          <w:lang w:val="sr-Cyrl-CS"/>
        </w:rPr>
      </w:pPr>
    </w:p>
    <w:p w14:paraId="30A97C6C" w14:textId="77777777" w:rsidR="007B41FB" w:rsidRPr="008A185E" w:rsidRDefault="007B41FB" w:rsidP="008043A5">
      <w:pPr>
        <w:numPr>
          <w:ilvl w:val="0"/>
          <w:numId w:val="62"/>
        </w:numPr>
        <w:spacing w:line="276" w:lineRule="auto"/>
        <w:rPr>
          <w:rFonts w:asciiTheme="minorHAnsi" w:hAnsiTheme="minorHAnsi"/>
          <w:color w:val="000000" w:themeColor="text1"/>
          <w:sz w:val="22"/>
          <w:szCs w:val="22"/>
          <w:lang w:val="sr-Cyrl-CS"/>
        </w:rPr>
      </w:pPr>
      <w:r w:rsidRPr="008A185E">
        <w:rPr>
          <w:rFonts w:asciiTheme="minorHAnsi" w:hAnsiTheme="minorHAnsi"/>
          <w:color w:val="000000" w:themeColor="text1"/>
          <w:sz w:val="22"/>
          <w:szCs w:val="22"/>
          <w:lang w:val="sr-Cyrl-CS"/>
        </w:rPr>
        <w:t>Одржани састанци са управом факултета о организовању испитних рокова у наредном периоду;</w:t>
      </w:r>
    </w:p>
    <w:p w14:paraId="71170FF0" w14:textId="77777777" w:rsidR="007B41FB" w:rsidRPr="008A185E" w:rsidRDefault="007B41FB" w:rsidP="008043A5">
      <w:pPr>
        <w:numPr>
          <w:ilvl w:val="0"/>
          <w:numId w:val="62"/>
        </w:numPr>
        <w:spacing w:line="276" w:lineRule="auto"/>
        <w:rPr>
          <w:rFonts w:asciiTheme="minorHAnsi" w:hAnsiTheme="minorHAnsi"/>
          <w:color w:val="000000" w:themeColor="text1"/>
          <w:sz w:val="22"/>
          <w:szCs w:val="22"/>
          <w:lang w:val="sr-Cyrl-CS"/>
        </w:rPr>
      </w:pPr>
      <w:r w:rsidRPr="008A185E">
        <w:rPr>
          <w:rFonts w:asciiTheme="minorHAnsi" w:hAnsiTheme="minorHAnsi"/>
          <w:color w:val="000000" w:themeColor="text1"/>
          <w:sz w:val="22"/>
          <w:szCs w:val="22"/>
          <w:lang w:val="sr-Cyrl-CS"/>
        </w:rPr>
        <w:t>Организовани волонтери који су помагали будућим бруцошима приликом пријаве за пријемне испите, трајања пријемног испита и уписа на Филозофски факултет;</w:t>
      </w:r>
    </w:p>
    <w:p w14:paraId="1CCB646F" w14:textId="77777777" w:rsidR="007B41FB" w:rsidRPr="008A185E" w:rsidRDefault="007B41FB" w:rsidP="00D50B31">
      <w:pPr>
        <w:spacing w:line="276" w:lineRule="auto"/>
        <w:ind w:left="720"/>
        <w:rPr>
          <w:rFonts w:asciiTheme="minorHAnsi" w:hAnsiTheme="minorHAnsi"/>
          <w:color w:val="000000" w:themeColor="text1"/>
          <w:sz w:val="22"/>
          <w:szCs w:val="22"/>
          <w:lang w:val="sr-Cyrl-CS"/>
        </w:rPr>
      </w:pPr>
    </w:p>
    <w:p w14:paraId="41D8CA52" w14:textId="77777777" w:rsidR="007B41FB" w:rsidRPr="008A185E" w:rsidRDefault="007B41FB" w:rsidP="00D50B31">
      <w:pPr>
        <w:spacing w:line="276" w:lineRule="auto"/>
        <w:ind w:left="720"/>
        <w:rPr>
          <w:rFonts w:asciiTheme="minorHAnsi" w:hAnsiTheme="minorHAnsi"/>
          <w:b/>
          <w:color w:val="000000" w:themeColor="text1"/>
          <w:sz w:val="22"/>
          <w:szCs w:val="22"/>
          <w:lang w:val="sr-Cyrl-CS"/>
        </w:rPr>
      </w:pPr>
      <w:r w:rsidRPr="008A185E">
        <w:rPr>
          <w:rFonts w:asciiTheme="minorHAnsi" w:hAnsiTheme="minorHAnsi"/>
          <w:b/>
          <w:color w:val="000000" w:themeColor="text1"/>
          <w:sz w:val="22"/>
          <w:szCs w:val="22"/>
          <w:lang w:val="sr-Cyrl-CS"/>
        </w:rPr>
        <w:t>ОКТОБАР 2020.</w:t>
      </w:r>
    </w:p>
    <w:p w14:paraId="34D67705" w14:textId="77777777" w:rsidR="007B41FB" w:rsidRPr="008A185E" w:rsidRDefault="007B41FB" w:rsidP="00D50B31">
      <w:pPr>
        <w:spacing w:line="276" w:lineRule="auto"/>
        <w:ind w:left="720"/>
        <w:rPr>
          <w:rFonts w:asciiTheme="minorHAnsi" w:hAnsiTheme="minorHAnsi"/>
          <w:b/>
          <w:color w:val="000000" w:themeColor="text1"/>
          <w:sz w:val="22"/>
          <w:szCs w:val="22"/>
          <w:lang w:val="sr-Cyrl-CS"/>
        </w:rPr>
      </w:pPr>
    </w:p>
    <w:p w14:paraId="22A0BC61" w14:textId="77777777" w:rsidR="007B41FB" w:rsidRPr="008A185E" w:rsidRDefault="007B41FB" w:rsidP="008043A5">
      <w:pPr>
        <w:numPr>
          <w:ilvl w:val="0"/>
          <w:numId w:val="63"/>
        </w:numPr>
        <w:spacing w:line="276" w:lineRule="auto"/>
        <w:rPr>
          <w:rFonts w:asciiTheme="minorHAnsi" w:hAnsiTheme="minorHAnsi"/>
          <w:b/>
          <w:color w:val="000000" w:themeColor="text1"/>
          <w:sz w:val="22"/>
          <w:szCs w:val="22"/>
          <w:lang w:val="sr-Cyrl-CS"/>
        </w:rPr>
      </w:pPr>
      <w:r w:rsidRPr="008A185E">
        <w:rPr>
          <w:rFonts w:asciiTheme="minorHAnsi" w:hAnsiTheme="minorHAnsi"/>
          <w:color w:val="000000" w:themeColor="text1"/>
          <w:sz w:val="22"/>
          <w:szCs w:val="22"/>
          <w:lang w:val="sr-Cyrl-CS"/>
        </w:rPr>
        <w:t>Организовани волонтери који су помагали будућим мастер студентима приликом пријаве на конкурс за мастер студије;</w:t>
      </w:r>
    </w:p>
    <w:p w14:paraId="0B67AC9C" w14:textId="77777777" w:rsidR="007B41FB" w:rsidRPr="008A185E" w:rsidRDefault="007B41FB" w:rsidP="00D50B31">
      <w:pPr>
        <w:spacing w:line="276" w:lineRule="auto"/>
        <w:rPr>
          <w:rFonts w:asciiTheme="minorHAnsi" w:hAnsiTheme="minorHAnsi"/>
          <w:color w:val="000000" w:themeColor="text1"/>
          <w:sz w:val="22"/>
          <w:szCs w:val="22"/>
          <w:lang w:val="sr-Cyrl-CS"/>
        </w:rPr>
      </w:pPr>
    </w:p>
    <w:p w14:paraId="23558835" w14:textId="77777777" w:rsidR="007B41FB" w:rsidRPr="008A185E" w:rsidRDefault="007B41FB" w:rsidP="00D50B31">
      <w:pPr>
        <w:spacing w:line="276" w:lineRule="auto"/>
        <w:rPr>
          <w:rFonts w:asciiTheme="minorHAnsi" w:hAnsiTheme="minorHAnsi"/>
          <w:color w:val="000000" w:themeColor="text1"/>
          <w:sz w:val="22"/>
          <w:szCs w:val="22"/>
          <w:lang w:val="sr-Cyrl-CS"/>
        </w:rPr>
      </w:pPr>
    </w:p>
    <w:p w14:paraId="23572130" w14:textId="77777777" w:rsidR="007B41FB" w:rsidRPr="008A185E" w:rsidRDefault="007B41FB" w:rsidP="00D50B31">
      <w:pPr>
        <w:spacing w:line="276" w:lineRule="auto"/>
        <w:ind w:firstLine="360"/>
        <w:rPr>
          <w:rFonts w:asciiTheme="minorHAnsi" w:hAnsiTheme="minorHAnsi"/>
          <w:b/>
          <w:color w:val="000000" w:themeColor="text1"/>
          <w:sz w:val="22"/>
          <w:szCs w:val="22"/>
          <w:lang w:val="sr-Cyrl-CS"/>
        </w:rPr>
      </w:pPr>
      <w:r w:rsidRPr="008A185E">
        <w:rPr>
          <w:rFonts w:asciiTheme="minorHAnsi" w:hAnsiTheme="minorHAnsi"/>
          <w:b/>
          <w:color w:val="000000" w:themeColor="text1"/>
          <w:sz w:val="22"/>
          <w:szCs w:val="22"/>
          <w:lang w:val="sr-Cyrl-CS"/>
        </w:rPr>
        <w:t xml:space="preserve">Напомена: </w:t>
      </w:r>
    </w:p>
    <w:p w14:paraId="4383FF3E" w14:textId="3CA93B96" w:rsidR="007B41FB" w:rsidRPr="0072535E" w:rsidRDefault="007B41FB" w:rsidP="0072535E">
      <w:pPr>
        <w:spacing w:line="276" w:lineRule="auto"/>
        <w:ind w:firstLine="360"/>
        <w:rPr>
          <w:rFonts w:asciiTheme="minorHAnsi" w:hAnsiTheme="minorHAnsi"/>
          <w:color w:val="000000" w:themeColor="text1"/>
          <w:sz w:val="22"/>
          <w:szCs w:val="22"/>
          <w:lang w:val="sr-Cyrl-CS"/>
        </w:rPr>
      </w:pPr>
      <w:r w:rsidRPr="008A185E">
        <w:rPr>
          <w:rFonts w:asciiTheme="minorHAnsi" w:hAnsiTheme="minorHAnsi"/>
          <w:color w:val="000000" w:themeColor="text1"/>
          <w:sz w:val="22"/>
          <w:szCs w:val="22"/>
          <w:lang w:val="sr-Cyrl-CS"/>
        </w:rPr>
        <w:tab/>
        <w:t>Студенти Милан Виденовић и Марко Сотировић су представници Филозофског факултета у Студентском парламенту Универзитета у Нишу.</w:t>
      </w:r>
    </w:p>
    <w:p w14:paraId="73A8DDD7" w14:textId="77777777" w:rsidR="007B41FB" w:rsidRPr="008A185E" w:rsidRDefault="007B41FB" w:rsidP="00D50B31">
      <w:pPr>
        <w:spacing w:line="276" w:lineRule="auto"/>
        <w:rPr>
          <w:rFonts w:asciiTheme="minorHAnsi" w:eastAsia="Cambria" w:hAnsiTheme="minorHAnsi" w:cs="Cambria"/>
          <w:b/>
          <w:color w:val="000000" w:themeColor="text1"/>
          <w:sz w:val="22"/>
          <w:szCs w:val="22"/>
        </w:rPr>
      </w:pPr>
    </w:p>
    <w:p w14:paraId="03BBD214" w14:textId="0E4E68D9" w:rsidR="00172C33" w:rsidRPr="0072535E" w:rsidRDefault="00AC0625" w:rsidP="008043A5">
      <w:pPr>
        <w:pStyle w:val="ListParagraph"/>
        <w:numPr>
          <w:ilvl w:val="1"/>
          <w:numId w:val="3"/>
        </w:numPr>
        <w:pBdr>
          <w:top w:val="nil"/>
          <w:left w:val="nil"/>
          <w:bottom w:val="nil"/>
          <w:right w:val="nil"/>
          <w:between w:val="nil"/>
        </w:pBdr>
        <w:spacing w:line="276" w:lineRule="auto"/>
        <w:rPr>
          <w:rFonts w:asciiTheme="minorHAnsi" w:eastAsia="Cambria" w:hAnsiTheme="minorHAnsi" w:cs="Cambria"/>
          <w:b/>
          <w:color w:val="000000" w:themeColor="text1"/>
          <w:sz w:val="22"/>
          <w:szCs w:val="22"/>
        </w:rPr>
      </w:pPr>
      <w:r w:rsidRPr="0072535E">
        <w:rPr>
          <w:rFonts w:asciiTheme="minorHAnsi" w:eastAsia="Cambria" w:hAnsiTheme="minorHAnsi" w:cs="Cambria"/>
          <w:b/>
          <w:color w:val="000000" w:themeColor="text1"/>
          <w:sz w:val="22"/>
          <w:szCs w:val="22"/>
        </w:rPr>
        <w:t>Рад у току ванредног стања узрокованог пандемијом болести Covid-19 и адаптација наставно-научних активности новим условима рада</w:t>
      </w:r>
    </w:p>
    <w:p w14:paraId="5777085B" w14:textId="77777777" w:rsidR="00172C33" w:rsidRPr="008A185E" w:rsidRDefault="00172C33" w:rsidP="00D50B31">
      <w:pPr>
        <w:spacing w:line="276" w:lineRule="auto"/>
        <w:ind w:left="1440"/>
        <w:rPr>
          <w:rFonts w:asciiTheme="minorHAnsi" w:eastAsia="Cambria" w:hAnsiTheme="minorHAnsi" w:cs="Cambria"/>
          <w:color w:val="000000" w:themeColor="text1"/>
          <w:sz w:val="22"/>
          <w:szCs w:val="22"/>
        </w:rPr>
      </w:pPr>
    </w:p>
    <w:p w14:paraId="0C8862A7" w14:textId="77777777" w:rsidR="00172C33" w:rsidRPr="008A185E" w:rsidRDefault="00AC0625" w:rsidP="00D50B31">
      <w:pPr>
        <w:spacing w:line="276" w:lineRule="auto"/>
        <w:ind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Од увођења ванредног стања 16. марта 2020. године Факултет се потпуно преоријентисао на рад на даљину.</w:t>
      </w:r>
    </w:p>
    <w:p w14:paraId="673D611B" w14:textId="77777777" w:rsidR="00172C33" w:rsidRPr="008A185E" w:rsidRDefault="00AC0625" w:rsidP="00D50B31">
      <w:pPr>
        <w:spacing w:line="276" w:lineRule="auto"/>
        <w:ind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Од прве недеље ванредног стања, настава је организована на даљину, углавном преко апликација Meet Google и Google Classroom, али су коришћене и друге апликације као што су Zoom, Skype, Viber и неке специфичне платформе за онлајн учење које су наставници и сарадници сматрали адекватним за реализацију рада са студентима. На даљину су реализоване и предиспитне обавезе, при чему је било неопходно да се неке наставне активности и предиспитне обавезе трансформишу у облик који је изводљив онлајн, а обезбеђује остваривање жељених исхода учења у највећој могућој мери. То исто важи и за реализацију стручних пракси које постоје на свим студијским програмима.</w:t>
      </w:r>
    </w:p>
    <w:p w14:paraId="38C32ABE" w14:textId="77777777" w:rsidR="00172C33" w:rsidRPr="008A185E" w:rsidRDefault="00AC0625" w:rsidP="00D50B31">
      <w:pPr>
        <w:spacing w:line="276" w:lineRule="auto"/>
        <w:ind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Током ванредног стања реализована је и припремна настава намењена кандидатима за упис на студијске програме основних студија. Припремна настава је организована током четири шесточасовне сесије које су се одвијале сваке суботе током маја 2020. године. За сваки студијски програм је организована припремна настава у складу са програмом пријемног испита, а укупно је овом наставом било обухваћемо близу хиљаду кандидата.</w:t>
      </w:r>
    </w:p>
    <w:p w14:paraId="324B7E03" w14:textId="77777777" w:rsidR="00172C33" w:rsidRPr="008A185E" w:rsidRDefault="00AC0625" w:rsidP="00D50B31">
      <w:pPr>
        <w:spacing w:line="276" w:lineRule="auto"/>
        <w:ind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Испитни рокови који су били планирани за период током трајања ванредног стања, били су одложени. По завршеткку наставе у пролећном семестру, реорганизовани су испитни рокови и реализовани су сви одложени и актуелни испитни рокови, а, на захтев студената, уведен је и додатни испитни рок Октобар 3.</w:t>
      </w:r>
    </w:p>
    <w:p w14:paraId="152DFB68" w14:textId="77777777" w:rsidR="00172C33" w:rsidRPr="008A185E" w:rsidRDefault="00AC0625" w:rsidP="00D50B31">
      <w:pPr>
        <w:spacing w:line="276" w:lineRule="auto"/>
        <w:ind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Такође, током ванредног стања рад свих служби је организован од куће, у чему је посебно важну улогу имао Рачунарски центар који је омогућио запосленима удаљени приступ информационим системима са којима раде. Према потреби, мањи број запослених је повремено долазио на Факултет због послова које није било могуће завршити на даљину.</w:t>
      </w:r>
    </w:p>
    <w:p w14:paraId="20126EBE" w14:textId="77777777" w:rsidR="00172C33" w:rsidRPr="008A185E" w:rsidRDefault="00AC0625" w:rsidP="00D50B31">
      <w:pPr>
        <w:spacing w:line="276" w:lineRule="auto"/>
        <w:ind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свих стручних тела и органа управљања и пословођења је такође успостављен на даљину, пошто је претходно прибављена сагласност свих чланова ових органа и тела о одржавању онлајн седница.</w:t>
      </w:r>
    </w:p>
    <w:p w14:paraId="7E2F3E12" w14:textId="77777777" w:rsidR="00172C33" w:rsidRPr="008A185E" w:rsidRDefault="00AC0625" w:rsidP="00D50B31">
      <w:pPr>
        <w:spacing w:line="276" w:lineRule="auto"/>
        <w:ind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Посебан изазов након поновног отварања Факултета, био је упис нових студената. У очекивању великог броја кандидата (на конкурсу за упис на прву годину основних академских студија је учествовало 950 кандидата), припремљена је апликација за онлајн пријављивање кандидата за упис, чиме је избегнут боравак великог броја кандидата на Факултету у време пријављивања, уз истовремено одвијање испита у јунском испитном року.</w:t>
      </w:r>
    </w:p>
    <w:p w14:paraId="756D2A94" w14:textId="77777777" w:rsidR="00172C33" w:rsidRPr="008A185E" w:rsidRDefault="00AC0625" w:rsidP="00D50B31">
      <w:pPr>
        <w:spacing w:line="276" w:lineRule="auto"/>
        <w:ind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Од укидања ванредног стања, рад свих служби и све активности на Факултету се одвијају уз стриктно поштовање превентивних мера у погледу ношења маски, дезобаријера на улазима, дезинфекције простора, доступности дезинфекционих средстава за руке, као и у погледу поштовања физичке дистанце између особа у једној просторији.</w:t>
      </w:r>
    </w:p>
    <w:p w14:paraId="78075B49" w14:textId="1B67207C" w:rsidR="00172C33" w:rsidRPr="008A185E" w:rsidRDefault="00AC0625" w:rsidP="00D50B31">
      <w:pPr>
        <w:spacing w:line="276" w:lineRule="auto"/>
        <w:ind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 почетку школске 2020/2021. године донета је одлука о начину реализације наставе. Према тој одлуци, студенти прве године су почели са радом по комбинованом моделу</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групе студената појединих студијских програма су подељене на два дела, једна група је у току једне недеље имала наставу на Факултету, а друга група је добијала материјале за учење преко онлајн апликација, а наредне недеље су се групе смениле. Овакав рад са студентима прве године трајао је до краја октобра, а затим је настава за студенте прве године преоријентисана на онлајн наставу. Студенти осталих година студија су од почетка семестра почели са наставом на даљину. Одлуком о начину реализације наставе утврђено је да се настава свих предмета одвија путем апликације Google Meet, док се апликација Google Classroom</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користи за размену материјала за учење и задатака студената. Настава се одвија према распореду часова који је усвојило Наставно-научно веће.</w:t>
      </w:r>
    </w:p>
    <w:p w14:paraId="4D45F289" w14:textId="77777777" w:rsidR="00172C33" w:rsidRPr="008A185E" w:rsidRDefault="00AC0625" w:rsidP="00D50B31">
      <w:pPr>
        <w:spacing w:line="276" w:lineRule="auto"/>
        <w:ind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Осим наставних активности, од проглашења ванредног стања због пандемије инфекције изазване корона вирусом, наставници и сарадници су се ангажовали и у пружању подршке у заједници (дежурни телефони за психолошко саветовање, педагошко саветовање намењено деци и родитељима, текстови на блогу…).</w:t>
      </w:r>
    </w:p>
    <w:p w14:paraId="0F7644B8" w14:textId="77777777" w:rsidR="00172C33" w:rsidRPr="008A185E" w:rsidRDefault="00AC0625" w:rsidP="00D50B31">
      <w:pPr>
        <w:spacing w:line="276" w:lineRule="auto"/>
        <w:ind w:firstLine="72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Када је реч о научно-истраживачком раду, најпре је дошло је до застоја, а затим су се истраживачи преоријентисали на истраживања уз коришћење онлајн апликација, а тематски често повезана са пандемијом. Научни скупови су такође реорганизовани у онлајн скупове. Један од великих међународних скупова који се организује на Факултету је скуп Дани примењене психологије, који је крајем септембра ове године први пут одржан као онлајн скуп и окупио је знатно већи број истраживача из иностранства, међу којима и истраживаче из врло удаљених земаља.</w:t>
      </w:r>
    </w:p>
    <w:p w14:paraId="4736FD3E" w14:textId="77777777" w:rsidR="00172C33" w:rsidRPr="008A185E" w:rsidRDefault="00172C33" w:rsidP="00D50B31">
      <w:pPr>
        <w:spacing w:line="276" w:lineRule="auto"/>
        <w:ind w:firstLine="720"/>
        <w:jc w:val="both"/>
        <w:rPr>
          <w:rFonts w:asciiTheme="minorHAnsi" w:eastAsia="Cambria" w:hAnsiTheme="minorHAnsi" w:cs="Cambria"/>
          <w:color w:val="000000" w:themeColor="text1"/>
          <w:sz w:val="22"/>
          <w:szCs w:val="22"/>
        </w:rPr>
      </w:pPr>
    </w:p>
    <w:p w14:paraId="239E086B"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br w:type="page"/>
      </w:r>
    </w:p>
    <w:p w14:paraId="00B5C2FF"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5806671C" w14:textId="6DDC7BFD" w:rsidR="00172C33" w:rsidRPr="008A185E" w:rsidRDefault="00AC0625" w:rsidP="008043A5">
      <w:pPr>
        <w:numPr>
          <w:ilvl w:val="0"/>
          <w:numId w:val="3"/>
        </w:numPr>
        <w:pBdr>
          <w:top w:val="nil"/>
          <w:left w:val="nil"/>
          <w:bottom w:val="nil"/>
          <w:right w:val="nil"/>
          <w:between w:val="nil"/>
        </w:pBd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ФИНАНСИЈСКИ АСПЕКТ АКТИВНОСТИ У 2020. </w:t>
      </w:r>
      <w:r w:rsidR="00F307A7">
        <w:rPr>
          <w:rFonts w:asciiTheme="minorHAnsi" w:eastAsia="Cambria" w:hAnsiTheme="minorHAnsi" w:cs="Cambria"/>
          <w:b/>
          <w:color w:val="000000" w:themeColor="text1"/>
          <w:sz w:val="22"/>
          <w:szCs w:val="22"/>
        </w:rPr>
        <w:t>ГОДИНИ</w:t>
      </w:r>
    </w:p>
    <w:p w14:paraId="2DC81952" w14:textId="77777777" w:rsidR="007B41FB" w:rsidRPr="008A185E" w:rsidRDefault="007B41FB" w:rsidP="00D50B31">
      <w:pPr>
        <w:spacing w:line="276" w:lineRule="auto"/>
        <w:ind w:firstLine="720"/>
        <w:jc w:val="both"/>
        <w:rPr>
          <w:rFonts w:asciiTheme="minorHAnsi" w:hAnsiTheme="minorHAnsi"/>
          <w:color w:val="000000" w:themeColor="text1"/>
          <w:sz w:val="22"/>
          <w:szCs w:val="22"/>
          <w:lang w:val="sr-Cyrl-CS"/>
        </w:rPr>
      </w:pPr>
      <w:r w:rsidRPr="008A185E">
        <w:rPr>
          <w:rFonts w:asciiTheme="minorHAnsi" w:hAnsiTheme="minorHAnsi"/>
          <w:color w:val="000000" w:themeColor="text1"/>
          <w:sz w:val="22"/>
          <w:szCs w:val="22"/>
          <w:lang w:val="sr-Cyrl-CS"/>
        </w:rPr>
        <w:t>Финансијско пословање Факултета је у 20</w:t>
      </w:r>
      <w:r w:rsidRPr="008A185E">
        <w:rPr>
          <w:rFonts w:asciiTheme="minorHAnsi" w:hAnsiTheme="minorHAnsi"/>
          <w:color w:val="000000" w:themeColor="text1"/>
          <w:sz w:val="22"/>
          <w:szCs w:val="22"/>
        </w:rPr>
        <w:t>20</w:t>
      </w:r>
      <w:r w:rsidRPr="008A185E">
        <w:rPr>
          <w:rFonts w:asciiTheme="minorHAnsi" w:hAnsiTheme="minorHAnsi"/>
          <w:color w:val="000000" w:themeColor="text1"/>
          <w:sz w:val="22"/>
          <w:szCs w:val="22"/>
          <w:lang w:val="ru-RU"/>
        </w:rPr>
        <w:t>.</w:t>
      </w:r>
      <w:r w:rsidRPr="008A185E">
        <w:rPr>
          <w:rFonts w:asciiTheme="minorHAnsi" w:hAnsiTheme="minorHAnsi"/>
          <w:color w:val="000000" w:themeColor="text1"/>
          <w:sz w:val="22"/>
          <w:szCs w:val="22"/>
          <w:lang w:val="sr-Cyrl-CS"/>
        </w:rPr>
        <w:t xml:space="preserve"> години, као и претходних година, било стабилно. Осим средстава оснивача, која су у протеклој академској години износила укупно </w:t>
      </w:r>
      <w:r w:rsidRPr="008A185E">
        <w:rPr>
          <w:rFonts w:asciiTheme="minorHAnsi" w:hAnsiTheme="minorHAnsi"/>
          <w:color w:val="000000" w:themeColor="text1"/>
          <w:sz w:val="22"/>
          <w:szCs w:val="22"/>
          <w:lang w:val="ru-RU"/>
        </w:rPr>
        <w:t>378.064.911</w:t>
      </w:r>
      <w:r w:rsidRPr="008A185E">
        <w:rPr>
          <w:rFonts w:asciiTheme="minorHAnsi" w:hAnsiTheme="minorHAnsi"/>
          <w:color w:val="000000" w:themeColor="text1"/>
          <w:sz w:val="22"/>
          <w:szCs w:val="22"/>
          <w:lang w:val="sr-Cyrl-CS"/>
        </w:rPr>
        <w:t xml:space="preserve"> за финансирање зарада и материјалних трошкова и </w:t>
      </w:r>
      <w:r w:rsidRPr="008A185E">
        <w:rPr>
          <w:rFonts w:asciiTheme="minorHAnsi" w:hAnsiTheme="minorHAnsi"/>
          <w:color w:val="000000" w:themeColor="text1"/>
          <w:sz w:val="22"/>
          <w:szCs w:val="22"/>
          <w:lang w:val="ru-RU"/>
        </w:rPr>
        <w:t>50.869.275</w:t>
      </w:r>
      <w:r w:rsidRPr="008A185E">
        <w:rPr>
          <w:rFonts w:asciiTheme="minorHAnsi" w:hAnsiTheme="minorHAnsi"/>
          <w:color w:val="000000" w:themeColor="text1"/>
          <w:sz w:val="22"/>
          <w:szCs w:val="22"/>
          <w:lang w:val="sr-Cyrl-CS"/>
        </w:rPr>
        <w:t xml:space="preserve"> за финансирање реализације научно-истраживачких пројеката, Факултет је значајан део својих активности финансирао из средстава стечених на основу сопствених прихода, у складу са релевантним законским прописима. Факултет је у 2020. години остварио сопствене приходе у износу од 101.</w:t>
      </w:r>
      <w:r w:rsidRPr="008A185E">
        <w:rPr>
          <w:rFonts w:asciiTheme="minorHAnsi" w:hAnsiTheme="minorHAnsi"/>
          <w:color w:val="000000" w:themeColor="text1"/>
          <w:sz w:val="22"/>
          <w:szCs w:val="22"/>
          <w:lang w:val="ru-RU"/>
        </w:rPr>
        <w:t>305</w:t>
      </w:r>
      <w:r w:rsidRPr="008A185E">
        <w:rPr>
          <w:rFonts w:asciiTheme="minorHAnsi" w:hAnsiTheme="minorHAnsi"/>
          <w:color w:val="000000" w:themeColor="text1"/>
          <w:sz w:val="22"/>
          <w:szCs w:val="22"/>
          <w:lang w:val="sr-Cyrl-CS"/>
        </w:rPr>
        <w:t>.</w:t>
      </w:r>
      <w:r w:rsidRPr="008A185E">
        <w:rPr>
          <w:rFonts w:asciiTheme="minorHAnsi" w:hAnsiTheme="minorHAnsi"/>
          <w:color w:val="000000" w:themeColor="text1"/>
          <w:sz w:val="22"/>
          <w:szCs w:val="22"/>
          <w:lang w:val="ru-RU"/>
        </w:rPr>
        <w:t>191</w:t>
      </w:r>
      <w:r w:rsidRPr="008A185E">
        <w:rPr>
          <w:rFonts w:asciiTheme="minorHAnsi" w:hAnsiTheme="minorHAnsi"/>
          <w:color w:val="000000" w:themeColor="text1"/>
          <w:sz w:val="22"/>
          <w:szCs w:val="22"/>
          <w:lang w:val="sr-Cyrl-CS"/>
        </w:rPr>
        <w:t xml:space="preserve"> динара.</w:t>
      </w:r>
    </w:p>
    <w:p w14:paraId="70801868" w14:textId="77777777" w:rsidR="007B41FB" w:rsidRPr="008A185E" w:rsidRDefault="007B41FB" w:rsidP="00D50B31">
      <w:pPr>
        <w:spacing w:line="276" w:lineRule="auto"/>
        <w:ind w:firstLine="720"/>
        <w:jc w:val="both"/>
        <w:rPr>
          <w:rFonts w:asciiTheme="minorHAnsi" w:hAnsiTheme="minorHAnsi"/>
          <w:color w:val="000000" w:themeColor="text1"/>
          <w:sz w:val="22"/>
          <w:szCs w:val="22"/>
          <w:lang w:val="sr-Cyrl-CS"/>
        </w:rPr>
      </w:pPr>
      <w:r w:rsidRPr="008A185E">
        <w:rPr>
          <w:rFonts w:asciiTheme="minorHAnsi" w:hAnsiTheme="minorHAnsi"/>
          <w:color w:val="000000" w:themeColor="text1"/>
          <w:sz w:val="22"/>
          <w:szCs w:val="22"/>
          <w:lang w:val="sr-Cyrl-CS"/>
        </w:rPr>
        <w:t xml:space="preserve">Филозофски факултет је све своје обавезе према интерним и екстерним корисницима измиривао уредно, према установљеној динамици, и у складу са важећим прописима и текућим изменама. Водећи рачуна о одржању ликвидности, Филозофски факултет је истовремено успео да одржи и стандард запослених и да доноси одлуке у циљу побољшања материјалног положаја запослених на Факултету, у складу са својим могућностима. </w:t>
      </w:r>
    </w:p>
    <w:p w14:paraId="7D3541C4" w14:textId="255259FA" w:rsidR="007B41FB" w:rsidRPr="008A185E" w:rsidRDefault="007B41FB" w:rsidP="00D50B31">
      <w:pPr>
        <w:spacing w:line="276" w:lineRule="auto"/>
        <w:ind w:firstLine="720"/>
        <w:jc w:val="both"/>
        <w:rPr>
          <w:rFonts w:asciiTheme="minorHAnsi" w:hAnsiTheme="minorHAnsi"/>
          <w:color w:val="000000" w:themeColor="text1"/>
          <w:sz w:val="22"/>
          <w:szCs w:val="22"/>
          <w:lang w:val="sr-Cyrl-CS"/>
        </w:rPr>
      </w:pPr>
      <w:r w:rsidRPr="008A185E">
        <w:rPr>
          <w:rFonts w:asciiTheme="minorHAnsi" w:hAnsiTheme="minorHAnsi"/>
          <w:color w:val="000000" w:themeColor="text1"/>
          <w:sz w:val="22"/>
          <w:szCs w:val="22"/>
          <w:lang w:val="sr-Cyrl-CS"/>
        </w:rPr>
        <w:t>У протеклом периоду зараде су исплаћиване редовно, на основу коефицијената</w:t>
      </w:r>
      <w:r w:rsidRPr="008A185E">
        <w:rPr>
          <w:rFonts w:asciiTheme="minorHAnsi" w:hAnsiTheme="minorHAnsi"/>
          <w:color w:val="000000" w:themeColor="text1"/>
          <w:sz w:val="22"/>
          <w:szCs w:val="22"/>
          <w:lang w:val="ru-RU"/>
        </w:rPr>
        <w:t xml:space="preserve"> </w:t>
      </w:r>
      <w:r w:rsidRPr="008A185E">
        <w:rPr>
          <w:rFonts w:asciiTheme="minorHAnsi" w:hAnsiTheme="minorHAnsi"/>
          <w:color w:val="000000" w:themeColor="text1"/>
          <w:sz w:val="22"/>
          <w:szCs w:val="22"/>
          <w:lang w:val="sr-Cyrl-CS"/>
        </w:rPr>
        <w:t>утврђених</w:t>
      </w:r>
      <w:r w:rsidR="0079769D" w:rsidRPr="008A185E">
        <w:rPr>
          <w:rFonts w:asciiTheme="minorHAnsi" w:hAnsiTheme="minorHAnsi"/>
          <w:color w:val="000000" w:themeColor="text1"/>
          <w:sz w:val="22"/>
          <w:szCs w:val="22"/>
          <w:lang w:val="sr-Cyrl-CS"/>
        </w:rPr>
        <w:t xml:space="preserve"> </w:t>
      </w:r>
      <w:r w:rsidRPr="008A185E">
        <w:rPr>
          <w:rFonts w:asciiTheme="minorHAnsi" w:hAnsiTheme="minorHAnsi"/>
          <w:color w:val="000000" w:themeColor="text1"/>
          <w:sz w:val="22"/>
          <w:szCs w:val="22"/>
          <w:lang w:val="sr-Cyrl-CS"/>
        </w:rPr>
        <w:t xml:space="preserve">у складу са Правилником о утврђивању коефицијената за обрачун зарада запослених на Филозофском факултету у Нишу, број 467/1-2, од 03.11.2008. године. </w:t>
      </w:r>
    </w:p>
    <w:p w14:paraId="7F29034C" w14:textId="77777777" w:rsidR="007B41FB" w:rsidRPr="008A185E" w:rsidRDefault="007B41FB" w:rsidP="00D50B31">
      <w:pPr>
        <w:spacing w:line="276" w:lineRule="auto"/>
        <w:ind w:firstLine="720"/>
        <w:jc w:val="both"/>
        <w:rPr>
          <w:rFonts w:asciiTheme="minorHAnsi" w:hAnsiTheme="minorHAnsi"/>
          <w:color w:val="000000" w:themeColor="text1"/>
          <w:sz w:val="22"/>
          <w:szCs w:val="22"/>
          <w:lang w:val="ru-RU"/>
        </w:rPr>
      </w:pPr>
      <w:r w:rsidRPr="008A185E">
        <w:rPr>
          <w:rFonts w:asciiTheme="minorHAnsi" w:hAnsiTheme="minorHAnsi"/>
          <w:color w:val="000000" w:themeColor="text1"/>
          <w:sz w:val="22"/>
          <w:szCs w:val="22"/>
          <w:lang w:val="sr-Cyrl-CS"/>
        </w:rPr>
        <w:t>Зараде су у 20</w:t>
      </w:r>
      <w:r w:rsidRPr="008A185E">
        <w:rPr>
          <w:rFonts w:asciiTheme="minorHAnsi" w:hAnsiTheme="minorHAnsi"/>
          <w:color w:val="000000" w:themeColor="text1"/>
          <w:sz w:val="22"/>
          <w:szCs w:val="22"/>
        </w:rPr>
        <w:t>20</w:t>
      </w:r>
      <w:r w:rsidRPr="008A185E">
        <w:rPr>
          <w:rFonts w:asciiTheme="minorHAnsi" w:hAnsiTheme="minorHAnsi"/>
          <w:color w:val="000000" w:themeColor="text1"/>
          <w:sz w:val="22"/>
          <w:szCs w:val="22"/>
          <w:lang w:val="sr-Cyrl-CS"/>
        </w:rPr>
        <w:t>. години у</w:t>
      </w:r>
      <w:r w:rsidRPr="008A185E">
        <w:rPr>
          <w:rFonts w:asciiTheme="minorHAnsi" w:hAnsiTheme="minorHAnsi"/>
          <w:color w:val="000000" w:themeColor="text1"/>
          <w:sz w:val="22"/>
          <w:szCs w:val="22"/>
          <w:lang w:val="ru-RU"/>
        </w:rPr>
        <w:t>већане</w:t>
      </w:r>
      <w:r w:rsidRPr="008A185E">
        <w:rPr>
          <w:rFonts w:asciiTheme="minorHAnsi" w:hAnsiTheme="minorHAnsi"/>
          <w:color w:val="000000" w:themeColor="text1"/>
          <w:sz w:val="22"/>
          <w:szCs w:val="22"/>
          <w:lang w:val="sr-Cyrl-CS"/>
        </w:rPr>
        <w:t xml:space="preserve"> за 5% почев од новембра, на основу увећања цене рада према одлуци Владе Републике Србије</w:t>
      </w:r>
      <w:r w:rsidRPr="008A185E">
        <w:rPr>
          <w:rFonts w:asciiTheme="minorHAnsi" w:hAnsiTheme="minorHAnsi"/>
          <w:color w:val="000000" w:themeColor="text1"/>
          <w:sz w:val="22"/>
          <w:szCs w:val="22"/>
          <w:lang w:val="ru-RU"/>
        </w:rPr>
        <w:t xml:space="preserve"> </w:t>
      </w:r>
      <w:r w:rsidRPr="008A185E">
        <w:rPr>
          <w:rFonts w:asciiTheme="minorHAnsi" w:hAnsiTheme="minorHAnsi"/>
          <w:color w:val="000000" w:themeColor="text1"/>
          <w:sz w:val="22"/>
          <w:szCs w:val="22"/>
          <w:lang w:val="sr-Cyrl-CS"/>
        </w:rPr>
        <w:t>, док је Министарство просвете, науке и технолошког развоја Републике Србије вршило финансирање према обрачуну коефицијената за буџетску 201</w:t>
      </w:r>
      <w:r w:rsidRPr="008A185E">
        <w:rPr>
          <w:rFonts w:asciiTheme="minorHAnsi" w:hAnsiTheme="minorHAnsi"/>
          <w:color w:val="000000" w:themeColor="text1"/>
          <w:sz w:val="22"/>
          <w:szCs w:val="22"/>
          <w:lang w:val="ru-RU"/>
        </w:rPr>
        <w:t>4</w:t>
      </w:r>
      <w:r w:rsidRPr="008A185E">
        <w:rPr>
          <w:rFonts w:asciiTheme="minorHAnsi" w:hAnsiTheme="minorHAnsi"/>
          <w:color w:val="000000" w:themeColor="text1"/>
          <w:sz w:val="22"/>
          <w:szCs w:val="22"/>
          <w:lang w:val="sr-Cyrl-CS"/>
        </w:rPr>
        <w:t>. годину. Из сопствених прихода Факултета у 20</w:t>
      </w:r>
      <w:r w:rsidRPr="008A185E">
        <w:rPr>
          <w:rFonts w:asciiTheme="minorHAnsi" w:hAnsiTheme="minorHAnsi"/>
          <w:color w:val="000000" w:themeColor="text1"/>
          <w:sz w:val="22"/>
          <w:szCs w:val="22"/>
        </w:rPr>
        <w:t>20</w:t>
      </w:r>
      <w:r w:rsidRPr="008A185E">
        <w:rPr>
          <w:rFonts w:asciiTheme="minorHAnsi" w:hAnsiTheme="minorHAnsi"/>
          <w:color w:val="000000" w:themeColor="text1"/>
          <w:sz w:val="22"/>
          <w:szCs w:val="22"/>
          <w:lang w:val="sr-Cyrl-CS"/>
        </w:rPr>
        <w:t xml:space="preserve">. години издвојена су значајна средства на име учешћа у исплати зарада запосленима на Факултету, у укупном износу од </w:t>
      </w:r>
      <w:r w:rsidRPr="008A185E">
        <w:rPr>
          <w:rFonts w:asciiTheme="minorHAnsi" w:hAnsiTheme="minorHAnsi"/>
          <w:color w:val="000000" w:themeColor="text1"/>
          <w:sz w:val="22"/>
          <w:szCs w:val="22"/>
          <w:lang w:val="ru-RU"/>
        </w:rPr>
        <w:t>41.183.556</w:t>
      </w:r>
      <w:r w:rsidRPr="008A185E">
        <w:rPr>
          <w:rFonts w:asciiTheme="minorHAnsi" w:hAnsiTheme="minorHAnsi"/>
          <w:color w:val="000000" w:themeColor="text1"/>
          <w:sz w:val="22"/>
          <w:szCs w:val="22"/>
          <w:lang w:val="sr-Cyrl-CS"/>
        </w:rPr>
        <w:t xml:space="preserve"> динара, </w:t>
      </w:r>
      <w:r w:rsidRPr="008A185E">
        <w:rPr>
          <w:rFonts w:asciiTheme="minorHAnsi" w:hAnsiTheme="minorHAnsi"/>
          <w:color w:val="000000" w:themeColor="text1"/>
          <w:sz w:val="22"/>
          <w:szCs w:val="22"/>
          <w:lang w:val="ru-RU"/>
        </w:rPr>
        <w:t>као и исплате на име учешћа у реализацији активности на интерним пројектима Факултета на име ауторских уговора у укупном износу од 16.100.000 динара</w:t>
      </w:r>
      <w:r w:rsidRPr="008A185E">
        <w:rPr>
          <w:rFonts w:asciiTheme="minorHAnsi" w:hAnsiTheme="minorHAnsi"/>
          <w:color w:val="000000" w:themeColor="text1"/>
          <w:sz w:val="22"/>
          <w:szCs w:val="22"/>
          <w:lang w:val="sr-Cyrl-CS"/>
        </w:rPr>
        <w:t>.</w:t>
      </w:r>
    </w:p>
    <w:p w14:paraId="637067A1" w14:textId="77777777" w:rsidR="007B41FB" w:rsidRPr="008A185E" w:rsidRDefault="007B41FB" w:rsidP="00D50B31">
      <w:pPr>
        <w:spacing w:line="276" w:lineRule="auto"/>
        <w:ind w:firstLine="720"/>
        <w:jc w:val="both"/>
        <w:rPr>
          <w:rFonts w:asciiTheme="minorHAnsi" w:hAnsiTheme="minorHAnsi"/>
          <w:color w:val="000000" w:themeColor="text1"/>
          <w:sz w:val="22"/>
          <w:szCs w:val="22"/>
          <w:lang w:val="sr-Cyrl-CS"/>
        </w:rPr>
      </w:pPr>
      <w:r w:rsidRPr="008A185E">
        <w:rPr>
          <w:rFonts w:asciiTheme="minorHAnsi" w:hAnsiTheme="minorHAnsi"/>
          <w:color w:val="000000" w:themeColor="text1"/>
          <w:sz w:val="22"/>
          <w:szCs w:val="22"/>
          <w:lang w:val="sr-Cyrl-CS"/>
        </w:rPr>
        <w:t>Накнаде зарада по основу породиљских боловања и боловања преко 30 дана су исплаћиване на терет Факултета редовно и без кашњења, а затим накнадно рефундиране од одговарајућих фондова.</w:t>
      </w:r>
    </w:p>
    <w:p w14:paraId="6A44706A" w14:textId="3E8D1F12" w:rsidR="007B41FB" w:rsidRPr="008A185E" w:rsidRDefault="007B41FB" w:rsidP="00D50B31">
      <w:pPr>
        <w:spacing w:line="276" w:lineRule="auto"/>
        <w:ind w:firstLine="720"/>
        <w:jc w:val="both"/>
        <w:rPr>
          <w:rFonts w:asciiTheme="minorHAnsi" w:hAnsiTheme="minorHAnsi"/>
          <w:color w:val="000000" w:themeColor="text1"/>
          <w:sz w:val="22"/>
          <w:szCs w:val="22"/>
          <w:lang w:val="sr-Cyrl-CS"/>
        </w:rPr>
      </w:pPr>
      <w:r w:rsidRPr="008A185E">
        <w:rPr>
          <w:rFonts w:asciiTheme="minorHAnsi" w:hAnsiTheme="minorHAnsi"/>
          <w:color w:val="000000" w:themeColor="text1"/>
          <w:sz w:val="22"/>
          <w:szCs w:val="22"/>
          <w:lang w:val="sr-Cyrl-CS"/>
        </w:rPr>
        <w:t>Средства која су дозначена из Министарства просвете, науке и технолошког развоја Републике Србије за реализацију научн</w:t>
      </w:r>
      <w:r w:rsidR="00F307A7">
        <w:rPr>
          <w:rFonts w:asciiTheme="minorHAnsi" w:hAnsiTheme="minorHAnsi"/>
          <w:color w:val="000000" w:themeColor="text1"/>
          <w:sz w:val="22"/>
          <w:szCs w:val="22"/>
          <w:lang w:val="sr-Cyrl-CS"/>
        </w:rPr>
        <w:t>оистраживачког рада</w:t>
      </w:r>
      <w:r w:rsidRPr="008A185E">
        <w:rPr>
          <w:rFonts w:asciiTheme="minorHAnsi" w:hAnsiTheme="minorHAnsi"/>
          <w:color w:val="000000" w:themeColor="text1"/>
          <w:sz w:val="22"/>
          <w:szCs w:val="22"/>
          <w:lang w:val="sr-Cyrl-CS"/>
        </w:rPr>
        <w:t xml:space="preserve">, као и за учешће запослених на међународним научним скуповима, наменски су трошена </w:t>
      </w:r>
      <w:r w:rsidR="00F307A7">
        <w:rPr>
          <w:rFonts w:asciiTheme="minorHAnsi" w:hAnsiTheme="minorHAnsi"/>
          <w:color w:val="000000" w:themeColor="text1"/>
          <w:sz w:val="22"/>
          <w:szCs w:val="22"/>
        </w:rPr>
        <w:t>према</w:t>
      </w:r>
      <w:r w:rsidRPr="008A185E">
        <w:rPr>
          <w:rFonts w:asciiTheme="minorHAnsi" w:hAnsiTheme="minorHAnsi"/>
          <w:color w:val="000000" w:themeColor="text1"/>
          <w:sz w:val="22"/>
          <w:szCs w:val="22"/>
        </w:rPr>
        <w:t xml:space="preserve"> </w:t>
      </w:r>
      <w:r w:rsidR="00F307A7">
        <w:rPr>
          <w:rFonts w:asciiTheme="minorHAnsi" w:hAnsiTheme="minorHAnsi"/>
          <w:color w:val="000000" w:themeColor="text1"/>
          <w:sz w:val="22"/>
          <w:szCs w:val="22"/>
        </w:rPr>
        <w:t>ин</w:t>
      </w:r>
      <w:r w:rsidR="000C7116">
        <w:rPr>
          <w:rFonts w:asciiTheme="minorHAnsi" w:hAnsiTheme="minorHAnsi"/>
          <w:color w:val="000000" w:themeColor="text1"/>
          <w:sz w:val="22"/>
          <w:szCs w:val="22"/>
        </w:rPr>
        <w:t>с</w:t>
      </w:r>
      <w:r w:rsidR="00F307A7">
        <w:rPr>
          <w:rFonts w:asciiTheme="minorHAnsi" w:hAnsiTheme="minorHAnsi"/>
          <w:color w:val="000000" w:themeColor="text1"/>
          <w:sz w:val="22"/>
          <w:szCs w:val="22"/>
        </w:rPr>
        <w:t>трукцијама</w:t>
      </w:r>
      <w:r w:rsidRPr="008A185E">
        <w:rPr>
          <w:rFonts w:asciiTheme="minorHAnsi" w:hAnsiTheme="minorHAnsi"/>
          <w:color w:val="000000" w:themeColor="text1"/>
          <w:sz w:val="22"/>
          <w:szCs w:val="22"/>
        </w:rPr>
        <w:t xml:space="preserve"> </w:t>
      </w:r>
      <w:r w:rsidR="00F307A7">
        <w:rPr>
          <w:rFonts w:asciiTheme="minorHAnsi" w:hAnsiTheme="minorHAnsi"/>
          <w:color w:val="000000" w:themeColor="text1"/>
          <w:sz w:val="22"/>
          <w:szCs w:val="22"/>
        </w:rPr>
        <w:t>Министарства</w:t>
      </w:r>
      <w:r w:rsidRPr="008A185E">
        <w:rPr>
          <w:rFonts w:asciiTheme="minorHAnsi" w:hAnsiTheme="minorHAnsi"/>
          <w:color w:val="000000" w:themeColor="text1"/>
          <w:sz w:val="22"/>
          <w:szCs w:val="22"/>
          <w:lang w:val="sr-Cyrl-CS"/>
        </w:rPr>
        <w:t xml:space="preserve">. Исплата хонорара ангажованим истраживачима </w:t>
      </w:r>
      <w:r w:rsidR="00F307A7">
        <w:rPr>
          <w:rFonts w:asciiTheme="minorHAnsi" w:hAnsiTheme="minorHAnsi"/>
          <w:color w:val="000000" w:themeColor="text1"/>
          <w:sz w:val="22"/>
          <w:szCs w:val="22"/>
          <w:lang w:val="sr-Cyrl-CS"/>
        </w:rPr>
        <w:t>у НИО</w:t>
      </w:r>
      <w:r w:rsidRPr="008A185E">
        <w:rPr>
          <w:rFonts w:asciiTheme="minorHAnsi" w:hAnsiTheme="minorHAnsi"/>
          <w:color w:val="000000" w:themeColor="text1"/>
          <w:sz w:val="22"/>
          <w:szCs w:val="22"/>
          <w:lang w:val="sr-Cyrl-CS"/>
        </w:rPr>
        <w:t xml:space="preserve"> вршена је ажурно и редовно, у складу са дозначеним апропријацијама сектора за научна истраживања Министарства просвете, науке и технолошког развоја Републике Србије.</w:t>
      </w:r>
    </w:p>
    <w:p w14:paraId="5E99860C" w14:textId="77777777" w:rsidR="007B41FB" w:rsidRPr="008A185E" w:rsidRDefault="007B41FB" w:rsidP="00D50B31">
      <w:pPr>
        <w:spacing w:line="276" w:lineRule="auto"/>
        <w:ind w:firstLine="720"/>
        <w:jc w:val="both"/>
        <w:rPr>
          <w:rFonts w:asciiTheme="minorHAnsi" w:hAnsiTheme="minorHAnsi"/>
          <w:color w:val="000000" w:themeColor="text1"/>
          <w:sz w:val="22"/>
          <w:szCs w:val="22"/>
          <w:lang w:val="sr-Cyrl-CS"/>
        </w:rPr>
      </w:pPr>
      <w:r w:rsidRPr="008A185E">
        <w:rPr>
          <w:rFonts w:asciiTheme="minorHAnsi" w:hAnsiTheme="minorHAnsi"/>
          <w:color w:val="000000" w:themeColor="text1"/>
          <w:sz w:val="22"/>
          <w:szCs w:val="22"/>
          <w:lang w:val="sr-Cyrl-CS"/>
        </w:rPr>
        <w:t>У 2020. години 89 наставника и сарадника Филозофског факултета је било ангажовано на пројектима у својству истраживача.</w:t>
      </w:r>
    </w:p>
    <w:p w14:paraId="35073440" w14:textId="46F8C868" w:rsidR="007B41FB" w:rsidRPr="008A185E" w:rsidRDefault="007B41FB" w:rsidP="00D50B31">
      <w:pPr>
        <w:spacing w:line="276" w:lineRule="auto"/>
        <w:jc w:val="both"/>
        <w:rPr>
          <w:rFonts w:asciiTheme="minorHAnsi" w:hAnsiTheme="minorHAnsi"/>
          <w:color w:val="000000" w:themeColor="text1"/>
          <w:sz w:val="22"/>
          <w:szCs w:val="22"/>
          <w:lang w:val="sr-Cyrl-CS"/>
        </w:rPr>
      </w:pPr>
      <w:r w:rsidRPr="008A185E">
        <w:rPr>
          <w:rFonts w:asciiTheme="minorHAnsi" w:hAnsiTheme="minorHAnsi"/>
          <w:color w:val="000000" w:themeColor="text1"/>
          <w:sz w:val="22"/>
          <w:szCs w:val="22"/>
          <w:lang w:val="sr-Cyrl-CS"/>
        </w:rPr>
        <w:t>Поред тога, закључени су уговори о раду са 17 истраживача-приправника, тако да је редовно вршена исплата зарада наведеним истраживачима, на основу дозначених наменских средстава од Министарства.</w:t>
      </w:r>
    </w:p>
    <w:p w14:paraId="4B2AA568"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3E185322" w14:textId="77777777" w:rsidR="00172C33" w:rsidRPr="008A185E" w:rsidRDefault="00AC0625" w:rsidP="008043A5">
      <w:pPr>
        <w:numPr>
          <w:ilvl w:val="1"/>
          <w:numId w:val="33"/>
        </w:numPr>
        <w:spacing w:line="276" w:lineRule="auto"/>
        <w:jc w:val="both"/>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Јавне набавке</w:t>
      </w:r>
    </w:p>
    <w:p w14:paraId="463A1CB6" w14:textId="77777777" w:rsidR="00172C33" w:rsidRPr="008A185E" w:rsidRDefault="00172C33" w:rsidP="00D50B31">
      <w:pPr>
        <w:spacing w:line="276" w:lineRule="auto"/>
        <w:jc w:val="both"/>
        <w:rPr>
          <w:rFonts w:asciiTheme="minorHAnsi" w:eastAsia="Cambria" w:hAnsiTheme="minorHAnsi" w:cs="Cambria"/>
          <w:b/>
          <w:color w:val="000000" w:themeColor="text1"/>
          <w:sz w:val="22"/>
          <w:szCs w:val="22"/>
        </w:rPr>
      </w:pPr>
    </w:p>
    <w:p w14:paraId="3E6C5865"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 току 2020. године спроведено је укупно 8 (осам) поступака јавних набавки (вредности преко милион динара), у складу са Финансијским планом и Планом јавних набавки Факултета за 2020. годину, за које су тромесечно достављани извештаји Управи за јавне набавке.</w:t>
      </w:r>
    </w:p>
    <w:p w14:paraId="5D87F23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Спроведено је:</w:t>
      </w:r>
    </w:p>
    <w:tbl>
      <w:tblPr>
        <w:tblStyle w:val="affb"/>
        <w:tblW w:w="9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9"/>
        <w:gridCol w:w="4820"/>
      </w:tblGrid>
      <w:tr w:rsidR="00172C33" w:rsidRPr="008A185E" w14:paraId="66B98BF8" w14:textId="77777777">
        <w:tc>
          <w:tcPr>
            <w:tcW w:w="4819" w:type="dxa"/>
            <w:shd w:val="clear" w:color="auto" w:fill="auto"/>
            <w:tcMar>
              <w:top w:w="100" w:type="dxa"/>
              <w:left w:w="100" w:type="dxa"/>
              <w:bottom w:w="100" w:type="dxa"/>
              <w:right w:w="100" w:type="dxa"/>
            </w:tcMar>
          </w:tcPr>
          <w:p w14:paraId="4363BB16" w14:textId="77777777" w:rsidR="00172C33" w:rsidRPr="008A185E" w:rsidRDefault="00AC0625" w:rsidP="00D50B31">
            <w:pPr>
              <w:widowControl w:val="0"/>
              <w:pBdr>
                <w:top w:val="nil"/>
                <w:left w:val="nil"/>
                <w:bottom w:val="nil"/>
                <w:right w:val="nil"/>
                <w:between w:val="nil"/>
              </w:pBd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 (седам) поступака јавне набавке мале вредности</w:t>
            </w:r>
          </w:p>
        </w:tc>
        <w:tc>
          <w:tcPr>
            <w:tcW w:w="4819" w:type="dxa"/>
            <w:shd w:val="clear" w:color="auto" w:fill="auto"/>
            <w:tcMar>
              <w:top w:w="100" w:type="dxa"/>
              <w:left w:w="100" w:type="dxa"/>
              <w:bottom w:w="100" w:type="dxa"/>
              <w:right w:w="100" w:type="dxa"/>
            </w:tcMar>
          </w:tcPr>
          <w:p w14:paraId="640D210B" w14:textId="77777777" w:rsidR="00172C33" w:rsidRPr="008A185E" w:rsidRDefault="00AC0625" w:rsidP="00D50B31">
            <w:pPr>
              <w:widowControl w:val="0"/>
              <w:pBdr>
                <w:top w:val="nil"/>
                <w:left w:val="nil"/>
                <w:bottom w:val="nil"/>
                <w:right w:val="nil"/>
                <w:between w:val="nil"/>
              </w:pBd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 (један) отворени поступак јавне набавке</w:t>
            </w:r>
          </w:p>
        </w:tc>
      </w:tr>
      <w:tr w:rsidR="00172C33" w:rsidRPr="008A185E" w14:paraId="76AF9EBD" w14:textId="77777777">
        <w:tc>
          <w:tcPr>
            <w:tcW w:w="4819" w:type="dxa"/>
            <w:shd w:val="clear" w:color="auto" w:fill="auto"/>
            <w:tcMar>
              <w:top w:w="100" w:type="dxa"/>
              <w:left w:w="100" w:type="dxa"/>
              <w:bottom w:w="100" w:type="dxa"/>
              <w:right w:w="100" w:type="dxa"/>
            </w:tcMar>
          </w:tcPr>
          <w:p w14:paraId="773B954A" w14:textId="77777777" w:rsidR="00172C33" w:rsidRPr="008A185E" w:rsidRDefault="00AC0625" w:rsidP="008043A5">
            <w:pPr>
              <w:widowControl w:val="0"/>
              <w:numPr>
                <w:ilvl w:val="0"/>
                <w:numId w:val="30"/>
              </w:numPr>
              <w:pBdr>
                <w:top w:val="nil"/>
                <w:left w:val="nil"/>
                <w:bottom w:val="nil"/>
                <w:right w:val="nil"/>
                <w:between w:val="nil"/>
              </w:pBd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Јавне набавке добара … 4</w:t>
            </w:r>
          </w:p>
          <w:p w14:paraId="43DB1CD0" w14:textId="77777777" w:rsidR="00172C33" w:rsidRPr="008A185E" w:rsidRDefault="00AC0625" w:rsidP="008043A5">
            <w:pPr>
              <w:widowControl w:val="0"/>
              <w:numPr>
                <w:ilvl w:val="0"/>
                <w:numId w:val="30"/>
              </w:numPr>
              <w:pBdr>
                <w:top w:val="nil"/>
                <w:left w:val="nil"/>
                <w:bottom w:val="nil"/>
                <w:right w:val="nil"/>
                <w:between w:val="nil"/>
              </w:pBd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Јавне набавке услуга … 3</w:t>
            </w:r>
          </w:p>
          <w:p w14:paraId="47ED24D0" w14:textId="77777777" w:rsidR="00172C33" w:rsidRPr="008A185E" w:rsidRDefault="00AC0625" w:rsidP="008043A5">
            <w:pPr>
              <w:widowControl w:val="0"/>
              <w:numPr>
                <w:ilvl w:val="0"/>
                <w:numId w:val="30"/>
              </w:numPr>
              <w:pBdr>
                <w:top w:val="nil"/>
                <w:left w:val="nil"/>
                <w:bottom w:val="nil"/>
                <w:right w:val="nil"/>
                <w:between w:val="nil"/>
              </w:pBd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Јавне набавке радова … /</w:t>
            </w:r>
          </w:p>
        </w:tc>
        <w:tc>
          <w:tcPr>
            <w:tcW w:w="4819" w:type="dxa"/>
            <w:shd w:val="clear" w:color="auto" w:fill="auto"/>
            <w:tcMar>
              <w:top w:w="100" w:type="dxa"/>
              <w:left w:w="100" w:type="dxa"/>
              <w:bottom w:w="100" w:type="dxa"/>
              <w:right w:w="100" w:type="dxa"/>
            </w:tcMar>
          </w:tcPr>
          <w:p w14:paraId="6FAA23D0" w14:textId="77777777" w:rsidR="00172C33" w:rsidRPr="008A185E" w:rsidRDefault="00AC0625" w:rsidP="008043A5">
            <w:pPr>
              <w:widowControl w:val="0"/>
              <w:numPr>
                <w:ilvl w:val="0"/>
                <w:numId w:val="30"/>
              </w:num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Јавне набавке добара … 1</w:t>
            </w:r>
          </w:p>
          <w:p w14:paraId="6D2CE41C" w14:textId="77777777" w:rsidR="00172C33" w:rsidRPr="008A185E" w:rsidRDefault="00AC0625" w:rsidP="008043A5">
            <w:pPr>
              <w:widowControl w:val="0"/>
              <w:numPr>
                <w:ilvl w:val="0"/>
                <w:numId w:val="30"/>
              </w:num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Јавне набавке услуга … /</w:t>
            </w:r>
          </w:p>
          <w:p w14:paraId="6E38089F" w14:textId="77777777" w:rsidR="00172C33" w:rsidRPr="008A185E" w:rsidRDefault="00AC0625" w:rsidP="008043A5">
            <w:pPr>
              <w:widowControl w:val="0"/>
              <w:numPr>
                <w:ilvl w:val="0"/>
                <w:numId w:val="30"/>
              </w:num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Јавне набавке радова … /</w:t>
            </w:r>
          </w:p>
        </w:tc>
      </w:tr>
    </w:tbl>
    <w:p w14:paraId="4A69B6EA"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549B0B65"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3557C489"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031B96B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br w:type="page"/>
      </w:r>
    </w:p>
    <w:p w14:paraId="54727167"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457564B8" w14:textId="77777777" w:rsidR="00172C33" w:rsidRPr="008A185E" w:rsidRDefault="00AC0625" w:rsidP="008043A5">
      <w:pPr>
        <w:numPr>
          <w:ilvl w:val="0"/>
          <w:numId w:val="33"/>
        </w:num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ЗАКЉУЧАК</w:t>
      </w:r>
    </w:p>
    <w:p w14:paraId="43A5D1B1"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3689F027" w14:textId="3849D2CA" w:rsidR="003A3477" w:rsidRDefault="0025115C" w:rsidP="00D0685D">
      <w:pPr>
        <w:autoSpaceDE w:val="0"/>
        <w:autoSpaceDN w:val="0"/>
        <w:adjustRightInd w:val="0"/>
        <w:spacing w:line="276" w:lineRule="auto"/>
        <w:ind w:firstLine="570"/>
        <w:jc w:val="both"/>
        <w:rPr>
          <w:rFonts w:ascii="Cambria" w:hAnsi="Cambria"/>
          <w:sz w:val="22"/>
          <w:szCs w:val="22"/>
        </w:rPr>
      </w:pPr>
      <w:r w:rsidRPr="0025115C">
        <w:rPr>
          <w:rFonts w:ascii="Cambria" w:hAnsi="Cambria"/>
          <w:sz w:val="22"/>
          <w:szCs w:val="22"/>
        </w:rPr>
        <w:t>Овај извештај приказује најважније резултате активности рада наставника, сарадника и запослених на Филозофском факултету у току календарске 20</w:t>
      </w:r>
      <w:r w:rsidR="003A3477">
        <w:rPr>
          <w:rFonts w:ascii="Cambria" w:hAnsi="Cambria"/>
          <w:sz w:val="22"/>
          <w:szCs w:val="22"/>
        </w:rPr>
        <w:t>20</w:t>
      </w:r>
      <w:r w:rsidRPr="0025115C">
        <w:rPr>
          <w:rFonts w:ascii="Cambria" w:hAnsi="Cambria"/>
          <w:sz w:val="22"/>
          <w:szCs w:val="22"/>
        </w:rPr>
        <w:t>. године</w:t>
      </w:r>
      <w:r w:rsidR="003A3477">
        <w:rPr>
          <w:rFonts w:ascii="Cambria" w:hAnsi="Cambria"/>
          <w:sz w:val="22"/>
          <w:szCs w:val="22"/>
        </w:rPr>
        <w:t>, коју је, нажалост обележила глобална пандемија вируса корона</w:t>
      </w:r>
      <w:r w:rsidRPr="0025115C">
        <w:rPr>
          <w:rFonts w:ascii="Cambria" w:hAnsi="Cambria"/>
          <w:sz w:val="22"/>
          <w:szCs w:val="22"/>
        </w:rPr>
        <w:t>. На основу датог прегледа по областима, може се рећи да је у 20</w:t>
      </w:r>
      <w:r w:rsidR="003A3477">
        <w:rPr>
          <w:rFonts w:ascii="Cambria" w:hAnsi="Cambria"/>
          <w:sz w:val="22"/>
          <w:szCs w:val="22"/>
        </w:rPr>
        <w:t>20</w:t>
      </w:r>
      <w:r w:rsidRPr="0025115C">
        <w:rPr>
          <w:rFonts w:ascii="Cambria" w:hAnsi="Cambria"/>
          <w:sz w:val="22"/>
          <w:szCs w:val="22"/>
        </w:rPr>
        <w:t>. години Филозофски факултет остварио вредне резултате у извођењу наставе и унапређењу квалитета студија и студијских програма,</w:t>
      </w:r>
      <w:r w:rsidR="003A3477">
        <w:rPr>
          <w:rFonts w:ascii="Cambria" w:hAnsi="Cambria"/>
          <w:sz w:val="22"/>
          <w:szCs w:val="22"/>
        </w:rPr>
        <w:t xml:space="preserve"> нарочито у погледу наставе на даљину, која је од новине прерасла у праксу. Значајни резултати остварени су и</w:t>
      </w:r>
      <w:r w:rsidRPr="0025115C">
        <w:rPr>
          <w:rFonts w:ascii="Cambria" w:hAnsi="Cambria"/>
          <w:sz w:val="22"/>
          <w:szCs w:val="22"/>
        </w:rPr>
        <w:t xml:space="preserve"> у научноистраживачком раду</w:t>
      </w:r>
      <w:r w:rsidR="003A3477">
        <w:rPr>
          <w:rFonts w:ascii="Cambria" w:hAnsi="Cambria"/>
          <w:sz w:val="22"/>
          <w:szCs w:val="22"/>
        </w:rPr>
        <w:t>, а колико је било могуће</w:t>
      </w:r>
      <w:r w:rsidRPr="0025115C">
        <w:rPr>
          <w:rFonts w:ascii="Cambria" w:hAnsi="Cambria"/>
          <w:sz w:val="22"/>
          <w:szCs w:val="22"/>
        </w:rPr>
        <w:t xml:space="preserve"> и на плану развијања и одржања нивоа међународне сарадње. </w:t>
      </w:r>
      <w:r w:rsidR="003A3477">
        <w:rPr>
          <w:rFonts w:ascii="Cambria" w:hAnsi="Cambria"/>
          <w:sz w:val="22"/>
          <w:szCs w:val="22"/>
        </w:rPr>
        <w:t>Одржана је и финансијска стабилност упркос тешкоћама у време ванредног стања.</w:t>
      </w:r>
    </w:p>
    <w:p w14:paraId="4A4EDC2A" w14:textId="6B21AD06" w:rsidR="0025115C" w:rsidRPr="0025115C" w:rsidRDefault="0025115C" w:rsidP="00D0685D">
      <w:pPr>
        <w:autoSpaceDE w:val="0"/>
        <w:autoSpaceDN w:val="0"/>
        <w:adjustRightInd w:val="0"/>
        <w:spacing w:line="276" w:lineRule="auto"/>
        <w:ind w:firstLine="570"/>
        <w:jc w:val="both"/>
        <w:rPr>
          <w:rFonts w:ascii="Cambria" w:hAnsi="Cambria"/>
          <w:sz w:val="22"/>
          <w:szCs w:val="22"/>
        </w:rPr>
      </w:pPr>
      <w:r w:rsidRPr="0025115C">
        <w:rPr>
          <w:rFonts w:ascii="Cambria" w:hAnsi="Cambria"/>
          <w:sz w:val="22"/>
          <w:szCs w:val="22"/>
        </w:rPr>
        <w:t>Наредну годину обележиће</w:t>
      </w:r>
      <w:r w:rsidR="003A3477">
        <w:rPr>
          <w:rFonts w:ascii="Cambria" w:hAnsi="Cambria"/>
          <w:sz w:val="22"/>
          <w:szCs w:val="22"/>
        </w:rPr>
        <w:t xml:space="preserve"> пре свега прослава</w:t>
      </w:r>
      <w:r w:rsidR="009242A4">
        <w:rPr>
          <w:rFonts w:ascii="Cambria" w:hAnsi="Cambria"/>
          <w:sz w:val="22"/>
          <w:szCs w:val="22"/>
        </w:rPr>
        <w:t xml:space="preserve"> великог</w:t>
      </w:r>
      <w:r w:rsidR="003A3477">
        <w:rPr>
          <w:rFonts w:ascii="Cambria" w:hAnsi="Cambria"/>
          <w:sz w:val="22"/>
          <w:szCs w:val="22"/>
        </w:rPr>
        <w:t xml:space="preserve"> јубилеја – 50 година постојања Филозофског факултета</w:t>
      </w:r>
      <w:r w:rsidR="009242A4">
        <w:rPr>
          <w:rFonts w:ascii="Cambria" w:hAnsi="Cambria"/>
          <w:sz w:val="22"/>
          <w:szCs w:val="22"/>
        </w:rPr>
        <w:t>, па ће се сви ресурси усмерити ка не само обележавању овог важног датума, него и ка разним пратећим активностима</w:t>
      </w:r>
      <w:r w:rsidR="003A3477">
        <w:rPr>
          <w:rFonts w:ascii="Cambria" w:hAnsi="Cambria"/>
          <w:sz w:val="22"/>
          <w:szCs w:val="22"/>
        </w:rPr>
        <w:t>.</w:t>
      </w:r>
      <w:r w:rsidR="009242A4">
        <w:rPr>
          <w:rFonts w:ascii="Cambria" w:hAnsi="Cambria"/>
          <w:sz w:val="22"/>
          <w:szCs w:val="22"/>
        </w:rPr>
        <w:t xml:space="preserve"> Оне би требало како да поставе пресек досад урађеног, тако и да буду путоказ за даљи развој Факултета и успостављању веза са другим институцијама у земљи и иностранству.</w:t>
      </w:r>
      <w:r w:rsidR="003A3477">
        <w:rPr>
          <w:rFonts w:ascii="Cambria" w:hAnsi="Cambria"/>
          <w:sz w:val="22"/>
          <w:szCs w:val="22"/>
        </w:rPr>
        <w:t xml:space="preserve"> Факултет очекује</w:t>
      </w:r>
      <w:r w:rsidRPr="0025115C">
        <w:rPr>
          <w:rFonts w:ascii="Cambria" w:hAnsi="Cambria"/>
          <w:sz w:val="22"/>
          <w:szCs w:val="22"/>
        </w:rPr>
        <w:t xml:space="preserve"> реакредитација </w:t>
      </w:r>
      <w:r w:rsidR="003A3477">
        <w:rPr>
          <w:rFonts w:ascii="Cambria" w:hAnsi="Cambria"/>
          <w:sz w:val="22"/>
          <w:szCs w:val="22"/>
        </w:rPr>
        <w:t xml:space="preserve">још неколик </w:t>
      </w:r>
      <w:r w:rsidRPr="0025115C">
        <w:rPr>
          <w:rFonts w:ascii="Cambria" w:hAnsi="Cambria"/>
          <w:sz w:val="22"/>
          <w:szCs w:val="22"/>
        </w:rPr>
        <w:t>старих и имплементирање нових, модерних студијских програма, који одговарају на потребе тржишта рада али и на интересовања и потребе студената, који су</w:t>
      </w:r>
      <w:r w:rsidR="003A3477">
        <w:rPr>
          <w:rFonts w:ascii="Cambria" w:hAnsi="Cambria"/>
          <w:sz w:val="22"/>
          <w:szCs w:val="22"/>
        </w:rPr>
        <w:t xml:space="preserve"> и</w:t>
      </w:r>
      <w:r w:rsidRPr="0025115C">
        <w:rPr>
          <w:rFonts w:ascii="Cambria" w:hAnsi="Cambria"/>
          <w:sz w:val="22"/>
          <w:szCs w:val="22"/>
        </w:rPr>
        <w:t xml:space="preserve"> у овој години показали да имају поверења у Филозофски факултет, о чему сведочи пре свега</w:t>
      </w:r>
      <w:r w:rsidRPr="0025115C">
        <w:rPr>
          <w:rFonts w:ascii="Cambria" w:hAnsi="Cambria"/>
          <w:sz w:val="22"/>
          <w:szCs w:val="22"/>
          <w:lang w:val="sr-Latn-RS"/>
        </w:rPr>
        <w:t xml:space="preserve"> </w:t>
      </w:r>
      <w:r w:rsidR="003A3477">
        <w:rPr>
          <w:rFonts w:ascii="Cambria" w:hAnsi="Cambria"/>
          <w:sz w:val="22"/>
          <w:szCs w:val="22"/>
        </w:rPr>
        <w:t xml:space="preserve">велики </w:t>
      </w:r>
      <w:r w:rsidRPr="0025115C">
        <w:rPr>
          <w:rFonts w:ascii="Cambria" w:hAnsi="Cambria"/>
          <w:sz w:val="22"/>
          <w:szCs w:val="22"/>
        </w:rPr>
        <w:t>број уписаних студената</w:t>
      </w:r>
      <w:r w:rsidR="003A3477">
        <w:rPr>
          <w:rFonts w:ascii="Cambria" w:hAnsi="Cambria"/>
          <w:sz w:val="22"/>
          <w:szCs w:val="22"/>
        </w:rPr>
        <w:t xml:space="preserve"> на сва три нивоа студија</w:t>
      </w:r>
      <w:r w:rsidRPr="0025115C">
        <w:rPr>
          <w:rFonts w:ascii="Cambria" w:hAnsi="Cambria"/>
          <w:sz w:val="22"/>
          <w:szCs w:val="22"/>
        </w:rPr>
        <w:t>. Овај број још више добија на значају ако се сагледа релативно мали број буџетских места који Филозофски факултет има у поређењу са другим факултетима.</w:t>
      </w:r>
    </w:p>
    <w:p w14:paraId="4E61221B" w14:textId="1279917B" w:rsidR="0025115C" w:rsidRPr="0025115C" w:rsidRDefault="0025115C" w:rsidP="00D0685D">
      <w:pPr>
        <w:autoSpaceDE w:val="0"/>
        <w:autoSpaceDN w:val="0"/>
        <w:adjustRightInd w:val="0"/>
        <w:spacing w:line="276" w:lineRule="auto"/>
        <w:ind w:firstLine="570"/>
        <w:jc w:val="both"/>
        <w:rPr>
          <w:rFonts w:ascii="Cambria" w:hAnsi="Cambria"/>
          <w:sz w:val="22"/>
          <w:szCs w:val="22"/>
          <w:lang w:val="sr-Latn-RS"/>
        </w:rPr>
      </w:pPr>
      <w:r w:rsidRPr="0025115C">
        <w:rPr>
          <w:rFonts w:ascii="Cambria" w:hAnsi="Cambria"/>
          <w:sz w:val="22"/>
          <w:szCs w:val="22"/>
        </w:rPr>
        <w:t>Имајући у виду све приказано у овом извештају, може се рећи да је 20</w:t>
      </w:r>
      <w:r w:rsidR="003A3477">
        <w:rPr>
          <w:rFonts w:ascii="Cambria" w:hAnsi="Cambria"/>
          <w:sz w:val="22"/>
          <w:szCs w:val="22"/>
        </w:rPr>
        <w:t>20</w:t>
      </w:r>
      <w:r w:rsidRPr="0025115C">
        <w:rPr>
          <w:rFonts w:ascii="Cambria" w:hAnsi="Cambria"/>
          <w:sz w:val="22"/>
          <w:szCs w:val="22"/>
        </w:rPr>
        <w:t>. година</w:t>
      </w:r>
      <w:r w:rsidR="003A3477">
        <w:rPr>
          <w:rFonts w:ascii="Cambria" w:hAnsi="Cambria"/>
          <w:sz w:val="22"/>
          <w:szCs w:val="22"/>
        </w:rPr>
        <w:t xml:space="preserve"> и поред свих потешкоћа које је </w:t>
      </w:r>
      <w:r w:rsidRPr="0025115C">
        <w:rPr>
          <w:rFonts w:ascii="Cambria" w:hAnsi="Cambria"/>
          <w:sz w:val="22"/>
          <w:szCs w:val="22"/>
        </w:rPr>
        <w:t xml:space="preserve"> успешна за Филозофски факултет, а што је још важније, у њој су створени услови да наредне године буду још успешније</w:t>
      </w:r>
      <w:r w:rsidRPr="0025115C">
        <w:rPr>
          <w:rFonts w:ascii="Cambria" w:hAnsi="Cambria"/>
          <w:sz w:val="22"/>
          <w:szCs w:val="22"/>
          <w:lang w:val="sr-Latn-RS"/>
        </w:rPr>
        <w:t>.</w:t>
      </w:r>
    </w:p>
    <w:p w14:paraId="4B6A4DE4" w14:textId="77777777" w:rsidR="00172C33" w:rsidRPr="0025115C" w:rsidRDefault="00172C33" w:rsidP="00D50B31">
      <w:pPr>
        <w:spacing w:line="276" w:lineRule="auto"/>
        <w:ind w:firstLine="570"/>
        <w:jc w:val="both"/>
        <w:rPr>
          <w:rFonts w:asciiTheme="minorHAnsi" w:eastAsia="Cambria" w:hAnsiTheme="minorHAnsi" w:cs="Cambria"/>
          <w:color w:val="000000" w:themeColor="text1"/>
          <w:sz w:val="22"/>
          <w:szCs w:val="22"/>
        </w:rPr>
      </w:pPr>
    </w:p>
    <w:p w14:paraId="483AEE75" w14:textId="77777777" w:rsidR="00172C33" w:rsidRPr="0025115C" w:rsidRDefault="00172C33" w:rsidP="00D50B31">
      <w:pPr>
        <w:spacing w:line="276" w:lineRule="auto"/>
        <w:ind w:firstLine="570"/>
        <w:jc w:val="both"/>
        <w:rPr>
          <w:rFonts w:asciiTheme="minorHAnsi" w:eastAsia="Cambria" w:hAnsiTheme="minorHAnsi" w:cs="Cambria"/>
          <w:color w:val="000000" w:themeColor="text1"/>
          <w:sz w:val="22"/>
          <w:szCs w:val="22"/>
        </w:rPr>
      </w:pPr>
    </w:p>
    <w:p w14:paraId="17DAD50D" w14:textId="77777777" w:rsidR="00172C33" w:rsidRPr="008A185E" w:rsidRDefault="00172C33" w:rsidP="00D50B31">
      <w:pPr>
        <w:spacing w:line="276" w:lineRule="auto"/>
        <w:ind w:firstLine="570"/>
        <w:jc w:val="both"/>
        <w:rPr>
          <w:rFonts w:asciiTheme="minorHAnsi" w:eastAsia="Cambria" w:hAnsiTheme="minorHAnsi" w:cs="Cambria"/>
          <w:color w:val="000000" w:themeColor="text1"/>
          <w:sz w:val="22"/>
          <w:szCs w:val="22"/>
        </w:rPr>
      </w:pPr>
    </w:p>
    <w:p w14:paraId="412BFF55"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4FEF2EC7"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25E26C66"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7A65524D"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1C135E98"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2E20A232"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34FB1BC0"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20646872"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5893A100" w14:textId="77777777" w:rsidR="0025115C" w:rsidRDefault="0025115C">
      <w:pPr>
        <w:rPr>
          <w:rFonts w:asciiTheme="minorHAnsi" w:eastAsia="Cambria" w:hAnsiTheme="minorHAnsi" w:cs="Cambria"/>
          <w:b/>
          <w:color w:val="000000" w:themeColor="text1"/>
          <w:sz w:val="22"/>
          <w:szCs w:val="22"/>
        </w:rPr>
      </w:pPr>
      <w:r>
        <w:rPr>
          <w:rFonts w:asciiTheme="minorHAnsi" w:eastAsia="Cambria" w:hAnsiTheme="minorHAnsi" w:cs="Cambria"/>
          <w:b/>
          <w:color w:val="000000" w:themeColor="text1"/>
          <w:sz w:val="22"/>
          <w:szCs w:val="22"/>
        </w:rPr>
        <w:br w:type="page"/>
      </w:r>
    </w:p>
    <w:p w14:paraId="4707B322" w14:textId="229566C0"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ПРИЛО</w:t>
      </w:r>
      <w:r w:rsidR="0025115C">
        <w:rPr>
          <w:rFonts w:asciiTheme="minorHAnsi" w:eastAsia="Cambria" w:hAnsiTheme="minorHAnsi" w:cs="Cambria"/>
          <w:b/>
          <w:color w:val="000000" w:themeColor="text1"/>
          <w:sz w:val="22"/>
          <w:szCs w:val="22"/>
        </w:rPr>
        <w:t>ЗИ</w:t>
      </w:r>
      <w:r w:rsidRPr="008A185E">
        <w:rPr>
          <w:rFonts w:asciiTheme="minorHAnsi" w:eastAsia="Cambria" w:hAnsiTheme="minorHAnsi" w:cs="Cambria"/>
          <w:b/>
          <w:color w:val="000000" w:themeColor="text1"/>
          <w:sz w:val="22"/>
          <w:szCs w:val="22"/>
        </w:rPr>
        <w:t>:</w:t>
      </w:r>
    </w:p>
    <w:p w14:paraId="0D6FF167" w14:textId="7DE8255D" w:rsidR="00172C33" w:rsidRPr="00E9276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Саставни део овог Извештаја </w:t>
      </w:r>
      <w:r w:rsidR="00E9276E">
        <w:rPr>
          <w:rFonts w:asciiTheme="minorHAnsi" w:eastAsia="Cambria" w:hAnsiTheme="minorHAnsi" w:cs="Cambria"/>
          <w:color w:val="000000" w:themeColor="text1"/>
          <w:sz w:val="22"/>
          <w:szCs w:val="22"/>
        </w:rPr>
        <w:t>су и следећи прилози:</w:t>
      </w:r>
    </w:p>
    <w:p w14:paraId="1A8CABED"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21AC5CB8"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ПРИЛОГ 1: Научна продукција наставника и сарадника Факултета у 2020. години</w:t>
      </w:r>
    </w:p>
    <w:p w14:paraId="6C6DCC78" w14:textId="175375E1" w:rsidR="00172C33"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ПРИЛОГ 2: Списак учесника интерних пројеката Филозофског факултета у 2020. години</w:t>
      </w:r>
    </w:p>
    <w:p w14:paraId="77DDEC10" w14:textId="548DF373" w:rsidR="005E76C5" w:rsidRPr="005E76C5" w:rsidRDefault="005E76C5" w:rsidP="00D50B31">
      <w:pPr>
        <w:spacing w:line="276" w:lineRule="auto"/>
        <w:jc w:val="both"/>
        <w:rPr>
          <w:rFonts w:asciiTheme="minorHAnsi" w:eastAsia="Cambria" w:hAnsiTheme="minorHAnsi" w:cs="Cambria"/>
          <w:b/>
          <w:color w:val="000000" w:themeColor="text1"/>
          <w:sz w:val="22"/>
          <w:szCs w:val="22"/>
        </w:rPr>
      </w:pPr>
      <w:r>
        <w:rPr>
          <w:rFonts w:asciiTheme="minorHAnsi" w:eastAsia="Cambria" w:hAnsiTheme="minorHAnsi" w:cs="Cambria"/>
          <w:color w:val="000000" w:themeColor="text1"/>
          <w:sz w:val="22"/>
          <w:szCs w:val="22"/>
        </w:rPr>
        <w:t>ПРИЛОГ 3: Извештај о раду истраживача-приправника у 2020. години</w:t>
      </w:r>
    </w:p>
    <w:p w14:paraId="4B49F853"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6FC8752C" w14:textId="77777777" w:rsidR="00172C33" w:rsidRPr="008A185E" w:rsidRDefault="00172C33" w:rsidP="00D50B31">
      <w:pPr>
        <w:spacing w:line="276" w:lineRule="auto"/>
        <w:ind w:left="720"/>
        <w:jc w:val="both"/>
        <w:rPr>
          <w:rFonts w:asciiTheme="minorHAnsi" w:eastAsia="Cambria" w:hAnsiTheme="minorHAnsi" w:cs="Cambria"/>
          <w:color w:val="000000" w:themeColor="text1"/>
          <w:sz w:val="22"/>
          <w:szCs w:val="22"/>
        </w:rPr>
      </w:pPr>
    </w:p>
    <w:p w14:paraId="7843FDD6" w14:textId="77777777" w:rsidR="00172C33" w:rsidRPr="008A185E" w:rsidRDefault="00172C33" w:rsidP="00D50B31">
      <w:pPr>
        <w:spacing w:line="276" w:lineRule="auto"/>
        <w:ind w:left="720"/>
        <w:jc w:val="both"/>
        <w:rPr>
          <w:rFonts w:asciiTheme="minorHAnsi" w:eastAsia="Cambria" w:hAnsiTheme="minorHAnsi" w:cs="Cambria"/>
          <w:color w:val="000000" w:themeColor="text1"/>
          <w:sz w:val="22"/>
          <w:szCs w:val="22"/>
        </w:rPr>
      </w:pPr>
    </w:p>
    <w:p w14:paraId="636DE776" w14:textId="77777777" w:rsidR="00172C33" w:rsidRPr="008A185E" w:rsidRDefault="00AC0625" w:rsidP="00D50B31">
      <w:pPr>
        <w:pBdr>
          <w:top w:val="nil"/>
          <w:left w:val="nil"/>
          <w:bottom w:val="nil"/>
          <w:right w:val="nil"/>
          <w:between w:val="nil"/>
        </w:pBdr>
        <w:tabs>
          <w:tab w:val="left" w:pos="1134"/>
        </w:tabs>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ab/>
      </w:r>
      <w:r w:rsidRPr="008A185E">
        <w:rPr>
          <w:rFonts w:asciiTheme="minorHAnsi" w:eastAsia="Cambria" w:hAnsiTheme="minorHAnsi" w:cs="Cambria"/>
          <w:color w:val="000000" w:themeColor="text1"/>
          <w:sz w:val="22"/>
          <w:szCs w:val="22"/>
        </w:rPr>
        <w:tab/>
      </w:r>
      <w:r w:rsidRPr="008A185E">
        <w:rPr>
          <w:rFonts w:asciiTheme="minorHAnsi" w:eastAsia="Cambria" w:hAnsiTheme="minorHAnsi" w:cs="Cambria"/>
          <w:color w:val="000000" w:themeColor="text1"/>
          <w:sz w:val="22"/>
          <w:szCs w:val="22"/>
        </w:rPr>
        <w:tab/>
      </w:r>
      <w:r w:rsidRPr="008A185E">
        <w:rPr>
          <w:rFonts w:asciiTheme="minorHAnsi" w:eastAsia="Cambria" w:hAnsiTheme="minorHAnsi" w:cs="Cambria"/>
          <w:color w:val="000000" w:themeColor="text1"/>
          <w:sz w:val="22"/>
          <w:szCs w:val="22"/>
        </w:rPr>
        <w:tab/>
      </w:r>
      <w:r w:rsidRPr="008A185E">
        <w:rPr>
          <w:rFonts w:asciiTheme="minorHAnsi" w:eastAsia="Cambria" w:hAnsiTheme="minorHAnsi" w:cs="Cambria"/>
          <w:color w:val="000000" w:themeColor="text1"/>
          <w:sz w:val="22"/>
          <w:szCs w:val="22"/>
        </w:rPr>
        <w:tab/>
      </w:r>
      <w:r w:rsidRPr="008A185E">
        <w:rPr>
          <w:rFonts w:asciiTheme="minorHAnsi" w:eastAsia="Cambria" w:hAnsiTheme="minorHAnsi" w:cs="Cambria"/>
          <w:color w:val="000000" w:themeColor="text1"/>
          <w:sz w:val="22"/>
          <w:szCs w:val="22"/>
        </w:rPr>
        <w:tab/>
        <w:t>Број: ______</w:t>
      </w:r>
    </w:p>
    <w:p w14:paraId="0A55894A" w14:textId="7D25E810" w:rsidR="00172C33" w:rsidRPr="008A185E" w:rsidRDefault="00AC0625" w:rsidP="00D50B31">
      <w:pPr>
        <w:pBdr>
          <w:top w:val="nil"/>
          <w:left w:val="nil"/>
          <w:bottom w:val="nil"/>
          <w:right w:val="nil"/>
          <w:between w:val="nil"/>
        </w:pBdr>
        <w:tabs>
          <w:tab w:val="left" w:pos="1134"/>
        </w:tabs>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 Нишу,</w:t>
      </w:r>
      <w:r w:rsidR="006F1E43">
        <w:rPr>
          <w:rFonts w:asciiTheme="minorHAnsi" w:eastAsia="Cambria" w:hAnsiTheme="minorHAnsi" w:cs="Cambria"/>
          <w:color w:val="000000" w:themeColor="text1"/>
          <w:sz w:val="22"/>
          <w:szCs w:val="22"/>
        </w:rPr>
        <w:t xml:space="preserve"> __</w:t>
      </w:r>
      <w:r w:rsidRPr="008A185E">
        <w:rPr>
          <w:rFonts w:asciiTheme="minorHAnsi" w:eastAsia="Cambria" w:hAnsiTheme="minorHAnsi" w:cs="Cambria"/>
          <w:color w:val="000000" w:themeColor="text1"/>
          <w:sz w:val="22"/>
          <w:szCs w:val="22"/>
        </w:rPr>
        <w:t>. 1</w:t>
      </w:r>
      <w:r w:rsidR="006F1E43">
        <w:rPr>
          <w:rFonts w:asciiTheme="minorHAnsi" w:eastAsia="Cambria" w:hAnsiTheme="minorHAnsi" w:cs="Cambria"/>
          <w:color w:val="000000" w:themeColor="text1"/>
          <w:sz w:val="22"/>
          <w:szCs w:val="22"/>
        </w:rPr>
        <w:t>2</w:t>
      </w:r>
      <w:r w:rsidRPr="008A185E">
        <w:rPr>
          <w:rFonts w:asciiTheme="minorHAnsi" w:eastAsia="Cambria" w:hAnsiTheme="minorHAnsi" w:cs="Cambria"/>
          <w:color w:val="000000" w:themeColor="text1"/>
          <w:sz w:val="22"/>
          <w:szCs w:val="22"/>
        </w:rPr>
        <w:t>. 2020. године</w:t>
      </w:r>
    </w:p>
    <w:p w14:paraId="0E80932F" w14:textId="77777777" w:rsidR="00172C33" w:rsidRPr="008A185E" w:rsidRDefault="00AC0625" w:rsidP="00D50B31">
      <w:pPr>
        <w:pBdr>
          <w:top w:val="nil"/>
          <w:left w:val="nil"/>
          <w:bottom w:val="nil"/>
          <w:right w:val="nil"/>
          <w:between w:val="nil"/>
        </w:pBdr>
        <w:tabs>
          <w:tab w:val="left" w:pos="1134"/>
        </w:tabs>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САВЕТ ФИЛОЗОФСКОГ ФАКУЛТЕТА</w:t>
      </w:r>
    </w:p>
    <w:p w14:paraId="759B277F" w14:textId="77777777" w:rsidR="00172C33" w:rsidRPr="008A185E" w:rsidRDefault="00AC0625" w:rsidP="00D50B31">
      <w:pPr>
        <w:pBdr>
          <w:top w:val="nil"/>
          <w:left w:val="nil"/>
          <w:bottom w:val="nil"/>
          <w:right w:val="nil"/>
          <w:between w:val="nil"/>
        </w:pBdr>
        <w:tabs>
          <w:tab w:val="left" w:pos="1134"/>
        </w:tabs>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ab/>
        <w:t xml:space="preserve"> </w:t>
      </w:r>
      <w:r w:rsidRPr="008A185E">
        <w:rPr>
          <w:rFonts w:asciiTheme="minorHAnsi" w:eastAsia="Cambria" w:hAnsiTheme="minorHAnsi" w:cs="Cambria"/>
          <w:color w:val="000000" w:themeColor="text1"/>
          <w:sz w:val="22"/>
          <w:szCs w:val="22"/>
        </w:rPr>
        <w:tab/>
      </w:r>
      <w:r w:rsidRPr="008A185E">
        <w:rPr>
          <w:rFonts w:asciiTheme="minorHAnsi" w:eastAsia="Cambria" w:hAnsiTheme="minorHAnsi" w:cs="Cambria"/>
          <w:color w:val="000000" w:themeColor="text1"/>
          <w:sz w:val="22"/>
          <w:szCs w:val="22"/>
        </w:rPr>
        <w:tab/>
      </w:r>
      <w:r w:rsidRPr="008A185E">
        <w:rPr>
          <w:rFonts w:asciiTheme="minorHAnsi" w:eastAsia="Cambria" w:hAnsiTheme="minorHAnsi" w:cs="Cambria"/>
          <w:color w:val="000000" w:themeColor="text1"/>
          <w:sz w:val="22"/>
          <w:szCs w:val="22"/>
        </w:rPr>
        <w:tab/>
      </w:r>
    </w:p>
    <w:p w14:paraId="2FB7E2BD" w14:textId="77777777" w:rsidR="00172C33" w:rsidRPr="008A185E" w:rsidRDefault="00172C33" w:rsidP="00E9276E">
      <w:pPr>
        <w:pBdr>
          <w:top w:val="nil"/>
          <w:left w:val="nil"/>
          <w:bottom w:val="nil"/>
          <w:right w:val="nil"/>
          <w:between w:val="nil"/>
        </w:pBdr>
        <w:tabs>
          <w:tab w:val="left" w:pos="1134"/>
        </w:tabs>
        <w:spacing w:line="276" w:lineRule="auto"/>
        <w:rPr>
          <w:rFonts w:asciiTheme="minorHAnsi" w:eastAsia="Cambria" w:hAnsiTheme="minorHAnsi" w:cs="Cambria"/>
          <w:color w:val="000000" w:themeColor="text1"/>
          <w:sz w:val="22"/>
          <w:szCs w:val="22"/>
        </w:rPr>
      </w:pPr>
    </w:p>
    <w:p w14:paraId="3C8244A0" w14:textId="77777777" w:rsidR="00172C33" w:rsidRPr="008A185E" w:rsidRDefault="00172C33" w:rsidP="00D50B31">
      <w:pPr>
        <w:pBdr>
          <w:top w:val="nil"/>
          <w:left w:val="nil"/>
          <w:bottom w:val="nil"/>
          <w:right w:val="nil"/>
          <w:between w:val="nil"/>
        </w:pBdr>
        <w:tabs>
          <w:tab w:val="left" w:pos="1134"/>
        </w:tabs>
        <w:spacing w:line="276" w:lineRule="auto"/>
        <w:jc w:val="right"/>
        <w:rPr>
          <w:rFonts w:asciiTheme="minorHAnsi" w:eastAsia="Cambria" w:hAnsiTheme="minorHAnsi" w:cs="Cambria"/>
          <w:color w:val="000000" w:themeColor="text1"/>
          <w:sz w:val="22"/>
          <w:szCs w:val="22"/>
        </w:rPr>
      </w:pPr>
    </w:p>
    <w:p w14:paraId="6C8F9167" w14:textId="1A0FC055" w:rsidR="00172C33" w:rsidRDefault="00E9276E" w:rsidP="00E9276E">
      <w:pPr>
        <w:pBdr>
          <w:top w:val="nil"/>
          <w:left w:val="nil"/>
          <w:bottom w:val="nil"/>
          <w:right w:val="nil"/>
          <w:between w:val="nil"/>
        </w:pBdr>
        <w:tabs>
          <w:tab w:val="left" w:pos="1134"/>
        </w:tabs>
        <w:spacing w:line="276" w:lineRule="auto"/>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ab/>
      </w:r>
      <w:r>
        <w:rPr>
          <w:rFonts w:asciiTheme="minorHAnsi" w:eastAsia="Cambria" w:hAnsiTheme="minorHAnsi" w:cs="Cambria"/>
          <w:color w:val="000000" w:themeColor="text1"/>
          <w:sz w:val="22"/>
          <w:szCs w:val="22"/>
        </w:rPr>
        <w:tab/>
      </w:r>
      <w:r>
        <w:rPr>
          <w:rFonts w:asciiTheme="minorHAnsi" w:eastAsia="Cambria" w:hAnsiTheme="minorHAnsi" w:cs="Cambria"/>
          <w:color w:val="000000" w:themeColor="text1"/>
          <w:sz w:val="22"/>
          <w:szCs w:val="22"/>
        </w:rPr>
        <w:tab/>
      </w:r>
      <w:r>
        <w:rPr>
          <w:rFonts w:asciiTheme="minorHAnsi" w:eastAsia="Cambria" w:hAnsiTheme="minorHAnsi" w:cs="Cambria"/>
          <w:color w:val="000000" w:themeColor="text1"/>
          <w:sz w:val="22"/>
          <w:szCs w:val="22"/>
        </w:rPr>
        <w:tab/>
      </w:r>
      <w:r>
        <w:rPr>
          <w:rFonts w:asciiTheme="minorHAnsi" w:eastAsia="Cambria" w:hAnsiTheme="minorHAnsi" w:cs="Cambria"/>
          <w:color w:val="000000" w:themeColor="text1"/>
          <w:sz w:val="22"/>
          <w:szCs w:val="22"/>
        </w:rPr>
        <w:tab/>
      </w:r>
      <w:r>
        <w:rPr>
          <w:rFonts w:asciiTheme="minorHAnsi" w:eastAsia="Cambria" w:hAnsiTheme="minorHAnsi" w:cs="Cambria"/>
          <w:color w:val="000000" w:themeColor="text1"/>
          <w:sz w:val="22"/>
          <w:szCs w:val="22"/>
        </w:rPr>
        <w:tab/>
      </w:r>
      <w:r>
        <w:rPr>
          <w:rFonts w:asciiTheme="minorHAnsi" w:eastAsia="Cambria" w:hAnsiTheme="minorHAnsi" w:cs="Cambria"/>
          <w:color w:val="000000" w:themeColor="text1"/>
          <w:sz w:val="22"/>
          <w:szCs w:val="22"/>
        </w:rPr>
        <w:tab/>
      </w:r>
      <w:r>
        <w:rPr>
          <w:rFonts w:asciiTheme="minorHAnsi" w:eastAsia="Cambria" w:hAnsiTheme="minorHAnsi" w:cs="Cambria"/>
          <w:color w:val="000000" w:themeColor="text1"/>
          <w:sz w:val="22"/>
          <w:szCs w:val="22"/>
        </w:rPr>
        <w:tab/>
      </w:r>
      <w:r w:rsidR="00AC0625" w:rsidRPr="008A185E">
        <w:rPr>
          <w:rFonts w:asciiTheme="minorHAnsi" w:eastAsia="Cambria" w:hAnsiTheme="minorHAnsi" w:cs="Cambria"/>
          <w:color w:val="000000" w:themeColor="text1"/>
          <w:sz w:val="22"/>
          <w:szCs w:val="22"/>
        </w:rPr>
        <w:t>ПРЕДСЕДНИК САВЕТА ФАКУЛТЕТА</w:t>
      </w:r>
    </w:p>
    <w:p w14:paraId="695243D5" w14:textId="1401431C" w:rsidR="00E9276E" w:rsidRDefault="00E9276E" w:rsidP="00E9276E">
      <w:pPr>
        <w:pBdr>
          <w:top w:val="nil"/>
          <w:left w:val="nil"/>
          <w:bottom w:val="nil"/>
          <w:right w:val="nil"/>
          <w:between w:val="nil"/>
        </w:pBdr>
        <w:tabs>
          <w:tab w:val="left" w:pos="1134"/>
        </w:tabs>
        <w:spacing w:line="276" w:lineRule="auto"/>
        <w:rPr>
          <w:rFonts w:asciiTheme="minorHAnsi" w:eastAsia="Cambria" w:hAnsiTheme="minorHAnsi" w:cs="Cambria"/>
          <w:color w:val="000000" w:themeColor="text1"/>
          <w:sz w:val="22"/>
          <w:szCs w:val="22"/>
        </w:rPr>
      </w:pPr>
    </w:p>
    <w:p w14:paraId="0F783EE6" w14:textId="1311BA1A" w:rsidR="00E9276E" w:rsidRDefault="00E9276E" w:rsidP="00E9276E">
      <w:pPr>
        <w:pBdr>
          <w:top w:val="nil"/>
          <w:left w:val="nil"/>
          <w:bottom w:val="nil"/>
          <w:right w:val="nil"/>
          <w:between w:val="nil"/>
        </w:pBdr>
        <w:tabs>
          <w:tab w:val="left" w:pos="1134"/>
        </w:tabs>
        <w:spacing w:line="276" w:lineRule="auto"/>
        <w:rPr>
          <w:rFonts w:asciiTheme="minorHAnsi" w:eastAsia="Cambria" w:hAnsiTheme="minorHAnsi" w:cs="Cambria"/>
          <w:color w:val="000000" w:themeColor="text1"/>
          <w:sz w:val="22"/>
          <w:szCs w:val="22"/>
        </w:rPr>
      </w:pPr>
    </w:p>
    <w:p w14:paraId="2A1D21EE" w14:textId="1495C1FB" w:rsidR="00E9276E" w:rsidRPr="008A185E" w:rsidRDefault="00E9276E" w:rsidP="00E9276E">
      <w:pPr>
        <w:pBdr>
          <w:top w:val="nil"/>
          <w:left w:val="nil"/>
          <w:bottom w:val="nil"/>
          <w:right w:val="nil"/>
          <w:between w:val="nil"/>
        </w:pBdr>
        <w:tabs>
          <w:tab w:val="left" w:pos="1134"/>
        </w:tabs>
        <w:spacing w:line="276" w:lineRule="auto"/>
        <w:rPr>
          <w:rFonts w:asciiTheme="minorHAnsi" w:eastAsia="Cambria" w:hAnsiTheme="minorHAnsi" w:cs="Cambria"/>
          <w:color w:val="000000" w:themeColor="text1"/>
          <w:sz w:val="22"/>
          <w:szCs w:val="22"/>
        </w:rPr>
      </w:pPr>
      <w:r>
        <w:rPr>
          <w:rFonts w:asciiTheme="minorHAnsi" w:eastAsia="Cambria" w:hAnsiTheme="minorHAnsi" w:cs="Cambria"/>
          <w:b/>
          <w:color w:val="000000" w:themeColor="text1"/>
          <w:sz w:val="22"/>
          <w:szCs w:val="22"/>
        </w:rPr>
        <w:tab/>
      </w:r>
      <w:r>
        <w:rPr>
          <w:rFonts w:asciiTheme="minorHAnsi" w:eastAsia="Cambria" w:hAnsiTheme="minorHAnsi" w:cs="Cambria"/>
          <w:b/>
          <w:color w:val="000000" w:themeColor="text1"/>
          <w:sz w:val="22"/>
          <w:szCs w:val="22"/>
        </w:rPr>
        <w:tab/>
      </w:r>
      <w:r>
        <w:rPr>
          <w:rFonts w:asciiTheme="minorHAnsi" w:eastAsia="Cambria" w:hAnsiTheme="minorHAnsi" w:cs="Cambria"/>
          <w:b/>
          <w:color w:val="000000" w:themeColor="text1"/>
          <w:sz w:val="22"/>
          <w:szCs w:val="22"/>
        </w:rPr>
        <w:tab/>
      </w:r>
      <w:r>
        <w:rPr>
          <w:rFonts w:asciiTheme="minorHAnsi" w:eastAsia="Cambria" w:hAnsiTheme="minorHAnsi" w:cs="Cambria"/>
          <w:b/>
          <w:color w:val="000000" w:themeColor="text1"/>
          <w:sz w:val="22"/>
          <w:szCs w:val="22"/>
        </w:rPr>
        <w:tab/>
      </w:r>
      <w:r>
        <w:rPr>
          <w:rFonts w:asciiTheme="minorHAnsi" w:eastAsia="Cambria" w:hAnsiTheme="minorHAnsi" w:cs="Cambria"/>
          <w:b/>
          <w:color w:val="000000" w:themeColor="text1"/>
          <w:sz w:val="22"/>
          <w:szCs w:val="22"/>
        </w:rPr>
        <w:tab/>
      </w:r>
      <w:r>
        <w:rPr>
          <w:rFonts w:asciiTheme="minorHAnsi" w:eastAsia="Cambria" w:hAnsiTheme="minorHAnsi" w:cs="Cambria"/>
          <w:b/>
          <w:color w:val="000000" w:themeColor="text1"/>
          <w:sz w:val="22"/>
          <w:szCs w:val="22"/>
        </w:rPr>
        <w:tab/>
      </w:r>
      <w:r>
        <w:rPr>
          <w:rFonts w:asciiTheme="minorHAnsi" w:eastAsia="Cambria" w:hAnsiTheme="minorHAnsi" w:cs="Cambria"/>
          <w:b/>
          <w:color w:val="000000" w:themeColor="text1"/>
          <w:sz w:val="22"/>
          <w:szCs w:val="22"/>
        </w:rPr>
        <w:tab/>
      </w:r>
      <w:r>
        <w:rPr>
          <w:rFonts w:asciiTheme="minorHAnsi" w:eastAsia="Cambria" w:hAnsiTheme="minorHAnsi" w:cs="Cambria"/>
          <w:b/>
          <w:color w:val="000000" w:themeColor="text1"/>
          <w:sz w:val="22"/>
          <w:szCs w:val="22"/>
          <w:lang w:val="sr-Latn-RS"/>
        </w:rPr>
        <w:t xml:space="preserve">            </w:t>
      </w:r>
      <w:r w:rsidRPr="008A185E">
        <w:rPr>
          <w:rFonts w:asciiTheme="minorHAnsi" w:eastAsia="Cambria" w:hAnsiTheme="minorHAnsi" w:cs="Cambria"/>
          <w:b/>
          <w:color w:val="000000" w:themeColor="text1"/>
          <w:sz w:val="22"/>
          <w:szCs w:val="22"/>
        </w:rPr>
        <w:t>________________________________________________</w:t>
      </w:r>
    </w:p>
    <w:p w14:paraId="5ACA101B" w14:textId="77777777" w:rsidR="00172C33" w:rsidRPr="008A185E" w:rsidRDefault="00AC0625" w:rsidP="00D50B31">
      <w:pPr>
        <w:pBdr>
          <w:top w:val="nil"/>
          <w:left w:val="nil"/>
          <w:bottom w:val="nil"/>
          <w:right w:val="nil"/>
          <w:between w:val="nil"/>
        </w:pBdr>
        <w:tabs>
          <w:tab w:val="left" w:pos="1134"/>
        </w:tabs>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проф. др Татјана Стефановић Станојевић</w:t>
      </w:r>
    </w:p>
    <w:p w14:paraId="14D8C709" w14:textId="77777777" w:rsidR="00172C33" w:rsidRPr="008A185E" w:rsidRDefault="00172C33" w:rsidP="00D50B31">
      <w:pPr>
        <w:spacing w:line="276" w:lineRule="auto"/>
        <w:jc w:val="center"/>
        <w:rPr>
          <w:rFonts w:asciiTheme="minorHAnsi" w:eastAsia="Cambria" w:hAnsiTheme="minorHAnsi" w:cs="Cambria"/>
          <w:b/>
          <w:color w:val="000000" w:themeColor="text1"/>
          <w:sz w:val="22"/>
          <w:szCs w:val="22"/>
        </w:rPr>
      </w:pPr>
    </w:p>
    <w:p w14:paraId="5B5854F9" w14:textId="16845918" w:rsidR="00172C33" w:rsidRPr="008A185E" w:rsidRDefault="00172C33" w:rsidP="00D50B31">
      <w:pPr>
        <w:spacing w:line="276" w:lineRule="auto"/>
        <w:jc w:val="right"/>
        <w:rPr>
          <w:rFonts w:asciiTheme="minorHAnsi" w:eastAsia="Cambria" w:hAnsiTheme="minorHAnsi" w:cs="Cambria"/>
          <w:b/>
          <w:color w:val="000000" w:themeColor="text1"/>
          <w:sz w:val="22"/>
          <w:szCs w:val="22"/>
        </w:rPr>
      </w:pPr>
      <w:bookmarkStart w:id="21" w:name="_2s8eyo1" w:colFirst="0" w:colLast="0"/>
      <w:bookmarkEnd w:id="21"/>
    </w:p>
    <w:p w14:paraId="66C0B0D7" w14:textId="77777777" w:rsidR="00172C33" w:rsidRPr="008A185E" w:rsidRDefault="00AC0625"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hAnsiTheme="minorHAnsi"/>
          <w:color w:val="000000" w:themeColor="text1"/>
          <w:sz w:val="22"/>
          <w:szCs w:val="22"/>
        </w:rPr>
        <w:br w:type="page"/>
      </w:r>
    </w:p>
    <w:p w14:paraId="094D26E3" w14:textId="77777777" w:rsidR="00172C33" w:rsidRPr="008A185E" w:rsidRDefault="00172C33" w:rsidP="00D50B31">
      <w:pPr>
        <w:spacing w:line="276" w:lineRule="auto"/>
        <w:jc w:val="center"/>
        <w:rPr>
          <w:rFonts w:asciiTheme="minorHAnsi" w:eastAsia="Cambria" w:hAnsiTheme="minorHAnsi" w:cs="Cambria"/>
          <w:b/>
          <w:color w:val="000000" w:themeColor="text1"/>
          <w:sz w:val="22"/>
          <w:szCs w:val="22"/>
        </w:rPr>
      </w:pPr>
    </w:p>
    <w:p w14:paraId="6FD992D3" w14:textId="77777777" w:rsidR="00172C33" w:rsidRPr="008A185E" w:rsidRDefault="00172C33" w:rsidP="00D50B31">
      <w:pPr>
        <w:spacing w:line="276" w:lineRule="auto"/>
        <w:jc w:val="center"/>
        <w:rPr>
          <w:rFonts w:asciiTheme="minorHAnsi" w:eastAsia="Cambria" w:hAnsiTheme="minorHAnsi" w:cs="Cambria"/>
          <w:b/>
          <w:color w:val="000000" w:themeColor="text1"/>
          <w:sz w:val="22"/>
          <w:szCs w:val="22"/>
        </w:rPr>
      </w:pPr>
    </w:p>
    <w:p w14:paraId="08E2A9FB" w14:textId="77777777" w:rsidR="00172C33" w:rsidRPr="008A185E" w:rsidRDefault="00172C33" w:rsidP="00D50B31">
      <w:pPr>
        <w:spacing w:line="276" w:lineRule="auto"/>
        <w:jc w:val="center"/>
        <w:rPr>
          <w:rFonts w:asciiTheme="minorHAnsi" w:eastAsia="Cambria" w:hAnsiTheme="minorHAnsi" w:cs="Cambria"/>
          <w:b/>
          <w:color w:val="000000" w:themeColor="text1"/>
          <w:sz w:val="22"/>
          <w:szCs w:val="22"/>
        </w:rPr>
      </w:pPr>
    </w:p>
    <w:p w14:paraId="7A9FC970" w14:textId="77777777" w:rsidR="00172C33" w:rsidRPr="008A185E" w:rsidRDefault="00172C33" w:rsidP="00D50B31">
      <w:pPr>
        <w:spacing w:line="276" w:lineRule="auto"/>
        <w:jc w:val="center"/>
        <w:rPr>
          <w:rFonts w:asciiTheme="minorHAnsi" w:eastAsia="Cambria" w:hAnsiTheme="minorHAnsi" w:cs="Cambria"/>
          <w:b/>
          <w:color w:val="000000" w:themeColor="text1"/>
          <w:sz w:val="22"/>
          <w:szCs w:val="22"/>
        </w:rPr>
      </w:pPr>
    </w:p>
    <w:p w14:paraId="5EFFC3EC" w14:textId="77777777" w:rsidR="00172C33" w:rsidRPr="008A185E" w:rsidRDefault="00172C33" w:rsidP="00D50B31">
      <w:pPr>
        <w:spacing w:line="276" w:lineRule="auto"/>
        <w:jc w:val="center"/>
        <w:rPr>
          <w:rFonts w:asciiTheme="minorHAnsi" w:eastAsia="Cambria" w:hAnsiTheme="minorHAnsi" w:cs="Cambria"/>
          <w:b/>
          <w:color w:val="000000" w:themeColor="text1"/>
          <w:sz w:val="22"/>
          <w:szCs w:val="22"/>
        </w:rPr>
      </w:pPr>
    </w:p>
    <w:p w14:paraId="150C26DA" w14:textId="77777777" w:rsidR="00172C33" w:rsidRPr="008A185E" w:rsidRDefault="00172C33" w:rsidP="00D50B31">
      <w:pPr>
        <w:spacing w:line="276" w:lineRule="auto"/>
        <w:jc w:val="center"/>
        <w:rPr>
          <w:rFonts w:asciiTheme="minorHAnsi" w:eastAsia="Cambria" w:hAnsiTheme="minorHAnsi" w:cs="Cambria"/>
          <w:b/>
          <w:color w:val="000000" w:themeColor="text1"/>
          <w:sz w:val="22"/>
          <w:szCs w:val="22"/>
        </w:rPr>
      </w:pPr>
    </w:p>
    <w:p w14:paraId="0E3B452D" w14:textId="77777777" w:rsidR="00172C33" w:rsidRPr="008A185E" w:rsidRDefault="00172C33" w:rsidP="00D50B31">
      <w:pPr>
        <w:spacing w:line="276" w:lineRule="auto"/>
        <w:jc w:val="center"/>
        <w:rPr>
          <w:rFonts w:asciiTheme="minorHAnsi" w:eastAsia="Cambria" w:hAnsiTheme="minorHAnsi" w:cs="Cambria"/>
          <w:b/>
          <w:color w:val="000000" w:themeColor="text1"/>
          <w:sz w:val="22"/>
          <w:szCs w:val="22"/>
        </w:rPr>
      </w:pPr>
    </w:p>
    <w:p w14:paraId="12D989DF" w14:textId="77777777" w:rsidR="00172C33" w:rsidRPr="008A185E" w:rsidRDefault="00172C33" w:rsidP="00D50B31">
      <w:pPr>
        <w:spacing w:line="276" w:lineRule="auto"/>
        <w:jc w:val="center"/>
        <w:rPr>
          <w:rFonts w:asciiTheme="minorHAnsi" w:eastAsia="Cambria" w:hAnsiTheme="minorHAnsi" w:cs="Cambria"/>
          <w:b/>
          <w:color w:val="000000" w:themeColor="text1"/>
          <w:sz w:val="22"/>
          <w:szCs w:val="22"/>
        </w:rPr>
      </w:pPr>
    </w:p>
    <w:p w14:paraId="3E8ADE2B" w14:textId="77777777" w:rsidR="00172C33" w:rsidRPr="008A185E" w:rsidRDefault="00172C33" w:rsidP="00D50B31">
      <w:pPr>
        <w:spacing w:line="276" w:lineRule="auto"/>
        <w:jc w:val="center"/>
        <w:rPr>
          <w:rFonts w:asciiTheme="minorHAnsi" w:eastAsia="Cambria" w:hAnsiTheme="minorHAnsi" w:cs="Cambria"/>
          <w:b/>
          <w:color w:val="000000" w:themeColor="text1"/>
          <w:sz w:val="22"/>
          <w:szCs w:val="22"/>
        </w:rPr>
      </w:pPr>
    </w:p>
    <w:p w14:paraId="7079ED43" w14:textId="77777777" w:rsidR="00172C33" w:rsidRPr="008A185E" w:rsidRDefault="00172C33" w:rsidP="00D50B31">
      <w:pPr>
        <w:spacing w:line="276" w:lineRule="auto"/>
        <w:jc w:val="center"/>
        <w:rPr>
          <w:rFonts w:asciiTheme="minorHAnsi" w:eastAsia="Cambria" w:hAnsiTheme="minorHAnsi" w:cs="Cambria"/>
          <w:b/>
          <w:color w:val="000000" w:themeColor="text1"/>
          <w:sz w:val="22"/>
          <w:szCs w:val="22"/>
        </w:rPr>
      </w:pPr>
    </w:p>
    <w:p w14:paraId="109014C9" w14:textId="77777777" w:rsidR="00172C33" w:rsidRPr="008A185E" w:rsidRDefault="00172C33" w:rsidP="00D50B31">
      <w:pPr>
        <w:spacing w:line="276" w:lineRule="auto"/>
        <w:jc w:val="center"/>
        <w:rPr>
          <w:rFonts w:asciiTheme="minorHAnsi" w:eastAsia="Cambria" w:hAnsiTheme="minorHAnsi" w:cs="Cambria"/>
          <w:b/>
          <w:color w:val="000000" w:themeColor="text1"/>
          <w:sz w:val="22"/>
          <w:szCs w:val="22"/>
        </w:rPr>
      </w:pPr>
    </w:p>
    <w:p w14:paraId="027A16CD" w14:textId="77777777" w:rsidR="00172C33" w:rsidRPr="008A185E" w:rsidRDefault="00172C33" w:rsidP="00D50B31">
      <w:pPr>
        <w:spacing w:line="276" w:lineRule="auto"/>
        <w:jc w:val="center"/>
        <w:rPr>
          <w:rFonts w:asciiTheme="minorHAnsi" w:eastAsia="Cambria" w:hAnsiTheme="minorHAnsi" w:cs="Cambria"/>
          <w:b/>
          <w:color w:val="000000" w:themeColor="text1"/>
          <w:sz w:val="22"/>
          <w:szCs w:val="22"/>
        </w:rPr>
      </w:pPr>
    </w:p>
    <w:p w14:paraId="20C9574B" w14:textId="77777777" w:rsidR="00172C33" w:rsidRPr="008A185E" w:rsidRDefault="00172C33" w:rsidP="00D50B31">
      <w:pPr>
        <w:spacing w:line="276" w:lineRule="auto"/>
        <w:jc w:val="center"/>
        <w:rPr>
          <w:rFonts w:asciiTheme="minorHAnsi" w:eastAsia="Cambria" w:hAnsiTheme="minorHAnsi" w:cs="Cambria"/>
          <w:b/>
          <w:color w:val="000000" w:themeColor="text1"/>
          <w:sz w:val="22"/>
          <w:szCs w:val="22"/>
        </w:rPr>
      </w:pPr>
    </w:p>
    <w:p w14:paraId="6726A127" w14:textId="77777777" w:rsidR="00172C33" w:rsidRPr="008A185E" w:rsidRDefault="00172C33" w:rsidP="00D50B31">
      <w:pPr>
        <w:spacing w:line="276" w:lineRule="auto"/>
        <w:jc w:val="center"/>
        <w:rPr>
          <w:rFonts w:asciiTheme="minorHAnsi" w:eastAsia="Cambria" w:hAnsiTheme="minorHAnsi" w:cs="Cambria"/>
          <w:b/>
          <w:color w:val="000000" w:themeColor="text1"/>
          <w:sz w:val="22"/>
          <w:szCs w:val="22"/>
        </w:rPr>
      </w:pPr>
    </w:p>
    <w:p w14:paraId="50013BE5" w14:textId="77777777" w:rsidR="00172C33" w:rsidRPr="008A185E" w:rsidRDefault="00172C33" w:rsidP="00D50B31">
      <w:pPr>
        <w:spacing w:line="276" w:lineRule="auto"/>
        <w:jc w:val="center"/>
        <w:rPr>
          <w:rFonts w:asciiTheme="minorHAnsi" w:eastAsia="Cambria" w:hAnsiTheme="minorHAnsi" w:cs="Cambria"/>
          <w:b/>
          <w:color w:val="000000" w:themeColor="text1"/>
          <w:sz w:val="22"/>
          <w:szCs w:val="22"/>
        </w:rPr>
      </w:pPr>
    </w:p>
    <w:p w14:paraId="5A639B27" w14:textId="77777777" w:rsidR="00172C33" w:rsidRPr="008A185E" w:rsidRDefault="00AC0625"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ПРИЛОГ 1:</w:t>
      </w:r>
    </w:p>
    <w:p w14:paraId="3A4414A4" w14:textId="77777777" w:rsidR="00172C33" w:rsidRPr="008A185E" w:rsidRDefault="00172C33" w:rsidP="00D50B31">
      <w:pPr>
        <w:spacing w:line="276" w:lineRule="auto"/>
        <w:jc w:val="center"/>
        <w:rPr>
          <w:rFonts w:asciiTheme="minorHAnsi" w:eastAsia="Cambria" w:hAnsiTheme="minorHAnsi" w:cs="Cambria"/>
          <w:b/>
          <w:color w:val="000000" w:themeColor="text1"/>
          <w:sz w:val="22"/>
          <w:szCs w:val="22"/>
        </w:rPr>
      </w:pPr>
    </w:p>
    <w:p w14:paraId="60D89983" w14:textId="77777777" w:rsidR="00172C33" w:rsidRPr="008A185E" w:rsidRDefault="00172C33" w:rsidP="00D50B31">
      <w:pPr>
        <w:spacing w:line="276" w:lineRule="auto"/>
        <w:jc w:val="center"/>
        <w:rPr>
          <w:rFonts w:asciiTheme="minorHAnsi" w:eastAsia="Cambria" w:hAnsiTheme="minorHAnsi" w:cs="Cambria"/>
          <w:b/>
          <w:color w:val="000000" w:themeColor="text1"/>
          <w:sz w:val="22"/>
          <w:szCs w:val="22"/>
        </w:rPr>
      </w:pPr>
    </w:p>
    <w:p w14:paraId="3C698D86" w14:textId="77777777" w:rsidR="0068679A" w:rsidRDefault="00AC0625"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НАУЧНА ПРОДУКЦИЈА НАСТАВНИКА И САРАДНИКА ФИЛОЗОФСКОГ ФАКУЛТЕТА У НИШУ </w:t>
      </w:r>
    </w:p>
    <w:p w14:paraId="708630CC" w14:textId="4A4E6445" w:rsidR="00172C33" w:rsidRPr="008A185E" w:rsidRDefault="00AC0625"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У 2020. ГОДИНИ ПО ДЕПАРТМАНИМА</w:t>
      </w:r>
    </w:p>
    <w:p w14:paraId="670AE5C3" w14:textId="77777777" w:rsidR="00172C33" w:rsidRPr="008A185E" w:rsidRDefault="00AC0625"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hAnsiTheme="minorHAnsi"/>
          <w:color w:val="000000" w:themeColor="text1"/>
          <w:sz w:val="22"/>
          <w:szCs w:val="22"/>
        </w:rPr>
        <w:br w:type="page"/>
      </w:r>
    </w:p>
    <w:p w14:paraId="281D5A29" w14:textId="77777777" w:rsidR="00172C33" w:rsidRPr="008A185E" w:rsidRDefault="00AC0625" w:rsidP="00D50B31">
      <w:pPr>
        <w:pBdr>
          <w:top w:val="single" w:sz="4" w:space="1" w:color="000000"/>
          <w:left w:val="single" w:sz="4" w:space="4" w:color="000000"/>
          <w:bottom w:val="single" w:sz="4" w:space="0" w:color="000000"/>
          <w:right w:val="single" w:sz="4" w:space="4" w:color="000000"/>
        </w:pBdr>
        <w:shd w:val="clear" w:color="auto" w:fill="FBD4B4"/>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НАУЧНА ПРОДУКЦИЈА НАСТАВНИКА И САРАДНИКА </w:t>
      </w:r>
    </w:p>
    <w:p w14:paraId="09189517" w14:textId="7233DB91" w:rsidR="00172C33" w:rsidRPr="008A185E" w:rsidRDefault="00AC0625" w:rsidP="00D50B31">
      <w:pPr>
        <w:pBdr>
          <w:top w:val="single" w:sz="4" w:space="1" w:color="000000"/>
          <w:left w:val="single" w:sz="4" w:space="4" w:color="000000"/>
          <w:bottom w:val="single" w:sz="4" w:space="0" w:color="000000"/>
          <w:right w:val="single" w:sz="4" w:space="4" w:color="000000"/>
        </w:pBdr>
        <w:shd w:val="clear" w:color="auto" w:fill="FBD4B4"/>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 xml:space="preserve">ДЕПАРТМАНА ЗА АНГЛИСТИКУ У 2020. </w:t>
      </w:r>
      <w:r w:rsidR="006F1E43">
        <w:rPr>
          <w:rFonts w:asciiTheme="minorHAnsi" w:eastAsia="Cambria" w:hAnsiTheme="minorHAnsi" w:cs="Cambria"/>
          <w:b/>
          <w:color w:val="000000" w:themeColor="text1"/>
          <w:sz w:val="22"/>
          <w:szCs w:val="22"/>
        </w:rPr>
        <w:t>ГОДИНИ</w:t>
      </w:r>
    </w:p>
    <w:p w14:paraId="0F1C3DB1"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b/>
          <w:color w:val="000000" w:themeColor="text1"/>
          <w:sz w:val="22"/>
          <w:szCs w:val="22"/>
          <w:highlight w:val="white"/>
        </w:rPr>
      </w:pPr>
    </w:p>
    <w:tbl>
      <w:tblPr>
        <w:tblStyle w:val="affc"/>
        <w:tblW w:w="96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51"/>
        <w:gridCol w:w="808"/>
        <w:gridCol w:w="657"/>
        <w:gridCol w:w="1013"/>
      </w:tblGrid>
      <w:tr w:rsidR="00172C33" w:rsidRPr="008A185E" w14:paraId="5798119C" w14:textId="77777777">
        <w:trPr>
          <w:jc w:val="center"/>
        </w:trPr>
        <w:tc>
          <w:tcPr>
            <w:tcW w:w="7151" w:type="dxa"/>
            <w:shd w:val="clear" w:color="auto" w:fill="auto"/>
            <w:vAlign w:val="bottom"/>
          </w:tcPr>
          <w:p w14:paraId="49777AD4"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Публикације међународног значаја</w:t>
            </w: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b/>
                <w:color w:val="000000" w:themeColor="text1"/>
                <w:sz w:val="22"/>
                <w:szCs w:val="22"/>
              </w:rPr>
              <w:t>M10</w:t>
            </w:r>
          </w:p>
        </w:tc>
        <w:tc>
          <w:tcPr>
            <w:tcW w:w="808" w:type="dxa"/>
            <w:shd w:val="clear" w:color="auto" w:fill="auto"/>
            <w:vAlign w:val="bottom"/>
          </w:tcPr>
          <w:p w14:paraId="07AFF47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кат.</w:t>
            </w:r>
          </w:p>
        </w:tc>
        <w:tc>
          <w:tcPr>
            <w:tcW w:w="657" w:type="dxa"/>
            <w:shd w:val="clear" w:color="auto" w:fill="auto"/>
            <w:vAlign w:val="bottom"/>
          </w:tcPr>
          <w:p w14:paraId="0441CD07"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бод.</w:t>
            </w:r>
          </w:p>
        </w:tc>
        <w:tc>
          <w:tcPr>
            <w:tcW w:w="1013" w:type="dxa"/>
            <w:shd w:val="clear" w:color="auto" w:fill="auto"/>
            <w:vAlign w:val="bottom"/>
          </w:tcPr>
          <w:p w14:paraId="6B633293"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објављ.</w:t>
            </w:r>
          </w:p>
        </w:tc>
      </w:tr>
      <w:tr w:rsidR="00172C33" w:rsidRPr="008A185E" w14:paraId="6604F03B" w14:textId="77777777">
        <w:trPr>
          <w:jc w:val="center"/>
        </w:trPr>
        <w:tc>
          <w:tcPr>
            <w:tcW w:w="7151" w:type="dxa"/>
            <w:shd w:val="clear" w:color="auto" w:fill="auto"/>
          </w:tcPr>
          <w:p w14:paraId="7FE8703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Истакнута монографија међународног значаја</w:t>
            </w:r>
          </w:p>
        </w:tc>
        <w:tc>
          <w:tcPr>
            <w:tcW w:w="808" w:type="dxa"/>
            <w:shd w:val="clear" w:color="auto" w:fill="auto"/>
          </w:tcPr>
          <w:p w14:paraId="13254F4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М11</w:t>
            </w:r>
          </w:p>
        </w:tc>
        <w:tc>
          <w:tcPr>
            <w:tcW w:w="657" w:type="dxa"/>
            <w:shd w:val="clear" w:color="auto" w:fill="auto"/>
          </w:tcPr>
          <w:p w14:paraId="195E853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14</w:t>
            </w:r>
          </w:p>
        </w:tc>
        <w:tc>
          <w:tcPr>
            <w:tcW w:w="1013" w:type="dxa"/>
            <w:shd w:val="clear" w:color="auto" w:fill="auto"/>
          </w:tcPr>
          <w:p w14:paraId="5A28B06B"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5AD6860" w14:textId="77777777">
        <w:trPr>
          <w:jc w:val="center"/>
        </w:trPr>
        <w:tc>
          <w:tcPr>
            <w:tcW w:w="7151" w:type="dxa"/>
            <w:shd w:val="clear" w:color="auto" w:fill="auto"/>
          </w:tcPr>
          <w:p w14:paraId="6680EED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Монографија међународног значаја </w:t>
            </w:r>
          </w:p>
        </w:tc>
        <w:tc>
          <w:tcPr>
            <w:tcW w:w="808" w:type="dxa"/>
            <w:shd w:val="clear" w:color="auto" w:fill="auto"/>
          </w:tcPr>
          <w:p w14:paraId="7B5754B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M12 </w:t>
            </w:r>
          </w:p>
        </w:tc>
        <w:tc>
          <w:tcPr>
            <w:tcW w:w="657" w:type="dxa"/>
            <w:shd w:val="clear" w:color="auto" w:fill="auto"/>
          </w:tcPr>
          <w:p w14:paraId="6058F90B"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w:t>
            </w:r>
          </w:p>
        </w:tc>
        <w:tc>
          <w:tcPr>
            <w:tcW w:w="1013" w:type="dxa"/>
            <w:shd w:val="clear" w:color="auto" w:fill="auto"/>
          </w:tcPr>
          <w:p w14:paraId="505706D1"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9E0F637" w14:textId="77777777">
        <w:trPr>
          <w:jc w:val="center"/>
        </w:trPr>
        <w:tc>
          <w:tcPr>
            <w:tcW w:w="7151" w:type="dxa"/>
            <w:shd w:val="clear" w:color="auto" w:fill="auto"/>
          </w:tcPr>
          <w:p w14:paraId="588A0CA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Монографска студија/поглавље у књизи М11 или рад у тематском зборнику водећег међународног значаја</w:t>
            </w:r>
          </w:p>
        </w:tc>
        <w:tc>
          <w:tcPr>
            <w:tcW w:w="808" w:type="dxa"/>
            <w:shd w:val="clear" w:color="auto" w:fill="auto"/>
          </w:tcPr>
          <w:p w14:paraId="4314647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М13</w:t>
            </w:r>
          </w:p>
        </w:tc>
        <w:tc>
          <w:tcPr>
            <w:tcW w:w="657" w:type="dxa"/>
            <w:shd w:val="clear" w:color="auto" w:fill="auto"/>
          </w:tcPr>
          <w:p w14:paraId="005E33F9"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w:t>
            </w:r>
          </w:p>
        </w:tc>
        <w:tc>
          <w:tcPr>
            <w:tcW w:w="1013" w:type="dxa"/>
            <w:shd w:val="clear" w:color="auto" w:fill="auto"/>
          </w:tcPr>
          <w:p w14:paraId="38FC80AB"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2A107B46" w14:textId="77777777">
        <w:trPr>
          <w:jc w:val="center"/>
        </w:trPr>
        <w:tc>
          <w:tcPr>
            <w:tcW w:w="7151" w:type="dxa"/>
            <w:shd w:val="clear" w:color="auto" w:fill="auto"/>
          </w:tcPr>
          <w:p w14:paraId="565278E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Монографска студија/поглавље у књизи М12 или рад у тематском зборнику међународног значаја </w:t>
            </w:r>
          </w:p>
        </w:tc>
        <w:tc>
          <w:tcPr>
            <w:tcW w:w="808" w:type="dxa"/>
            <w:shd w:val="clear" w:color="auto" w:fill="auto"/>
          </w:tcPr>
          <w:p w14:paraId="34F4A5A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M14</w:t>
            </w:r>
          </w:p>
        </w:tc>
        <w:tc>
          <w:tcPr>
            <w:tcW w:w="657" w:type="dxa"/>
            <w:shd w:val="clear" w:color="auto" w:fill="auto"/>
          </w:tcPr>
          <w:p w14:paraId="28840E47"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highlight w:val="yellow"/>
              </w:rPr>
            </w:pPr>
            <w:r w:rsidRPr="008A185E">
              <w:rPr>
                <w:rFonts w:asciiTheme="minorHAnsi" w:eastAsia="Cambria" w:hAnsiTheme="minorHAnsi" w:cs="Cambria"/>
                <w:color w:val="000000" w:themeColor="text1"/>
                <w:sz w:val="22"/>
                <w:szCs w:val="22"/>
              </w:rPr>
              <w:t>5</w:t>
            </w:r>
          </w:p>
        </w:tc>
        <w:tc>
          <w:tcPr>
            <w:tcW w:w="1013" w:type="dxa"/>
            <w:shd w:val="clear" w:color="auto" w:fill="auto"/>
          </w:tcPr>
          <w:p w14:paraId="6D24710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w:t>
            </w:r>
          </w:p>
        </w:tc>
      </w:tr>
      <w:tr w:rsidR="00172C33" w:rsidRPr="008A185E" w14:paraId="38104BB5" w14:textId="77777777">
        <w:trPr>
          <w:jc w:val="center"/>
        </w:trPr>
        <w:tc>
          <w:tcPr>
            <w:tcW w:w="7151" w:type="dxa"/>
            <w:shd w:val="clear" w:color="auto" w:fill="auto"/>
          </w:tcPr>
          <w:p w14:paraId="5555F79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или карта у научној публикацији водећег међународног значаја</w:t>
            </w:r>
          </w:p>
        </w:tc>
        <w:tc>
          <w:tcPr>
            <w:tcW w:w="808" w:type="dxa"/>
            <w:shd w:val="clear" w:color="auto" w:fill="auto"/>
          </w:tcPr>
          <w:p w14:paraId="5E07F01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М15</w:t>
            </w:r>
          </w:p>
        </w:tc>
        <w:tc>
          <w:tcPr>
            <w:tcW w:w="657" w:type="dxa"/>
            <w:shd w:val="clear" w:color="auto" w:fill="auto"/>
          </w:tcPr>
          <w:p w14:paraId="7192577A"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1632DB35"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E46CF30" w14:textId="77777777">
        <w:trPr>
          <w:jc w:val="center"/>
        </w:trPr>
        <w:tc>
          <w:tcPr>
            <w:tcW w:w="7151" w:type="dxa"/>
            <w:shd w:val="clear" w:color="auto" w:fill="auto"/>
          </w:tcPr>
          <w:p w14:paraId="6435353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или карта у научној публикацији међународног значаја</w:t>
            </w:r>
          </w:p>
        </w:tc>
        <w:tc>
          <w:tcPr>
            <w:tcW w:w="808" w:type="dxa"/>
            <w:shd w:val="clear" w:color="auto" w:fill="auto"/>
          </w:tcPr>
          <w:p w14:paraId="684796B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М16</w:t>
            </w:r>
          </w:p>
        </w:tc>
        <w:tc>
          <w:tcPr>
            <w:tcW w:w="657" w:type="dxa"/>
            <w:shd w:val="clear" w:color="auto" w:fill="auto"/>
          </w:tcPr>
          <w:p w14:paraId="1D6D972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1013" w:type="dxa"/>
            <w:shd w:val="clear" w:color="auto" w:fill="auto"/>
          </w:tcPr>
          <w:p w14:paraId="104BFD73"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09A45A7" w14:textId="77777777">
        <w:trPr>
          <w:jc w:val="center"/>
        </w:trPr>
        <w:tc>
          <w:tcPr>
            <w:tcW w:w="7151" w:type="dxa"/>
            <w:shd w:val="clear" w:color="auto" w:fill="auto"/>
          </w:tcPr>
          <w:p w14:paraId="0D8736F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водећег међународног значаја</w:t>
            </w:r>
          </w:p>
        </w:tc>
        <w:tc>
          <w:tcPr>
            <w:tcW w:w="808" w:type="dxa"/>
            <w:shd w:val="clear" w:color="auto" w:fill="auto"/>
          </w:tcPr>
          <w:p w14:paraId="1753482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М17</w:t>
            </w:r>
          </w:p>
        </w:tc>
        <w:tc>
          <w:tcPr>
            <w:tcW w:w="657" w:type="dxa"/>
            <w:shd w:val="clear" w:color="auto" w:fill="auto"/>
          </w:tcPr>
          <w:p w14:paraId="71035455"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27C7371E"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E1724A5" w14:textId="77777777">
        <w:trPr>
          <w:jc w:val="center"/>
        </w:trPr>
        <w:tc>
          <w:tcPr>
            <w:tcW w:w="7151" w:type="dxa"/>
            <w:shd w:val="clear" w:color="auto" w:fill="auto"/>
          </w:tcPr>
          <w:p w14:paraId="596EE3A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међународног значаја</w:t>
            </w:r>
          </w:p>
        </w:tc>
        <w:tc>
          <w:tcPr>
            <w:tcW w:w="808" w:type="dxa"/>
            <w:shd w:val="clear" w:color="auto" w:fill="auto"/>
          </w:tcPr>
          <w:p w14:paraId="0E2011D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М18 </w:t>
            </w:r>
          </w:p>
        </w:tc>
        <w:tc>
          <w:tcPr>
            <w:tcW w:w="657" w:type="dxa"/>
            <w:shd w:val="clear" w:color="auto" w:fill="auto"/>
          </w:tcPr>
          <w:p w14:paraId="7F58A02B"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1013" w:type="dxa"/>
            <w:shd w:val="clear" w:color="auto" w:fill="auto"/>
          </w:tcPr>
          <w:p w14:paraId="06058DA2"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799B59FF" w14:textId="77777777">
        <w:trPr>
          <w:jc w:val="center"/>
        </w:trPr>
        <w:tc>
          <w:tcPr>
            <w:tcW w:w="7151" w:type="dxa"/>
            <w:shd w:val="clear" w:color="auto" w:fill="auto"/>
          </w:tcPr>
          <w:p w14:paraId="78E58888"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Радови у часописима међународног значаја М20</w:t>
            </w:r>
          </w:p>
        </w:tc>
        <w:tc>
          <w:tcPr>
            <w:tcW w:w="808" w:type="dxa"/>
            <w:shd w:val="clear" w:color="auto" w:fill="auto"/>
            <w:vAlign w:val="bottom"/>
          </w:tcPr>
          <w:p w14:paraId="18B3CB42"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c>
        <w:tc>
          <w:tcPr>
            <w:tcW w:w="657" w:type="dxa"/>
            <w:shd w:val="clear" w:color="auto" w:fill="auto"/>
            <w:vAlign w:val="bottom"/>
          </w:tcPr>
          <w:p w14:paraId="44897493"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c>
          <w:tcPr>
            <w:tcW w:w="1013" w:type="dxa"/>
            <w:shd w:val="clear" w:color="auto" w:fill="auto"/>
            <w:vAlign w:val="bottom"/>
          </w:tcPr>
          <w:p w14:paraId="6849FDD2"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0E183C6B" w14:textId="77777777">
        <w:trPr>
          <w:jc w:val="center"/>
        </w:trPr>
        <w:tc>
          <w:tcPr>
            <w:tcW w:w="7151" w:type="dxa"/>
            <w:shd w:val="clear" w:color="auto" w:fill="auto"/>
          </w:tcPr>
          <w:p w14:paraId="57D87D6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међународном часопису изузетних вредности</w:t>
            </w:r>
          </w:p>
        </w:tc>
        <w:tc>
          <w:tcPr>
            <w:tcW w:w="808" w:type="dxa"/>
            <w:shd w:val="clear" w:color="auto" w:fill="auto"/>
            <w:vAlign w:val="bottom"/>
          </w:tcPr>
          <w:p w14:paraId="274EC1E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М21а</w:t>
            </w:r>
          </w:p>
        </w:tc>
        <w:tc>
          <w:tcPr>
            <w:tcW w:w="657" w:type="dxa"/>
            <w:shd w:val="clear" w:color="auto" w:fill="auto"/>
            <w:vAlign w:val="bottom"/>
          </w:tcPr>
          <w:p w14:paraId="1370FE87"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w:t>
            </w:r>
          </w:p>
        </w:tc>
        <w:tc>
          <w:tcPr>
            <w:tcW w:w="1013" w:type="dxa"/>
            <w:shd w:val="clear" w:color="auto" w:fill="auto"/>
            <w:vAlign w:val="bottom"/>
          </w:tcPr>
          <w:p w14:paraId="70E14B72"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066C85F" w14:textId="77777777">
        <w:trPr>
          <w:jc w:val="center"/>
        </w:trPr>
        <w:tc>
          <w:tcPr>
            <w:tcW w:w="7151" w:type="dxa"/>
            <w:shd w:val="clear" w:color="auto" w:fill="auto"/>
          </w:tcPr>
          <w:p w14:paraId="52D28CD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врхунском међународном часопису</w:t>
            </w:r>
          </w:p>
        </w:tc>
        <w:tc>
          <w:tcPr>
            <w:tcW w:w="808" w:type="dxa"/>
            <w:shd w:val="clear" w:color="auto" w:fill="auto"/>
            <w:vAlign w:val="bottom"/>
          </w:tcPr>
          <w:p w14:paraId="7272083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М21</w:t>
            </w:r>
          </w:p>
        </w:tc>
        <w:tc>
          <w:tcPr>
            <w:tcW w:w="657" w:type="dxa"/>
            <w:shd w:val="clear" w:color="auto" w:fill="auto"/>
            <w:vAlign w:val="bottom"/>
          </w:tcPr>
          <w:p w14:paraId="1BB32132"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8</w:t>
            </w:r>
          </w:p>
        </w:tc>
        <w:tc>
          <w:tcPr>
            <w:tcW w:w="1013" w:type="dxa"/>
            <w:shd w:val="clear" w:color="auto" w:fill="auto"/>
            <w:vAlign w:val="bottom"/>
          </w:tcPr>
          <w:p w14:paraId="420D399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r>
      <w:tr w:rsidR="00172C33" w:rsidRPr="008A185E" w14:paraId="720E4CAE" w14:textId="77777777">
        <w:trPr>
          <w:jc w:val="center"/>
        </w:trPr>
        <w:tc>
          <w:tcPr>
            <w:tcW w:w="7151" w:type="dxa"/>
            <w:shd w:val="clear" w:color="auto" w:fill="auto"/>
          </w:tcPr>
          <w:p w14:paraId="5221A3A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истакнутом међународном часопису</w:t>
            </w:r>
          </w:p>
        </w:tc>
        <w:tc>
          <w:tcPr>
            <w:tcW w:w="808" w:type="dxa"/>
            <w:shd w:val="clear" w:color="auto" w:fill="auto"/>
            <w:vAlign w:val="bottom"/>
          </w:tcPr>
          <w:p w14:paraId="6F91026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М22</w:t>
            </w:r>
          </w:p>
        </w:tc>
        <w:tc>
          <w:tcPr>
            <w:tcW w:w="657" w:type="dxa"/>
            <w:shd w:val="clear" w:color="auto" w:fill="auto"/>
            <w:vAlign w:val="bottom"/>
          </w:tcPr>
          <w:p w14:paraId="29163277"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w:t>
            </w:r>
          </w:p>
        </w:tc>
        <w:tc>
          <w:tcPr>
            <w:tcW w:w="1013" w:type="dxa"/>
            <w:shd w:val="clear" w:color="auto" w:fill="auto"/>
            <w:vAlign w:val="bottom"/>
          </w:tcPr>
          <w:p w14:paraId="539ABB3F"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r>
      <w:tr w:rsidR="00172C33" w:rsidRPr="008A185E" w14:paraId="6DB46DBB" w14:textId="77777777">
        <w:trPr>
          <w:jc w:val="center"/>
        </w:trPr>
        <w:tc>
          <w:tcPr>
            <w:tcW w:w="7151" w:type="dxa"/>
            <w:shd w:val="clear" w:color="auto" w:fill="auto"/>
          </w:tcPr>
          <w:p w14:paraId="29A0A58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међународном часопису </w:t>
            </w:r>
          </w:p>
        </w:tc>
        <w:tc>
          <w:tcPr>
            <w:tcW w:w="808" w:type="dxa"/>
            <w:shd w:val="clear" w:color="auto" w:fill="auto"/>
          </w:tcPr>
          <w:p w14:paraId="12FAD85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М23</w:t>
            </w:r>
          </w:p>
        </w:tc>
        <w:tc>
          <w:tcPr>
            <w:tcW w:w="657" w:type="dxa"/>
            <w:shd w:val="clear" w:color="auto" w:fill="auto"/>
          </w:tcPr>
          <w:p w14:paraId="3C49CF67"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w:t>
            </w:r>
          </w:p>
        </w:tc>
        <w:tc>
          <w:tcPr>
            <w:tcW w:w="1013" w:type="dxa"/>
            <w:shd w:val="clear" w:color="auto" w:fill="auto"/>
          </w:tcPr>
          <w:p w14:paraId="76A687CB"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r>
      <w:tr w:rsidR="00172C33" w:rsidRPr="008A185E" w14:paraId="3B1CB2AE" w14:textId="77777777">
        <w:trPr>
          <w:jc w:val="center"/>
        </w:trPr>
        <w:tc>
          <w:tcPr>
            <w:tcW w:w="7151" w:type="dxa"/>
            <w:shd w:val="clear" w:color="auto" w:fill="auto"/>
          </w:tcPr>
          <w:p w14:paraId="3DE289D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часопису међународног значаја верификованог посебном одлуком</w:t>
            </w:r>
          </w:p>
        </w:tc>
        <w:tc>
          <w:tcPr>
            <w:tcW w:w="808" w:type="dxa"/>
            <w:shd w:val="clear" w:color="auto" w:fill="auto"/>
          </w:tcPr>
          <w:p w14:paraId="36CF783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М24</w:t>
            </w:r>
          </w:p>
        </w:tc>
        <w:tc>
          <w:tcPr>
            <w:tcW w:w="657" w:type="dxa"/>
            <w:shd w:val="clear" w:color="auto" w:fill="auto"/>
          </w:tcPr>
          <w:p w14:paraId="5042BD47"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w:t>
            </w:r>
          </w:p>
        </w:tc>
        <w:tc>
          <w:tcPr>
            <w:tcW w:w="1013" w:type="dxa"/>
            <w:shd w:val="clear" w:color="auto" w:fill="auto"/>
          </w:tcPr>
          <w:p w14:paraId="2B641F97"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089DF8C" w14:textId="77777777">
        <w:trPr>
          <w:jc w:val="center"/>
        </w:trPr>
        <w:tc>
          <w:tcPr>
            <w:tcW w:w="7151" w:type="dxa"/>
            <w:shd w:val="clear" w:color="auto" w:fill="auto"/>
          </w:tcPr>
          <w:p w14:paraId="56FF9A5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и полемика у истакнутом међународном часопису</w:t>
            </w:r>
          </w:p>
        </w:tc>
        <w:tc>
          <w:tcPr>
            <w:tcW w:w="808" w:type="dxa"/>
            <w:shd w:val="clear" w:color="auto" w:fill="auto"/>
          </w:tcPr>
          <w:p w14:paraId="26D119B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М25</w:t>
            </w:r>
          </w:p>
        </w:tc>
        <w:tc>
          <w:tcPr>
            <w:tcW w:w="657" w:type="dxa"/>
            <w:shd w:val="clear" w:color="auto" w:fill="auto"/>
          </w:tcPr>
          <w:p w14:paraId="3ED3F245"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64021FC6"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0B0F2F1" w14:textId="77777777">
        <w:trPr>
          <w:jc w:val="center"/>
        </w:trPr>
        <w:tc>
          <w:tcPr>
            <w:tcW w:w="7151" w:type="dxa"/>
            <w:shd w:val="clear" w:color="auto" w:fill="auto"/>
          </w:tcPr>
          <w:p w14:paraId="0451D7E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и полемика у међународном часопису</w:t>
            </w:r>
          </w:p>
        </w:tc>
        <w:tc>
          <w:tcPr>
            <w:tcW w:w="808" w:type="dxa"/>
            <w:shd w:val="clear" w:color="auto" w:fill="auto"/>
          </w:tcPr>
          <w:p w14:paraId="52D55F4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М26</w:t>
            </w:r>
          </w:p>
        </w:tc>
        <w:tc>
          <w:tcPr>
            <w:tcW w:w="657" w:type="dxa"/>
            <w:shd w:val="clear" w:color="auto" w:fill="auto"/>
          </w:tcPr>
          <w:p w14:paraId="5EB64D1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12B83AB5"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3AB5481" w14:textId="77777777">
        <w:trPr>
          <w:jc w:val="center"/>
        </w:trPr>
        <w:tc>
          <w:tcPr>
            <w:tcW w:w="7151" w:type="dxa"/>
            <w:shd w:val="clear" w:color="auto" w:fill="auto"/>
          </w:tcPr>
          <w:p w14:paraId="5F64E27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и полемика у часопису ранга М24</w:t>
            </w:r>
          </w:p>
        </w:tc>
        <w:tc>
          <w:tcPr>
            <w:tcW w:w="808" w:type="dxa"/>
            <w:shd w:val="clear" w:color="auto" w:fill="auto"/>
          </w:tcPr>
          <w:p w14:paraId="3C4FC93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М27</w:t>
            </w:r>
          </w:p>
        </w:tc>
        <w:tc>
          <w:tcPr>
            <w:tcW w:w="657" w:type="dxa"/>
            <w:shd w:val="clear" w:color="auto" w:fill="auto"/>
          </w:tcPr>
          <w:p w14:paraId="5BE622DB"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3" w:type="dxa"/>
            <w:shd w:val="clear" w:color="auto" w:fill="auto"/>
          </w:tcPr>
          <w:p w14:paraId="26D42565"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C8AB0E7" w14:textId="77777777">
        <w:trPr>
          <w:jc w:val="center"/>
        </w:trPr>
        <w:tc>
          <w:tcPr>
            <w:tcW w:w="7151" w:type="dxa"/>
            <w:shd w:val="clear" w:color="auto" w:fill="auto"/>
          </w:tcPr>
          <w:p w14:paraId="4ED5B74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 годишњем нивоу:</w:t>
            </w:r>
          </w:p>
        </w:tc>
        <w:tc>
          <w:tcPr>
            <w:tcW w:w="808" w:type="dxa"/>
            <w:shd w:val="clear" w:color="auto" w:fill="auto"/>
          </w:tcPr>
          <w:p w14:paraId="77E4CD2C"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1F9FFB89"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578175A2"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8D6AFE0" w14:textId="77777777">
        <w:trPr>
          <w:jc w:val="center"/>
        </w:trPr>
        <w:tc>
          <w:tcPr>
            <w:tcW w:w="7151" w:type="dxa"/>
            <w:shd w:val="clear" w:color="auto" w:fill="auto"/>
          </w:tcPr>
          <w:p w14:paraId="0FB15AB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 Главни одговорни уредник истакнутог међународног часописа или публикације са монографским делима категорије М13</w:t>
            </w:r>
          </w:p>
        </w:tc>
        <w:tc>
          <w:tcPr>
            <w:tcW w:w="808" w:type="dxa"/>
            <w:shd w:val="clear" w:color="auto" w:fill="auto"/>
          </w:tcPr>
          <w:p w14:paraId="21F225A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М28а</w:t>
            </w:r>
          </w:p>
        </w:tc>
        <w:tc>
          <w:tcPr>
            <w:tcW w:w="657" w:type="dxa"/>
            <w:shd w:val="clear" w:color="auto" w:fill="auto"/>
          </w:tcPr>
          <w:p w14:paraId="619B4538"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3,5</w:t>
            </w:r>
          </w:p>
        </w:tc>
        <w:tc>
          <w:tcPr>
            <w:tcW w:w="1013" w:type="dxa"/>
            <w:shd w:val="clear" w:color="auto" w:fill="auto"/>
          </w:tcPr>
          <w:p w14:paraId="1CBB4F1C"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6CA33AE" w14:textId="77777777">
        <w:trPr>
          <w:jc w:val="center"/>
        </w:trPr>
        <w:tc>
          <w:tcPr>
            <w:tcW w:w="7151" w:type="dxa"/>
            <w:shd w:val="clear" w:color="auto" w:fill="auto"/>
          </w:tcPr>
          <w:p w14:paraId="3F2601E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 Уређивање истакнутог међународног часописа (гост уредник) или публикације са монографским делима категорије М14</w:t>
            </w:r>
          </w:p>
        </w:tc>
        <w:tc>
          <w:tcPr>
            <w:tcW w:w="808" w:type="dxa"/>
            <w:shd w:val="clear" w:color="auto" w:fill="auto"/>
          </w:tcPr>
          <w:p w14:paraId="30232F5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М28б</w:t>
            </w:r>
          </w:p>
        </w:tc>
        <w:tc>
          <w:tcPr>
            <w:tcW w:w="657" w:type="dxa"/>
            <w:shd w:val="clear" w:color="auto" w:fill="auto"/>
          </w:tcPr>
          <w:p w14:paraId="50DB05B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2,5</w:t>
            </w:r>
          </w:p>
        </w:tc>
        <w:tc>
          <w:tcPr>
            <w:tcW w:w="1013" w:type="dxa"/>
            <w:shd w:val="clear" w:color="auto" w:fill="auto"/>
          </w:tcPr>
          <w:p w14:paraId="7D76849B"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44B40D4" w14:textId="77777777">
        <w:trPr>
          <w:jc w:val="center"/>
        </w:trPr>
        <w:tc>
          <w:tcPr>
            <w:tcW w:w="7151" w:type="dxa"/>
            <w:shd w:val="clear" w:color="auto" w:fill="auto"/>
          </w:tcPr>
          <w:p w14:paraId="562D805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 годишњем нивоу:</w:t>
            </w:r>
          </w:p>
        </w:tc>
        <w:tc>
          <w:tcPr>
            <w:tcW w:w="808" w:type="dxa"/>
            <w:shd w:val="clear" w:color="auto" w:fill="auto"/>
          </w:tcPr>
          <w:p w14:paraId="2AA15330"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0A011A27"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6755091B"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355B4FE" w14:textId="77777777">
        <w:trPr>
          <w:jc w:val="center"/>
        </w:trPr>
        <w:tc>
          <w:tcPr>
            <w:tcW w:w="7151" w:type="dxa"/>
            <w:shd w:val="clear" w:color="auto" w:fill="auto"/>
          </w:tcPr>
          <w:p w14:paraId="1602CDB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А)Уређивање међународног научног часописа; Уређивање тематских монографија</w:t>
            </w:r>
          </w:p>
        </w:tc>
        <w:tc>
          <w:tcPr>
            <w:tcW w:w="808" w:type="dxa"/>
            <w:shd w:val="clear" w:color="auto" w:fill="auto"/>
          </w:tcPr>
          <w:p w14:paraId="049A06D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М29а</w:t>
            </w:r>
          </w:p>
        </w:tc>
        <w:tc>
          <w:tcPr>
            <w:tcW w:w="657" w:type="dxa"/>
            <w:shd w:val="clear" w:color="auto" w:fill="auto"/>
          </w:tcPr>
          <w:p w14:paraId="24057CDD"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0193EF73"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325CBCD" w14:textId="77777777">
        <w:trPr>
          <w:jc w:val="center"/>
        </w:trPr>
        <w:tc>
          <w:tcPr>
            <w:tcW w:w="7151" w:type="dxa"/>
            <w:shd w:val="clear" w:color="auto" w:fill="auto"/>
          </w:tcPr>
          <w:p w14:paraId="2A0D402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Б)Главни одговорни уредник националног часописа</w:t>
            </w:r>
          </w:p>
        </w:tc>
        <w:tc>
          <w:tcPr>
            <w:tcW w:w="808" w:type="dxa"/>
            <w:shd w:val="clear" w:color="auto" w:fill="auto"/>
          </w:tcPr>
          <w:p w14:paraId="5963E3C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М29б</w:t>
            </w:r>
          </w:p>
        </w:tc>
        <w:tc>
          <w:tcPr>
            <w:tcW w:w="657" w:type="dxa"/>
            <w:shd w:val="clear" w:color="auto" w:fill="auto"/>
          </w:tcPr>
          <w:p w14:paraId="68259720"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0523A2B6"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E894A74" w14:textId="77777777">
        <w:trPr>
          <w:jc w:val="center"/>
        </w:trPr>
        <w:tc>
          <w:tcPr>
            <w:tcW w:w="7151" w:type="dxa"/>
            <w:shd w:val="clear" w:color="auto" w:fill="auto"/>
          </w:tcPr>
          <w:p w14:paraId="1C084D5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В)Уређивање националног научног часописа; Уређивање тематских монографија</w:t>
            </w:r>
          </w:p>
        </w:tc>
        <w:tc>
          <w:tcPr>
            <w:tcW w:w="808" w:type="dxa"/>
            <w:shd w:val="clear" w:color="auto" w:fill="auto"/>
          </w:tcPr>
          <w:p w14:paraId="058BE29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М29в</w:t>
            </w:r>
          </w:p>
        </w:tc>
        <w:tc>
          <w:tcPr>
            <w:tcW w:w="657" w:type="dxa"/>
            <w:shd w:val="clear" w:color="auto" w:fill="auto"/>
          </w:tcPr>
          <w:p w14:paraId="6280887B"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7800B76A"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9A5E248" w14:textId="77777777">
        <w:trPr>
          <w:jc w:val="center"/>
        </w:trPr>
        <w:tc>
          <w:tcPr>
            <w:tcW w:w="7151" w:type="dxa"/>
            <w:shd w:val="clear" w:color="auto" w:fill="auto"/>
          </w:tcPr>
          <w:p w14:paraId="03FA222E"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Зборници са међународних научних скупова М30</w:t>
            </w:r>
          </w:p>
        </w:tc>
        <w:tc>
          <w:tcPr>
            <w:tcW w:w="808" w:type="dxa"/>
            <w:shd w:val="clear" w:color="auto" w:fill="auto"/>
            <w:vAlign w:val="bottom"/>
          </w:tcPr>
          <w:p w14:paraId="2DFDF09D"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c>
        <w:tc>
          <w:tcPr>
            <w:tcW w:w="657" w:type="dxa"/>
            <w:shd w:val="clear" w:color="auto" w:fill="auto"/>
            <w:vAlign w:val="bottom"/>
          </w:tcPr>
          <w:p w14:paraId="02048FD4"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c>
          <w:tcPr>
            <w:tcW w:w="1013" w:type="dxa"/>
            <w:shd w:val="clear" w:color="auto" w:fill="auto"/>
            <w:vAlign w:val="bottom"/>
          </w:tcPr>
          <w:p w14:paraId="040E74DD"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42FB4824" w14:textId="77777777">
        <w:trPr>
          <w:jc w:val="center"/>
        </w:trPr>
        <w:tc>
          <w:tcPr>
            <w:tcW w:w="7151" w:type="dxa"/>
            <w:shd w:val="clear" w:color="auto" w:fill="auto"/>
          </w:tcPr>
          <w:p w14:paraId="2BE6C42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међународног скупа штампано у целини (обавезно позивно писмо)</w:t>
            </w:r>
          </w:p>
        </w:tc>
        <w:tc>
          <w:tcPr>
            <w:tcW w:w="808" w:type="dxa"/>
            <w:shd w:val="clear" w:color="auto" w:fill="auto"/>
          </w:tcPr>
          <w:p w14:paraId="4EFF0AB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М31</w:t>
            </w:r>
          </w:p>
        </w:tc>
        <w:tc>
          <w:tcPr>
            <w:tcW w:w="657" w:type="dxa"/>
            <w:shd w:val="clear" w:color="auto" w:fill="auto"/>
          </w:tcPr>
          <w:p w14:paraId="294A06F0"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3,5</w:t>
            </w:r>
          </w:p>
        </w:tc>
        <w:tc>
          <w:tcPr>
            <w:tcW w:w="1013" w:type="dxa"/>
            <w:shd w:val="clear" w:color="auto" w:fill="auto"/>
          </w:tcPr>
          <w:p w14:paraId="17F8E87A"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D9C712E" w14:textId="77777777">
        <w:trPr>
          <w:jc w:val="center"/>
        </w:trPr>
        <w:tc>
          <w:tcPr>
            <w:tcW w:w="7151" w:type="dxa"/>
            <w:shd w:val="clear" w:color="auto" w:fill="auto"/>
          </w:tcPr>
          <w:p w14:paraId="3D0B734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међународног скупа штампано у изводу</w:t>
            </w:r>
          </w:p>
        </w:tc>
        <w:tc>
          <w:tcPr>
            <w:tcW w:w="808" w:type="dxa"/>
            <w:shd w:val="clear" w:color="auto" w:fill="auto"/>
          </w:tcPr>
          <w:p w14:paraId="7B5261B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M32</w:t>
            </w:r>
          </w:p>
        </w:tc>
        <w:tc>
          <w:tcPr>
            <w:tcW w:w="657" w:type="dxa"/>
            <w:shd w:val="clear" w:color="auto" w:fill="auto"/>
          </w:tcPr>
          <w:p w14:paraId="227B1A59"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67AE87CB"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3FB480B" w14:textId="77777777">
        <w:trPr>
          <w:jc w:val="center"/>
        </w:trPr>
        <w:tc>
          <w:tcPr>
            <w:tcW w:w="7151" w:type="dxa"/>
            <w:shd w:val="clear" w:color="auto" w:fill="auto"/>
          </w:tcPr>
          <w:p w14:paraId="65AEC3E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Саопштење са међународног скупа штампано у целини </w:t>
            </w:r>
          </w:p>
        </w:tc>
        <w:tc>
          <w:tcPr>
            <w:tcW w:w="808" w:type="dxa"/>
            <w:shd w:val="clear" w:color="auto" w:fill="auto"/>
          </w:tcPr>
          <w:p w14:paraId="7C9E7F1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M33 </w:t>
            </w:r>
          </w:p>
        </w:tc>
        <w:tc>
          <w:tcPr>
            <w:tcW w:w="657" w:type="dxa"/>
            <w:shd w:val="clear" w:color="auto" w:fill="auto"/>
          </w:tcPr>
          <w:p w14:paraId="677E46BB"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726C68BE"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w:t>
            </w:r>
          </w:p>
        </w:tc>
      </w:tr>
      <w:tr w:rsidR="00172C33" w:rsidRPr="008A185E" w14:paraId="29E566ED" w14:textId="77777777">
        <w:trPr>
          <w:jc w:val="center"/>
        </w:trPr>
        <w:tc>
          <w:tcPr>
            <w:tcW w:w="7151" w:type="dxa"/>
            <w:shd w:val="clear" w:color="auto" w:fill="auto"/>
          </w:tcPr>
          <w:p w14:paraId="1A07B42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Саопштење са међународног скупа штампано у изводу </w:t>
            </w:r>
          </w:p>
        </w:tc>
        <w:tc>
          <w:tcPr>
            <w:tcW w:w="808" w:type="dxa"/>
            <w:shd w:val="clear" w:color="auto" w:fill="auto"/>
          </w:tcPr>
          <w:p w14:paraId="3495F93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M34 </w:t>
            </w:r>
          </w:p>
        </w:tc>
        <w:tc>
          <w:tcPr>
            <w:tcW w:w="657" w:type="dxa"/>
            <w:shd w:val="clear" w:color="auto" w:fill="auto"/>
          </w:tcPr>
          <w:p w14:paraId="788627F7"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3" w:type="dxa"/>
            <w:shd w:val="clear" w:color="auto" w:fill="auto"/>
          </w:tcPr>
          <w:p w14:paraId="4DB81408"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r>
      <w:tr w:rsidR="00172C33" w:rsidRPr="008A185E" w14:paraId="25036D24" w14:textId="77777777">
        <w:trPr>
          <w:jc w:val="center"/>
        </w:trPr>
        <w:tc>
          <w:tcPr>
            <w:tcW w:w="7151" w:type="dxa"/>
            <w:shd w:val="clear" w:color="auto" w:fill="auto"/>
          </w:tcPr>
          <w:p w14:paraId="60AA5AC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Ауторизована дискусија са међународног скупа</w:t>
            </w:r>
          </w:p>
        </w:tc>
        <w:tc>
          <w:tcPr>
            <w:tcW w:w="808" w:type="dxa"/>
            <w:shd w:val="clear" w:color="auto" w:fill="auto"/>
          </w:tcPr>
          <w:p w14:paraId="0269657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М35</w:t>
            </w:r>
          </w:p>
        </w:tc>
        <w:tc>
          <w:tcPr>
            <w:tcW w:w="657" w:type="dxa"/>
            <w:shd w:val="clear" w:color="auto" w:fill="auto"/>
          </w:tcPr>
          <w:p w14:paraId="2066C35A"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0,3</w:t>
            </w:r>
          </w:p>
        </w:tc>
        <w:tc>
          <w:tcPr>
            <w:tcW w:w="1013" w:type="dxa"/>
            <w:shd w:val="clear" w:color="auto" w:fill="auto"/>
          </w:tcPr>
          <w:p w14:paraId="216118DC"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7BFDC45" w14:textId="77777777">
        <w:trPr>
          <w:jc w:val="center"/>
        </w:trPr>
        <w:tc>
          <w:tcPr>
            <w:tcW w:w="7151" w:type="dxa"/>
            <w:shd w:val="clear" w:color="auto" w:fill="auto"/>
          </w:tcPr>
          <w:p w14:paraId="0F7EC0E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зборника саопштења међународног научног скупа</w:t>
            </w:r>
          </w:p>
        </w:tc>
        <w:tc>
          <w:tcPr>
            <w:tcW w:w="808" w:type="dxa"/>
            <w:shd w:val="clear" w:color="auto" w:fill="auto"/>
          </w:tcPr>
          <w:p w14:paraId="0CBBABC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М36</w:t>
            </w:r>
          </w:p>
        </w:tc>
        <w:tc>
          <w:tcPr>
            <w:tcW w:w="657" w:type="dxa"/>
            <w:shd w:val="clear" w:color="auto" w:fill="auto"/>
          </w:tcPr>
          <w:p w14:paraId="16B896F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4283DCF1"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7590E840" w14:textId="77777777">
        <w:trPr>
          <w:jc w:val="center"/>
        </w:trPr>
        <w:tc>
          <w:tcPr>
            <w:tcW w:w="7151" w:type="dxa"/>
            <w:shd w:val="clear" w:color="auto" w:fill="auto"/>
          </w:tcPr>
          <w:p w14:paraId="7672314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УКУПНО ПУБЛИКАЦИЈА МЕЂУНАРОДНОГ ЗНАЧАЈА:</w:t>
            </w:r>
          </w:p>
        </w:tc>
        <w:tc>
          <w:tcPr>
            <w:tcW w:w="808" w:type="dxa"/>
            <w:shd w:val="clear" w:color="auto" w:fill="auto"/>
          </w:tcPr>
          <w:p w14:paraId="15D99EC8"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58AD0970"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01500308" w14:textId="1BFF6AAD" w:rsidR="00172C33" w:rsidRPr="00200223" w:rsidRDefault="00AC0625" w:rsidP="00D50B31">
            <w:pPr>
              <w:spacing w:line="276" w:lineRule="auto"/>
              <w:jc w:val="right"/>
              <w:rPr>
                <w:rFonts w:asciiTheme="minorHAnsi" w:eastAsia="Cambria" w:hAnsiTheme="minorHAnsi" w:cs="Cambria"/>
                <w:color w:val="000000" w:themeColor="text1"/>
                <w:sz w:val="22"/>
                <w:szCs w:val="22"/>
                <w:lang w:val="sr-Latn-RS"/>
              </w:rPr>
            </w:pPr>
            <w:r w:rsidRPr="008A185E">
              <w:rPr>
                <w:rFonts w:asciiTheme="minorHAnsi" w:eastAsia="Cambria" w:hAnsiTheme="minorHAnsi" w:cs="Cambria"/>
                <w:color w:val="000000" w:themeColor="text1"/>
                <w:sz w:val="22"/>
                <w:szCs w:val="22"/>
              </w:rPr>
              <w:t>2</w:t>
            </w:r>
            <w:r w:rsidR="00200223">
              <w:rPr>
                <w:rFonts w:asciiTheme="minorHAnsi" w:eastAsia="Cambria" w:hAnsiTheme="minorHAnsi" w:cs="Cambria"/>
                <w:color w:val="000000" w:themeColor="text1"/>
                <w:sz w:val="22"/>
                <w:szCs w:val="22"/>
                <w:lang w:val="sr-Latn-RS"/>
              </w:rPr>
              <w:t>3</w:t>
            </w:r>
          </w:p>
        </w:tc>
      </w:tr>
      <w:tr w:rsidR="00172C33" w:rsidRPr="008A185E" w14:paraId="04890C58" w14:textId="77777777">
        <w:trPr>
          <w:jc w:val="center"/>
        </w:trPr>
        <w:tc>
          <w:tcPr>
            <w:tcW w:w="7151" w:type="dxa"/>
            <w:shd w:val="clear" w:color="auto" w:fill="auto"/>
          </w:tcPr>
          <w:p w14:paraId="532ACEBE"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Публикације националног значаја М40</w:t>
            </w:r>
          </w:p>
        </w:tc>
        <w:tc>
          <w:tcPr>
            <w:tcW w:w="808" w:type="dxa"/>
            <w:shd w:val="clear" w:color="auto" w:fill="auto"/>
            <w:vAlign w:val="bottom"/>
          </w:tcPr>
          <w:p w14:paraId="2C4A3F31"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vAlign w:val="bottom"/>
          </w:tcPr>
          <w:p w14:paraId="3767116B"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vAlign w:val="bottom"/>
          </w:tcPr>
          <w:p w14:paraId="08140ED1"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F244F0A" w14:textId="77777777">
        <w:trPr>
          <w:jc w:val="center"/>
        </w:trPr>
        <w:tc>
          <w:tcPr>
            <w:tcW w:w="7151" w:type="dxa"/>
            <w:shd w:val="clear" w:color="auto" w:fill="auto"/>
          </w:tcPr>
          <w:p w14:paraId="18AB4A1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Истакнута монографија националног значаја </w:t>
            </w:r>
          </w:p>
        </w:tc>
        <w:tc>
          <w:tcPr>
            <w:tcW w:w="808" w:type="dxa"/>
            <w:shd w:val="clear" w:color="auto" w:fill="auto"/>
          </w:tcPr>
          <w:p w14:paraId="7E45F7B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M41</w:t>
            </w:r>
          </w:p>
        </w:tc>
        <w:tc>
          <w:tcPr>
            <w:tcW w:w="657" w:type="dxa"/>
            <w:shd w:val="clear" w:color="auto" w:fill="auto"/>
          </w:tcPr>
          <w:p w14:paraId="5D3D43DB"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9</w:t>
            </w:r>
          </w:p>
        </w:tc>
        <w:tc>
          <w:tcPr>
            <w:tcW w:w="1013" w:type="dxa"/>
            <w:shd w:val="clear" w:color="auto" w:fill="auto"/>
          </w:tcPr>
          <w:p w14:paraId="126105B3"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77CE2B00" w14:textId="77777777">
        <w:trPr>
          <w:jc w:val="center"/>
        </w:trPr>
        <w:tc>
          <w:tcPr>
            <w:tcW w:w="7151" w:type="dxa"/>
            <w:shd w:val="clear" w:color="auto" w:fill="auto"/>
          </w:tcPr>
          <w:p w14:paraId="1EF8F02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Монографија националног значаја </w:t>
            </w:r>
          </w:p>
        </w:tc>
        <w:tc>
          <w:tcPr>
            <w:tcW w:w="808" w:type="dxa"/>
            <w:shd w:val="clear" w:color="auto" w:fill="auto"/>
          </w:tcPr>
          <w:p w14:paraId="4F21C08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M42</w:t>
            </w:r>
          </w:p>
        </w:tc>
        <w:tc>
          <w:tcPr>
            <w:tcW w:w="657" w:type="dxa"/>
            <w:shd w:val="clear" w:color="auto" w:fill="auto"/>
          </w:tcPr>
          <w:p w14:paraId="5CE35235"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w:t>
            </w:r>
          </w:p>
        </w:tc>
        <w:tc>
          <w:tcPr>
            <w:tcW w:w="1013" w:type="dxa"/>
            <w:shd w:val="clear" w:color="auto" w:fill="auto"/>
          </w:tcPr>
          <w:p w14:paraId="17D59552"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r>
      <w:tr w:rsidR="00172C33" w:rsidRPr="008A185E" w14:paraId="0F88580E" w14:textId="77777777">
        <w:trPr>
          <w:jc w:val="center"/>
        </w:trPr>
        <w:tc>
          <w:tcPr>
            <w:tcW w:w="7151" w:type="dxa"/>
            <w:shd w:val="clear" w:color="auto" w:fill="auto"/>
          </w:tcPr>
          <w:p w14:paraId="3B54926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Монографска библиографска публикација или монографска студија</w:t>
            </w:r>
          </w:p>
        </w:tc>
        <w:tc>
          <w:tcPr>
            <w:tcW w:w="808" w:type="dxa"/>
            <w:shd w:val="clear" w:color="auto" w:fill="auto"/>
          </w:tcPr>
          <w:p w14:paraId="3680D5A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М43 </w:t>
            </w:r>
          </w:p>
        </w:tc>
        <w:tc>
          <w:tcPr>
            <w:tcW w:w="657" w:type="dxa"/>
            <w:shd w:val="clear" w:color="auto" w:fill="auto"/>
          </w:tcPr>
          <w:p w14:paraId="07923567"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0F1764F2"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FEE2F8E" w14:textId="77777777">
        <w:trPr>
          <w:jc w:val="center"/>
        </w:trPr>
        <w:tc>
          <w:tcPr>
            <w:tcW w:w="7151" w:type="dxa"/>
            <w:shd w:val="clear" w:color="auto" w:fill="auto"/>
          </w:tcPr>
          <w:p w14:paraId="7CA6D72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Поглавље у књизи М41 или рад у истакнутом тематском зборнику водећег националног значаја </w:t>
            </w:r>
          </w:p>
        </w:tc>
        <w:tc>
          <w:tcPr>
            <w:tcW w:w="808" w:type="dxa"/>
            <w:shd w:val="clear" w:color="auto" w:fill="auto"/>
          </w:tcPr>
          <w:p w14:paraId="279879E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М44</w:t>
            </w:r>
          </w:p>
        </w:tc>
        <w:tc>
          <w:tcPr>
            <w:tcW w:w="657" w:type="dxa"/>
            <w:shd w:val="clear" w:color="auto" w:fill="auto"/>
          </w:tcPr>
          <w:p w14:paraId="1F89C6F9"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03A30472"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r>
      <w:tr w:rsidR="00172C33" w:rsidRPr="008A185E" w14:paraId="5184FE7A" w14:textId="77777777">
        <w:trPr>
          <w:jc w:val="center"/>
        </w:trPr>
        <w:tc>
          <w:tcPr>
            <w:tcW w:w="7151" w:type="dxa"/>
            <w:shd w:val="clear" w:color="auto" w:fill="auto"/>
          </w:tcPr>
          <w:p w14:paraId="0FA31F8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Поглавље у књизи М42 или рад у тематском зборнику националног значаја </w:t>
            </w:r>
          </w:p>
        </w:tc>
        <w:tc>
          <w:tcPr>
            <w:tcW w:w="808" w:type="dxa"/>
            <w:shd w:val="clear" w:color="auto" w:fill="auto"/>
          </w:tcPr>
          <w:p w14:paraId="7FFD0F5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М45 </w:t>
            </w:r>
          </w:p>
        </w:tc>
        <w:tc>
          <w:tcPr>
            <w:tcW w:w="657" w:type="dxa"/>
            <w:shd w:val="clear" w:color="auto" w:fill="auto"/>
          </w:tcPr>
          <w:p w14:paraId="2A42C7F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5EFE014E"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70FC4D91" w14:textId="77777777">
        <w:trPr>
          <w:jc w:val="center"/>
        </w:trPr>
        <w:tc>
          <w:tcPr>
            <w:tcW w:w="7151" w:type="dxa"/>
            <w:shd w:val="clear" w:color="auto" w:fill="auto"/>
          </w:tcPr>
          <w:p w14:paraId="762372C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у научној публикацији водећег националног значаја, карта у научној публикацији националног значаја, критичко издање грађе у научној публикацији</w:t>
            </w:r>
          </w:p>
        </w:tc>
        <w:tc>
          <w:tcPr>
            <w:tcW w:w="808" w:type="dxa"/>
            <w:shd w:val="clear" w:color="auto" w:fill="auto"/>
          </w:tcPr>
          <w:p w14:paraId="48F7EC3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М46</w:t>
            </w:r>
          </w:p>
        </w:tc>
        <w:tc>
          <w:tcPr>
            <w:tcW w:w="657" w:type="dxa"/>
            <w:shd w:val="clear" w:color="auto" w:fill="auto"/>
          </w:tcPr>
          <w:p w14:paraId="6A2D568A"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685DC931"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0AEF435" w14:textId="77777777">
        <w:trPr>
          <w:jc w:val="center"/>
        </w:trPr>
        <w:tc>
          <w:tcPr>
            <w:tcW w:w="7151" w:type="dxa"/>
            <w:shd w:val="clear" w:color="auto" w:fill="auto"/>
          </w:tcPr>
          <w:p w14:paraId="1A389BA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у научној публикацији националног значаја</w:t>
            </w:r>
          </w:p>
        </w:tc>
        <w:tc>
          <w:tcPr>
            <w:tcW w:w="808" w:type="dxa"/>
            <w:shd w:val="clear" w:color="auto" w:fill="auto"/>
          </w:tcPr>
          <w:p w14:paraId="08B91A3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M47 </w:t>
            </w:r>
          </w:p>
        </w:tc>
        <w:tc>
          <w:tcPr>
            <w:tcW w:w="657" w:type="dxa"/>
            <w:shd w:val="clear" w:color="auto" w:fill="auto"/>
          </w:tcPr>
          <w:p w14:paraId="402E4ADA"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3" w:type="dxa"/>
            <w:shd w:val="clear" w:color="auto" w:fill="auto"/>
          </w:tcPr>
          <w:p w14:paraId="4AFA5580"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CC90D42" w14:textId="77777777">
        <w:trPr>
          <w:jc w:val="center"/>
        </w:trPr>
        <w:tc>
          <w:tcPr>
            <w:tcW w:w="7151" w:type="dxa"/>
            <w:shd w:val="clear" w:color="auto" w:fill="auto"/>
          </w:tcPr>
          <w:p w14:paraId="52DB4D8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водећег националног значаја</w:t>
            </w:r>
          </w:p>
        </w:tc>
        <w:tc>
          <w:tcPr>
            <w:tcW w:w="808" w:type="dxa"/>
            <w:shd w:val="clear" w:color="auto" w:fill="auto"/>
          </w:tcPr>
          <w:p w14:paraId="4239F75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М48</w:t>
            </w:r>
          </w:p>
        </w:tc>
        <w:tc>
          <w:tcPr>
            <w:tcW w:w="657" w:type="dxa"/>
            <w:shd w:val="clear" w:color="auto" w:fill="auto"/>
          </w:tcPr>
          <w:p w14:paraId="44D23B2A"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1013" w:type="dxa"/>
            <w:shd w:val="clear" w:color="auto" w:fill="auto"/>
          </w:tcPr>
          <w:p w14:paraId="50349871"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78FD3783" w14:textId="77777777">
        <w:trPr>
          <w:jc w:val="center"/>
        </w:trPr>
        <w:tc>
          <w:tcPr>
            <w:tcW w:w="7151" w:type="dxa"/>
            <w:shd w:val="clear" w:color="auto" w:fill="auto"/>
          </w:tcPr>
          <w:p w14:paraId="180E472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националног значаја</w:t>
            </w:r>
          </w:p>
        </w:tc>
        <w:tc>
          <w:tcPr>
            <w:tcW w:w="808" w:type="dxa"/>
            <w:shd w:val="clear" w:color="auto" w:fill="auto"/>
          </w:tcPr>
          <w:p w14:paraId="76CCD3D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M49</w:t>
            </w:r>
          </w:p>
        </w:tc>
        <w:tc>
          <w:tcPr>
            <w:tcW w:w="657" w:type="dxa"/>
            <w:shd w:val="clear" w:color="auto" w:fill="auto"/>
          </w:tcPr>
          <w:p w14:paraId="2AE8118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23F494CD"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2CC682B9" w14:textId="77777777">
        <w:trPr>
          <w:jc w:val="center"/>
        </w:trPr>
        <w:tc>
          <w:tcPr>
            <w:tcW w:w="7151" w:type="dxa"/>
            <w:shd w:val="clear" w:color="auto" w:fill="auto"/>
          </w:tcPr>
          <w:p w14:paraId="2547A1E4"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Радови у часописима националног значаја М50</w:t>
            </w:r>
          </w:p>
        </w:tc>
        <w:tc>
          <w:tcPr>
            <w:tcW w:w="808" w:type="dxa"/>
            <w:shd w:val="clear" w:color="auto" w:fill="auto"/>
            <w:vAlign w:val="bottom"/>
          </w:tcPr>
          <w:p w14:paraId="481A60B3"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c>
        <w:tc>
          <w:tcPr>
            <w:tcW w:w="657" w:type="dxa"/>
            <w:shd w:val="clear" w:color="auto" w:fill="auto"/>
            <w:vAlign w:val="bottom"/>
          </w:tcPr>
          <w:p w14:paraId="36FC87B2"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c>
          <w:tcPr>
            <w:tcW w:w="1013" w:type="dxa"/>
            <w:shd w:val="clear" w:color="auto" w:fill="auto"/>
            <w:vAlign w:val="bottom"/>
          </w:tcPr>
          <w:p w14:paraId="10EE9B3F"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0DE6A1ED" w14:textId="77777777">
        <w:trPr>
          <w:jc w:val="center"/>
        </w:trPr>
        <w:tc>
          <w:tcPr>
            <w:tcW w:w="7151" w:type="dxa"/>
            <w:shd w:val="clear" w:color="auto" w:fill="auto"/>
          </w:tcPr>
          <w:p w14:paraId="5691CDF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водећем часопису националног значаја </w:t>
            </w:r>
          </w:p>
        </w:tc>
        <w:tc>
          <w:tcPr>
            <w:tcW w:w="808" w:type="dxa"/>
            <w:shd w:val="clear" w:color="auto" w:fill="auto"/>
          </w:tcPr>
          <w:p w14:paraId="3296957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M51 </w:t>
            </w:r>
          </w:p>
        </w:tc>
        <w:tc>
          <w:tcPr>
            <w:tcW w:w="657" w:type="dxa"/>
            <w:shd w:val="clear" w:color="auto" w:fill="auto"/>
          </w:tcPr>
          <w:p w14:paraId="55F15DFC"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27AF5F45"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w:t>
            </w:r>
          </w:p>
        </w:tc>
      </w:tr>
      <w:tr w:rsidR="00172C33" w:rsidRPr="008A185E" w14:paraId="77E0293D" w14:textId="77777777">
        <w:trPr>
          <w:jc w:val="center"/>
        </w:trPr>
        <w:tc>
          <w:tcPr>
            <w:tcW w:w="7151" w:type="dxa"/>
            <w:shd w:val="clear" w:color="auto" w:fill="auto"/>
          </w:tcPr>
          <w:p w14:paraId="63DEBBF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водећем часопису националног значаја </w:t>
            </w:r>
          </w:p>
        </w:tc>
        <w:tc>
          <w:tcPr>
            <w:tcW w:w="808" w:type="dxa"/>
            <w:shd w:val="clear" w:color="auto" w:fill="auto"/>
          </w:tcPr>
          <w:p w14:paraId="72DED04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M52 </w:t>
            </w:r>
          </w:p>
        </w:tc>
        <w:tc>
          <w:tcPr>
            <w:tcW w:w="657" w:type="dxa"/>
            <w:shd w:val="clear" w:color="auto" w:fill="auto"/>
          </w:tcPr>
          <w:p w14:paraId="68E8CE77"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46459E8C"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683A757B" w14:textId="77777777">
        <w:trPr>
          <w:jc w:val="center"/>
        </w:trPr>
        <w:tc>
          <w:tcPr>
            <w:tcW w:w="7151" w:type="dxa"/>
            <w:shd w:val="clear" w:color="auto" w:fill="auto"/>
          </w:tcPr>
          <w:p w14:paraId="6D9AF4D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научном часопису </w:t>
            </w:r>
          </w:p>
        </w:tc>
        <w:tc>
          <w:tcPr>
            <w:tcW w:w="808" w:type="dxa"/>
            <w:shd w:val="clear" w:color="auto" w:fill="auto"/>
          </w:tcPr>
          <w:p w14:paraId="6CAF69F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M53 </w:t>
            </w:r>
          </w:p>
        </w:tc>
        <w:tc>
          <w:tcPr>
            <w:tcW w:w="657" w:type="dxa"/>
            <w:shd w:val="clear" w:color="auto" w:fill="auto"/>
          </w:tcPr>
          <w:p w14:paraId="208119CD"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13C784B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5F6097B3" w14:textId="77777777">
        <w:trPr>
          <w:jc w:val="center"/>
        </w:trPr>
        <w:tc>
          <w:tcPr>
            <w:tcW w:w="7151" w:type="dxa"/>
            <w:shd w:val="clear" w:color="auto" w:fill="auto"/>
          </w:tcPr>
          <w:p w14:paraId="25B9E13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водећег научног часописа националног значаја, на годишњем нивоу</w:t>
            </w:r>
          </w:p>
        </w:tc>
        <w:tc>
          <w:tcPr>
            <w:tcW w:w="808" w:type="dxa"/>
            <w:shd w:val="clear" w:color="auto" w:fill="auto"/>
          </w:tcPr>
          <w:p w14:paraId="6701427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М54</w:t>
            </w:r>
          </w:p>
        </w:tc>
        <w:tc>
          <w:tcPr>
            <w:tcW w:w="657" w:type="dxa"/>
            <w:shd w:val="clear" w:color="auto" w:fill="auto"/>
          </w:tcPr>
          <w:p w14:paraId="36606A89"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0,2</w:t>
            </w:r>
          </w:p>
        </w:tc>
        <w:tc>
          <w:tcPr>
            <w:tcW w:w="1013" w:type="dxa"/>
            <w:shd w:val="clear" w:color="auto" w:fill="auto"/>
          </w:tcPr>
          <w:p w14:paraId="2BE3DB4B"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00FB156" w14:textId="77777777">
        <w:trPr>
          <w:jc w:val="center"/>
        </w:trPr>
        <w:tc>
          <w:tcPr>
            <w:tcW w:w="7151" w:type="dxa"/>
            <w:shd w:val="clear" w:color="auto" w:fill="auto"/>
          </w:tcPr>
          <w:p w14:paraId="17A8847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научног часописа националног значаја, на годишњем нивоу</w:t>
            </w:r>
          </w:p>
        </w:tc>
        <w:tc>
          <w:tcPr>
            <w:tcW w:w="808" w:type="dxa"/>
            <w:shd w:val="clear" w:color="auto" w:fill="auto"/>
          </w:tcPr>
          <w:p w14:paraId="36EFC72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М55</w:t>
            </w:r>
          </w:p>
        </w:tc>
        <w:tc>
          <w:tcPr>
            <w:tcW w:w="657" w:type="dxa"/>
            <w:shd w:val="clear" w:color="auto" w:fill="auto"/>
          </w:tcPr>
          <w:p w14:paraId="27B7831A"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462D39D0"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97B8AAF" w14:textId="77777777">
        <w:trPr>
          <w:jc w:val="center"/>
        </w:trPr>
        <w:tc>
          <w:tcPr>
            <w:tcW w:w="7151" w:type="dxa"/>
            <w:shd w:val="clear" w:color="auto" w:fill="auto"/>
          </w:tcPr>
          <w:p w14:paraId="051302B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у часопису ранга М51</w:t>
            </w:r>
          </w:p>
        </w:tc>
        <w:tc>
          <w:tcPr>
            <w:tcW w:w="808" w:type="dxa"/>
            <w:shd w:val="clear" w:color="auto" w:fill="auto"/>
          </w:tcPr>
          <w:p w14:paraId="455CE5F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М56</w:t>
            </w:r>
          </w:p>
        </w:tc>
        <w:tc>
          <w:tcPr>
            <w:tcW w:w="657" w:type="dxa"/>
            <w:shd w:val="clear" w:color="auto" w:fill="auto"/>
          </w:tcPr>
          <w:p w14:paraId="17EF6F1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0,3</w:t>
            </w:r>
          </w:p>
        </w:tc>
        <w:tc>
          <w:tcPr>
            <w:tcW w:w="1013" w:type="dxa"/>
            <w:shd w:val="clear" w:color="auto" w:fill="auto"/>
          </w:tcPr>
          <w:p w14:paraId="57852223"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67EF3214" w14:textId="77777777">
        <w:trPr>
          <w:jc w:val="center"/>
        </w:trPr>
        <w:tc>
          <w:tcPr>
            <w:tcW w:w="7151" w:type="dxa"/>
            <w:shd w:val="clear" w:color="auto" w:fill="auto"/>
          </w:tcPr>
          <w:p w14:paraId="0384199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у часопису ранга М52</w:t>
            </w:r>
          </w:p>
        </w:tc>
        <w:tc>
          <w:tcPr>
            <w:tcW w:w="808" w:type="dxa"/>
            <w:shd w:val="clear" w:color="auto" w:fill="auto"/>
          </w:tcPr>
          <w:p w14:paraId="7DD7852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М57</w:t>
            </w:r>
          </w:p>
        </w:tc>
        <w:tc>
          <w:tcPr>
            <w:tcW w:w="657" w:type="dxa"/>
            <w:shd w:val="clear" w:color="auto" w:fill="auto"/>
          </w:tcPr>
          <w:p w14:paraId="501C49AA"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0,2</w:t>
            </w:r>
          </w:p>
        </w:tc>
        <w:tc>
          <w:tcPr>
            <w:tcW w:w="1013" w:type="dxa"/>
            <w:shd w:val="clear" w:color="auto" w:fill="auto"/>
          </w:tcPr>
          <w:p w14:paraId="6842DB98"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911855D" w14:textId="77777777">
        <w:trPr>
          <w:jc w:val="center"/>
        </w:trPr>
        <w:tc>
          <w:tcPr>
            <w:tcW w:w="7151" w:type="dxa"/>
            <w:shd w:val="clear" w:color="auto" w:fill="auto"/>
          </w:tcPr>
          <w:p w14:paraId="5E611DA1"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Зборници са националних научних скупова М60</w:t>
            </w:r>
          </w:p>
        </w:tc>
        <w:tc>
          <w:tcPr>
            <w:tcW w:w="808" w:type="dxa"/>
            <w:shd w:val="clear" w:color="auto" w:fill="auto"/>
            <w:vAlign w:val="bottom"/>
          </w:tcPr>
          <w:p w14:paraId="4EBA86B3"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c>
        <w:tc>
          <w:tcPr>
            <w:tcW w:w="657" w:type="dxa"/>
            <w:shd w:val="clear" w:color="auto" w:fill="auto"/>
            <w:vAlign w:val="bottom"/>
          </w:tcPr>
          <w:p w14:paraId="64CE595E"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c>
          <w:tcPr>
            <w:tcW w:w="1013" w:type="dxa"/>
            <w:shd w:val="clear" w:color="auto" w:fill="auto"/>
          </w:tcPr>
          <w:p w14:paraId="5B474AE8"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02694617" w14:textId="77777777">
        <w:trPr>
          <w:jc w:val="center"/>
        </w:trPr>
        <w:tc>
          <w:tcPr>
            <w:tcW w:w="7151" w:type="dxa"/>
            <w:shd w:val="clear" w:color="auto" w:fill="auto"/>
          </w:tcPr>
          <w:p w14:paraId="10362DE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скупа националног</w:t>
            </w:r>
          </w:p>
          <w:p w14:paraId="098AFC90"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значаја штампано у целини</w:t>
            </w:r>
          </w:p>
        </w:tc>
        <w:tc>
          <w:tcPr>
            <w:tcW w:w="808" w:type="dxa"/>
            <w:shd w:val="clear" w:color="auto" w:fill="auto"/>
            <w:vAlign w:val="bottom"/>
          </w:tcPr>
          <w:p w14:paraId="3407E26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М61</w:t>
            </w:r>
          </w:p>
        </w:tc>
        <w:tc>
          <w:tcPr>
            <w:tcW w:w="657" w:type="dxa"/>
            <w:shd w:val="clear" w:color="auto" w:fill="auto"/>
            <w:vAlign w:val="bottom"/>
          </w:tcPr>
          <w:p w14:paraId="2D8544D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6CAEA127"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3435E052" w14:textId="77777777">
        <w:trPr>
          <w:jc w:val="center"/>
        </w:trPr>
        <w:tc>
          <w:tcPr>
            <w:tcW w:w="7151" w:type="dxa"/>
            <w:shd w:val="clear" w:color="auto" w:fill="auto"/>
          </w:tcPr>
          <w:p w14:paraId="1BB289A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скупа националног</w:t>
            </w:r>
          </w:p>
          <w:p w14:paraId="2B5735A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значаја штампано у изводу</w:t>
            </w:r>
          </w:p>
        </w:tc>
        <w:tc>
          <w:tcPr>
            <w:tcW w:w="808" w:type="dxa"/>
            <w:shd w:val="clear" w:color="auto" w:fill="auto"/>
          </w:tcPr>
          <w:p w14:paraId="4BB1B5F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M62 </w:t>
            </w:r>
          </w:p>
        </w:tc>
        <w:tc>
          <w:tcPr>
            <w:tcW w:w="657" w:type="dxa"/>
            <w:shd w:val="clear" w:color="auto" w:fill="auto"/>
          </w:tcPr>
          <w:p w14:paraId="7B9F637A"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2CB844D8"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999ED1D" w14:textId="77777777">
        <w:trPr>
          <w:jc w:val="center"/>
        </w:trPr>
        <w:tc>
          <w:tcPr>
            <w:tcW w:w="7151" w:type="dxa"/>
            <w:shd w:val="clear" w:color="auto" w:fill="auto"/>
          </w:tcPr>
          <w:p w14:paraId="11EB791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Саопштење са скупа националног значаја штампано у целини </w:t>
            </w:r>
          </w:p>
        </w:tc>
        <w:tc>
          <w:tcPr>
            <w:tcW w:w="808" w:type="dxa"/>
            <w:shd w:val="clear" w:color="auto" w:fill="auto"/>
          </w:tcPr>
          <w:p w14:paraId="11903B6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M63 </w:t>
            </w:r>
          </w:p>
        </w:tc>
        <w:tc>
          <w:tcPr>
            <w:tcW w:w="657" w:type="dxa"/>
            <w:shd w:val="clear" w:color="auto" w:fill="auto"/>
          </w:tcPr>
          <w:p w14:paraId="654370B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3" w:type="dxa"/>
            <w:shd w:val="clear" w:color="auto" w:fill="auto"/>
          </w:tcPr>
          <w:p w14:paraId="67476927"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6B7E1501" w14:textId="77777777">
        <w:trPr>
          <w:jc w:val="center"/>
        </w:trPr>
        <w:tc>
          <w:tcPr>
            <w:tcW w:w="7151" w:type="dxa"/>
            <w:shd w:val="clear" w:color="auto" w:fill="auto"/>
          </w:tcPr>
          <w:p w14:paraId="612A333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Саопштење са скупа националног значаја</w:t>
            </w:r>
          </w:p>
          <w:p w14:paraId="2AFCDD3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штампано у изводу</w:t>
            </w:r>
          </w:p>
        </w:tc>
        <w:tc>
          <w:tcPr>
            <w:tcW w:w="808" w:type="dxa"/>
            <w:shd w:val="clear" w:color="auto" w:fill="auto"/>
          </w:tcPr>
          <w:p w14:paraId="41BE6A7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M64 </w:t>
            </w:r>
          </w:p>
        </w:tc>
        <w:tc>
          <w:tcPr>
            <w:tcW w:w="657" w:type="dxa"/>
            <w:shd w:val="clear" w:color="auto" w:fill="auto"/>
          </w:tcPr>
          <w:p w14:paraId="4106D32F"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0,2</w:t>
            </w:r>
          </w:p>
        </w:tc>
        <w:tc>
          <w:tcPr>
            <w:tcW w:w="1013" w:type="dxa"/>
            <w:shd w:val="clear" w:color="auto" w:fill="auto"/>
          </w:tcPr>
          <w:p w14:paraId="3DE09342"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723EB16F" w14:textId="77777777">
        <w:trPr>
          <w:jc w:val="center"/>
        </w:trPr>
        <w:tc>
          <w:tcPr>
            <w:tcW w:w="7151" w:type="dxa"/>
            <w:shd w:val="clear" w:color="auto" w:fill="auto"/>
          </w:tcPr>
          <w:p w14:paraId="5EF8B2E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Уређивање зборника саопштења скупа националног значаја </w:t>
            </w:r>
          </w:p>
        </w:tc>
        <w:tc>
          <w:tcPr>
            <w:tcW w:w="808" w:type="dxa"/>
            <w:shd w:val="clear" w:color="auto" w:fill="auto"/>
          </w:tcPr>
          <w:p w14:paraId="05F37B1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М66 </w:t>
            </w:r>
          </w:p>
        </w:tc>
        <w:tc>
          <w:tcPr>
            <w:tcW w:w="657" w:type="dxa"/>
            <w:shd w:val="clear" w:color="auto" w:fill="auto"/>
          </w:tcPr>
          <w:p w14:paraId="68C700C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35755B5C"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FC1A157" w14:textId="77777777">
        <w:trPr>
          <w:jc w:val="center"/>
        </w:trPr>
        <w:tc>
          <w:tcPr>
            <w:tcW w:w="7151" w:type="dxa"/>
            <w:shd w:val="clear" w:color="auto" w:fill="auto"/>
          </w:tcPr>
          <w:p w14:paraId="6A29E76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Одбрањена докторска дисертација</w:t>
            </w:r>
          </w:p>
        </w:tc>
        <w:tc>
          <w:tcPr>
            <w:tcW w:w="808" w:type="dxa"/>
            <w:shd w:val="clear" w:color="auto" w:fill="auto"/>
          </w:tcPr>
          <w:p w14:paraId="64A06DC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М70</w:t>
            </w:r>
          </w:p>
        </w:tc>
        <w:tc>
          <w:tcPr>
            <w:tcW w:w="657" w:type="dxa"/>
            <w:shd w:val="clear" w:color="auto" w:fill="auto"/>
          </w:tcPr>
          <w:p w14:paraId="799F7C8C"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6</w:t>
            </w:r>
          </w:p>
        </w:tc>
        <w:tc>
          <w:tcPr>
            <w:tcW w:w="1013" w:type="dxa"/>
            <w:shd w:val="clear" w:color="auto" w:fill="auto"/>
          </w:tcPr>
          <w:p w14:paraId="7679F53A" w14:textId="22927D88" w:rsidR="00172C33" w:rsidRPr="008A185E" w:rsidRDefault="00D9300F" w:rsidP="00D50B31">
            <w:pPr>
              <w:spacing w:line="276" w:lineRule="auto"/>
              <w:jc w:val="right"/>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1</w:t>
            </w:r>
          </w:p>
        </w:tc>
      </w:tr>
      <w:tr w:rsidR="00172C33" w:rsidRPr="008A185E" w14:paraId="33F9A69F" w14:textId="77777777">
        <w:trPr>
          <w:jc w:val="center"/>
        </w:trPr>
        <w:tc>
          <w:tcPr>
            <w:tcW w:w="7151" w:type="dxa"/>
            <w:shd w:val="clear" w:color="auto" w:fill="auto"/>
          </w:tcPr>
          <w:p w14:paraId="02575668" w14:textId="64827A2A"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УКУПНО ПУБЛИКАЦИЈА НАЦИОНАЛНОГ ЗНАЧАЈА:</w:t>
            </w:r>
            <w:r w:rsidR="0079769D" w:rsidRPr="008A185E">
              <w:rPr>
                <w:rFonts w:asciiTheme="minorHAnsi" w:eastAsia="Cambria" w:hAnsiTheme="minorHAnsi" w:cs="Cambria"/>
                <w:b/>
                <w:color w:val="000000" w:themeColor="text1"/>
                <w:sz w:val="22"/>
                <w:szCs w:val="22"/>
              </w:rPr>
              <w:t xml:space="preserve"> </w:t>
            </w:r>
          </w:p>
        </w:tc>
        <w:tc>
          <w:tcPr>
            <w:tcW w:w="808" w:type="dxa"/>
            <w:shd w:val="clear" w:color="auto" w:fill="auto"/>
          </w:tcPr>
          <w:p w14:paraId="6B9A986A"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24D60309"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413F49A9" w14:textId="71FE84A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r w:rsidR="00D9300F">
              <w:rPr>
                <w:rFonts w:asciiTheme="minorHAnsi" w:eastAsia="Cambria" w:hAnsiTheme="minorHAnsi" w:cs="Cambria"/>
                <w:color w:val="000000" w:themeColor="text1"/>
                <w:sz w:val="22"/>
                <w:szCs w:val="22"/>
              </w:rPr>
              <w:t>8</w:t>
            </w:r>
          </w:p>
        </w:tc>
      </w:tr>
      <w:tr w:rsidR="00172C33" w:rsidRPr="008A185E" w14:paraId="6547840D" w14:textId="77777777">
        <w:trPr>
          <w:jc w:val="center"/>
        </w:trPr>
        <w:tc>
          <w:tcPr>
            <w:tcW w:w="7151" w:type="dxa"/>
            <w:shd w:val="clear" w:color="auto" w:fill="auto"/>
          </w:tcPr>
          <w:p w14:paraId="0B79ED85" w14:textId="128A2C42"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УКУПНО ПУБЛИКАЦИЈА:</w:t>
            </w:r>
            <w:r w:rsidR="0079769D" w:rsidRPr="008A185E">
              <w:rPr>
                <w:rFonts w:asciiTheme="minorHAnsi" w:eastAsia="Cambria" w:hAnsiTheme="minorHAnsi" w:cs="Cambria"/>
                <w:b/>
                <w:color w:val="000000" w:themeColor="text1"/>
                <w:sz w:val="22"/>
                <w:szCs w:val="22"/>
              </w:rPr>
              <w:t xml:space="preserve"> </w:t>
            </w:r>
          </w:p>
        </w:tc>
        <w:tc>
          <w:tcPr>
            <w:tcW w:w="808" w:type="dxa"/>
            <w:shd w:val="clear" w:color="auto" w:fill="auto"/>
          </w:tcPr>
          <w:p w14:paraId="5F99ACEE"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258C0758"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08028F7E" w14:textId="59653C87" w:rsidR="00172C33" w:rsidRPr="00200223" w:rsidRDefault="00AC0625" w:rsidP="00D50B31">
            <w:pPr>
              <w:spacing w:line="276" w:lineRule="auto"/>
              <w:jc w:val="right"/>
              <w:rPr>
                <w:rFonts w:asciiTheme="minorHAnsi" w:eastAsia="Cambria" w:hAnsiTheme="minorHAnsi" w:cs="Cambria"/>
                <w:color w:val="000000" w:themeColor="text1"/>
                <w:sz w:val="22"/>
                <w:szCs w:val="22"/>
                <w:lang w:val="sr-Latn-RS"/>
              </w:rPr>
            </w:pPr>
            <w:r w:rsidRPr="008A185E">
              <w:rPr>
                <w:rFonts w:asciiTheme="minorHAnsi" w:eastAsia="Cambria" w:hAnsiTheme="minorHAnsi" w:cs="Cambria"/>
                <w:color w:val="000000" w:themeColor="text1"/>
                <w:sz w:val="22"/>
                <w:szCs w:val="22"/>
              </w:rPr>
              <w:t>4</w:t>
            </w:r>
            <w:r w:rsidR="00200223">
              <w:rPr>
                <w:rFonts w:asciiTheme="minorHAnsi" w:eastAsia="Cambria" w:hAnsiTheme="minorHAnsi" w:cs="Cambria"/>
                <w:color w:val="000000" w:themeColor="text1"/>
                <w:sz w:val="22"/>
                <w:szCs w:val="22"/>
                <w:lang w:val="sr-Latn-RS"/>
              </w:rPr>
              <w:t>1</w:t>
            </w:r>
          </w:p>
        </w:tc>
      </w:tr>
    </w:tbl>
    <w:p w14:paraId="03A1D82B"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b/>
          <w:color w:val="000000" w:themeColor="text1"/>
          <w:sz w:val="22"/>
          <w:szCs w:val="22"/>
          <w:highlight w:val="white"/>
        </w:rPr>
      </w:pPr>
    </w:p>
    <w:p w14:paraId="72EE9D3E" w14:textId="77777777" w:rsidR="00172C33" w:rsidRPr="0072535E" w:rsidRDefault="00AC0625"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highlight w:val="white"/>
        </w:rPr>
        <w:t>Листа сви</w:t>
      </w:r>
      <w:r w:rsidRPr="0072535E">
        <w:rPr>
          <w:rFonts w:asciiTheme="minorHAnsi" w:eastAsia="Cambria" w:hAnsiTheme="minorHAnsi" w:cs="Cambria"/>
          <w:b/>
          <w:color w:val="000000" w:themeColor="text1"/>
          <w:sz w:val="22"/>
          <w:szCs w:val="22"/>
        </w:rPr>
        <w:t xml:space="preserve">х радова са библиографским подацима: </w:t>
      </w:r>
    </w:p>
    <w:p w14:paraId="4713597F" w14:textId="77777777" w:rsidR="00172C33" w:rsidRPr="007253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b/>
          <w:color w:val="000000" w:themeColor="text1"/>
          <w:sz w:val="22"/>
          <w:szCs w:val="22"/>
        </w:rPr>
      </w:pPr>
    </w:p>
    <w:p w14:paraId="4C5D2E49" w14:textId="70C4B0B9" w:rsidR="00172C33" w:rsidRPr="0072535E" w:rsidRDefault="00AC0625" w:rsidP="00725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72535E">
        <w:rPr>
          <w:rFonts w:asciiTheme="minorHAnsi" w:eastAsia="Cambria" w:hAnsiTheme="minorHAnsi" w:cs="Cambria"/>
          <w:color w:val="000000" w:themeColor="text1"/>
          <w:sz w:val="22"/>
          <w:szCs w:val="22"/>
        </w:rPr>
        <w:t xml:space="preserve">Antović, M., Mitić, J., &amp; Benecasa, N. (2020). </w:t>
      </w:r>
      <w:r w:rsidRPr="0072535E">
        <w:rPr>
          <w:rFonts w:asciiTheme="minorHAnsi" w:eastAsia="Cambria" w:hAnsiTheme="minorHAnsi" w:cs="Cambria"/>
          <w:i/>
          <w:color w:val="000000" w:themeColor="text1"/>
          <w:sz w:val="22"/>
          <w:szCs w:val="22"/>
        </w:rPr>
        <w:t>Conceptual rather than perceptual: Cross-modal binding of pitch sequencing is based on an underlying schematic structure</w:t>
      </w:r>
      <w:r w:rsidRPr="0072535E">
        <w:rPr>
          <w:rFonts w:asciiTheme="minorHAnsi" w:eastAsia="Cambria" w:hAnsiTheme="minorHAnsi" w:cs="Cambria"/>
          <w:color w:val="000000" w:themeColor="text1"/>
          <w:sz w:val="22"/>
          <w:szCs w:val="22"/>
        </w:rPr>
        <w:t>. Psychology of Music, 48(1), 84-104</w:t>
      </w:r>
      <w:r w:rsidR="0072535E" w:rsidRPr="0072535E">
        <w:rPr>
          <w:rFonts w:asciiTheme="minorHAnsi" w:eastAsia="Cambria" w:hAnsiTheme="minorHAnsi" w:cs="Cambria"/>
          <w:color w:val="000000" w:themeColor="text1"/>
          <w:sz w:val="22"/>
          <w:szCs w:val="22"/>
        </w:rPr>
        <w:t xml:space="preserve"> (М22)</w:t>
      </w:r>
      <w:r w:rsidRPr="0072535E">
        <w:rPr>
          <w:rFonts w:asciiTheme="minorHAnsi" w:eastAsia="Cambria" w:hAnsiTheme="minorHAnsi" w:cs="Cambria"/>
          <w:color w:val="000000" w:themeColor="text1"/>
          <w:sz w:val="22"/>
          <w:szCs w:val="22"/>
        </w:rPr>
        <w:t>.</w:t>
      </w:r>
    </w:p>
    <w:p w14:paraId="2DC5757F" w14:textId="4D9A0BE9" w:rsidR="00172C33" w:rsidRDefault="00AC0625" w:rsidP="00725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72535E">
        <w:rPr>
          <w:rFonts w:asciiTheme="minorHAnsi" w:eastAsia="Cambria" w:hAnsiTheme="minorHAnsi" w:cs="Cambria"/>
          <w:color w:val="000000" w:themeColor="text1"/>
          <w:sz w:val="22"/>
          <w:szCs w:val="22"/>
        </w:rPr>
        <w:t xml:space="preserve">Ignjatović Sanja, Stevanović, Natalija (2020), “The Space of Transculturation in Thomas King’s </w:t>
      </w:r>
      <w:r w:rsidRPr="0072535E">
        <w:rPr>
          <w:rFonts w:asciiTheme="minorHAnsi" w:eastAsia="Cambria" w:hAnsiTheme="minorHAnsi" w:cs="Cambria"/>
          <w:i/>
          <w:color w:val="000000" w:themeColor="text1"/>
          <w:sz w:val="22"/>
          <w:szCs w:val="22"/>
        </w:rPr>
        <w:t>Green Grass, Running Water</w:t>
      </w:r>
      <w:r w:rsidRPr="0072535E">
        <w:rPr>
          <w:rFonts w:asciiTheme="minorHAnsi" w:eastAsia="Cambria" w:hAnsiTheme="minorHAnsi" w:cs="Cambria"/>
          <w:color w:val="000000" w:themeColor="text1"/>
          <w:sz w:val="22"/>
          <w:szCs w:val="22"/>
        </w:rPr>
        <w:t xml:space="preserve">” u </w:t>
      </w:r>
      <w:r w:rsidRPr="0072535E">
        <w:rPr>
          <w:rFonts w:asciiTheme="minorHAnsi" w:eastAsia="Cambria" w:hAnsiTheme="minorHAnsi" w:cs="Cambria"/>
          <w:i/>
          <w:color w:val="000000" w:themeColor="text1"/>
          <w:sz w:val="22"/>
          <w:szCs w:val="22"/>
        </w:rPr>
        <w:t>Facta Universitatis, Series: Linguistics and Literature</w:t>
      </w:r>
      <w:r w:rsidRPr="0072535E">
        <w:rPr>
          <w:rFonts w:asciiTheme="minorHAnsi" w:eastAsia="Cambria" w:hAnsiTheme="minorHAnsi" w:cs="Cambria"/>
          <w:color w:val="000000" w:themeColor="text1"/>
          <w:sz w:val="22"/>
          <w:szCs w:val="22"/>
        </w:rPr>
        <w:t>, Niš: Univerzitet u Nišu, Vol. 18, No 2 (planirano za decembar 2020.) (M51)</w:t>
      </w:r>
    </w:p>
    <w:p w14:paraId="29C7CAAE" w14:textId="1CA8DC32" w:rsidR="00D9300F" w:rsidRPr="00D9300F" w:rsidRDefault="00D9300F" w:rsidP="00725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lang w:val="sr-Latn-RS"/>
        </w:rPr>
      </w:pPr>
      <w:r>
        <w:rPr>
          <w:rFonts w:asciiTheme="minorHAnsi" w:eastAsia="Cambria" w:hAnsiTheme="minorHAnsi" w:cs="Cambria"/>
          <w:color w:val="000000" w:themeColor="text1"/>
          <w:sz w:val="22"/>
          <w:szCs w:val="22"/>
          <w:lang w:val="en-US"/>
        </w:rPr>
        <w:t>Ignjatovi</w:t>
      </w:r>
      <w:r>
        <w:rPr>
          <w:rFonts w:asciiTheme="minorHAnsi" w:eastAsia="Cambria" w:hAnsiTheme="minorHAnsi" w:cs="Cambria"/>
          <w:color w:val="000000" w:themeColor="text1"/>
          <w:sz w:val="22"/>
          <w:szCs w:val="22"/>
          <w:lang w:val="sr-Latn-RS"/>
        </w:rPr>
        <w:t xml:space="preserve">ć, Sanja (2020). </w:t>
      </w:r>
      <w:r w:rsidRPr="00D9300F">
        <w:rPr>
          <w:rFonts w:asciiTheme="minorHAnsi" w:eastAsia="Cambria" w:hAnsiTheme="minorHAnsi" w:cs="Cambria"/>
          <w:color w:val="000000" w:themeColor="text1"/>
          <w:sz w:val="22"/>
          <w:szCs w:val="22"/>
          <w:lang w:val="sr-Latn-RS"/>
        </w:rPr>
        <w:t>Postmodern Interpretations of the Contemporary Canadian Short Story/ Postmoderna tumačenja savremene kanadske kratke pri</w:t>
      </w:r>
      <w:r>
        <w:rPr>
          <w:rFonts w:asciiTheme="minorHAnsi" w:eastAsia="Cambria" w:hAnsiTheme="minorHAnsi" w:cs="Cambria"/>
          <w:color w:val="000000" w:themeColor="text1"/>
          <w:sz w:val="22"/>
          <w:szCs w:val="22"/>
          <w:lang w:val="sr-Latn-RS"/>
        </w:rPr>
        <w:t>č</w:t>
      </w:r>
      <w:r w:rsidRPr="00D9300F">
        <w:rPr>
          <w:rFonts w:asciiTheme="minorHAnsi" w:eastAsia="Cambria" w:hAnsiTheme="minorHAnsi" w:cs="Cambria"/>
          <w:color w:val="000000" w:themeColor="text1"/>
          <w:sz w:val="22"/>
          <w:szCs w:val="22"/>
          <w:lang w:val="sr-Latn-RS"/>
        </w:rPr>
        <w:t>e</w:t>
      </w:r>
      <w:r>
        <w:rPr>
          <w:rFonts w:asciiTheme="minorHAnsi" w:eastAsia="Cambria" w:hAnsiTheme="minorHAnsi" w:cs="Cambria"/>
          <w:color w:val="000000" w:themeColor="text1"/>
          <w:sz w:val="22"/>
          <w:szCs w:val="22"/>
          <w:lang w:val="sr-Latn-RS"/>
        </w:rPr>
        <w:t>. Odbranjena doktorska disertacija na Filozofskom fakultetu Univerziteta u Nišu. (M70)</w:t>
      </w:r>
    </w:p>
    <w:p w14:paraId="0B394DD9" w14:textId="77777777" w:rsidR="00172C33" w:rsidRPr="0072535E" w:rsidRDefault="00AC0625" w:rsidP="00725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72535E">
        <w:rPr>
          <w:rFonts w:asciiTheme="minorHAnsi" w:eastAsia="Cambria" w:hAnsiTheme="minorHAnsi" w:cs="Cambria"/>
          <w:color w:val="000000" w:themeColor="text1"/>
          <w:sz w:val="22"/>
          <w:szCs w:val="22"/>
        </w:rPr>
        <w:t xml:space="preserve">Jovanović, Vladimir Ž., Milica Radulović (2020). “Irrelevance in EU, United Kingdom and Serbian Parliamentary Discourse“. </w:t>
      </w:r>
      <w:r w:rsidRPr="0072535E">
        <w:rPr>
          <w:rFonts w:asciiTheme="minorHAnsi" w:eastAsia="Cambria" w:hAnsiTheme="minorHAnsi" w:cs="Cambria"/>
          <w:i/>
          <w:color w:val="000000" w:themeColor="text1"/>
          <w:sz w:val="22"/>
          <w:szCs w:val="22"/>
        </w:rPr>
        <w:t>Folia Lingusitica et Litteraria</w:t>
      </w:r>
      <w:r w:rsidRPr="0072535E">
        <w:rPr>
          <w:rFonts w:asciiTheme="minorHAnsi" w:eastAsia="Cambria" w:hAnsiTheme="minorHAnsi" w:cs="Cambria"/>
          <w:color w:val="000000" w:themeColor="text1"/>
          <w:sz w:val="22"/>
          <w:szCs w:val="22"/>
        </w:rPr>
        <w:t>, No. 32, pp (Accepted, to appear in December 2020) (M23)</w:t>
      </w:r>
    </w:p>
    <w:p w14:paraId="306C46F7" w14:textId="77777777" w:rsidR="00172C33" w:rsidRPr="0072535E" w:rsidRDefault="00AC0625" w:rsidP="00725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72535E">
        <w:rPr>
          <w:rFonts w:asciiTheme="minorHAnsi" w:eastAsia="Cambria" w:hAnsiTheme="minorHAnsi" w:cs="Cambria"/>
          <w:color w:val="000000" w:themeColor="text1"/>
          <w:sz w:val="22"/>
          <w:szCs w:val="22"/>
        </w:rPr>
        <w:t>Jovanović, Vladimir Ž. (2020). “Derivational Base Extension in English, Serbian and Bulgarian“. Collection of Papers, Novi Sad: Faculty of Philosophy/ Pedagogical Society of Vojvodina. (Accepted, to appear in December 2020) (M14)</w:t>
      </w:r>
    </w:p>
    <w:p w14:paraId="44EB2FFF" w14:textId="77777777" w:rsidR="00172C33" w:rsidRPr="0072535E" w:rsidRDefault="00AC0625" w:rsidP="00725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72535E">
        <w:rPr>
          <w:rFonts w:asciiTheme="minorHAnsi" w:eastAsia="Cambria" w:hAnsiTheme="minorHAnsi" w:cs="Cambria"/>
          <w:color w:val="000000" w:themeColor="text1"/>
          <w:sz w:val="22"/>
          <w:szCs w:val="22"/>
        </w:rPr>
        <w:t xml:space="preserve">Jovanović, Vladimir Ž., Milica Radulović (2020). “The Pragmatic Implications of Certain Lexical Elements in English and Serbian Political Discourse”. </w:t>
      </w:r>
      <w:r w:rsidRPr="0072535E">
        <w:rPr>
          <w:rFonts w:asciiTheme="minorHAnsi" w:eastAsia="Cambria" w:hAnsiTheme="minorHAnsi" w:cs="Cambria"/>
          <w:i/>
          <w:color w:val="000000" w:themeColor="text1"/>
          <w:sz w:val="22"/>
          <w:szCs w:val="22"/>
        </w:rPr>
        <w:t>Languages and Cultures in Time and Space IX</w:t>
      </w:r>
      <w:r w:rsidRPr="0072535E">
        <w:rPr>
          <w:rFonts w:asciiTheme="minorHAnsi" w:eastAsia="Cambria" w:hAnsiTheme="minorHAnsi" w:cs="Cambria"/>
          <w:color w:val="000000" w:themeColor="text1"/>
          <w:sz w:val="22"/>
          <w:szCs w:val="22"/>
        </w:rPr>
        <w:t>, pp Novi Sad: Faculty of Philosophy. (Accepted, to appear in December 2020) (M14)</w:t>
      </w:r>
    </w:p>
    <w:p w14:paraId="0D9D214E" w14:textId="77777777" w:rsidR="00172C33" w:rsidRPr="0072535E" w:rsidRDefault="00AC0625" w:rsidP="00725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72535E">
        <w:rPr>
          <w:rFonts w:asciiTheme="minorHAnsi" w:eastAsia="Cambria" w:hAnsiTheme="minorHAnsi" w:cs="Cambria"/>
          <w:color w:val="000000" w:themeColor="text1"/>
          <w:sz w:val="22"/>
          <w:szCs w:val="22"/>
        </w:rPr>
        <w:t xml:space="preserve">Каличанин Милена, Игњатовић Сања (2020), </w:t>
      </w:r>
      <w:r w:rsidRPr="0072535E">
        <w:rPr>
          <w:rFonts w:asciiTheme="minorHAnsi" w:eastAsia="Cambria" w:hAnsiTheme="minorHAnsi" w:cs="Cambria"/>
          <w:i/>
          <w:color w:val="000000" w:themeColor="text1"/>
          <w:sz w:val="22"/>
          <w:szCs w:val="22"/>
        </w:rPr>
        <w:t>English Renaissance Literature Textbook</w:t>
      </w:r>
      <w:r w:rsidRPr="0072535E">
        <w:rPr>
          <w:rFonts w:asciiTheme="minorHAnsi" w:eastAsia="Cambria" w:hAnsiTheme="minorHAnsi" w:cs="Cambria"/>
          <w:color w:val="000000" w:themeColor="text1"/>
          <w:sz w:val="22"/>
          <w:szCs w:val="22"/>
        </w:rPr>
        <w:t>, Ниш: Филозофски факултет, стр. 333, ISBN 978-86-7379-518-8, 821.111.09”14/16”(075.8), COBISS.SR-ID 282797580 (М42)</w:t>
      </w:r>
    </w:p>
    <w:p w14:paraId="601374BE" w14:textId="77777777" w:rsidR="00172C33" w:rsidRPr="0072535E" w:rsidRDefault="00AC0625" w:rsidP="00725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eastAsia="Cambria" w:hAnsiTheme="minorHAnsi" w:cs="Cambria"/>
          <w:color w:val="000000" w:themeColor="text1"/>
          <w:sz w:val="22"/>
          <w:szCs w:val="22"/>
        </w:rPr>
      </w:pPr>
      <w:r w:rsidRPr="0072535E">
        <w:rPr>
          <w:rFonts w:asciiTheme="minorHAnsi" w:eastAsia="Cambria" w:hAnsiTheme="minorHAnsi" w:cs="Cambria"/>
          <w:color w:val="000000" w:themeColor="text1"/>
          <w:sz w:val="22"/>
          <w:szCs w:val="22"/>
        </w:rPr>
        <w:t>Каличанин, Милена (2020), The Contemporary Serbian Crime Novel as a Catalyst for Social Change: The Case of Novaković’s Tito je umro and Kecmanović’s Sibir, in World Literature Studies, 2, vol. 12 , 2020 (1), стр. 50-60, М23</w:t>
      </w:r>
    </w:p>
    <w:p w14:paraId="65727AD5" w14:textId="77777777" w:rsidR="00172C33" w:rsidRPr="0072535E" w:rsidRDefault="00AC0625" w:rsidP="00725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72535E">
        <w:rPr>
          <w:rFonts w:asciiTheme="minorHAnsi" w:eastAsia="Cambria" w:hAnsiTheme="minorHAnsi" w:cs="Cambria"/>
          <w:color w:val="000000" w:themeColor="text1"/>
          <w:sz w:val="22"/>
          <w:szCs w:val="22"/>
        </w:rPr>
        <w:t>Каличанин, Милена (2020), “A Progress that Threatens All Life”: Nature vs. Nurture in Duncan Williamson’s “Mary and the Seal”, Зборник радова Филозофског факултета у Приштини, L(3)/2020, Косовска Митровица, ISSN 0354-3293, eISSN 2217-8082, doi: 10.5937/ZRFFP50-28032, стр. 211-228. М51</w:t>
      </w:r>
    </w:p>
    <w:p w14:paraId="73DF271A" w14:textId="77777777" w:rsidR="00172C33" w:rsidRPr="0072535E" w:rsidRDefault="00AC0625" w:rsidP="00725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72535E">
        <w:rPr>
          <w:rFonts w:asciiTheme="minorHAnsi" w:eastAsia="Cambria" w:hAnsiTheme="minorHAnsi" w:cs="Cambria"/>
          <w:color w:val="000000" w:themeColor="text1"/>
          <w:sz w:val="22"/>
          <w:szCs w:val="22"/>
        </w:rPr>
        <w:t xml:space="preserve">Kocić Stanković, Ana. „Predstavljanje Drugog u (post)kolonijalnom diskursu Severne Amerike“. </w:t>
      </w:r>
      <w:r w:rsidRPr="0072535E">
        <w:rPr>
          <w:rFonts w:asciiTheme="minorHAnsi" w:eastAsia="Cambria" w:hAnsiTheme="minorHAnsi" w:cs="Cambria"/>
          <w:i/>
          <w:color w:val="000000" w:themeColor="text1"/>
          <w:sz w:val="22"/>
          <w:szCs w:val="22"/>
        </w:rPr>
        <w:t xml:space="preserve">Philologia Mediana 11 </w:t>
      </w:r>
      <w:r w:rsidRPr="0072535E">
        <w:rPr>
          <w:rFonts w:asciiTheme="minorHAnsi" w:eastAsia="Cambria" w:hAnsiTheme="minorHAnsi" w:cs="Cambria"/>
          <w:color w:val="000000" w:themeColor="text1"/>
          <w:sz w:val="22"/>
          <w:szCs w:val="22"/>
        </w:rPr>
        <w:t>(2019), str. 85-98. (M51)</w:t>
      </w:r>
    </w:p>
    <w:p w14:paraId="52EBF599" w14:textId="77777777" w:rsidR="00172C33" w:rsidRPr="0072535E" w:rsidRDefault="00AC0625" w:rsidP="00725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72535E">
        <w:rPr>
          <w:rFonts w:asciiTheme="minorHAnsi" w:eastAsia="Cambria" w:hAnsiTheme="minorHAnsi" w:cs="Cambria"/>
          <w:color w:val="000000" w:themeColor="text1"/>
          <w:sz w:val="22"/>
          <w:szCs w:val="22"/>
        </w:rPr>
        <w:t xml:space="preserve">Kocić Stanković, Ana. „Rekontekstualizacija suđenja salemskim ‘vešticama’”, u Lopičić, V. i Mišić Ilić, B. (ur.), </w:t>
      </w:r>
      <w:r w:rsidRPr="0072535E">
        <w:rPr>
          <w:rFonts w:asciiTheme="minorHAnsi" w:eastAsia="Cambria" w:hAnsiTheme="minorHAnsi" w:cs="Cambria"/>
          <w:i/>
          <w:color w:val="000000" w:themeColor="text1"/>
          <w:sz w:val="22"/>
          <w:szCs w:val="22"/>
        </w:rPr>
        <w:t>Jezik, književnost, kontekst.</w:t>
      </w:r>
      <w:r w:rsidRPr="0072535E">
        <w:rPr>
          <w:rFonts w:asciiTheme="minorHAnsi" w:eastAsia="Cambria" w:hAnsiTheme="minorHAnsi" w:cs="Cambria"/>
          <w:color w:val="000000" w:themeColor="text1"/>
          <w:sz w:val="22"/>
          <w:szCs w:val="22"/>
        </w:rPr>
        <w:t xml:space="preserve"> Zbornik radova, Niš: Filozofski fakultet (u štampi, rad prihvaćen za objavljivanje). 2020. (M14)</w:t>
      </w:r>
    </w:p>
    <w:p w14:paraId="4139D0D0" w14:textId="77777777" w:rsidR="00172C33" w:rsidRPr="0072535E" w:rsidRDefault="00AC0625" w:rsidP="00725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72535E">
        <w:rPr>
          <w:rFonts w:asciiTheme="minorHAnsi" w:eastAsia="Cambria" w:hAnsiTheme="minorHAnsi" w:cs="Cambria"/>
          <w:color w:val="000000" w:themeColor="text1"/>
          <w:sz w:val="22"/>
          <w:szCs w:val="22"/>
        </w:rPr>
        <w:t xml:space="preserve">Kocić Stanković, Ana. „Predstave o ženama u književnosti i kulturi Severne Amerike“, </w:t>
      </w:r>
      <w:r w:rsidRPr="0072535E">
        <w:rPr>
          <w:rFonts w:asciiTheme="minorHAnsi" w:eastAsia="Cambria" w:hAnsiTheme="minorHAnsi" w:cs="Cambria"/>
          <w:i/>
          <w:color w:val="000000" w:themeColor="text1"/>
          <w:sz w:val="22"/>
          <w:szCs w:val="22"/>
        </w:rPr>
        <w:t>Književna istorija</w:t>
      </w:r>
      <w:r w:rsidRPr="0072535E">
        <w:rPr>
          <w:rFonts w:asciiTheme="minorHAnsi" w:eastAsia="Cambria" w:hAnsiTheme="minorHAnsi" w:cs="Cambria"/>
          <w:color w:val="000000" w:themeColor="text1"/>
          <w:sz w:val="22"/>
          <w:szCs w:val="22"/>
        </w:rPr>
        <w:t xml:space="preserve"> (u štampi, rad prihvaćen za objavljivanje). (M24)</w:t>
      </w:r>
    </w:p>
    <w:p w14:paraId="620C9A6C" w14:textId="331FCA85" w:rsidR="00172C33" w:rsidRPr="0072535E" w:rsidRDefault="00AC0625" w:rsidP="00725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72535E">
        <w:rPr>
          <w:rFonts w:asciiTheme="minorHAnsi" w:eastAsia="Cambria" w:hAnsiTheme="minorHAnsi" w:cs="Cambria"/>
          <w:color w:val="000000" w:themeColor="text1"/>
          <w:sz w:val="22"/>
          <w:szCs w:val="22"/>
        </w:rPr>
        <w:t>Lazarević, N. (2020).</w:t>
      </w:r>
      <w:r w:rsidR="0079769D" w:rsidRPr="0072535E">
        <w:rPr>
          <w:rFonts w:asciiTheme="minorHAnsi" w:eastAsia="Cambria" w:hAnsiTheme="minorHAnsi" w:cs="Cambria"/>
          <w:color w:val="000000" w:themeColor="text1"/>
          <w:sz w:val="22"/>
          <w:szCs w:val="22"/>
        </w:rPr>
        <w:t xml:space="preserve"> </w:t>
      </w:r>
      <w:r w:rsidRPr="0072535E">
        <w:rPr>
          <w:rFonts w:asciiTheme="minorHAnsi" w:eastAsia="Cambria" w:hAnsiTheme="minorHAnsi" w:cs="Cambria"/>
          <w:color w:val="000000" w:themeColor="text1"/>
          <w:sz w:val="22"/>
          <w:szCs w:val="22"/>
        </w:rPr>
        <w:t>Intercultural state of mind: intercultural communicative competence of pre-service English language teachers. ТЕМЕ XLIV, 2: 318-338. (M24)</w:t>
      </w:r>
    </w:p>
    <w:p w14:paraId="188CF96D" w14:textId="229E366B" w:rsidR="00172C33" w:rsidRPr="0072535E" w:rsidRDefault="00AC0625" w:rsidP="00725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72535E">
        <w:rPr>
          <w:rFonts w:asciiTheme="minorHAnsi" w:eastAsia="Cambria" w:hAnsiTheme="minorHAnsi" w:cs="Cambria"/>
          <w:color w:val="000000" w:themeColor="text1"/>
          <w:sz w:val="22"/>
          <w:szCs w:val="22"/>
        </w:rPr>
        <w:t>Marković, Lj., N. Lazarević (2020). “A space for the translator(s)”: situating student translators in real-life shoes. Journal of Contemporary Philology 3(1): 35-52. https://doi.org/10.37834/JCP2030035m</w:t>
      </w:r>
      <w:r w:rsidR="0079769D" w:rsidRPr="0072535E">
        <w:rPr>
          <w:rFonts w:asciiTheme="minorHAnsi" w:eastAsia="Cambria" w:hAnsiTheme="minorHAnsi" w:cs="Cambria"/>
          <w:color w:val="000000" w:themeColor="text1"/>
          <w:sz w:val="22"/>
          <w:szCs w:val="22"/>
        </w:rPr>
        <w:t xml:space="preserve"> </w:t>
      </w:r>
      <w:r w:rsidRPr="0072535E">
        <w:rPr>
          <w:rFonts w:asciiTheme="minorHAnsi" w:eastAsia="Cambria" w:hAnsiTheme="minorHAnsi" w:cs="Cambria"/>
          <w:color w:val="000000" w:themeColor="text1"/>
          <w:sz w:val="22"/>
          <w:szCs w:val="22"/>
        </w:rPr>
        <w:t>(M51)</w:t>
      </w:r>
    </w:p>
    <w:p w14:paraId="73499C6B" w14:textId="77777777" w:rsidR="00172C33" w:rsidRPr="0072535E" w:rsidRDefault="00AC0625" w:rsidP="00725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72535E">
        <w:rPr>
          <w:rFonts w:asciiTheme="minorHAnsi" w:eastAsia="Cambria" w:hAnsiTheme="minorHAnsi" w:cs="Cambria"/>
          <w:color w:val="000000" w:themeColor="text1"/>
          <w:sz w:val="22"/>
          <w:szCs w:val="22"/>
        </w:rPr>
        <w:t xml:space="preserve">Михајловић, Љиљана и Милица Радуловић (2020). </w:t>
      </w:r>
      <w:r w:rsidRPr="0072535E">
        <w:rPr>
          <w:rFonts w:asciiTheme="minorHAnsi" w:eastAsia="Cambria" w:hAnsiTheme="minorHAnsi" w:cs="Cambria"/>
          <w:i/>
          <w:color w:val="000000" w:themeColor="text1"/>
          <w:sz w:val="22"/>
          <w:szCs w:val="22"/>
        </w:rPr>
        <w:t>Contemporary English Vocabulary in Use 1: Intermediate to Upper-intermediate</w:t>
      </w:r>
      <w:r w:rsidRPr="0072535E">
        <w:rPr>
          <w:rFonts w:asciiTheme="minorHAnsi" w:eastAsia="Cambria" w:hAnsiTheme="minorHAnsi" w:cs="Cambria"/>
          <w:color w:val="000000" w:themeColor="text1"/>
          <w:sz w:val="22"/>
          <w:szCs w:val="22"/>
        </w:rPr>
        <w:t>. Ниш: Филозофски факултет. ISBN 978-86-7379-539-3 (183 стране)</w:t>
      </w:r>
      <w:hyperlink r:id="rId36">
        <w:r w:rsidRPr="0072535E">
          <w:rPr>
            <w:rFonts w:asciiTheme="minorHAnsi" w:eastAsia="Cambria" w:hAnsiTheme="minorHAnsi" w:cs="Cambria"/>
            <w:color w:val="000000" w:themeColor="text1"/>
            <w:sz w:val="22"/>
            <w:szCs w:val="22"/>
          </w:rPr>
          <w:t xml:space="preserve"> </w:t>
        </w:r>
      </w:hyperlink>
      <w:hyperlink r:id="rId37">
        <w:r w:rsidRPr="0072535E">
          <w:rPr>
            <w:rFonts w:asciiTheme="minorHAnsi" w:eastAsia="Cambria" w:hAnsiTheme="minorHAnsi" w:cs="Cambria"/>
            <w:color w:val="000000" w:themeColor="text1"/>
            <w:sz w:val="22"/>
            <w:szCs w:val="22"/>
            <w:u w:val="single"/>
          </w:rPr>
          <w:t>https://doi.org/10.46630/cevu1.2020</w:t>
        </w:r>
      </w:hyperlink>
      <w:r w:rsidRPr="0072535E">
        <w:rPr>
          <w:rFonts w:asciiTheme="minorHAnsi" w:eastAsia="Cambria" w:hAnsiTheme="minorHAnsi" w:cs="Cambria"/>
          <w:color w:val="000000" w:themeColor="text1"/>
          <w:sz w:val="22"/>
          <w:szCs w:val="22"/>
        </w:rPr>
        <w:t xml:space="preserve"> (М42)</w:t>
      </w:r>
    </w:p>
    <w:p w14:paraId="6A029C32" w14:textId="77777777" w:rsidR="00172C33" w:rsidRPr="0072535E" w:rsidRDefault="00AC0625" w:rsidP="00725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72535E">
        <w:rPr>
          <w:rFonts w:asciiTheme="minorHAnsi" w:eastAsia="Cambria" w:hAnsiTheme="minorHAnsi" w:cs="Cambria"/>
          <w:color w:val="000000" w:themeColor="text1"/>
          <w:sz w:val="22"/>
          <w:szCs w:val="22"/>
        </w:rPr>
        <w:t>Мишић Илић, Биљана, Лопичић, Весна (ур.) (2020). Jezik, književnost, kontekst / Language, Literature, Context, International Thematic Volume. Filozofski fakultet: Niš. DOI:</w:t>
      </w:r>
      <w:hyperlink r:id="rId38">
        <w:r w:rsidRPr="0072535E">
          <w:rPr>
            <w:rFonts w:asciiTheme="minorHAnsi" w:eastAsia="Cambria" w:hAnsiTheme="minorHAnsi" w:cs="Cambria"/>
            <w:color w:val="000000" w:themeColor="text1"/>
            <w:sz w:val="22"/>
            <w:szCs w:val="22"/>
          </w:rPr>
          <w:t xml:space="preserve"> </w:t>
        </w:r>
      </w:hyperlink>
      <w:hyperlink r:id="rId39">
        <w:r w:rsidRPr="0072535E">
          <w:rPr>
            <w:rFonts w:asciiTheme="minorHAnsi" w:eastAsia="Cambria" w:hAnsiTheme="minorHAnsi" w:cs="Cambria"/>
            <w:color w:val="000000" w:themeColor="text1"/>
            <w:sz w:val="22"/>
            <w:szCs w:val="22"/>
            <w:u w:val="single"/>
          </w:rPr>
          <w:t>https://doi.org/10.46630/jkk.2020</w:t>
        </w:r>
      </w:hyperlink>
      <w:r w:rsidRPr="0072535E">
        <w:rPr>
          <w:rFonts w:asciiTheme="minorHAnsi" w:eastAsia="Cambria" w:hAnsiTheme="minorHAnsi" w:cs="Cambria"/>
          <w:color w:val="000000" w:themeColor="text1"/>
          <w:sz w:val="22"/>
          <w:szCs w:val="22"/>
        </w:rPr>
        <w:t xml:space="preserve"> (M18)</w:t>
      </w:r>
    </w:p>
    <w:p w14:paraId="012F1697" w14:textId="7EEA959A" w:rsidR="00172C33" w:rsidRPr="0072535E" w:rsidRDefault="00AC0625" w:rsidP="00725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72535E">
        <w:rPr>
          <w:rFonts w:asciiTheme="minorHAnsi" w:eastAsia="Cambria" w:hAnsiTheme="minorHAnsi" w:cs="Cambria"/>
          <w:color w:val="000000" w:themeColor="text1"/>
          <w:sz w:val="22"/>
          <w:szCs w:val="22"/>
        </w:rPr>
        <w:t>Mišić Ilić, Biljana,</w:t>
      </w:r>
      <w:r w:rsidR="0079769D" w:rsidRPr="0072535E">
        <w:rPr>
          <w:rFonts w:asciiTheme="minorHAnsi" w:eastAsia="Cambria" w:hAnsiTheme="minorHAnsi" w:cs="Cambria"/>
          <w:color w:val="000000" w:themeColor="text1"/>
          <w:sz w:val="22"/>
          <w:szCs w:val="22"/>
        </w:rPr>
        <w:t xml:space="preserve"> </w:t>
      </w:r>
      <w:r w:rsidRPr="0072535E">
        <w:rPr>
          <w:rFonts w:asciiTheme="minorHAnsi" w:eastAsia="Cambria" w:hAnsiTheme="minorHAnsi" w:cs="Cambria"/>
          <w:color w:val="000000" w:themeColor="text1"/>
          <w:sz w:val="22"/>
          <w:szCs w:val="22"/>
        </w:rPr>
        <w:t xml:space="preserve">Lopičić, Vesna (2020). Značaj konteksta u proučavanju jezika i književnosti. U </w:t>
      </w:r>
      <w:r w:rsidRPr="0072535E">
        <w:rPr>
          <w:rFonts w:asciiTheme="minorHAnsi" w:eastAsia="Cambria" w:hAnsiTheme="minorHAnsi" w:cs="Cambria"/>
          <w:i/>
          <w:color w:val="000000" w:themeColor="text1"/>
          <w:sz w:val="22"/>
          <w:szCs w:val="22"/>
        </w:rPr>
        <w:t>Jezik, književnost, kontekst</w:t>
      </w:r>
      <w:r w:rsidRPr="0072535E">
        <w:rPr>
          <w:rFonts w:asciiTheme="minorHAnsi" w:eastAsia="Cambria" w:hAnsiTheme="minorHAnsi" w:cs="Cambria"/>
          <w:color w:val="000000" w:themeColor="text1"/>
          <w:sz w:val="22"/>
          <w:szCs w:val="22"/>
        </w:rPr>
        <w:t>, Lopičić, V. i Mišić Ilić, B. (ur.), 11-27. Niš: Filozofski fakultet. ISBN 978-86-7379-526-3, COBISS.SR-ID 17218569 (M14)</w:t>
      </w:r>
    </w:p>
    <w:p w14:paraId="06824BF7" w14:textId="55442E4E" w:rsidR="00172C33" w:rsidRPr="0072535E" w:rsidRDefault="00AC0625" w:rsidP="00725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72535E">
        <w:rPr>
          <w:rFonts w:asciiTheme="minorHAnsi" w:eastAsia="Cambria" w:hAnsiTheme="minorHAnsi" w:cs="Cambria"/>
          <w:color w:val="000000" w:themeColor="text1"/>
          <w:sz w:val="22"/>
          <w:szCs w:val="22"/>
        </w:rPr>
        <w:t xml:space="preserve">Mišić Ilić, Biljana (2020). Sentence-initial Time Adverbials in English: A Discourse Approach, </w:t>
      </w:r>
      <w:r w:rsidRPr="0072535E">
        <w:rPr>
          <w:rFonts w:asciiTheme="minorHAnsi" w:eastAsia="Cambria" w:hAnsiTheme="minorHAnsi" w:cs="Cambria"/>
          <w:i/>
          <w:color w:val="000000" w:themeColor="text1"/>
          <w:sz w:val="22"/>
          <w:szCs w:val="22"/>
        </w:rPr>
        <w:t>Cognitive Linguistic Studies,</w:t>
      </w:r>
      <w:r w:rsidRPr="0072535E">
        <w:rPr>
          <w:rFonts w:asciiTheme="minorHAnsi" w:eastAsia="Cambria" w:hAnsiTheme="minorHAnsi" w:cs="Cambria"/>
          <w:color w:val="000000" w:themeColor="text1"/>
          <w:sz w:val="22"/>
          <w:szCs w:val="22"/>
        </w:rPr>
        <w:t xml:space="preserve"> Special issue Cognitive Linguistic Aspects of Information Structure and Flow, 7(2): 357-380, </w:t>
      </w:r>
      <w:hyperlink r:id="rId40">
        <w:r w:rsidRPr="0072535E">
          <w:rPr>
            <w:rFonts w:asciiTheme="minorHAnsi" w:eastAsia="Cambria" w:hAnsiTheme="minorHAnsi" w:cs="Cambria"/>
            <w:color w:val="000000" w:themeColor="text1"/>
            <w:sz w:val="22"/>
            <w:szCs w:val="22"/>
          </w:rPr>
          <w:t xml:space="preserve"> </w:t>
        </w:r>
      </w:hyperlink>
      <w:hyperlink r:id="rId41">
        <w:r w:rsidRPr="0072535E">
          <w:rPr>
            <w:rFonts w:asciiTheme="minorHAnsi" w:eastAsia="Cambria" w:hAnsiTheme="minorHAnsi" w:cs="Cambria"/>
            <w:color w:val="000000" w:themeColor="text1"/>
            <w:sz w:val="22"/>
            <w:szCs w:val="22"/>
            <w:u w:val="single"/>
          </w:rPr>
          <w:t>https://doi.org/10.1075/cogls.00061.ili</w:t>
        </w:r>
      </w:hyperlink>
      <w:r w:rsidRPr="0072535E">
        <w:rPr>
          <w:rFonts w:asciiTheme="minorHAnsi" w:eastAsia="Cambria" w:hAnsiTheme="minorHAnsi" w:cs="Cambria"/>
          <w:color w:val="000000" w:themeColor="text1"/>
          <w:sz w:val="22"/>
          <w:szCs w:val="22"/>
        </w:rPr>
        <w:t xml:space="preserve"> (Publisher John Benjamins Company)</w:t>
      </w:r>
      <w:r w:rsidR="0079769D" w:rsidRPr="0072535E">
        <w:rPr>
          <w:rFonts w:asciiTheme="minorHAnsi" w:eastAsia="Cambria" w:hAnsiTheme="minorHAnsi" w:cs="Cambria"/>
          <w:color w:val="000000" w:themeColor="text1"/>
          <w:sz w:val="22"/>
          <w:szCs w:val="22"/>
        </w:rPr>
        <w:t xml:space="preserve"> </w:t>
      </w:r>
      <w:r w:rsidRPr="0072535E">
        <w:rPr>
          <w:rFonts w:asciiTheme="minorHAnsi" w:eastAsia="Cambria" w:hAnsiTheme="minorHAnsi" w:cs="Cambria"/>
          <w:color w:val="000000" w:themeColor="text1"/>
          <w:sz w:val="22"/>
          <w:szCs w:val="22"/>
        </w:rPr>
        <w:t>(M23)</w:t>
      </w:r>
    </w:p>
    <w:p w14:paraId="4FA9038B" w14:textId="77777777" w:rsidR="00172C33" w:rsidRPr="0072535E" w:rsidRDefault="00AC0625" w:rsidP="00725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72535E">
        <w:rPr>
          <w:rFonts w:asciiTheme="minorHAnsi" w:eastAsia="Cambria" w:hAnsiTheme="minorHAnsi" w:cs="Cambria"/>
          <w:color w:val="000000" w:themeColor="text1"/>
          <w:sz w:val="22"/>
          <w:szCs w:val="22"/>
        </w:rPr>
        <w:t xml:space="preserve">Mišić Ilić, Biljana (2020). </w:t>
      </w:r>
      <w:r w:rsidRPr="0072535E">
        <w:rPr>
          <w:rFonts w:asciiTheme="minorHAnsi" w:eastAsia="Cambria" w:hAnsiTheme="minorHAnsi" w:cs="Cambria"/>
          <w:i/>
          <w:color w:val="000000" w:themeColor="text1"/>
          <w:sz w:val="22"/>
          <w:szCs w:val="22"/>
        </w:rPr>
        <w:t>WTF is this?</w:t>
      </w:r>
      <w:r w:rsidRPr="0072535E">
        <w:rPr>
          <w:rFonts w:asciiTheme="minorHAnsi" w:eastAsia="Cambria" w:hAnsiTheme="minorHAnsi" w:cs="Cambria"/>
          <w:color w:val="000000" w:themeColor="text1"/>
          <w:sz w:val="22"/>
          <w:szCs w:val="22"/>
        </w:rPr>
        <w:t xml:space="preserve"> Formalne i funkcionalne karakteristike anglicizma </w:t>
      </w:r>
      <w:r w:rsidRPr="0072535E">
        <w:rPr>
          <w:rFonts w:asciiTheme="minorHAnsi" w:eastAsia="Cambria" w:hAnsiTheme="minorHAnsi" w:cs="Cambria"/>
          <w:i/>
          <w:color w:val="000000" w:themeColor="text1"/>
          <w:sz w:val="22"/>
          <w:szCs w:val="22"/>
        </w:rPr>
        <w:t>fuck</w:t>
      </w:r>
      <w:r w:rsidRPr="0072535E">
        <w:rPr>
          <w:rFonts w:asciiTheme="minorHAnsi" w:eastAsia="Cambria" w:hAnsiTheme="minorHAnsi" w:cs="Cambria"/>
          <w:color w:val="000000" w:themeColor="text1"/>
          <w:sz w:val="22"/>
          <w:szCs w:val="22"/>
        </w:rPr>
        <w:t xml:space="preserve"> u srpskom, U: T. Trajković, N. Jović (ur.), </w:t>
      </w:r>
      <w:r w:rsidRPr="0072535E">
        <w:rPr>
          <w:rFonts w:asciiTheme="minorHAnsi" w:eastAsia="Cambria" w:hAnsiTheme="minorHAnsi" w:cs="Cambria"/>
          <w:i/>
          <w:color w:val="000000" w:themeColor="text1"/>
          <w:sz w:val="22"/>
          <w:szCs w:val="22"/>
        </w:rPr>
        <w:t xml:space="preserve">Na temeljima narodnih govora – Zbornik radova posvećen prof. dr Jordani Marković, </w:t>
      </w:r>
      <w:r w:rsidRPr="0072535E">
        <w:rPr>
          <w:rFonts w:asciiTheme="minorHAnsi" w:eastAsia="Cambria" w:hAnsiTheme="minorHAnsi" w:cs="Cambria"/>
          <w:color w:val="000000" w:themeColor="text1"/>
          <w:sz w:val="22"/>
          <w:szCs w:val="22"/>
        </w:rPr>
        <w:t>Niš: Filozofski fakultet,</w:t>
      </w:r>
      <w:r w:rsidRPr="0072535E">
        <w:rPr>
          <w:rFonts w:asciiTheme="minorHAnsi" w:eastAsia="Cambria" w:hAnsiTheme="minorHAnsi" w:cs="Cambria"/>
          <w:i/>
          <w:color w:val="000000" w:themeColor="text1"/>
          <w:sz w:val="22"/>
          <w:szCs w:val="22"/>
        </w:rPr>
        <w:t xml:space="preserve"> </w:t>
      </w:r>
      <w:r w:rsidRPr="0072535E">
        <w:rPr>
          <w:rFonts w:asciiTheme="minorHAnsi" w:eastAsia="Cambria" w:hAnsiTheme="minorHAnsi" w:cs="Cambria"/>
          <w:color w:val="000000" w:themeColor="text1"/>
          <w:sz w:val="22"/>
          <w:szCs w:val="22"/>
        </w:rPr>
        <w:t>429–446. (M44)</w:t>
      </w:r>
    </w:p>
    <w:p w14:paraId="21F9D568" w14:textId="35F4421C" w:rsidR="00172C33" w:rsidRPr="0072535E" w:rsidRDefault="00AC0625" w:rsidP="00725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eastAsia="Cambria" w:hAnsiTheme="minorHAnsi" w:cs="Cambria"/>
          <w:color w:val="000000" w:themeColor="text1"/>
          <w:sz w:val="22"/>
          <w:szCs w:val="22"/>
        </w:rPr>
      </w:pPr>
      <w:r w:rsidRPr="0072535E">
        <w:rPr>
          <w:rFonts w:asciiTheme="minorHAnsi" w:eastAsia="Cambria" w:hAnsiTheme="minorHAnsi" w:cs="Cambria"/>
          <w:color w:val="000000" w:themeColor="text1"/>
          <w:sz w:val="22"/>
          <w:szCs w:val="22"/>
        </w:rPr>
        <w:t>Radulović, Milica. (2020). Digital News Headlines and YouTube Titles: A Relevance-Theoretic Account of Explicitness and Implicitness. In: Čubrović B.</w:t>
      </w:r>
      <w:r w:rsidR="0079769D" w:rsidRPr="0072535E">
        <w:rPr>
          <w:rFonts w:asciiTheme="minorHAnsi" w:eastAsia="Cambria" w:hAnsiTheme="minorHAnsi" w:cs="Cambria"/>
          <w:color w:val="000000" w:themeColor="text1"/>
          <w:sz w:val="22"/>
          <w:szCs w:val="22"/>
        </w:rPr>
        <w:t xml:space="preserve"> </w:t>
      </w:r>
      <w:r w:rsidRPr="0072535E">
        <w:rPr>
          <w:rFonts w:asciiTheme="minorHAnsi" w:eastAsia="Cambria" w:hAnsiTheme="minorHAnsi" w:cs="Cambria"/>
          <w:color w:val="000000" w:themeColor="text1"/>
          <w:sz w:val="22"/>
          <w:szCs w:val="22"/>
        </w:rPr>
        <w:t xml:space="preserve">(ed.), </w:t>
      </w:r>
      <w:r w:rsidRPr="0072535E">
        <w:rPr>
          <w:rFonts w:asciiTheme="minorHAnsi" w:eastAsia="Cambria" w:hAnsiTheme="minorHAnsi" w:cs="Cambria"/>
          <w:i/>
          <w:color w:val="000000" w:themeColor="text1"/>
          <w:sz w:val="22"/>
          <w:szCs w:val="22"/>
        </w:rPr>
        <w:t>BELLS90 proceedings: International Conference to Mark the 90th Anniversary of the English Department</w:t>
      </w:r>
      <w:r w:rsidRPr="0072535E">
        <w:rPr>
          <w:rFonts w:asciiTheme="minorHAnsi" w:eastAsia="Cambria" w:hAnsiTheme="minorHAnsi" w:cs="Cambria"/>
          <w:color w:val="000000" w:themeColor="text1"/>
          <w:sz w:val="22"/>
          <w:szCs w:val="22"/>
        </w:rPr>
        <w:t>, Faculty of Philology, University of Belgrade Vol. 1, p. 71‒85. ISBN 978-86-6153-616-8. (М33)</w:t>
      </w:r>
    </w:p>
    <w:p w14:paraId="087CAC35" w14:textId="66B0DC76" w:rsidR="00172C33" w:rsidRPr="0072535E" w:rsidRDefault="00AC0625" w:rsidP="00725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72535E">
        <w:rPr>
          <w:rFonts w:asciiTheme="minorHAnsi" w:eastAsia="Cambria" w:hAnsiTheme="minorHAnsi" w:cs="Cambria"/>
          <w:color w:val="000000" w:themeColor="text1"/>
          <w:sz w:val="22"/>
          <w:szCs w:val="22"/>
        </w:rPr>
        <w:t xml:space="preserve">Radulović, Milica, Vladimir Ž. Jovanović (2020). "The Pragmeme of Disagreement and its Allopracts in English and Serbian Political Interview Discourse", </w:t>
      </w:r>
      <w:r w:rsidRPr="0072535E">
        <w:rPr>
          <w:rFonts w:asciiTheme="minorHAnsi" w:eastAsia="Cambria" w:hAnsiTheme="minorHAnsi" w:cs="Cambria"/>
          <w:i/>
          <w:color w:val="000000" w:themeColor="text1"/>
          <w:sz w:val="22"/>
          <w:szCs w:val="22"/>
        </w:rPr>
        <w:t>Pragmatics</w:t>
      </w:r>
      <w:r w:rsidRPr="0072535E">
        <w:rPr>
          <w:rFonts w:asciiTheme="minorHAnsi" w:eastAsia="Cambria" w:hAnsiTheme="minorHAnsi" w:cs="Cambria"/>
          <w:color w:val="000000" w:themeColor="text1"/>
          <w:sz w:val="22"/>
          <w:szCs w:val="22"/>
        </w:rPr>
        <w:t>, Vol. 30, No. 4, pp 161-188. DOI: 10.1075/prag.19013.rad.</w:t>
      </w:r>
      <w:r w:rsidR="0079769D" w:rsidRPr="0072535E">
        <w:rPr>
          <w:rFonts w:asciiTheme="minorHAnsi" w:eastAsia="Cambria" w:hAnsiTheme="minorHAnsi" w:cs="Cambria"/>
          <w:color w:val="000000" w:themeColor="text1"/>
          <w:sz w:val="22"/>
          <w:szCs w:val="22"/>
        </w:rPr>
        <w:t xml:space="preserve"> </w:t>
      </w:r>
      <w:r w:rsidRPr="0072535E">
        <w:rPr>
          <w:rFonts w:asciiTheme="minorHAnsi" w:eastAsia="Cambria" w:hAnsiTheme="minorHAnsi" w:cs="Cambria"/>
          <w:color w:val="000000" w:themeColor="text1"/>
          <w:sz w:val="22"/>
          <w:szCs w:val="22"/>
        </w:rPr>
        <w:t>(M22)</w:t>
      </w:r>
    </w:p>
    <w:p w14:paraId="31E7344A" w14:textId="77777777" w:rsidR="00172C33" w:rsidRPr="0072535E" w:rsidRDefault="00AC0625" w:rsidP="00725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eastAsia="Cambria" w:hAnsiTheme="minorHAnsi" w:cs="Cambria"/>
          <w:color w:val="000000" w:themeColor="text1"/>
          <w:sz w:val="22"/>
          <w:szCs w:val="22"/>
        </w:rPr>
      </w:pPr>
      <w:r w:rsidRPr="0072535E">
        <w:rPr>
          <w:rFonts w:asciiTheme="minorHAnsi" w:eastAsia="Cambria" w:hAnsiTheme="minorHAnsi" w:cs="Cambria"/>
          <w:color w:val="000000" w:themeColor="text1"/>
          <w:sz w:val="22"/>
          <w:szCs w:val="22"/>
        </w:rPr>
        <w:t xml:space="preserve">Pavlović, Vladan (2020). </w:t>
      </w:r>
      <w:r w:rsidRPr="0072535E">
        <w:rPr>
          <w:rFonts w:asciiTheme="minorHAnsi" w:eastAsia="Cambria" w:hAnsiTheme="minorHAnsi" w:cs="Cambria"/>
          <w:i/>
          <w:color w:val="000000" w:themeColor="text1"/>
          <w:sz w:val="22"/>
          <w:szCs w:val="22"/>
        </w:rPr>
        <w:t>Too early to say</w:t>
      </w:r>
      <w:r w:rsidRPr="0072535E">
        <w:rPr>
          <w:rFonts w:asciiTheme="minorHAnsi" w:eastAsia="Cambria" w:hAnsiTheme="minorHAnsi" w:cs="Cambria"/>
          <w:color w:val="000000" w:themeColor="text1"/>
          <w:sz w:val="22"/>
          <w:szCs w:val="22"/>
        </w:rPr>
        <w:t xml:space="preserve">: The English </w:t>
      </w:r>
      <w:r w:rsidRPr="0072535E">
        <w:rPr>
          <w:rFonts w:asciiTheme="minorHAnsi" w:eastAsia="Cambria" w:hAnsiTheme="minorHAnsi" w:cs="Cambria"/>
          <w:i/>
          <w:color w:val="000000" w:themeColor="text1"/>
          <w:sz w:val="22"/>
          <w:szCs w:val="22"/>
        </w:rPr>
        <w:t>too ADJ to V</w:t>
      </w:r>
      <w:r w:rsidRPr="0072535E">
        <w:rPr>
          <w:rFonts w:asciiTheme="minorHAnsi" w:eastAsia="Cambria" w:hAnsiTheme="minorHAnsi" w:cs="Cambria"/>
          <w:color w:val="000000" w:themeColor="text1"/>
          <w:sz w:val="22"/>
          <w:szCs w:val="22"/>
        </w:rPr>
        <w:t xml:space="preserve"> construction and models of cross-cultural communications styles. </w:t>
      </w:r>
      <w:r w:rsidRPr="0072535E">
        <w:rPr>
          <w:rFonts w:asciiTheme="minorHAnsi" w:eastAsia="Cambria" w:hAnsiTheme="minorHAnsi" w:cs="Cambria"/>
          <w:i/>
          <w:color w:val="000000" w:themeColor="text1"/>
          <w:sz w:val="22"/>
          <w:szCs w:val="22"/>
        </w:rPr>
        <w:t>International Journal of Corpus Linguistics</w:t>
      </w:r>
      <w:r w:rsidRPr="0072535E">
        <w:rPr>
          <w:rFonts w:asciiTheme="minorHAnsi" w:eastAsia="Cambria" w:hAnsiTheme="minorHAnsi" w:cs="Cambria"/>
          <w:color w:val="000000" w:themeColor="text1"/>
          <w:sz w:val="22"/>
          <w:szCs w:val="22"/>
        </w:rPr>
        <w:t xml:space="preserve"> 25(3): 297-321. 5YIF: 1,433.</w:t>
      </w:r>
      <w:hyperlink r:id="rId42">
        <w:r w:rsidRPr="0072535E">
          <w:rPr>
            <w:rFonts w:asciiTheme="minorHAnsi" w:eastAsia="Cambria" w:hAnsiTheme="minorHAnsi" w:cs="Cambria"/>
            <w:color w:val="000000" w:themeColor="text1"/>
            <w:sz w:val="22"/>
            <w:szCs w:val="22"/>
          </w:rPr>
          <w:t xml:space="preserve"> </w:t>
        </w:r>
      </w:hyperlink>
      <w:hyperlink r:id="rId43">
        <w:r w:rsidRPr="0072535E">
          <w:rPr>
            <w:rFonts w:asciiTheme="minorHAnsi" w:eastAsia="Cambria" w:hAnsiTheme="minorHAnsi" w:cs="Cambria"/>
            <w:color w:val="000000" w:themeColor="text1"/>
            <w:sz w:val="22"/>
            <w:szCs w:val="22"/>
            <w:u w:val="single"/>
          </w:rPr>
          <w:t>https://doi.org/10.1075/ijcl.19044.pav</w:t>
        </w:r>
      </w:hyperlink>
      <w:r w:rsidRPr="0072535E">
        <w:rPr>
          <w:rFonts w:asciiTheme="minorHAnsi" w:eastAsia="Cambria" w:hAnsiTheme="minorHAnsi" w:cs="Cambria"/>
          <w:color w:val="000000" w:themeColor="text1"/>
          <w:sz w:val="22"/>
          <w:szCs w:val="22"/>
        </w:rPr>
        <w:t xml:space="preserve"> (M22)</w:t>
      </w:r>
    </w:p>
    <w:p w14:paraId="0DCDB5DB" w14:textId="77777777" w:rsidR="00172C33" w:rsidRPr="0072535E" w:rsidRDefault="00AC0625" w:rsidP="00725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eastAsia="Cambria" w:hAnsiTheme="minorHAnsi" w:cs="Cambria"/>
          <w:color w:val="000000" w:themeColor="text1"/>
          <w:sz w:val="22"/>
          <w:szCs w:val="22"/>
        </w:rPr>
      </w:pPr>
      <w:r w:rsidRPr="0072535E">
        <w:rPr>
          <w:rFonts w:asciiTheme="minorHAnsi" w:eastAsia="Cambria" w:hAnsiTheme="minorHAnsi" w:cs="Cambria"/>
          <w:color w:val="000000" w:themeColor="text1"/>
          <w:sz w:val="22"/>
          <w:szCs w:val="22"/>
        </w:rPr>
        <w:t xml:space="preserve">Pavlović, V. (2020): On Elements of culturally influenced language use in the “Adj Enough to V” construction in British and American English. </w:t>
      </w:r>
      <w:r w:rsidRPr="0072535E">
        <w:rPr>
          <w:rFonts w:asciiTheme="minorHAnsi" w:eastAsia="Cambria" w:hAnsiTheme="minorHAnsi" w:cs="Cambria"/>
          <w:i/>
          <w:color w:val="000000" w:themeColor="text1"/>
          <w:sz w:val="22"/>
          <w:szCs w:val="22"/>
        </w:rPr>
        <w:t>BELLS90 proceedings: International Conference to Mark the 90th Anniversary of the English Department</w:t>
      </w:r>
      <w:r w:rsidRPr="0072535E">
        <w:rPr>
          <w:rFonts w:asciiTheme="minorHAnsi" w:eastAsia="Cambria" w:hAnsiTheme="minorHAnsi" w:cs="Cambria"/>
          <w:color w:val="000000" w:themeColor="text1"/>
          <w:sz w:val="22"/>
          <w:szCs w:val="22"/>
        </w:rPr>
        <w:t>, Faculty of Philology, University of Belgrade [ed. Biljana Čubrović]. Vol. 1, p. 165-185. ISBN 978-86-6153-616-8.</w:t>
      </w:r>
      <w:hyperlink r:id="rId44">
        <w:r w:rsidRPr="0072535E">
          <w:rPr>
            <w:rFonts w:asciiTheme="minorHAnsi" w:eastAsia="Cambria" w:hAnsiTheme="minorHAnsi" w:cs="Cambria"/>
            <w:color w:val="000000" w:themeColor="text1"/>
            <w:sz w:val="22"/>
            <w:szCs w:val="22"/>
          </w:rPr>
          <w:t xml:space="preserve"> </w:t>
        </w:r>
      </w:hyperlink>
      <w:hyperlink r:id="rId45">
        <w:r w:rsidRPr="0072535E">
          <w:rPr>
            <w:rFonts w:asciiTheme="minorHAnsi" w:eastAsia="Cambria" w:hAnsiTheme="minorHAnsi" w:cs="Cambria"/>
            <w:color w:val="000000" w:themeColor="text1"/>
            <w:sz w:val="22"/>
            <w:szCs w:val="22"/>
            <w:u w:val="single"/>
          </w:rPr>
          <w:t>http://doi.fil.bg.ac.rs/pdf/eb_ser/bells90/2020-1/bells90-2020-1-ch10.pdf</w:t>
        </w:r>
      </w:hyperlink>
      <w:r w:rsidRPr="0072535E">
        <w:rPr>
          <w:rFonts w:asciiTheme="minorHAnsi" w:eastAsia="Cambria" w:hAnsiTheme="minorHAnsi" w:cs="Cambria"/>
          <w:color w:val="000000" w:themeColor="text1"/>
          <w:sz w:val="22"/>
          <w:szCs w:val="22"/>
        </w:rPr>
        <w:t xml:space="preserve"> (M33)</w:t>
      </w:r>
    </w:p>
    <w:p w14:paraId="27C6442A" w14:textId="5343D79D" w:rsidR="00172C33" w:rsidRPr="0072535E" w:rsidRDefault="00AC0625" w:rsidP="00725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72535E">
        <w:rPr>
          <w:rFonts w:asciiTheme="minorHAnsi" w:eastAsia="Cambria" w:hAnsiTheme="minorHAnsi" w:cs="Cambria"/>
          <w:color w:val="000000" w:themeColor="text1"/>
          <w:sz w:val="22"/>
          <w:szCs w:val="22"/>
        </w:rPr>
        <w:t xml:space="preserve">Павловић, В. (2020). </w:t>
      </w:r>
      <w:r w:rsidRPr="0072535E">
        <w:rPr>
          <w:rFonts w:asciiTheme="minorHAnsi" w:eastAsia="Cambria" w:hAnsiTheme="minorHAnsi" w:cs="Cambria"/>
          <w:i/>
          <w:color w:val="000000" w:themeColor="text1"/>
          <w:sz w:val="22"/>
          <w:szCs w:val="22"/>
        </w:rPr>
        <w:t xml:space="preserve">Kолострукциона анализа и могућности њене примене у корпусним проучавањима српског језика. </w:t>
      </w:r>
      <w:r w:rsidRPr="0072535E">
        <w:rPr>
          <w:rFonts w:asciiTheme="minorHAnsi" w:eastAsia="Cambria" w:hAnsiTheme="minorHAnsi" w:cs="Cambria"/>
          <w:color w:val="000000" w:themeColor="text1"/>
          <w:sz w:val="22"/>
          <w:szCs w:val="22"/>
        </w:rPr>
        <w:t xml:space="preserve">Међународна научна конференција </w:t>
      </w:r>
      <w:r w:rsidRPr="0072535E">
        <w:rPr>
          <w:rFonts w:asciiTheme="minorHAnsi" w:eastAsia="Cambria" w:hAnsiTheme="minorHAnsi" w:cs="Cambria"/>
          <w:i/>
          <w:color w:val="000000" w:themeColor="text1"/>
          <w:sz w:val="22"/>
          <w:szCs w:val="22"/>
        </w:rPr>
        <w:t xml:space="preserve">Лексикографија и лексикологија у светлу актуелних проблема </w:t>
      </w:r>
      <w:r w:rsidRPr="0072535E">
        <w:rPr>
          <w:rFonts w:asciiTheme="minorHAnsi" w:eastAsia="Cambria" w:hAnsiTheme="minorHAnsi" w:cs="Cambria"/>
          <w:color w:val="000000" w:themeColor="text1"/>
          <w:sz w:val="22"/>
          <w:szCs w:val="22"/>
        </w:rPr>
        <w:t>(28.</w:t>
      </w:r>
      <w:r w:rsidR="0079769D" w:rsidRPr="0072535E">
        <w:rPr>
          <w:rFonts w:asciiTheme="minorHAnsi" w:eastAsia="Cambria" w:hAnsiTheme="minorHAnsi" w:cs="Cambria"/>
          <w:color w:val="000000" w:themeColor="text1"/>
          <w:sz w:val="22"/>
          <w:szCs w:val="22"/>
        </w:rPr>
        <w:t xml:space="preserve"> – </w:t>
      </w:r>
      <w:r w:rsidRPr="0072535E">
        <w:rPr>
          <w:rFonts w:asciiTheme="minorHAnsi" w:eastAsia="Cambria" w:hAnsiTheme="minorHAnsi" w:cs="Cambria"/>
          <w:color w:val="000000" w:themeColor="text1"/>
          <w:sz w:val="22"/>
          <w:szCs w:val="22"/>
        </w:rPr>
        <w:t>30. октобар 2020). Београд: Институт за српски језик САНУ. стр. 110. ISBN 978-86-82873-73-0. (M34)</w:t>
      </w:r>
    </w:p>
    <w:p w14:paraId="7C31BC2C" w14:textId="77777777" w:rsidR="00172C33" w:rsidRPr="0072535E" w:rsidRDefault="00AC0625" w:rsidP="00725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72535E">
        <w:rPr>
          <w:rFonts w:asciiTheme="minorHAnsi" w:eastAsia="Cambria" w:hAnsiTheme="minorHAnsi" w:cs="Cambria"/>
          <w:color w:val="000000" w:themeColor="text1"/>
          <w:sz w:val="22"/>
          <w:szCs w:val="22"/>
        </w:rPr>
        <w:t>Petković, Danijela. (2020.) The Critical Aspects of neo-Victorian Fiction (Niš: Filozofski fakultet). ISBN 978-86-7379-522-5, COBISS.SR.ID 283888140. (M42)</w:t>
      </w:r>
    </w:p>
    <w:p w14:paraId="1B0CD7AD" w14:textId="77777777" w:rsidR="00172C33" w:rsidRPr="0072535E" w:rsidRDefault="00AC0625" w:rsidP="00725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72535E">
        <w:rPr>
          <w:rFonts w:asciiTheme="minorHAnsi" w:eastAsia="Cambria" w:hAnsiTheme="minorHAnsi" w:cs="Cambria"/>
          <w:color w:val="000000" w:themeColor="text1"/>
          <w:sz w:val="22"/>
          <w:szCs w:val="22"/>
        </w:rPr>
        <w:t>Petković, Danijela (ed.) (2020.) The Harper and Other Tales: English Students' Short Stories for Children and Young Adults. (Niš: Filozofski fakultet). ISBN 978-86-7379-540-9, COBISS.SR-ID 20829193 (M49)</w:t>
      </w:r>
    </w:p>
    <w:p w14:paraId="574C12D2" w14:textId="75072EE5" w:rsidR="00172C33" w:rsidRPr="00FC772D" w:rsidRDefault="00AC0625" w:rsidP="00FC7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lang w:val="en-GB"/>
        </w:rPr>
      </w:pPr>
      <w:r w:rsidRPr="0072535E">
        <w:rPr>
          <w:rFonts w:asciiTheme="minorHAnsi" w:eastAsia="Cambria" w:hAnsiTheme="minorHAnsi" w:cs="Cambria"/>
          <w:color w:val="000000" w:themeColor="text1"/>
          <w:sz w:val="22"/>
          <w:szCs w:val="22"/>
        </w:rPr>
        <w:t xml:space="preserve">Petković, Danijela. (2020.) "What Cats Have to Dream about?" Challenging Anthropocentrism in "A Dream of a Thousand Cats", Teeth and Princess Mononoke. </w:t>
      </w:r>
      <w:r w:rsidRPr="0072535E">
        <w:rPr>
          <w:rFonts w:asciiTheme="minorHAnsi" w:eastAsia="Cambria" w:hAnsiTheme="minorHAnsi" w:cs="Cambria"/>
          <w:i/>
          <w:color w:val="000000" w:themeColor="text1"/>
          <w:sz w:val="22"/>
          <w:szCs w:val="22"/>
        </w:rPr>
        <w:t>Kultura,</w:t>
      </w:r>
      <w:r w:rsidRPr="0072535E">
        <w:rPr>
          <w:rFonts w:asciiTheme="minorHAnsi" w:eastAsia="Cambria" w:hAnsiTheme="minorHAnsi" w:cs="Cambria"/>
          <w:color w:val="000000" w:themeColor="text1"/>
          <w:sz w:val="22"/>
          <w:szCs w:val="22"/>
        </w:rPr>
        <w:t xml:space="preserve"> broj 168, jesen 2020 (88-111). DOI 10.5937/kultura2068088P</w:t>
      </w:r>
      <w:r w:rsidR="00FC772D">
        <w:rPr>
          <w:rFonts w:asciiTheme="minorHAnsi" w:eastAsia="Cambria" w:hAnsiTheme="minorHAnsi" w:cs="Cambria"/>
          <w:color w:val="000000" w:themeColor="text1"/>
          <w:sz w:val="22"/>
          <w:szCs w:val="22"/>
          <w:lang w:val="en-GB"/>
        </w:rPr>
        <w:t xml:space="preserve">. </w:t>
      </w:r>
      <w:r w:rsidR="00FC772D" w:rsidRPr="0072535E">
        <w:rPr>
          <w:rFonts w:asciiTheme="minorHAnsi" w:eastAsia="Cambria" w:hAnsiTheme="minorHAnsi" w:cs="Cambria"/>
          <w:color w:val="000000" w:themeColor="text1"/>
          <w:sz w:val="22"/>
          <w:szCs w:val="22"/>
        </w:rPr>
        <w:t>UDK 741.5 821.111(73).09-93-31 Московиц Х. 778.534.6 (M51)</w:t>
      </w:r>
    </w:p>
    <w:p w14:paraId="1C7ADEAE" w14:textId="4024E9B3" w:rsidR="00172C33" w:rsidRPr="0072535E" w:rsidRDefault="00AC0625" w:rsidP="00725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72535E">
        <w:rPr>
          <w:rFonts w:asciiTheme="minorHAnsi" w:eastAsia="Cambria" w:hAnsiTheme="minorHAnsi" w:cs="Cambria"/>
          <w:color w:val="000000" w:themeColor="text1"/>
          <w:sz w:val="22"/>
          <w:szCs w:val="22"/>
        </w:rPr>
        <w:t>Поповић, Младен, Стевановић, Наталија (2020). „Интерне и екстерне миграције високо образоване радне снаге</w:t>
      </w:r>
      <w:r w:rsidR="0079769D" w:rsidRPr="0072535E">
        <w:rPr>
          <w:rFonts w:asciiTheme="minorHAnsi" w:eastAsia="Cambria" w:hAnsiTheme="minorHAnsi" w:cs="Cambria"/>
          <w:color w:val="000000" w:themeColor="text1"/>
          <w:sz w:val="22"/>
          <w:szCs w:val="22"/>
        </w:rPr>
        <w:t xml:space="preserve"> – </w:t>
      </w:r>
      <w:r w:rsidRPr="0072535E">
        <w:rPr>
          <w:rFonts w:asciiTheme="minorHAnsi" w:eastAsia="Cambria" w:hAnsiTheme="minorHAnsi" w:cs="Cambria"/>
          <w:color w:val="000000" w:themeColor="text1"/>
          <w:sz w:val="22"/>
          <w:szCs w:val="22"/>
        </w:rPr>
        <w:t>Испитивање намера апсолвената Универзитета у Нишу“ у Митровић, Љ., Стојић, Г., Станојевић, Н. (прир.) Традиција, модернизација, идентитети Х: Биланс транзиције у Србији и на Балкану, зборник саопштења са научног скупа. Ниш: Филозофски факултет (M33)</w:t>
      </w:r>
    </w:p>
    <w:p w14:paraId="30BD6B44" w14:textId="77777777" w:rsidR="00172C33" w:rsidRPr="0072535E" w:rsidRDefault="00AC0625" w:rsidP="00725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72535E">
        <w:rPr>
          <w:rFonts w:asciiTheme="minorHAnsi" w:eastAsia="Cambria" w:hAnsiTheme="minorHAnsi" w:cs="Cambria"/>
          <w:color w:val="000000" w:themeColor="text1"/>
          <w:sz w:val="22"/>
          <w:szCs w:val="22"/>
        </w:rPr>
        <w:t xml:space="preserve">Morsanyi, Kinga, Dušan Stamenković and Keith J. Holyoak (2020a). Metaphor Processing in Autism: A Systematic Review and Meta-analysis. </w:t>
      </w:r>
      <w:r w:rsidRPr="0072535E">
        <w:rPr>
          <w:rFonts w:asciiTheme="minorHAnsi" w:eastAsia="Cambria" w:hAnsiTheme="minorHAnsi" w:cs="Cambria"/>
          <w:i/>
          <w:color w:val="000000" w:themeColor="text1"/>
          <w:sz w:val="22"/>
          <w:szCs w:val="22"/>
        </w:rPr>
        <w:t>Developmental Review</w:t>
      </w:r>
      <w:r w:rsidRPr="0072535E">
        <w:rPr>
          <w:rFonts w:asciiTheme="minorHAnsi" w:eastAsia="Cambria" w:hAnsiTheme="minorHAnsi" w:cs="Cambria"/>
          <w:color w:val="000000" w:themeColor="text1"/>
          <w:sz w:val="22"/>
          <w:szCs w:val="22"/>
        </w:rPr>
        <w:t xml:space="preserve"> 57: 100925. DOI: 10.1016/j.dr.2020.100925. ISSN: 0273-2297. IF (2019): 3.727 (М21).</w:t>
      </w:r>
    </w:p>
    <w:p w14:paraId="6DC8D010" w14:textId="3712445E" w:rsidR="00172C33" w:rsidRPr="0072535E" w:rsidRDefault="00AC0625" w:rsidP="00725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72535E">
        <w:rPr>
          <w:rFonts w:asciiTheme="minorHAnsi" w:eastAsia="Cambria" w:hAnsiTheme="minorHAnsi" w:cs="Cambria"/>
          <w:color w:val="000000" w:themeColor="text1"/>
          <w:sz w:val="22"/>
          <w:szCs w:val="22"/>
        </w:rPr>
        <w:t>Morsanyi, Kinga, Dušan Stamenković, &amp; Keith J. Holyoak. (2020</w:t>
      </w:r>
      <w:r w:rsidR="0072535E" w:rsidRPr="0072535E">
        <w:rPr>
          <w:rFonts w:asciiTheme="minorHAnsi" w:eastAsia="Cambria" w:hAnsiTheme="minorHAnsi" w:cs="Cambria"/>
          <w:color w:val="000000" w:themeColor="text1"/>
          <w:sz w:val="22"/>
          <w:szCs w:val="22"/>
        </w:rPr>
        <w:t>б</w:t>
      </w:r>
      <w:r w:rsidRPr="0072535E">
        <w:rPr>
          <w:rFonts w:asciiTheme="minorHAnsi" w:eastAsia="Cambria" w:hAnsiTheme="minorHAnsi" w:cs="Cambria"/>
          <w:color w:val="000000" w:themeColor="text1"/>
          <w:sz w:val="22"/>
          <w:szCs w:val="22"/>
        </w:rPr>
        <w:t xml:space="preserve">). Analogical reasoning in autism: A systematic review and meta-analysis. In: Morsanyi K. &amp; R. M. J. Byrne (Eds.) </w:t>
      </w:r>
      <w:r w:rsidRPr="0072535E">
        <w:rPr>
          <w:rFonts w:asciiTheme="minorHAnsi" w:eastAsia="Cambria" w:hAnsiTheme="minorHAnsi" w:cs="Cambria"/>
          <w:i/>
          <w:color w:val="000000" w:themeColor="text1"/>
          <w:sz w:val="22"/>
          <w:szCs w:val="22"/>
        </w:rPr>
        <w:t>Thinking, Reasoning, and Decision Making in Autism</w:t>
      </w:r>
      <w:r w:rsidRPr="0072535E">
        <w:rPr>
          <w:rFonts w:asciiTheme="minorHAnsi" w:eastAsia="Cambria" w:hAnsiTheme="minorHAnsi" w:cs="Cambria"/>
          <w:color w:val="000000" w:themeColor="text1"/>
          <w:sz w:val="22"/>
          <w:szCs w:val="22"/>
        </w:rPr>
        <w:t xml:space="preserve"> (pp. 59–87). London and New York: Routledge. DOI: 10.4324/9781351060912, ISBN 978-1-138-48116-9 (M13).</w:t>
      </w:r>
    </w:p>
    <w:p w14:paraId="4BE2F723" w14:textId="77777777" w:rsidR="00172C33" w:rsidRPr="0072535E" w:rsidRDefault="00AC0625" w:rsidP="00725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72535E">
        <w:rPr>
          <w:rFonts w:asciiTheme="minorHAnsi" w:eastAsia="Cambria" w:hAnsiTheme="minorHAnsi" w:cs="Cambria"/>
          <w:color w:val="000000" w:themeColor="text1"/>
          <w:sz w:val="22"/>
          <w:szCs w:val="22"/>
        </w:rPr>
        <w:t>Stamenković, Dušan i Miloš Tasić (2020). Uticaj konteksta na percepciju opravdanosti upotrebe anglicizama: empirijski pristup. U: Mišić Ilić, Biljana and Vesna Lopičić (Eds.)</w:t>
      </w:r>
      <w:r w:rsidRPr="0072535E">
        <w:rPr>
          <w:rFonts w:asciiTheme="minorHAnsi" w:eastAsia="Cambria" w:hAnsiTheme="minorHAnsi" w:cs="Cambria"/>
          <w:i/>
          <w:color w:val="000000" w:themeColor="text1"/>
          <w:sz w:val="22"/>
          <w:szCs w:val="22"/>
        </w:rPr>
        <w:t xml:space="preserve">. Jezik, književnost, kontekst </w:t>
      </w:r>
      <w:r w:rsidRPr="0072535E">
        <w:rPr>
          <w:rFonts w:asciiTheme="minorHAnsi" w:eastAsia="Cambria" w:hAnsiTheme="minorHAnsi" w:cs="Cambria"/>
          <w:color w:val="000000" w:themeColor="text1"/>
          <w:sz w:val="22"/>
          <w:szCs w:val="22"/>
        </w:rPr>
        <w:t>(pp. 225–245). Niš: Filozofski fakultet Univerziteta u Nišu. DOI: 10.46630/jkk.2020, ISBN 978-86-7379-526-3 (M14).</w:t>
      </w:r>
    </w:p>
    <w:p w14:paraId="5D2FE755" w14:textId="77777777" w:rsidR="00172C33" w:rsidRPr="0072535E" w:rsidRDefault="00AC0625" w:rsidP="00725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72535E">
        <w:rPr>
          <w:rFonts w:asciiTheme="minorHAnsi" w:eastAsia="Cambria" w:hAnsiTheme="minorHAnsi" w:cs="Cambria"/>
          <w:color w:val="000000" w:themeColor="text1"/>
          <w:sz w:val="22"/>
          <w:szCs w:val="22"/>
        </w:rPr>
        <w:t xml:space="preserve">Stamenković, Dušan, Nicholas Ichien, &amp; Keith J. Holyoak (2020). Individual Differences in Comprehension of Contextualized Metaphors. </w:t>
      </w:r>
      <w:r w:rsidRPr="0072535E">
        <w:rPr>
          <w:rFonts w:asciiTheme="minorHAnsi" w:eastAsia="Cambria" w:hAnsiTheme="minorHAnsi" w:cs="Cambria"/>
          <w:i/>
          <w:color w:val="000000" w:themeColor="text1"/>
          <w:sz w:val="22"/>
          <w:szCs w:val="22"/>
        </w:rPr>
        <w:t>Metaphor and Symbol</w:t>
      </w:r>
      <w:r w:rsidRPr="0072535E">
        <w:rPr>
          <w:rFonts w:asciiTheme="minorHAnsi" w:eastAsia="Cambria" w:hAnsiTheme="minorHAnsi" w:cs="Cambria"/>
          <w:color w:val="000000" w:themeColor="text1"/>
          <w:sz w:val="22"/>
          <w:szCs w:val="22"/>
        </w:rPr>
        <w:t xml:space="preserve"> 35(4): 285–301, DOI: 10.1080/10926488.2020.1821203, Print ISSN: 1092-6488, Online ISSN: 1532-7868, IF (2019): 1.417 (M21).</w:t>
      </w:r>
    </w:p>
    <w:p w14:paraId="11CA9E1E" w14:textId="77777777" w:rsidR="00172C33" w:rsidRPr="0072535E" w:rsidRDefault="00AC0625" w:rsidP="00725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72535E">
        <w:rPr>
          <w:rFonts w:asciiTheme="minorHAnsi" w:eastAsia="Cambria" w:hAnsiTheme="minorHAnsi" w:cs="Cambria"/>
          <w:color w:val="000000" w:themeColor="text1"/>
          <w:sz w:val="22"/>
          <w:szCs w:val="22"/>
        </w:rPr>
        <w:t xml:space="preserve">Wildfeuer, Janina &amp; Dušan Stamenković (2020). Multimodale Forschungsperspektiven auf Computerspiele [Multimodal research perspectives on computer games]. In: Engelns, Markus and Patrick Voßkamp (Hg.). </w:t>
      </w:r>
      <w:r w:rsidRPr="0072535E">
        <w:rPr>
          <w:rFonts w:asciiTheme="minorHAnsi" w:eastAsia="Cambria" w:hAnsiTheme="minorHAnsi" w:cs="Cambria"/>
          <w:i/>
          <w:color w:val="000000" w:themeColor="text1"/>
          <w:sz w:val="22"/>
          <w:szCs w:val="22"/>
        </w:rPr>
        <w:t>OBST 96: Sprechende Pixel – Computerspielphilologie in Schule und Hochschule</w:t>
      </w:r>
      <w:r w:rsidRPr="0072535E">
        <w:rPr>
          <w:rFonts w:asciiTheme="minorHAnsi" w:eastAsia="Cambria" w:hAnsiTheme="minorHAnsi" w:cs="Cambria"/>
          <w:color w:val="000000" w:themeColor="text1"/>
          <w:sz w:val="22"/>
          <w:szCs w:val="22"/>
        </w:rPr>
        <w:t xml:space="preserve"> (pp. 7–28). Duisburg: Universitätsverlag Rhein-Ruhr KG an der Universität Duisburg-Essen (M45).</w:t>
      </w:r>
    </w:p>
    <w:p w14:paraId="2520B081" w14:textId="77777777" w:rsidR="00172C33" w:rsidRPr="0072535E" w:rsidRDefault="00AC0625" w:rsidP="00725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72535E">
        <w:rPr>
          <w:rFonts w:asciiTheme="minorHAnsi" w:eastAsia="Cambria" w:hAnsiTheme="minorHAnsi" w:cs="Cambria"/>
          <w:color w:val="000000" w:themeColor="text1"/>
          <w:sz w:val="22"/>
          <w:szCs w:val="22"/>
        </w:rPr>
        <w:t xml:space="preserve">Стојичић, Виолета, Живковић, Ема. (2020). Степеновање из теорије вредновања у есејима Јована Дучића и Емброуза Бирса, </w:t>
      </w:r>
      <w:r w:rsidRPr="0072535E">
        <w:rPr>
          <w:rFonts w:asciiTheme="minorHAnsi" w:eastAsia="Cambria" w:hAnsiTheme="minorHAnsi" w:cs="Cambria"/>
          <w:i/>
          <w:color w:val="000000" w:themeColor="text1"/>
          <w:sz w:val="22"/>
          <w:szCs w:val="22"/>
        </w:rPr>
        <w:t xml:space="preserve">Philologia Mediana </w:t>
      </w:r>
      <w:r w:rsidRPr="0072535E">
        <w:rPr>
          <w:rFonts w:asciiTheme="minorHAnsi" w:eastAsia="Cambria" w:hAnsiTheme="minorHAnsi" w:cs="Cambria"/>
          <w:color w:val="000000" w:themeColor="text1"/>
          <w:sz w:val="22"/>
          <w:szCs w:val="22"/>
        </w:rPr>
        <w:t>12/12, 585-598, DOI:</w:t>
      </w:r>
      <w:hyperlink r:id="rId46">
        <w:r w:rsidRPr="0072535E">
          <w:rPr>
            <w:rFonts w:asciiTheme="minorHAnsi" w:eastAsia="Cambria" w:hAnsiTheme="minorHAnsi" w:cs="Cambria"/>
            <w:color w:val="000000" w:themeColor="text1"/>
            <w:sz w:val="22"/>
            <w:szCs w:val="22"/>
          </w:rPr>
          <w:t xml:space="preserve"> </w:t>
        </w:r>
      </w:hyperlink>
      <w:hyperlink r:id="rId47">
        <w:r w:rsidRPr="0072535E">
          <w:rPr>
            <w:rFonts w:asciiTheme="minorHAnsi" w:eastAsia="Cambria" w:hAnsiTheme="minorHAnsi" w:cs="Cambria"/>
            <w:color w:val="000000" w:themeColor="text1"/>
            <w:sz w:val="22"/>
            <w:szCs w:val="22"/>
            <w:u w:val="single"/>
          </w:rPr>
          <w:t>https://doi.org/10.46630/phm.12.2020.37</w:t>
        </w:r>
      </w:hyperlink>
      <w:r w:rsidRPr="0072535E">
        <w:rPr>
          <w:rFonts w:asciiTheme="minorHAnsi" w:eastAsia="Cambria" w:hAnsiTheme="minorHAnsi" w:cs="Cambria"/>
          <w:color w:val="000000" w:themeColor="text1"/>
          <w:sz w:val="22"/>
          <w:szCs w:val="22"/>
        </w:rPr>
        <w:t xml:space="preserve"> (М51)</w:t>
      </w:r>
    </w:p>
    <w:p w14:paraId="722002E7" w14:textId="2FD17001" w:rsidR="00172C33" w:rsidRPr="0072535E" w:rsidRDefault="00AC0625" w:rsidP="00725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72535E">
        <w:rPr>
          <w:rFonts w:asciiTheme="minorHAnsi" w:eastAsia="Cambria" w:hAnsiTheme="minorHAnsi" w:cs="Cambria"/>
          <w:color w:val="000000" w:themeColor="text1"/>
          <w:sz w:val="22"/>
          <w:szCs w:val="22"/>
        </w:rPr>
        <w:t xml:space="preserve">Paunović, Tatjana (2020). EFL students’ spontaneous speech: Tonality, Tonicity, and tone. </w:t>
      </w:r>
      <w:r w:rsidRPr="0072535E">
        <w:rPr>
          <w:rFonts w:asciiTheme="minorHAnsi" w:eastAsia="Cambria" w:hAnsiTheme="minorHAnsi" w:cs="Cambria"/>
          <w:i/>
          <w:color w:val="000000" w:themeColor="text1"/>
          <w:sz w:val="22"/>
          <w:szCs w:val="22"/>
        </w:rPr>
        <w:t xml:space="preserve">Belgrade English Language and Literature Studies – BELLS, </w:t>
      </w:r>
      <w:r w:rsidRPr="0072535E">
        <w:rPr>
          <w:rFonts w:asciiTheme="minorHAnsi" w:eastAsia="Cambria" w:hAnsiTheme="minorHAnsi" w:cs="Cambria"/>
          <w:color w:val="000000" w:themeColor="text1"/>
          <w:sz w:val="22"/>
          <w:szCs w:val="22"/>
        </w:rPr>
        <w:t>Vol. XII (Special issue in honour of Boris Hlebec on the occasion of his 75</w:t>
      </w:r>
      <w:r w:rsidRPr="0072535E">
        <w:rPr>
          <w:rFonts w:asciiTheme="minorHAnsi" w:eastAsia="Cambria" w:hAnsiTheme="minorHAnsi" w:cs="Cambria"/>
          <w:color w:val="000000" w:themeColor="text1"/>
          <w:sz w:val="22"/>
          <w:szCs w:val="22"/>
          <w:vertAlign w:val="superscript"/>
        </w:rPr>
        <w:t>th</w:t>
      </w:r>
      <w:r w:rsidRPr="0072535E">
        <w:rPr>
          <w:rFonts w:asciiTheme="minorHAnsi" w:eastAsia="Cambria" w:hAnsiTheme="minorHAnsi" w:cs="Cambria"/>
          <w:color w:val="000000" w:themeColor="text1"/>
          <w:sz w:val="22"/>
          <w:szCs w:val="22"/>
        </w:rPr>
        <w:t xml:space="preserve"> birthday): 51–76.</w:t>
      </w:r>
      <w:r w:rsidR="0079769D" w:rsidRPr="0072535E">
        <w:rPr>
          <w:rFonts w:asciiTheme="minorHAnsi" w:eastAsia="Cambria" w:hAnsiTheme="minorHAnsi" w:cs="Cambria"/>
          <w:color w:val="000000" w:themeColor="text1"/>
          <w:sz w:val="22"/>
          <w:szCs w:val="22"/>
        </w:rPr>
        <w:t xml:space="preserve"> </w:t>
      </w:r>
      <w:r w:rsidRPr="0072535E">
        <w:rPr>
          <w:rFonts w:asciiTheme="minorHAnsi" w:eastAsia="Cambria" w:hAnsiTheme="minorHAnsi" w:cs="Cambria"/>
          <w:color w:val="000000" w:themeColor="text1"/>
          <w:sz w:val="22"/>
          <w:szCs w:val="22"/>
        </w:rPr>
        <w:t xml:space="preserve"> ISSN 1821-3138 (Printed) ISSN 1821-4827 (Online) UDC 811.111+82</w:t>
      </w:r>
      <w:r w:rsidR="0079769D" w:rsidRPr="0072535E">
        <w:rPr>
          <w:rFonts w:asciiTheme="minorHAnsi" w:eastAsia="Cambria" w:hAnsiTheme="minorHAnsi" w:cs="Cambria"/>
          <w:i/>
          <w:color w:val="000000" w:themeColor="text1"/>
          <w:sz w:val="22"/>
          <w:szCs w:val="22"/>
        </w:rPr>
        <w:t xml:space="preserve"> </w:t>
      </w:r>
      <w:r w:rsidRPr="0072535E">
        <w:rPr>
          <w:rFonts w:asciiTheme="minorHAnsi" w:eastAsia="Cambria" w:hAnsiTheme="minorHAnsi" w:cs="Cambria"/>
          <w:color w:val="000000" w:themeColor="text1"/>
          <w:sz w:val="22"/>
          <w:szCs w:val="22"/>
        </w:rPr>
        <w:t>(M52) Available at &lt;</w:t>
      </w:r>
      <w:hyperlink r:id="rId48">
        <w:r w:rsidRPr="0072535E">
          <w:rPr>
            <w:rFonts w:asciiTheme="minorHAnsi" w:eastAsia="Cambria" w:hAnsiTheme="minorHAnsi" w:cs="Cambria"/>
            <w:color w:val="000000" w:themeColor="text1"/>
            <w:sz w:val="22"/>
            <w:szCs w:val="22"/>
          </w:rPr>
          <w:t xml:space="preserve"> </w:t>
        </w:r>
      </w:hyperlink>
      <w:hyperlink r:id="rId49">
        <w:r w:rsidRPr="0072535E">
          <w:rPr>
            <w:rFonts w:asciiTheme="minorHAnsi" w:eastAsia="Cambria" w:hAnsiTheme="minorHAnsi" w:cs="Cambria"/>
            <w:color w:val="000000" w:themeColor="text1"/>
            <w:sz w:val="22"/>
            <w:szCs w:val="22"/>
            <w:u w:val="single"/>
          </w:rPr>
          <w:t>http://www.belgrade.bells.fil.bg.ac.rs/Bells%2012.pdf</w:t>
        </w:r>
      </w:hyperlink>
      <w:r w:rsidRPr="0072535E">
        <w:rPr>
          <w:rFonts w:asciiTheme="minorHAnsi" w:eastAsia="Cambria" w:hAnsiTheme="minorHAnsi" w:cs="Cambria"/>
          <w:color w:val="000000" w:themeColor="text1"/>
          <w:sz w:val="22"/>
          <w:szCs w:val="22"/>
        </w:rPr>
        <w:t xml:space="preserve"> &gt;</w:t>
      </w:r>
    </w:p>
    <w:p w14:paraId="511C410B" w14:textId="2B73D169" w:rsidR="00172C33" w:rsidRPr="0072535E" w:rsidRDefault="00AC0625" w:rsidP="00725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72535E">
        <w:rPr>
          <w:rFonts w:asciiTheme="minorHAnsi" w:eastAsia="Cambria" w:hAnsiTheme="minorHAnsi" w:cs="Cambria"/>
          <w:color w:val="000000" w:themeColor="text1"/>
          <w:sz w:val="22"/>
          <w:szCs w:val="22"/>
        </w:rPr>
        <w:t>Пауновић, Tатјана (2020). Трајање као прозодијско-акустички маркер обима и типа фокуса у српском и енглеском језику. У М. Ковачевић и др., Ур.,</w:t>
      </w:r>
      <w:r w:rsidR="0079769D" w:rsidRPr="0072535E">
        <w:rPr>
          <w:rFonts w:asciiTheme="minorHAnsi" w:eastAsia="Cambria" w:hAnsiTheme="minorHAnsi" w:cs="Cambria"/>
          <w:color w:val="000000" w:themeColor="text1"/>
          <w:sz w:val="22"/>
          <w:szCs w:val="22"/>
        </w:rPr>
        <w:t xml:space="preserve"> </w:t>
      </w:r>
      <w:r w:rsidRPr="0072535E">
        <w:rPr>
          <w:rFonts w:asciiTheme="minorHAnsi" w:eastAsia="Cambria" w:hAnsiTheme="minorHAnsi" w:cs="Cambria"/>
          <w:i/>
          <w:color w:val="000000" w:themeColor="text1"/>
          <w:sz w:val="22"/>
          <w:szCs w:val="22"/>
        </w:rPr>
        <w:t>Aктуелна питања фонетике и фонологије српског језика,</w:t>
      </w:r>
      <w:r w:rsidRPr="0072535E">
        <w:rPr>
          <w:rFonts w:asciiTheme="minorHAnsi" w:eastAsia="Cambria" w:hAnsiTheme="minorHAnsi" w:cs="Cambria"/>
          <w:color w:val="000000" w:themeColor="text1"/>
          <w:sz w:val="22"/>
          <w:szCs w:val="22"/>
        </w:rPr>
        <w:t xml:space="preserve"> стр. 9–42. Вешеград: Андрићев институт.</w:t>
      </w:r>
      <w:r w:rsidR="0079769D" w:rsidRPr="0072535E">
        <w:rPr>
          <w:rFonts w:asciiTheme="minorHAnsi" w:eastAsia="Cambria" w:hAnsiTheme="minorHAnsi" w:cs="Cambria"/>
          <w:color w:val="000000" w:themeColor="text1"/>
          <w:sz w:val="22"/>
          <w:szCs w:val="22"/>
        </w:rPr>
        <w:t xml:space="preserve"> </w:t>
      </w:r>
      <w:r w:rsidRPr="0072535E">
        <w:rPr>
          <w:rFonts w:asciiTheme="minorHAnsi" w:eastAsia="Cambria" w:hAnsiTheme="minorHAnsi" w:cs="Cambria"/>
          <w:color w:val="000000" w:themeColor="text1"/>
          <w:sz w:val="22"/>
          <w:szCs w:val="22"/>
        </w:rPr>
        <w:t xml:space="preserve"> (M63)</w:t>
      </w:r>
    </w:p>
    <w:p w14:paraId="43F816D7" w14:textId="77777777" w:rsidR="00172C33" w:rsidRPr="0072535E" w:rsidRDefault="00AC0625" w:rsidP="00725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72535E">
        <w:rPr>
          <w:rFonts w:asciiTheme="minorHAnsi" w:eastAsia="Cambria" w:hAnsiTheme="minorHAnsi" w:cs="Cambria"/>
          <w:color w:val="000000" w:themeColor="text1"/>
          <w:sz w:val="22"/>
          <w:szCs w:val="22"/>
        </w:rPr>
        <w:t xml:space="preserve">Paunović, Tatjana (2020). Temporal properties of Serbian EFL students’ read speech: Speech rate, pauses, and (dis)fluency. Paper presented at </w:t>
      </w:r>
      <w:r w:rsidRPr="0072535E">
        <w:rPr>
          <w:rFonts w:asciiTheme="minorHAnsi" w:eastAsia="Cambria" w:hAnsiTheme="minorHAnsi" w:cs="Cambria"/>
          <w:i/>
          <w:color w:val="000000" w:themeColor="text1"/>
          <w:sz w:val="22"/>
          <w:szCs w:val="22"/>
        </w:rPr>
        <w:t>The Fifth Belgrade International Meeting of English Phoneticians – online</w:t>
      </w:r>
      <w:r w:rsidRPr="0072535E">
        <w:rPr>
          <w:rFonts w:asciiTheme="minorHAnsi" w:eastAsia="Cambria" w:hAnsiTheme="minorHAnsi" w:cs="Cambria"/>
          <w:color w:val="000000" w:themeColor="text1"/>
          <w:sz w:val="22"/>
          <w:szCs w:val="22"/>
        </w:rPr>
        <w:t xml:space="preserve"> (BIMEP 2020), 30-31 March 2020, organized by the English Department and Belgrade Phonetics Lab, Faculty of Philology, University of Belgrade, Serbia. (M34)</w:t>
      </w:r>
    </w:p>
    <w:p w14:paraId="1F9119C3" w14:textId="1E677021" w:rsidR="00172C33" w:rsidRPr="0072535E" w:rsidRDefault="00AC0625" w:rsidP="00725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72535E">
        <w:rPr>
          <w:rFonts w:asciiTheme="minorHAnsi" w:eastAsia="Cambria" w:hAnsiTheme="minorHAnsi" w:cs="Cambria"/>
          <w:color w:val="000000" w:themeColor="text1"/>
          <w:sz w:val="22"/>
          <w:szCs w:val="22"/>
        </w:rPr>
        <w:t xml:space="preserve">Paunović, Tatjana (2019). Focus on Focus: Prosodic signals of utterance-level information structure in L1 Serbian, L1 English, and Serbian L2 English. </w:t>
      </w:r>
      <w:r w:rsidRPr="0072535E">
        <w:rPr>
          <w:rFonts w:asciiTheme="minorHAnsi" w:eastAsia="Cambria" w:hAnsiTheme="minorHAnsi" w:cs="Cambria"/>
          <w:i/>
          <w:color w:val="000000" w:themeColor="text1"/>
          <w:sz w:val="22"/>
          <w:szCs w:val="22"/>
        </w:rPr>
        <w:t xml:space="preserve">Zbornik Matice srpske za filologiju i lingvistiku </w:t>
      </w:r>
      <w:r w:rsidRPr="0072535E">
        <w:rPr>
          <w:rFonts w:asciiTheme="minorHAnsi" w:eastAsia="Cambria" w:hAnsiTheme="minorHAnsi" w:cs="Cambria"/>
          <w:color w:val="000000" w:themeColor="text1"/>
          <w:sz w:val="22"/>
          <w:szCs w:val="22"/>
        </w:rPr>
        <w:t>62(2): 213–238.</w:t>
      </w:r>
      <w:r w:rsidR="0079769D" w:rsidRPr="0072535E">
        <w:rPr>
          <w:rFonts w:asciiTheme="minorHAnsi" w:eastAsia="Cambria" w:hAnsiTheme="minorHAnsi" w:cs="Cambria"/>
          <w:color w:val="000000" w:themeColor="text1"/>
          <w:sz w:val="22"/>
          <w:szCs w:val="22"/>
        </w:rPr>
        <w:t xml:space="preserve"> </w:t>
      </w:r>
      <w:r w:rsidRPr="0072535E">
        <w:rPr>
          <w:rFonts w:asciiTheme="minorHAnsi" w:eastAsia="Cambria" w:hAnsiTheme="minorHAnsi" w:cs="Cambria"/>
          <w:color w:val="000000" w:themeColor="text1"/>
          <w:sz w:val="22"/>
          <w:szCs w:val="22"/>
        </w:rPr>
        <w:t xml:space="preserve"> M24</w:t>
      </w:r>
      <w:r w:rsidR="0079769D" w:rsidRPr="0072535E">
        <w:rPr>
          <w:rFonts w:asciiTheme="minorHAnsi" w:eastAsia="Cambria" w:hAnsiTheme="minorHAnsi" w:cs="Cambria"/>
          <w:color w:val="000000" w:themeColor="text1"/>
          <w:sz w:val="22"/>
          <w:szCs w:val="22"/>
        </w:rPr>
        <w:t xml:space="preserve"> </w:t>
      </w:r>
      <w:r w:rsidRPr="0072535E">
        <w:rPr>
          <w:rFonts w:asciiTheme="minorHAnsi" w:eastAsia="Cambria" w:hAnsiTheme="minorHAnsi" w:cs="Cambria"/>
          <w:color w:val="000000" w:themeColor="text1"/>
          <w:sz w:val="22"/>
          <w:szCs w:val="22"/>
        </w:rPr>
        <w:t xml:space="preserve"> [izasao 15.12. 2019. i </w:t>
      </w:r>
      <w:r w:rsidRPr="0072535E">
        <w:rPr>
          <w:rFonts w:asciiTheme="minorHAnsi" w:eastAsia="Cambria" w:hAnsiTheme="minorHAnsi" w:cs="Cambria"/>
          <w:color w:val="000000" w:themeColor="text1"/>
          <w:sz w:val="22"/>
          <w:szCs w:val="22"/>
          <w:u w:val="single"/>
        </w:rPr>
        <w:t>nije</w:t>
      </w:r>
      <w:r w:rsidRPr="0072535E">
        <w:rPr>
          <w:rFonts w:asciiTheme="minorHAnsi" w:eastAsia="Cambria" w:hAnsiTheme="minorHAnsi" w:cs="Cambria"/>
          <w:color w:val="000000" w:themeColor="text1"/>
          <w:sz w:val="22"/>
          <w:szCs w:val="22"/>
        </w:rPr>
        <w:t xml:space="preserve"> ukljucen u prosli izvestaj] Available at &lt;</w:t>
      </w:r>
      <w:hyperlink r:id="rId50">
        <w:r w:rsidRPr="0072535E">
          <w:rPr>
            <w:rFonts w:asciiTheme="minorHAnsi" w:eastAsia="Cambria" w:hAnsiTheme="minorHAnsi" w:cs="Cambria"/>
            <w:color w:val="000000" w:themeColor="text1"/>
            <w:sz w:val="22"/>
            <w:szCs w:val="22"/>
          </w:rPr>
          <w:t xml:space="preserve"> </w:t>
        </w:r>
      </w:hyperlink>
      <w:hyperlink r:id="rId51">
        <w:r w:rsidRPr="0072535E">
          <w:rPr>
            <w:rFonts w:asciiTheme="minorHAnsi" w:eastAsia="Cambria" w:hAnsiTheme="minorHAnsi" w:cs="Cambria"/>
            <w:color w:val="000000" w:themeColor="text1"/>
            <w:sz w:val="22"/>
            <w:szCs w:val="22"/>
            <w:u w:val="single"/>
          </w:rPr>
          <w:t>http://www.maticasrpska.org.rs/stariSajt/casopisi/ZMSFL_62_2.pdf</w:t>
        </w:r>
      </w:hyperlink>
      <w:r w:rsidRPr="0072535E">
        <w:rPr>
          <w:rFonts w:asciiTheme="minorHAnsi" w:eastAsia="Cambria" w:hAnsiTheme="minorHAnsi" w:cs="Cambria"/>
          <w:color w:val="000000" w:themeColor="text1"/>
          <w:sz w:val="22"/>
          <w:szCs w:val="22"/>
        </w:rPr>
        <w:t xml:space="preserve"> &gt; (M24)</w:t>
      </w:r>
    </w:p>
    <w:p w14:paraId="1C9617A6" w14:textId="77777777" w:rsidR="00172C33" w:rsidRPr="0072535E" w:rsidRDefault="00AC0625" w:rsidP="00725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72535E">
        <w:rPr>
          <w:rFonts w:asciiTheme="minorHAnsi" w:eastAsia="Cambria" w:hAnsiTheme="minorHAnsi" w:cs="Cambria"/>
          <w:color w:val="000000" w:themeColor="text1"/>
          <w:sz w:val="22"/>
          <w:szCs w:val="22"/>
        </w:rPr>
        <w:t xml:space="preserve">Тучев, Наташа (2020). "Колонијални контекст и карактеризација у роману </w:t>
      </w:r>
      <w:r w:rsidRPr="0072535E">
        <w:rPr>
          <w:rFonts w:asciiTheme="minorHAnsi" w:eastAsia="Cambria" w:hAnsiTheme="minorHAnsi" w:cs="Cambria"/>
          <w:i/>
          <w:color w:val="000000" w:themeColor="text1"/>
          <w:sz w:val="22"/>
          <w:szCs w:val="22"/>
        </w:rPr>
        <w:t>Ностромо</w:t>
      </w:r>
      <w:r w:rsidRPr="0072535E">
        <w:rPr>
          <w:rFonts w:asciiTheme="minorHAnsi" w:eastAsia="Cambria" w:hAnsiTheme="minorHAnsi" w:cs="Cambria"/>
          <w:color w:val="000000" w:themeColor="text1"/>
          <w:sz w:val="22"/>
          <w:szCs w:val="22"/>
        </w:rPr>
        <w:t>". Philologia Mediana, XI, стр. 343-355. М51</w:t>
      </w:r>
    </w:p>
    <w:p w14:paraId="4515EB8F" w14:textId="77777777" w:rsidR="00172C33" w:rsidRPr="0072535E" w:rsidRDefault="00AC0625" w:rsidP="00725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72535E">
        <w:rPr>
          <w:rFonts w:asciiTheme="minorHAnsi" w:eastAsia="Cambria" w:hAnsiTheme="minorHAnsi" w:cs="Cambria"/>
          <w:color w:val="000000" w:themeColor="text1"/>
          <w:sz w:val="22"/>
          <w:szCs w:val="22"/>
        </w:rPr>
        <w:t xml:space="preserve">Тучев, Наташа (2020). "The Moment of Crisis and Modernist Strategies in </w:t>
      </w:r>
      <w:r w:rsidRPr="0072535E">
        <w:rPr>
          <w:rFonts w:asciiTheme="minorHAnsi" w:eastAsia="Cambria" w:hAnsiTheme="minorHAnsi" w:cs="Cambria"/>
          <w:i/>
          <w:color w:val="000000" w:themeColor="text1"/>
          <w:sz w:val="22"/>
          <w:szCs w:val="22"/>
        </w:rPr>
        <w:t>Lord Jim</w:t>
      </w:r>
      <w:r w:rsidRPr="0072535E">
        <w:rPr>
          <w:rFonts w:asciiTheme="minorHAnsi" w:eastAsia="Cambria" w:hAnsiTheme="minorHAnsi" w:cs="Cambria"/>
          <w:color w:val="000000" w:themeColor="text1"/>
          <w:sz w:val="22"/>
          <w:szCs w:val="22"/>
        </w:rPr>
        <w:t>". 7th biennial conference of the European Network for Avant-Garde and Modernism Studies, Conference Brochure, p. 349. M34</w:t>
      </w:r>
    </w:p>
    <w:p w14:paraId="74FAA5E3" w14:textId="77777777" w:rsidR="00172C33" w:rsidRPr="0072535E" w:rsidRDefault="00AC0625" w:rsidP="00725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72535E">
        <w:rPr>
          <w:rFonts w:asciiTheme="minorHAnsi" w:eastAsia="Cambria" w:hAnsiTheme="minorHAnsi" w:cs="Cambria"/>
          <w:color w:val="000000" w:themeColor="text1"/>
          <w:sz w:val="22"/>
          <w:szCs w:val="22"/>
        </w:rPr>
        <w:t xml:space="preserve">Veličković, M., J. Danilović Jeremić. (2020). Taking a stand: stance strategies in L1 Serbian English learners’ expository essays. </w:t>
      </w:r>
      <w:r w:rsidRPr="0072535E">
        <w:rPr>
          <w:rFonts w:asciiTheme="minorHAnsi" w:eastAsia="Cambria" w:hAnsiTheme="minorHAnsi" w:cs="Cambria"/>
          <w:i/>
          <w:color w:val="000000" w:themeColor="text1"/>
          <w:sz w:val="22"/>
          <w:szCs w:val="22"/>
        </w:rPr>
        <w:t>Journal of Teaching English for Specific and Academic Purposes</w:t>
      </w:r>
      <w:r w:rsidRPr="0072535E">
        <w:rPr>
          <w:rFonts w:asciiTheme="minorHAnsi" w:eastAsia="Cambria" w:hAnsiTheme="minorHAnsi" w:cs="Cambria"/>
          <w:color w:val="000000" w:themeColor="text1"/>
          <w:sz w:val="22"/>
          <w:szCs w:val="22"/>
        </w:rPr>
        <w:t>, Vol. 8, No 2, p. 147-158. https://doi.org/10.22190/JTESAP2002147V (М53)</w:t>
      </w:r>
    </w:p>
    <w:p w14:paraId="4EBAE69B" w14:textId="5C54033F" w:rsidR="00172C33" w:rsidRPr="0072535E" w:rsidRDefault="00AC0625" w:rsidP="00725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72535E">
        <w:rPr>
          <w:rFonts w:asciiTheme="minorHAnsi" w:eastAsia="Cambria" w:hAnsiTheme="minorHAnsi" w:cs="Cambria"/>
          <w:color w:val="000000" w:themeColor="text1"/>
          <w:sz w:val="22"/>
          <w:szCs w:val="22"/>
        </w:rPr>
        <w:t>Veličković, M., J. Danilović Jeremić. (2020).</w:t>
      </w:r>
      <w:r w:rsidR="0079769D" w:rsidRPr="0072535E">
        <w:rPr>
          <w:rFonts w:asciiTheme="minorHAnsi" w:eastAsia="Cambria" w:hAnsiTheme="minorHAnsi" w:cs="Cambria"/>
          <w:color w:val="000000" w:themeColor="text1"/>
          <w:sz w:val="22"/>
          <w:szCs w:val="22"/>
        </w:rPr>
        <w:t xml:space="preserve"> </w:t>
      </w:r>
      <w:r w:rsidRPr="0072535E">
        <w:rPr>
          <w:rFonts w:asciiTheme="minorHAnsi" w:eastAsia="Cambria" w:hAnsiTheme="minorHAnsi" w:cs="Cambria"/>
          <w:color w:val="000000" w:themeColor="text1"/>
          <w:sz w:val="22"/>
          <w:szCs w:val="22"/>
        </w:rPr>
        <w:t xml:space="preserve">Stance Markers: An Underdeveloped Aspect of Serbian EFL Writers` Competence. </w:t>
      </w:r>
      <w:r w:rsidRPr="0072535E">
        <w:rPr>
          <w:rFonts w:asciiTheme="minorHAnsi" w:eastAsia="Cambria" w:hAnsiTheme="minorHAnsi" w:cs="Cambria"/>
          <w:i/>
          <w:color w:val="000000" w:themeColor="text1"/>
          <w:sz w:val="22"/>
          <w:szCs w:val="22"/>
        </w:rPr>
        <w:t xml:space="preserve">Science and Teaching in Educational Context, </w:t>
      </w:r>
      <w:r w:rsidRPr="0072535E">
        <w:rPr>
          <w:rFonts w:asciiTheme="minorHAnsi" w:eastAsia="Cambria" w:hAnsiTheme="minorHAnsi" w:cs="Cambria"/>
          <w:color w:val="000000" w:themeColor="text1"/>
          <w:sz w:val="22"/>
          <w:szCs w:val="22"/>
        </w:rPr>
        <w:t>p</w:t>
      </w:r>
      <w:r w:rsidRPr="0072535E">
        <w:rPr>
          <w:rFonts w:asciiTheme="minorHAnsi" w:eastAsia="Cambria" w:hAnsiTheme="minorHAnsi" w:cs="Cambria"/>
          <w:color w:val="000000" w:themeColor="text1"/>
          <w:sz w:val="22"/>
          <w:szCs w:val="22"/>
          <w:highlight w:val="white"/>
        </w:rPr>
        <w:t>. 457-474. University of Kragujevac: Faculty of Education in Užice. DOI: 10.46793/STEC20.457V (M33)</w:t>
      </w:r>
    </w:p>
    <w:p w14:paraId="732DACEF" w14:textId="77777777" w:rsidR="00172C33" w:rsidRPr="008A185E" w:rsidRDefault="00AC0625" w:rsidP="00725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
          <w:color w:val="000000" w:themeColor="text1"/>
          <w:sz w:val="22"/>
          <w:szCs w:val="22"/>
          <w:highlight w:val="white"/>
        </w:rPr>
      </w:pPr>
      <w:r w:rsidRPr="0072535E">
        <w:rPr>
          <w:rFonts w:asciiTheme="minorHAnsi" w:eastAsia="Cambria" w:hAnsiTheme="minorHAnsi" w:cs="Cambria"/>
          <w:color w:val="000000" w:themeColor="text1"/>
          <w:sz w:val="22"/>
          <w:szCs w:val="22"/>
          <w:highlight w:val="white"/>
        </w:rPr>
        <w:t xml:space="preserve">Živković, Ema (2020). Variation in refusal strategies produced by English and Serbian speakers. </w:t>
      </w:r>
      <w:r w:rsidRPr="0072535E">
        <w:rPr>
          <w:rFonts w:asciiTheme="minorHAnsi" w:eastAsia="Cambria" w:hAnsiTheme="minorHAnsi" w:cs="Cambria"/>
          <w:i/>
          <w:color w:val="000000" w:themeColor="text1"/>
          <w:sz w:val="22"/>
          <w:szCs w:val="22"/>
          <w:highlight w:val="white"/>
        </w:rPr>
        <w:t>Studia Neophilologica</w:t>
      </w:r>
      <w:r w:rsidRPr="0072535E">
        <w:rPr>
          <w:rFonts w:asciiTheme="minorHAnsi" w:eastAsia="Cambria" w:hAnsiTheme="minorHAnsi" w:cs="Cambria"/>
          <w:color w:val="000000" w:themeColor="text1"/>
          <w:sz w:val="22"/>
          <w:szCs w:val="22"/>
          <w:highlight w:val="white"/>
        </w:rPr>
        <w:t>. DOI:</w:t>
      </w:r>
      <w:hyperlink r:id="rId52">
        <w:r w:rsidRPr="0072535E">
          <w:rPr>
            <w:rFonts w:asciiTheme="minorHAnsi" w:eastAsia="Cambria" w:hAnsiTheme="minorHAnsi" w:cs="Cambria"/>
            <w:color w:val="000000" w:themeColor="text1"/>
            <w:sz w:val="22"/>
            <w:szCs w:val="22"/>
            <w:highlight w:val="white"/>
          </w:rPr>
          <w:t xml:space="preserve"> </w:t>
        </w:r>
      </w:hyperlink>
      <w:hyperlink r:id="rId53">
        <w:r w:rsidRPr="0072535E">
          <w:rPr>
            <w:rFonts w:asciiTheme="minorHAnsi" w:eastAsia="Cambria" w:hAnsiTheme="minorHAnsi" w:cs="Cambria"/>
            <w:color w:val="000000" w:themeColor="text1"/>
            <w:sz w:val="22"/>
            <w:szCs w:val="22"/>
            <w:highlight w:val="white"/>
            <w:u w:val="single"/>
          </w:rPr>
          <w:t>10.1080/00393274.2020.1780939</w:t>
        </w:r>
      </w:hyperlink>
      <w:r w:rsidRPr="0072535E">
        <w:rPr>
          <w:rFonts w:asciiTheme="minorHAnsi" w:eastAsia="Cambria" w:hAnsiTheme="minorHAnsi" w:cs="Cambria"/>
          <w:color w:val="000000" w:themeColor="text1"/>
          <w:sz w:val="22"/>
          <w:szCs w:val="22"/>
          <w:highlight w:val="white"/>
        </w:rPr>
        <w:t xml:space="preserve"> (M23)</w:t>
      </w:r>
    </w:p>
    <w:p w14:paraId="0503F349"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0398F2A4"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1DA13D1F" w14:textId="77777777" w:rsidR="00172C33" w:rsidRPr="008A185E" w:rsidRDefault="00AC0625" w:rsidP="00D50B31">
      <w:pPr>
        <w:spacing w:line="276" w:lineRule="auto"/>
        <w:ind w:left="360"/>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Цитираност:</w:t>
      </w:r>
    </w:p>
    <w:p w14:paraId="4DB282F0"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bl>
      <w:tblPr>
        <w:tblStyle w:val="affd"/>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582"/>
        <w:gridCol w:w="933"/>
        <w:gridCol w:w="892"/>
        <w:gridCol w:w="1097"/>
        <w:gridCol w:w="933"/>
        <w:gridCol w:w="892"/>
        <w:gridCol w:w="1097"/>
      </w:tblGrid>
      <w:tr w:rsidR="0072535E" w:rsidRPr="008A185E" w14:paraId="1970BAE8" w14:textId="77777777" w:rsidTr="00FC772D">
        <w:trPr>
          <w:trHeight w:val="57"/>
          <w:jc w:val="center"/>
        </w:trPr>
        <w:tc>
          <w:tcPr>
            <w:tcW w:w="0" w:type="auto"/>
            <w:vMerge w:val="restart"/>
            <w:shd w:val="clear" w:color="auto" w:fill="auto"/>
          </w:tcPr>
          <w:p w14:paraId="5455FF43" w14:textId="77777777" w:rsidR="00172C33" w:rsidRPr="008A185E" w:rsidRDefault="00AC0625" w:rsidP="0072535E">
            <w:pP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Име и презиме</w:t>
            </w:r>
          </w:p>
        </w:tc>
        <w:tc>
          <w:tcPr>
            <w:tcW w:w="0" w:type="auto"/>
            <w:gridSpan w:val="3"/>
            <w:shd w:val="clear" w:color="auto" w:fill="auto"/>
          </w:tcPr>
          <w:p w14:paraId="022E9186" w14:textId="77777777" w:rsidR="00172C33" w:rsidRPr="008A185E" w:rsidRDefault="00AC0625" w:rsidP="0072535E">
            <w:pPr>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2020</w:t>
            </w:r>
          </w:p>
        </w:tc>
        <w:tc>
          <w:tcPr>
            <w:tcW w:w="0" w:type="auto"/>
            <w:gridSpan w:val="3"/>
          </w:tcPr>
          <w:p w14:paraId="4F916F89" w14:textId="77777777" w:rsidR="00172C33" w:rsidRPr="008A185E" w:rsidRDefault="00AC0625" w:rsidP="0072535E">
            <w:pPr>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Укупно</w:t>
            </w:r>
          </w:p>
        </w:tc>
      </w:tr>
      <w:tr w:rsidR="0072535E" w:rsidRPr="008A185E" w14:paraId="655CDD49" w14:textId="77777777" w:rsidTr="00FC772D">
        <w:trPr>
          <w:trHeight w:val="57"/>
          <w:jc w:val="center"/>
        </w:trPr>
        <w:tc>
          <w:tcPr>
            <w:tcW w:w="0" w:type="auto"/>
            <w:vMerge/>
            <w:shd w:val="clear" w:color="auto" w:fill="auto"/>
          </w:tcPr>
          <w:p w14:paraId="14BF227C" w14:textId="77777777" w:rsidR="00172C33" w:rsidRPr="008A185E" w:rsidRDefault="00172C33" w:rsidP="0072535E">
            <w:pPr>
              <w:widowControl w:val="0"/>
              <w:pBdr>
                <w:top w:val="nil"/>
                <w:left w:val="nil"/>
                <w:bottom w:val="nil"/>
                <w:right w:val="nil"/>
                <w:between w:val="nil"/>
              </w:pBdr>
              <w:rPr>
                <w:rFonts w:asciiTheme="minorHAnsi" w:eastAsia="Cambria" w:hAnsiTheme="minorHAnsi" w:cs="Cambria"/>
                <w:color w:val="000000" w:themeColor="text1"/>
                <w:sz w:val="22"/>
                <w:szCs w:val="22"/>
              </w:rPr>
            </w:pPr>
          </w:p>
        </w:tc>
        <w:tc>
          <w:tcPr>
            <w:tcW w:w="0" w:type="auto"/>
            <w:shd w:val="clear" w:color="auto" w:fill="auto"/>
          </w:tcPr>
          <w:p w14:paraId="039ABE7A" w14:textId="77777777" w:rsidR="00172C33" w:rsidRPr="008A185E" w:rsidRDefault="00AC0625" w:rsidP="0072535E">
            <w:pP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Google</w:t>
            </w:r>
          </w:p>
          <w:p w14:paraId="6289F01C" w14:textId="77777777" w:rsidR="00172C33" w:rsidRPr="008A185E" w:rsidRDefault="00AC0625" w:rsidP="0072535E">
            <w:pP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Scholar</w:t>
            </w:r>
          </w:p>
        </w:tc>
        <w:tc>
          <w:tcPr>
            <w:tcW w:w="0" w:type="auto"/>
          </w:tcPr>
          <w:p w14:paraId="60CD5F4D" w14:textId="77777777" w:rsidR="00172C33" w:rsidRPr="008A185E" w:rsidRDefault="00AC0625" w:rsidP="0072535E">
            <w:pPr>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Scopus</w:t>
            </w:r>
          </w:p>
        </w:tc>
        <w:tc>
          <w:tcPr>
            <w:tcW w:w="0" w:type="auto"/>
          </w:tcPr>
          <w:p w14:paraId="41CDF3D9" w14:textId="77777777" w:rsidR="00172C33" w:rsidRPr="008A185E" w:rsidRDefault="00AC0625" w:rsidP="0072535E">
            <w:pPr>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SCIndeks</w:t>
            </w:r>
          </w:p>
        </w:tc>
        <w:tc>
          <w:tcPr>
            <w:tcW w:w="0" w:type="auto"/>
          </w:tcPr>
          <w:p w14:paraId="1510B4BC" w14:textId="77777777" w:rsidR="00172C33" w:rsidRPr="008A185E" w:rsidRDefault="00AC0625" w:rsidP="0072535E">
            <w:pP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Google</w:t>
            </w:r>
          </w:p>
          <w:p w14:paraId="3CF24F2A" w14:textId="77777777" w:rsidR="00172C33" w:rsidRPr="008A185E" w:rsidRDefault="00AC0625" w:rsidP="0072535E">
            <w:pPr>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Scholar</w:t>
            </w:r>
          </w:p>
        </w:tc>
        <w:tc>
          <w:tcPr>
            <w:tcW w:w="0" w:type="auto"/>
            <w:shd w:val="clear" w:color="auto" w:fill="auto"/>
          </w:tcPr>
          <w:p w14:paraId="36D3C0F2" w14:textId="77777777" w:rsidR="00172C33" w:rsidRPr="008A185E" w:rsidRDefault="00AC0625" w:rsidP="0072535E">
            <w:pPr>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Scopus</w:t>
            </w:r>
          </w:p>
        </w:tc>
        <w:tc>
          <w:tcPr>
            <w:tcW w:w="0" w:type="auto"/>
            <w:shd w:val="clear" w:color="auto" w:fill="auto"/>
          </w:tcPr>
          <w:p w14:paraId="749DD0B6" w14:textId="77777777" w:rsidR="00172C33" w:rsidRPr="008A185E" w:rsidRDefault="00AC0625" w:rsidP="0072535E">
            <w:pPr>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SCIndeks</w:t>
            </w:r>
          </w:p>
        </w:tc>
      </w:tr>
      <w:tr w:rsidR="0072535E" w:rsidRPr="008A185E" w14:paraId="4C843931" w14:textId="77777777" w:rsidTr="00FC772D">
        <w:trPr>
          <w:trHeight w:val="57"/>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A22D6F" w14:textId="77777777" w:rsidR="00172C33" w:rsidRPr="008A185E" w:rsidRDefault="00AC0625" w:rsidP="0072535E">
            <w:pP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Mихаило Антовић</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6B5D518" w14:textId="77777777" w:rsidR="00172C33" w:rsidRPr="008A185E" w:rsidRDefault="00AC0625" w:rsidP="0072535E">
            <w:pPr>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28</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8BC9E10" w14:textId="77777777" w:rsidR="00172C33" w:rsidRPr="008A185E" w:rsidRDefault="00AC0625" w:rsidP="0072535E">
            <w:pPr>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70882F6" w14:textId="07D97D07" w:rsidR="00172C33" w:rsidRPr="008A185E" w:rsidRDefault="0072535E" w:rsidP="0072535E">
            <w:pPr>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0</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C94E538" w14:textId="77777777" w:rsidR="00172C33" w:rsidRPr="008A185E" w:rsidRDefault="00AC0625" w:rsidP="0072535E">
            <w:pPr>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286</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72A649E" w14:textId="77777777" w:rsidR="00172C33" w:rsidRPr="008A185E" w:rsidRDefault="00AC0625" w:rsidP="0072535E">
            <w:pPr>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48</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062E1FB" w14:textId="77777777" w:rsidR="00172C33" w:rsidRPr="008A185E" w:rsidRDefault="00AC0625" w:rsidP="0072535E">
            <w:pPr>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r>
      <w:tr w:rsidR="0072535E" w:rsidRPr="008A185E" w14:paraId="7A347C3F" w14:textId="77777777" w:rsidTr="00FC772D">
        <w:trPr>
          <w:trHeight w:val="57"/>
          <w:jc w:val="center"/>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792F2EF" w14:textId="77777777" w:rsidR="00172C33" w:rsidRPr="008A185E" w:rsidRDefault="00AC0625" w:rsidP="0072535E">
            <w:pP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Владимир Фигар</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2B7E5E0B" w14:textId="77777777" w:rsidR="00172C33" w:rsidRPr="008A185E" w:rsidRDefault="00AC0625" w:rsidP="0072535E">
            <w:pPr>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29EA8DB6" w14:textId="3D9E3BAD" w:rsidR="00172C33" w:rsidRPr="008A185E" w:rsidRDefault="0072535E" w:rsidP="0072535E">
            <w:pPr>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0</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264B3E0F" w14:textId="7A643648" w:rsidR="00172C33" w:rsidRPr="008A185E" w:rsidRDefault="0072535E" w:rsidP="0072535E">
            <w:pPr>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0</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2F988F1B" w14:textId="77777777" w:rsidR="00172C33" w:rsidRPr="008A185E" w:rsidRDefault="00AC0625" w:rsidP="0072535E">
            <w:pPr>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0AB6C77E" w14:textId="71837192" w:rsidR="00172C33" w:rsidRPr="0072535E" w:rsidRDefault="0072535E" w:rsidP="0072535E">
            <w:pPr>
              <w:jc w:val="center"/>
              <w:rPr>
                <w:rFonts w:asciiTheme="minorHAnsi" w:eastAsia="Cambria" w:hAnsiTheme="minorHAnsi" w:cs="Cambria"/>
                <w:color w:val="000000" w:themeColor="text1"/>
                <w:sz w:val="22"/>
                <w:szCs w:val="22"/>
                <w:lang w:val="sr-Latn-RS"/>
              </w:rPr>
            </w:pPr>
            <w:r>
              <w:rPr>
                <w:rFonts w:asciiTheme="minorHAnsi" w:eastAsia="Cambria" w:hAnsiTheme="minorHAnsi" w:cs="Cambria"/>
                <w:color w:val="000000" w:themeColor="text1"/>
                <w:sz w:val="22"/>
                <w:szCs w:val="22"/>
                <w:lang w:val="sr-Latn-RS"/>
              </w:rPr>
              <w:t>0</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210FE798" w14:textId="5AA8F356" w:rsidR="00172C33" w:rsidRPr="008A185E" w:rsidRDefault="0072535E" w:rsidP="0072535E">
            <w:pPr>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lang w:val="sr-Latn-RS"/>
              </w:rPr>
              <w:t>0</w:t>
            </w:r>
          </w:p>
        </w:tc>
      </w:tr>
      <w:tr w:rsidR="0072535E" w:rsidRPr="008A185E" w14:paraId="71CF3D22" w14:textId="77777777" w:rsidTr="00FC772D">
        <w:trPr>
          <w:trHeight w:val="57"/>
          <w:jc w:val="center"/>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A8F6869" w14:textId="77777777" w:rsidR="00172C33" w:rsidRPr="008A185E" w:rsidRDefault="00AC0625" w:rsidP="0072535E">
            <w:pP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Владимир Ж. Јовановић</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7AA550CB" w14:textId="77777777" w:rsidR="00172C33" w:rsidRPr="008A185E" w:rsidRDefault="00AC0625" w:rsidP="0072535E">
            <w:pPr>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8</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331974FB" w14:textId="1E8C097A" w:rsidR="00172C33" w:rsidRPr="008A185E" w:rsidRDefault="0072535E" w:rsidP="0072535E">
            <w:pPr>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0</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72A99720" w14:textId="7D5461FC" w:rsidR="00172C33" w:rsidRPr="008A185E" w:rsidRDefault="0072535E" w:rsidP="0072535E">
            <w:pPr>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0</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6F178D93" w14:textId="77777777" w:rsidR="00172C33" w:rsidRPr="008A185E" w:rsidRDefault="00AC0625" w:rsidP="0072535E">
            <w:pPr>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86</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759F306B" w14:textId="29400A7E" w:rsidR="00172C33" w:rsidRPr="008A185E" w:rsidRDefault="0072535E" w:rsidP="0072535E">
            <w:pPr>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lang w:val="sr-Latn-RS"/>
              </w:rPr>
              <w:t>0</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771167FD" w14:textId="18DF46B0" w:rsidR="00172C33" w:rsidRPr="008A185E" w:rsidRDefault="0072535E" w:rsidP="0072535E">
            <w:pPr>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lang w:val="sr-Latn-RS"/>
              </w:rPr>
              <w:t>0</w:t>
            </w:r>
          </w:p>
        </w:tc>
      </w:tr>
      <w:tr w:rsidR="0072535E" w:rsidRPr="008A185E" w14:paraId="6A9BA02C" w14:textId="77777777" w:rsidTr="00FC772D">
        <w:trPr>
          <w:trHeight w:val="57"/>
          <w:jc w:val="center"/>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66934AB" w14:textId="77777777" w:rsidR="00172C33" w:rsidRPr="008A185E" w:rsidRDefault="00AC0625" w:rsidP="0072535E">
            <w:pP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Милена Каличанин</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7D164C93" w14:textId="77777777" w:rsidR="00172C33" w:rsidRPr="008A185E" w:rsidRDefault="00AC0625" w:rsidP="0072535E">
            <w:pPr>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0" w:type="auto"/>
            <w:tcBorders>
              <w:top w:val="nil"/>
              <w:left w:val="nil"/>
              <w:bottom w:val="single" w:sz="8" w:space="0" w:color="000000"/>
              <w:right w:val="single" w:sz="8" w:space="0" w:color="000000"/>
            </w:tcBorders>
            <w:shd w:val="clear" w:color="auto" w:fill="FFFFFF" w:themeFill="background1"/>
            <w:tcMar>
              <w:top w:w="100" w:type="dxa"/>
              <w:left w:w="100" w:type="dxa"/>
              <w:bottom w:w="100" w:type="dxa"/>
              <w:right w:w="100" w:type="dxa"/>
            </w:tcMar>
          </w:tcPr>
          <w:p w14:paraId="5B84960B" w14:textId="48A78948" w:rsidR="00172C33" w:rsidRPr="0072535E" w:rsidRDefault="0072535E" w:rsidP="0072535E">
            <w:pPr>
              <w:jc w:val="center"/>
              <w:rPr>
                <w:rFonts w:asciiTheme="minorHAnsi" w:eastAsia="Cambria" w:hAnsiTheme="minorHAnsi" w:cs="Cambria"/>
                <w:color w:val="000000" w:themeColor="text1"/>
                <w:sz w:val="22"/>
                <w:szCs w:val="22"/>
              </w:rPr>
            </w:pPr>
            <w:r w:rsidRPr="0072535E">
              <w:rPr>
                <w:rFonts w:asciiTheme="minorHAnsi" w:eastAsia="Cambria" w:hAnsiTheme="minorHAnsi" w:cs="Cambria"/>
                <w:color w:val="000000" w:themeColor="text1"/>
                <w:sz w:val="22"/>
                <w:szCs w:val="22"/>
              </w:rPr>
              <w:t>0</w:t>
            </w:r>
          </w:p>
        </w:tc>
        <w:tc>
          <w:tcPr>
            <w:tcW w:w="0" w:type="auto"/>
            <w:tcBorders>
              <w:top w:val="nil"/>
              <w:left w:val="nil"/>
              <w:bottom w:val="single" w:sz="8" w:space="0" w:color="000000"/>
              <w:right w:val="single" w:sz="8" w:space="0" w:color="000000"/>
            </w:tcBorders>
            <w:shd w:val="clear" w:color="auto" w:fill="FFFFFF" w:themeFill="background1"/>
            <w:tcMar>
              <w:top w:w="100" w:type="dxa"/>
              <w:left w:w="100" w:type="dxa"/>
              <w:bottom w:w="100" w:type="dxa"/>
              <w:right w:w="100" w:type="dxa"/>
            </w:tcMar>
          </w:tcPr>
          <w:p w14:paraId="087CFA8B" w14:textId="1ACA93E2" w:rsidR="00172C33" w:rsidRPr="0072535E" w:rsidRDefault="0072535E" w:rsidP="0072535E">
            <w:pPr>
              <w:jc w:val="center"/>
              <w:rPr>
                <w:rFonts w:asciiTheme="minorHAnsi" w:eastAsia="Cambria" w:hAnsiTheme="minorHAnsi" w:cs="Cambria"/>
                <w:color w:val="000000" w:themeColor="text1"/>
                <w:sz w:val="22"/>
                <w:szCs w:val="22"/>
              </w:rPr>
            </w:pPr>
            <w:r w:rsidRPr="0072535E">
              <w:rPr>
                <w:rFonts w:asciiTheme="minorHAnsi" w:eastAsia="Cambria" w:hAnsiTheme="minorHAnsi" w:cs="Cambria"/>
                <w:color w:val="000000" w:themeColor="text1"/>
                <w:sz w:val="22"/>
                <w:szCs w:val="22"/>
              </w:rPr>
              <w:t>0</w:t>
            </w:r>
          </w:p>
        </w:tc>
        <w:tc>
          <w:tcPr>
            <w:tcW w:w="0" w:type="auto"/>
            <w:tcBorders>
              <w:top w:val="nil"/>
              <w:left w:val="nil"/>
              <w:bottom w:val="single" w:sz="8" w:space="0" w:color="000000"/>
              <w:right w:val="single" w:sz="8" w:space="0" w:color="000000"/>
            </w:tcBorders>
            <w:shd w:val="clear" w:color="auto" w:fill="FFFFFF" w:themeFill="background1"/>
            <w:tcMar>
              <w:top w:w="100" w:type="dxa"/>
              <w:left w:w="100" w:type="dxa"/>
              <w:bottom w:w="100" w:type="dxa"/>
              <w:right w:w="100" w:type="dxa"/>
            </w:tcMar>
          </w:tcPr>
          <w:p w14:paraId="3DA4521B" w14:textId="77777777" w:rsidR="00172C33" w:rsidRPr="0072535E" w:rsidRDefault="00AC0625" w:rsidP="0072535E">
            <w:pPr>
              <w:jc w:val="center"/>
              <w:rPr>
                <w:rFonts w:asciiTheme="minorHAnsi" w:eastAsia="Cambria" w:hAnsiTheme="minorHAnsi" w:cs="Cambria"/>
                <w:color w:val="000000" w:themeColor="text1"/>
                <w:sz w:val="22"/>
                <w:szCs w:val="22"/>
              </w:rPr>
            </w:pPr>
            <w:r w:rsidRPr="0072535E">
              <w:rPr>
                <w:rFonts w:asciiTheme="minorHAnsi" w:eastAsia="Cambria" w:hAnsiTheme="minorHAnsi" w:cs="Cambria"/>
                <w:color w:val="000000" w:themeColor="text1"/>
                <w:sz w:val="22"/>
                <w:szCs w:val="22"/>
              </w:rPr>
              <w:t>15</w:t>
            </w:r>
          </w:p>
        </w:tc>
        <w:tc>
          <w:tcPr>
            <w:tcW w:w="0" w:type="auto"/>
            <w:tcBorders>
              <w:top w:val="nil"/>
              <w:left w:val="nil"/>
              <w:bottom w:val="single" w:sz="8" w:space="0" w:color="000000"/>
              <w:right w:val="single" w:sz="8" w:space="0" w:color="000000"/>
            </w:tcBorders>
            <w:shd w:val="clear" w:color="auto" w:fill="FFFFFF" w:themeFill="background1"/>
            <w:tcMar>
              <w:top w:w="100" w:type="dxa"/>
              <w:left w:w="100" w:type="dxa"/>
              <w:bottom w:w="100" w:type="dxa"/>
              <w:right w:w="100" w:type="dxa"/>
            </w:tcMar>
          </w:tcPr>
          <w:p w14:paraId="63EEA4B5" w14:textId="5E4A6399" w:rsidR="00172C33" w:rsidRPr="0072535E" w:rsidRDefault="0072535E" w:rsidP="0072535E">
            <w:pPr>
              <w:jc w:val="center"/>
              <w:rPr>
                <w:rFonts w:asciiTheme="minorHAnsi" w:eastAsia="Cambria" w:hAnsiTheme="minorHAnsi" w:cs="Cambria"/>
                <w:color w:val="000000" w:themeColor="text1"/>
                <w:sz w:val="22"/>
                <w:szCs w:val="22"/>
                <w:lang w:val="sr-Latn-RS"/>
              </w:rPr>
            </w:pPr>
            <w:r w:rsidRPr="0072535E">
              <w:rPr>
                <w:rFonts w:asciiTheme="minorHAnsi" w:eastAsia="Cambria" w:hAnsiTheme="minorHAnsi" w:cs="Cambria"/>
                <w:color w:val="000000" w:themeColor="text1"/>
                <w:sz w:val="22"/>
                <w:szCs w:val="22"/>
                <w:lang w:val="sr-Latn-RS"/>
              </w:rPr>
              <w:t>0</w:t>
            </w:r>
          </w:p>
        </w:tc>
        <w:tc>
          <w:tcPr>
            <w:tcW w:w="0" w:type="auto"/>
            <w:tcBorders>
              <w:top w:val="nil"/>
              <w:left w:val="nil"/>
              <w:bottom w:val="single" w:sz="8" w:space="0" w:color="000000"/>
              <w:right w:val="single" w:sz="8" w:space="0" w:color="000000"/>
            </w:tcBorders>
            <w:shd w:val="clear" w:color="auto" w:fill="FFFFFF" w:themeFill="background1"/>
            <w:tcMar>
              <w:top w:w="100" w:type="dxa"/>
              <w:left w:w="100" w:type="dxa"/>
              <w:bottom w:w="100" w:type="dxa"/>
              <w:right w:w="100" w:type="dxa"/>
            </w:tcMar>
          </w:tcPr>
          <w:p w14:paraId="553197DB" w14:textId="66DBD99E" w:rsidR="00172C33" w:rsidRPr="0072535E" w:rsidRDefault="0072535E" w:rsidP="0072535E">
            <w:pPr>
              <w:jc w:val="center"/>
              <w:rPr>
                <w:rFonts w:asciiTheme="minorHAnsi" w:eastAsia="Cambria" w:hAnsiTheme="minorHAnsi" w:cs="Cambria"/>
                <w:color w:val="000000" w:themeColor="text1"/>
                <w:sz w:val="22"/>
                <w:szCs w:val="22"/>
              </w:rPr>
            </w:pPr>
            <w:r w:rsidRPr="0072535E">
              <w:rPr>
                <w:rFonts w:asciiTheme="minorHAnsi" w:eastAsia="Cambria" w:hAnsiTheme="minorHAnsi" w:cs="Cambria"/>
                <w:color w:val="000000" w:themeColor="text1"/>
                <w:sz w:val="22"/>
                <w:szCs w:val="22"/>
                <w:lang w:val="sr-Latn-RS"/>
              </w:rPr>
              <w:t>0</w:t>
            </w:r>
          </w:p>
        </w:tc>
      </w:tr>
      <w:tr w:rsidR="0072535E" w:rsidRPr="008A185E" w14:paraId="4BF16802" w14:textId="77777777" w:rsidTr="00FC772D">
        <w:trPr>
          <w:trHeight w:val="57"/>
          <w:jc w:val="center"/>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F5C9C3C" w14:textId="77777777" w:rsidR="00172C33" w:rsidRPr="008A185E" w:rsidRDefault="00AC0625" w:rsidP="0072535E">
            <w:pP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Ана Коцић Станковић</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4EE2AB59" w14:textId="01A5F0A8" w:rsidR="00172C33" w:rsidRPr="000C7116" w:rsidRDefault="000C7116" w:rsidP="0072535E">
            <w:pPr>
              <w:jc w:val="center"/>
              <w:rPr>
                <w:rFonts w:asciiTheme="minorHAnsi" w:eastAsia="Cambria" w:hAnsiTheme="minorHAnsi" w:cs="Cambria"/>
                <w:color w:val="000000" w:themeColor="text1"/>
                <w:sz w:val="22"/>
                <w:szCs w:val="22"/>
                <w:lang w:val="sr-Latn-RS"/>
              </w:rPr>
            </w:pPr>
            <w:r>
              <w:rPr>
                <w:rFonts w:asciiTheme="minorHAnsi" w:eastAsia="Cambria" w:hAnsiTheme="minorHAnsi" w:cs="Cambria"/>
                <w:color w:val="000000" w:themeColor="text1"/>
                <w:sz w:val="22"/>
                <w:szCs w:val="22"/>
                <w:lang w:val="sr-Latn-RS"/>
              </w:rPr>
              <w:t>2</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68D4516B" w14:textId="1B3877F7" w:rsidR="00172C33" w:rsidRPr="008A185E" w:rsidRDefault="0072535E" w:rsidP="0072535E">
            <w:pPr>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0</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344458C7" w14:textId="6898077C" w:rsidR="00172C33" w:rsidRPr="008A185E" w:rsidRDefault="0072535E" w:rsidP="0072535E">
            <w:pPr>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0</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3D0E9B24" w14:textId="0C7035F7" w:rsidR="00172C33" w:rsidRPr="000C7116" w:rsidRDefault="000C7116" w:rsidP="0072535E">
            <w:pPr>
              <w:jc w:val="center"/>
              <w:rPr>
                <w:rFonts w:asciiTheme="minorHAnsi" w:eastAsia="Cambria" w:hAnsiTheme="minorHAnsi" w:cs="Cambria"/>
                <w:color w:val="000000" w:themeColor="text1"/>
                <w:sz w:val="22"/>
                <w:szCs w:val="22"/>
                <w:lang w:val="sr-Latn-RS"/>
              </w:rPr>
            </w:pPr>
            <w:r>
              <w:rPr>
                <w:rFonts w:asciiTheme="minorHAnsi" w:eastAsia="Cambria" w:hAnsiTheme="minorHAnsi" w:cs="Cambria"/>
                <w:color w:val="000000" w:themeColor="text1"/>
                <w:sz w:val="22"/>
                <w:szCs w:val="22"/>
                <w:lang w:val="sr-Latn-RS"/>
              </w:rPr>
              <w:t>21</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74628D8A" w14:textId="35760D51" w:rsidR="00172C33" w:rsidRPr="008A185E" w:rsidRDefault="0072535E" w:rsidP="0072535E">
            <w:pPr>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0</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03DCE2B2" w14:textId="0CE99BD2" w:rsidR="00172C33" w:rsidRPr="008A185E" w:rsidRDefault="0072535E" w:rsidP="0072535E">
            <w:pPr>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lang w:val="sr-Latn-RS"/>
              </w:rPr>
              <w:t>0</w:t>
            </w:r>
          </w:p>
        </w:tc>
      </w:tr>
      <w:tr w:rsidR="0072535E" w:rsidRPr="008A185E" w14:paraId="3AA9B9FE" w14:textId="77777777" w:rsidTr="00FC772D">
        <w:trPr>
          <w:trHeight w:val="57"/>
          <w:jc w:val="center"/>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72FE80D" w14:textId="77777777" w:rsidR="00172C33" w:rsidRPr="008A185E" w:rsidRDefault="00AC0625" w:rsidP="0072535E">
            <w:pP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Весна Лопичић</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53E5ED99" w14:textId="77777777" w:rsidR="00172C33" w:rsidRPr="008A185E" w:rsidRDefault="00AC0625" w:rsidP="0072535E">
            <w:pPr>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36D8ED3C" w14:textId="77777777" w:rsidR="00172C33" w:rsidRPr="008A185E" w:rsidRDefault="00AC0625" w:rsidP="0072535E">
            <w:pPr>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3B11EACB" w14:textId="2B641DB4" w:rsidR="00172C33" w:rsidRPr="0072535E" w:rsidRDefault="0072535E" w:rsidP="0072535E">
            <w:pPr>
              <w:jc w:val="center"/>
              <w:rPr>
                <w:rFonts w:asciiTheme="minorHAnsi" w:eastAsia="Cambria" w:hAnsiTheme="minorHAnsi" w:cs="Cambria"/>
                <w:color w:val="000000" w:themeColor="text1"/>
                <w:sz w:val="22"/>
                <w:szCs w:val="22"/>
                <w:lang w:val="sr-Latn-RS"/>
              </w:rPr>
            </w:pPr>
            <w:r>
              <w:rPr>
                <w:rFonts w:asciiTheme="minorHAnsi" w:eastAsia="Cambria" w:hAnsiTheme="minorHAnsi" w:cs="Cambria"/>
                <w:color w:val="000000" w:themeColor="text1"/>
                <w:sz w:val="22"/>
                <w:szCs w:val="22"/>
                <w:lang w:val="sr-Latn-RS"/>
              </w:rPr>
              <w:t>0</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396938FA" w14:textId="77777777" w:rsidR="00172C33" w:rsidRPr="008A185E" w:rsidRDefault="00AC0625" w:rsidP="0072535E">
            <w:pPr>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42</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14BB9063" w14:textId="77777777" w:rsidR="00172C33" w:rsidRPr="008A185E" w:rsidRDefault="00AC0625" w:rsidP="0072535E">
            <w:pPr>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7A9ED6F7" w14:textId="790B6E06" w:rsidR="00172C33" w:rsidRPr="008A185E" w:rsidRDefault="0072535E" w:rsidP="0072535E">
            <w:pPr>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lang w:val="sr-Latn-RS"/>
              </w:rPr>
              <w:t>0</w:t>
            </w:r>
          </w:p>
        </w:tc>
      </w:tr>
      <w:tr w:rsidR="0072535E" w:rsidRPr="008A185E" w14:paraId="26BFC175" w14:textId="77777777" w:rsidTr="00FC772D">
        <w:trPr>
          <w:trHeight w:val="57"/>
          <w:jc w:val="center"/>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C510D48" w14:textId="77777777" w:rsidR="00172C33" w:rsidRPr="008A185E" w:rsidRDefault="00AC0625" w:rsidP="0072535E">
            <w:pP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Милица Радуловић</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6C774BFC" w14:textId="77777777" w:rsidR="00172C33" w:rsidRPr="008A185E" w:rsidRDefault="00AC0625" w:rsidP="0072535E">
            <w:pPr>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37AAF1AB" w14:textId="4688D8DC" w:rsidR="00172C33" w:rsidRPr="008A185E" w:rsidRDefault="0072535E" w:rsidP="0072535E">
            <w:pPr>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lang w:val="sr-Latn-RS"/>
              </w:rPr>
              <w:t>0</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3405EEFC" w14:textId="196D8D18" w:rsidR="00172C33" w:rsidRPr="0072535E" w:rsidRDefault="0072535E" w:rsidP="0072535E">
            <w:pPr>
              <w:jc w:val="center"/>
              <w:rPr>
                <w:rFonts w:asciiTheme="minorHAnsi" w:eastAsia="Cambria" w:hAnsiTheme="minorHAnsi" w:cs="Cambria"/>
                <w:color w:val="000000" w:themeColor="text1"/>
                <w:sz w:val="22"/>
                <w:szCs w:val="22"/>
                <w:lang w:val="sr-Latn-RS"/>
              </w:rPr>
            </w:pPr>
            <w:r>
              <w:rPr>
                <w:rFonts w:asciiTheme="minorHAnsi" w:eastAsia="Cambria" w:hAnsiTheme="minorHAnsi" w:cs="Cambria"/>
                <w:color w:val="000000" w:themeColor="text1"/>
                <w:sz w:val="22"/>
                <w:szCs w:val="22"/>
                <w:lang w:val="sr-Latn-RS"/>
              </w:rPr>
              <w:t>0</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62AE066C" w14:textId="77777777" w:rsidR="00172C33" w:rsidRPr="008A185E" w:rsidRDefault="00AC0625" w:rsidP="0072535E">
            <w:pPr>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49394503" w14:textId="0AF4535B" w:rsidR="00172C33" w:rsidRPr="008A185E" w:rsidRDefault="0072535E" w:rsidP="0072535E">
            <w:pPr>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lang w:val="sr-Latn-RS"/>
              </w:rPr>
              <w:t>0</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35194D85" w14:textId="5A2E7EF5" w:rsidR="00172C33" w:rsidRPr="008A185E" w:rsidRDefault="0072535E" w:rsidP="0072535E">
            <w:pPr>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lang w:val="sr-Latn-RS"/>
              </w:rPr>
              <w:t>0</w:t>
            </w:r>
          </w:p>
        </w:tc>
      </w:tr>
      <w:tr w:rsidR="0072535E" w:rsidRPr="008A185E" w14:paraId="5485698D" w14:textId="77777777" w:rsidTr="00FC772D">
        <w:trPr>
          <w:trHeight w:val="57"/>
          <w:jc w:val="center"/>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56D6CB0" w14:textId="77777777" w:rsidR="00172C33" w:rsidRPr="0072535E" w:rsidRDefault="00AC0625" w:rsidP="0072535E">
            <w:pPr>
              <w:rPr>
                <w:rFonts w:asciiTheme="minorHAnsi" w:eastAsia="Cambria" w:hAnsiTheme="minorHAnsi" w:cs="Cambria"/>
                <w:color w:val="000000" w:themeColor="text1"/>
                <w:sz w:val="22"/>
                <w:szCs w:val="22"/>
              </w:rPr>
            </w:pPr>
            <w:r w:rsidRPr="0072535E">
              <w:rPr>
                <w:rFonts w:asciiTheme="minorHAnsi" w:eastAsia="Cambria" w:hAnsiTheme="minorHAnsi" w:cs="Cambria"/>
                <w:color w:val="000000" w:themeColor="text1"/>
                <w:sz w:val="22"/>
                <w:szCs w:val="22"/>
              </w:rPr>
              <w:t>Биљана Мишић Илић</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71EF64D7" w14:textId="77777777" w:rsidR="00172C33" w:rsidRPr="0072535E" w:rsidRDefault="00AC0625" w:rsidP="0072535E">
            <w:pPr>
              <w:jc w:val="center"/>
              <w:rPr>
                <w:rFonts w:asciiTheme="minorHAnsi" w:eastAsia="Cambria" w:hAnsiTheme="minorHAnsi" w:cs="Cambria"/>
                <w:color w:val="000000" w:themeColor="text1"/>
                <w:sz w:val="22"/>
                <w:szCs w:val="22"/>
              </w:rPr>
            </w:pPr>
            <w:r w:rsidRPr="0072535E">
              <w:rPr>
                <w:rFonts w:asciiTheme="minorHAnsi" w:eastAsia="Cambria" w:hAnsiTheme="minorHAnsi" w:cs="Cambria"/>
                <w:color w:val="000000" w:themeColor="text1"/>
                <w:sz w:val="22"/>
                <w:szCs w:val="22"/>
              </w:rPr>
              <w:t>17</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07FC8232" w14:textId="44C95FFC" w:rsidR="00172C33" w:rsidRPr="0072535E" w:rsidRDefault="0072535E" w:rsidP="0072535E">
            <w:pPr>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lang w:val="sr-Latn-RS"/>
              </w:rPr>
              <w:t>0</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7D1B75D4" w14:textId="7C741E5C" w:rsidR="00172C33" w:rsidRPr="0072535E" w:rsidRDefault="0072535E" w:rsidP="0072535E">
            <w:pPr>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lang w:val="sr-Latn-RS"/>
              </w:rPr>
              <w:t>0</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218432AA" w14:textId="77777777" w:rsidR="00172C33" w:rsidRPr="0072535E" w:rsidRDefault="00AC0625" w:rsidP="0072535E">
            <w:pPr>
              <w:jc w:val="center"/>
              <w:rPr>
                <w:rFonts w:asciiTheme="minorHAnsi" w:eastAsia="Cambria" w:hAnsiTheme="minorHAnsi" w:cs="Cambria"/>
                <w:color w:val="000000" w:themeColor="text1"/>
                <w:sz w:val="22"/>
                <w:szCs w:val="22"/>
              </w:rPr>
            </w:pPr>
            <w:r w:rsidRPr="0072535E">
              <w:rPr>
                <w:rFonts w:asciiTheme="minorHAnsi" w:eastAsia="Cambria" w:hAnsiTheme="minorHAnsi" w:cs="Cambria"/>
                <w:color w:val="000000" w:themeColor="text1"/>
                <w:sz w:val="22"/>
                <w:szCs w:val="22"/>
              </w:rPr>
              <w:t>154</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679865EB" w14:textId="0DBDAB22" w:rsidR="00172C33" w:rsidRPr="0072535E" w:rsidRDefault="0072535E" w:rsidP="0072535E">
            <w:pPr>
              <w:jc w:val="center"/>
              <w:rPr>
                <w:rFonts w:asciiTheme="minorHAnsi" w:eastAsia="Cambria" w:hAnsiTheme="minorHAnsi" w:cs="Cambria"/>
                <w:color w:val="000000" w:themeColor="text1"/>
                <w:sz w:val="22"/>
                <w:szCs w:val="22"/>
                <w:lang w:val="sr-Latn-RS"/>
              </w:rPr>
            </w:pPr>
            <w:r>
              <w:rPr>
                <w:rFonts w:asciiTheme="minorHAnsi" w:eastAsia="Cambria" w:hAnsiTheme="minorHAnsi" w:cs="Cambria"/>
                <w:color w:val="000000" w:themeColor="text1"/>
                <w:sz w:val="22"/>
                <w:szCs w:val="22"/>
                <w:lang w:val="sr-Latn-RS"/>
              </w:rPr>
              <w:t>0</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5C8AD11F" w14:textId="405AE6A2" w:rsidR="00172C33" w:rsidRPr="0072535E" w:rsidRDefault="0072535E" w:rsidP="0072535E">
            <w:pPr>
              <w:jc w:val="center"/>
              <w:rPr>
                <w:rFonts w:asciiTheme="minorHAnsi" w:eastAsia="Cambria" w:hAnsiTheme="minorHAnsi" w:cs="Cambria"/>
                <w:color w:val="000000" w:themeColor="text1"/>
                <w:sz w:val="22"/>
                <w:szCs w:val="22"/>
                <w:lang w:val="sr-Latn-RS"/>
              </w:rPr>
            </w:pPr>
            <w:r>
              <w:rPr>
                <w:rFonts w:asciiTheme="minorHAnsi" w:eastAsia="Cambria" w:hAnsiTheme="minorHAnsi" w:cs="Cambria"/>
                <w:color w:val="000000" w:themeColor="text1"/>
                <w:sz w:val="22"/>
                <w:szCs w:val="22"/>
                <w:lang w:val="sr-Latn-RS"/>
              </w:rPr>
              <w:t>0</w:t>
            </w:r>
          </w:p>
        </w:tc>
      </w:tr>
      <w:tr w:rsidR="0072535E" w:rsidRPr="008A185E" w14:paraId="27DD2BA7" w14:textId="77777777" w:rsidTr="00FC772D">
        <w:trPr>
          <w:trHeight w:val="57"/>
          <w:jc w:val="center"/>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D2F3784" w14:textId="77777777" w:rsidR="00172C33" w:rsidRPr="0072535E" w:rsidRDefault="00AC0625" w:rsidP="0072535E">
            <w:pPr>
              <w:rPr>
                <w:rFonts w:asciiTheme="minorHAnsi" w:eastAsia="Cambria" w:hAnsiTheme="minorHAnsi" w:cs="Cambria"/>
                <w:color w:val="000000" w:themeColor="text1"/>
                <w:sz w:val="22"/>
                <w:szCs w:val="22"/>
              </w:rPr>
            </w:pPr>
            <w:r w:rsidRPr="0072535E">
              <w:rPr>
                <w:rFonts w:asciiTheme="minorHAnsi" w:eastAsia="Cambria" w:hAnsiTheme="minorHAnsi" w:cs="Cambria"/>
                <w:color w:val="000000" w:themeColor="text1"/>
                <w:sz w:val="22"/>
                <w:szCs w:val="22"/>
              </w:rPr>
              <w:t>Владан Павловић</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37718F02" w14:textId="77777777" w:rsidR="00172C33" w:rsidRPr="0072535E" w:rsidRDefault="00AC0625" w:rsidP="0072535E">
            <w:pPr>
              <w:jc w:val="center"/>
              <w:rPr>
                <w:rFonts w:asciiTheme="minorHAnsi" w:eastAsia="Cambria" w:hAnsiTheme="minorHAnsi" w:cs="Cambria"/>
                <w:color w:val="000000" w:themeColor="text1"/>
                <w:sz w:val="22"/>
                <w:szCs w:val="22"/>
              </w:rPr>
            </w:pPr>
            <w:r w:rsidRPr="0072535E">
              <w:rPr>
                <w:rFonts w:asciiTheme="minorHAnsi" w:eastAsia="Cambria" w:hAnsiTheme="minorHAnsi" w:cs="Cambria"/>
                <w:color w:val="000000" w:themeColor="text1"/>
                <w:sz w:val="22"/>
                <w:szCs w:val="22"/>
              </w:rPr>
              <w:t>0</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1A880137" w14:textId="77777777" w:rsidR="00172C33" w:rsidRPr="0072535E" w:rsidRDefault="00AC0625" w:rsidP="0072535E">
            <w:pPr>
              <w:jc w:val="center"/>
              <w:rPr>
                <w:rFonts w:asciiTheme="minorHAnsi" w:eastAsia="Cambria" w:hAnsiTheme="minorHAnsi" w:cs="Cambria"/>
                <w:color w:val="000000" w:themeColor="text1"/>
                <w:sz w:val="22"/>
                <w:szCs w:val="22"/>
              </w:rPr>
            </w:pPr>
            <w:r w:rsidRPr="0072535E">
              <w:rPr>
                <w:rFonts w:asciiTheme="minorHAnsi" w:eastAsia="Cambria" w:hAnsiTheme="minorHAnsi" w:cs="Cambria"/>
                <w:color w:val="000000" w:themeColor="text1"/>
                <w:sz w:val="22"/>
                <w:szCs w:val="22"/>
              </w:rPr>
              <w:t>0</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6EA36B60" w14:textId="77777777" w:rsidR="00172C33" w:rsidRPr="0072535E" w:rsidRDefault="00AC0625" w:rsidP="0072535E">
            <w:pPr>
              <w:jc w:val="center"/>
              <w:rPr>
                <w:rFonts w:asciiTheme="minorHAnsi" w:eastAsia="Cambria" w:hAnsiTheme="minorHAnsi" w:cs="Cambria"/>
                <w:color w:val="000000" w:themeColor="text1"/>
                <w:sz w:val="22"/>
                <w:szCs w:val="22"/>
              </w:rPr>
            </w:pPr>
            <w:r w:rsidRPr="0072535E">
              <w:rPr>
                <w:rFonts w:asciiTheme="minorHAnsi" w:eastAsia="Cambria" w:hAnsiTheme="minorHAnsi" w:cs="Cambria"/>
                <w:color w:val="000000" w:themeColor="text1"/>
                <w:sz w:val="22"/>
                <w:szCs w:val="22"/>
              </w:rPr>
              <w:t>0</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0E5B3E42" w14:textId="77777777" w:rsidR="00172C33" w:rsidRPr="0072535E" w:rsidRDefault="00AC0625" w:rsidP="0072535E">
            <w:pPr>
              <w:jc w:val="center"/>
              <w:rPr>
                <w:rFonts w:asciiTheme="minorHAnsi" w:eastAsia="Cambria" w:hAnsiTheme="minorHAnsi" w:cs="Cambria"/>
                <w:color w:val="000000" w:themeColor="text1"/>
                <w:sz w:val="22"/>
                <w:szCs w:val="22"/>
              </w:rPr>
            </w:pPr>
            <w:r w:rsidRPr="0072535E">
              <w:rPr>
                <w:rFonts w:asciiTheme="minorHAnsi" w:eastAsia="Cambria" w:hAnsiTheme="minorHAnsi" w:cs="Cambria"/>
                <w:color w:val="000000" w:themeColor="text1"/>
                <w:sz w:val="22"/>
                <w:szCs w:val="22"/>
              </w:rPr>
              <w:t>17</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5D703188" w14:textId="77777777" w:rsidR="00172C33" w:rsidRPr="0072535E" w:rsidRDefault="00AC0625" w:rsidP="0072535E">
            <w:pPr>
              <w:jc w:val="center"/>
              <w:rPr>
                <w:rFonts w:asciiTheme="minorHAnsi" w:eastAsia="Cambria" w:hAnsiTheme="minorHAnsi" w:cs="Cambria"/>
                <w:color w:val="000000" w:themeColor="text1"/>
                <w:sz w:val="22"/>
                <w:szCs w:val="22"/>
              </w:rPr>
            </w:pPr>
            <w:r w:rsidRPr="0072535E">
              <w:rPr>
                <w:rFonts w:asciiTheme="minorHAnsi" w:eastAsia="Cambria" w:hAnsiTheme="minorHAnsi" w:cs="Cambria"/>
                <w:color w:val="000000" w:themeColor="text1"/>
                <w:sz w:val="22"/>
                <w:szCs w:val="22"/>
              </w:rPr>
              <w:t>0</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34291A27" w14:textId="77777777" w:rsidR="00172C33" w:rsidRPr="0072535E" w:rsidRDefault="00AC0625" w:rsidP="0072535E">
            <w:pPr>
              <w:jc w:val="center"/>
              <w:rPr>
                <w:rFonts w:asciiTheme="minorHAnsi" w:eastAsia="Cambria" w:hAnsiTheme="minorHAnsi" w:cs="Cambria"/>
                <w:color w:val="000000" w:themeColor="text1"/>
                <w:sz w:val="22"/>
                <w:szCs w:val="22"/>
              </w:rPr>
            </w:pPr>
            <w:r w:rsidRPr="0072535E">
              <w:rPr>
                <w:rFonts w:asciiTheme="minorHAnsi" w:eastAsia="Cambria" w:hAnsiTheme="minorHAnsi" w:cs="Cambria"/>
                <w:color w:val="000000" w:themeColor="text1"/>
                <w:sz w:val="22"/>
                <w:szCs w:val="22"/>
              </w:rPr>
              <w:t>1</w:t>
            </w:r>
          </w:p>
        </w:tc>
      </w:tr>
      <w:tr w:rsidR="0072535E" w:rsidRPr="008A185E" w14:paraId="4B7DD622" w14:textId="77777777" w:rsidTr="00FC772D">
        <w:trPr>
          <w:trHeight w:val="57"/>
          <w:jc w:val="center"/>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AE06534" w14:textId="77777777" w:rsidR="00172C33" w:rsidRPr="008A185E" w:rsidRDefault="00AC0625" w:rsidP="0072535E">
            <w:pP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Данијела Петковић</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3D977D4B" w14:textId="77777777" w:rsidR="00172C33" w:rsidRPr="008A185E" w:rsidRDefault="00AC0625" w:rsidP="0072535E">
            <w:pPr>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77AE7465" w14:textId="7A4E9FED" w:rsidR="00172C33" w:rsidRPr="0072535E" w:rsidRDefault="0072535E" w:rsidP="0072535E">
            <w:pPr>
              <w:jc w:val="center"/>
              <w:rPr>
                <w:rFonts w:asciiTheme="minorHAnsi" w:eastAsia="Cambria" w:hAnsiTheme="minorHAnsi" w:cs="Cambria"/>
                <w:color w:val="000000" w:themeColor="text1"/>
                <w:sz w:val="22"/>
                <w:szCs w:val="22"/>
                <w:lang w:val="sr-Latn-RS"/>
              </w:rPr>
            </w:pPr>
            <w:r>
              <w:rPr>
                <w:rFonts w:asciiTheme="minorHAnsi" w:eastAsia="Cambria" w:hAnsiTheme="minorHAnsi" w:cs="Cambria"/>
                <w:color w:val="000000" w:themeColor="text1"/>
                <w:sz w:val="22"/>
                <w:szCs w:val="22"/>
                <w:lang w:val="sr-Latn-RS"/>
              </w:rPr>
              <w:t>0</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7AB431D6" w14:textId="355A4773" w:rsidR="00172C33" w:rsidRPr="008A185E" w:rsidRDefault="0072535E" w:rsidP="0072535E">
            <w:pPr>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lang w:val="sr-Latn-RS"/>
              </w:rPr>
              <w:t>0</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6DE8D55A" w14:textId="77777777" w:rsidR="00172C33" w:rsidRPr="008A185E" w:rsidRDefault="00AC0625" w:rsidP="0072535E">
            <w:pPr>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184DCC38" w14:textId="6373E675" w:rsidR="00172C33" w:rsidRPr="0072535E" w:rsidRDefault="0072535E" w:rsidP="0072535E">
            <w:pPr>
              <w:jc w:val="center"/>
              <w:rPr>
                <w:rFonts w:asciiTheme="minorHAnsi" w:eastAsia="Cambria" w:hAnsiTheme="minorHAnsi" w:cs="Cambria"/>
                <w:color w:val="000000" w:themeColor="text1"/>
                <w:sz w:val="22"/>
                <w:szCs w:val="22"/>
                <w:lang w:val="sr-Latn-RS"/>
              </w:rPr>
            </w:pPr>
            <w:r>
              <w:rPr>
                <w:rFonts w:asciiTheme="minorHAnsi" w:eastAsia="Cambria" w:hAnsiTheme="minorHAnsi" w:cs="Cambria"/>
                <w:color w:val="000000" w:themeColor="text1"/>
                <w:sz w:val="22"/>
                <w:szCs w:val="22"/>
                <w:lang w:val="sr-Latn-RS"/>
              </w:rPr>
              <w:t>0</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7BA030D2" w14:textId="705D14FB" w:rsidR="00172C33" w:rsidRPr="0072535E" w:rsidRDefault="0072535E" w:rsidP="0072535E">
            <w:pPr>
              <w:jc w:val="center"/>
              <w:rPr>
                <w:rFonts w:asciiTheme="minorHAnsi" w:eastAsia="Cambria" w:hAnsiTheme="minorHAnsi" w:cs="Cambria"/>
                <w:color w:val="000000" w:themeColor="text1"/>
                <w:sz w:val="22"/>
                <w:szCs w:val="22"/>
                <w:lang w:val="sr-Latn-RS"/>
              </w:rPr>
            </w:pPr>
            <w:r>
              <w:rPr>
                <w:rFonts w:asciiTheme="minorHAnsi" w:eastAsia="Cambria" w:hAnsiTheme="minorHAnsi" w:cs="Cambria"/>
                <w:color w:val="000000" w:themeColor="text1"/>
                <w:sz w:val="22"/>
                <w:szCs w:val="22"/>
                <w:lang w:val="sr-Latn-RS"/>
              </w:rPr>
              <w:t>0</w:t>
            </w:r>
          </w:p>
        </w:tc>
      </w:tr>
      <w:tr w:rsidR="0072535E" w:rsidRPr="008A185E" w14:paraId="060D704A" w14:textId="77777777" w:rsidTr="00FC772D">
        <w:trPr>
          <w:trHeight w:val="57"/>
          <w:jc w:val="center"/>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58CBB48" w14:textId="77777777" w:rsidR="00172C33" w:rsidRPr="008A185E" w:rsidRDefault="00AC0625" w:rsidP="0072535E">
            <w:pP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Душан Стаменковић</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72F98654" w14:textId="43D0273A" w:rsidR="00172C33" w:rsidRPr="008A185E" w:rsidRDefault="00AC0625" w:rsidP="0072535E">
            <w:pPr>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6</w:t>
            </w:r>
            <w:r w:rsidR="00C23CA1">
              <w:rPr>
                <w:rFonts w:asciiTheme="minorHAnsi" w:eastAsia="Cambria" w:hAnsiTheme="minorHAnsi" w:cs="Cambria"/>
                <w:color w:val="000000" w:themeColor="text1"/>
                <w:sz w:val="22"/>
                <w:szCs w:val="22"/>
              </w:rPr>
              <w:t>8</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69A3482A" w14:textId="77777777" w:rsidR="00172C33" w:rsidRPr="008A185E" w:rsidRDefault="00AC0625" w:rsidP="0072535E">
            <w:pPr>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21</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381452A4" w14:textId="077141FD" w:rsidR="00172C33" w:rsidRPr="0072535E" w:rsidRDefault="0072535E" w:rsidP="0072535E">
            <w:pPr>
              <w:jc w:val="center"/>
              <w:rPr>
                <w:rFonts w:asciiTheme="minorHAnsi" w:eastAsia="Cambria" w:hAnsiTheme="minorHAnsi" w:cs="Cambria"/>
                <w:color w:val="000000" w:themeColor="text1"/>
                <w:sz w:val="22"/>
                <w:szCs w:val="22"/>
                <w:lang w:val="sr-Latn-RS"/>
              </w:rPr>
            </w:pPr>
            <w:r>
              <w:rPr>
                <w:rFonts w:asciiTheme="minorHAnsi" w:eastAsia="Cambria" w:hAnsiTheme="minorHAnsi" w:cs="Cambria"/>
                <w:color w:val="000000" w:themeColor="text1"/>
                <w:sz w:val="22"/>
                <w:szCs w:val="22"/>
                <w:lang w:val="sr-Latn-RS"/>
              </w:rPr>
              <w:t>0</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7EB3402E" w14:textId="5CCCF598" w:rsidR="00172C33" w:rsidRPr="008A185E" w:rsidRDefault="00AC0625" w:rsidP="0072535E">
            <w:pPr>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22</w:t>
            </w:r>
            <w:r w:rsidR="00C23CA1">
              <w:rPr>
                <w:rFonts w:asciiTheme="minorHAnsi" w:eastAsia="Cambria" w:hAnsiTheme="minorHAnsi" w:cs="Cambria"/>
                <w:color w:val="000000" w:themeColor="text1"/>
                <w:sz w:val="22"/>
                <w:szCs w:val="22"/>
              </w:rPr>
              <w:t>6</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3DB2266A" w14:textId="77777777" w:rsidR="00172C33" w:rsidRPr="008A185E" w:rsidRDefault="00AC0625" w:rsidP="0072535E">
            <w:pPr>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44</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7678742A" w14:textId="77777777" w:rsidR="00172C33" w:rsidRPr="008A185E" w:rsidRDefault="00AC0625" w:rsidP="0072535E">
            <w:pPr>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72535E" w:rsidRPr="008A185E" w14:paraId="421F1F8E" w14:textId="77777777" w:rsidTr="00FC772D">
        <w:trPr>
          <w:trHeight w:val="57"/>
          <w:jc w:val="center"/>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C997244" w14:textId="77777777" w:rsidR="00172C33" w:rsidRPr="008A185E" w:rsidRDefault="00AC0625" w:rsidP="0072535E">
            <w:pP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Татјана Пауновић</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35C17B10" w14:textId="77777777" w:rsidR="00172C33" w:rsidRPr="008A185E" w:rsidRDefault="00AC0625" w:rsidP="0072535E">
            <w:pPr>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5A9ADEEA" w14:textId="3DFAD267" w:rsidR="00172C33" w:rsidRPr="0072535E" w:rsidRDefault="0072535E" w:rsidP="0072535E">
            <w:pPr>
              <w:jc w:val="center"/>
              <w:rPr>
                <w:rFonts w:asciiTheme="minorHAnsi" w:eastAsia="Cambria" w:hAnsiTheme="minorHAnsi" w:cs="Cambria"/>
                <w:color w:val="000000" w:themeColor="text1"/>
                <w:sz w:val="22"/>
                <w:szCs w:val="22"/>
                <w:lang w:val="sr-Latn-RS"/>
              </w:rPr>
            </w:pPr>
            <w:r>
              <w:rPr>
                <w:rFonts w:asciiTheme="minorHAnsi" w:eastAsia="Cambria" w:hAnsiTheme="minorHAnsi" w:cs="Cambria"/>
                <w:color w:val="000000" w:themeColor="text1"/>
                <w:sz w:val="22"/>
                <w:szCs w:val="22"/>
                <w:lang w:val="sr-Latn-RS"/>
              </w:rPr>
              <w:t>0</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0266A981" w14:textId="77777777" w:rsidR="00172C33" w:rsidRPr="008A185E" w:rsidRDefault="00AC0625" w:rsidP="0072535E">
            <w:pPr>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37815BF5" w14:textId="77777777" w:rsidR="00172C33" w:rsidRPr="008A185E" w:rsidRDefault="00AC0625" w:rsidP="0072535E">
            <w:pPr>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81</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78B19248" w14:textId="5A667E93" w:rsidR="00172C33" w:rsidRPr="0072535E" w:rsidRDefault="0072535E" w:rsidP="0072535E">
            <w:pPr>
              <w:jc w:val="center"/>
              <w:rPr>
                <w:rFonts w:asciiTheme="minorHAnsi" w:eastAsia="Cambria" w:hAnsiTheme="minorHAnsi" w:cs="Cambria"/>
                <w:color w:val="000000" w:themeColor="text1"/>
                <w:sz w:val="22"/>
                <w:szCs w:val="22"/>
                <w:lang w:val="sr-Latn-RS"/>
              </w:rPr>
            </w:pPr>
            <w:r>
              <w:rPr>
                <w:rFonts w:asciiTheme="minorHAnsi" w:eastAsia="Cambria" w:hAnsiTheme="minorHAnsi" w:cs="Cambria"/>
                <w:color w:val="000000" w:themeColor="text1"/>
                <w:sz w:val="22"/>
                <w:szCs w:val="22"/>
                <w:lang w:val="sr-Latn-RS"/>
              </w:rPr>
              <w:t>0</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4F45C18D" w14:textId="77777777" w:rsidR="00172C33" w:rsidRPr="008A185E" w:rsidRDefault="00AC0625" w:rsidP="0072535E">
            <w:pPr>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w:t>
            </w:r>
          </w:p>
        </w:tc>
      </w:tr>
      <w:tr w:rsidR="0072535E" w:rsidRPr="008A185E" w14:paraId="11C02A46" w14:textId="77777777" w:rsidTr="00FC772D">
        <w:trPr>
          <w:trHeight w:val="57"/>
          <w:jc w:val="center"/>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F0A628D" w14:textId="77777777" w:rsidR="00172C33" w:rsidRPr="008A185E" w:rsidRDefault="00AC0625" w:rsidP="0072535E">
            <w:pP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Наташа Тучев</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0C739E82" w14:textId="77777777" w:rsidR="00172C33" w:rsidRPr="008A185E" w:rsidRDefault="00AC0625" w:rsidP="0072535E">
            <w:pPr>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4A948830" w14:textId="2912C058" w:rsidR="00172C33" w:rsidRPr="008A185E" w:rsidRDefault="0072535E" w:rsidP="0072535E">
            <w:pPr>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lang w:val="sr-Latn-RS"/>
              </w:rPr>
              <w:t>0</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3F3984A9" w14:textId="1EFD3AC3" w:rsidR="00172C33" w:rsidRPr="0072535E" w:rsidRDefault="0072535E" w:rsidP="0072535E">
            <w:pPr>
              <w:jc w:val="center"/>
              <w:rPr>
                <w:rFonts w:asciiTheme="minorHAnsi" w:eastAsia="Cambria" w:hAnsiTheme="minorHAnsi" w:cs="Cambria"/>
                <w:color w:val="000000" w:themeColor="text1"/>
                <w:sz w:val="22"/>
                <w:szCs w:val="22"/>
                <w:lang w:val="sr-Latn-RS"/>
              </w:rPr>
            </w:pPr>
            <w:r>
              <w:rPr>
                <w:rFonts w:asciiTheme="minorHAnsi" w:eastAsia="Cambria" w:hAnsiTheme="minorHAnsi" w:cs="Cambria"/>
                <w:color w:val="000000" w:themeColor="text1"/>
                <w:sz w:val="22"/>
                <w:szCs w:val="22"/>
                <w:lang w:val="sr-Latn-RS"/>
              </w:rPr>
              <w:t>0</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1CA31E77" w14:textId="77777777" w:rsidR="00172C33" w:rsidRPr="008A185E" w:rsidRDefault="00AC0625" w:rsidP="0072535E">
            <w:pPr>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38D47141" w14:textId="4F69BBDF" w:rsidR="00172C33" w:rsidRPr="0072535E" w:rsidRDefault="0072535E" w:rsidP="0072535E">
            <w:pPr>
              <w:jc w:val="center"/>
              <w:rPr>
                <w:rFonts w:asciiTheme="minorHAnsi" w:eastAsia="Cambria" w:hAnsiTheme="minorHAnsi" w:cs="Cambria"/>
                <w:color w:val="000000" w:themeColor="text1"/>
                <w:sz w:val="22"/>
                <w:szCs w:val="22"/>
                <w:lang w:val="sr-Latn-RS"/>
              </w:rPr>
            </w:pPr>
            <w:r>
              <w:rPr>
                <w:rFonts w:asciiTheme="minorHAnsi" w:eastAsia="Cambria" w:hAnsiTheme="minorHAnsi" w:cs="Cambria"/>
                <w:color w:val="000000" w:themeColor="text1"/>
                <w:sz w:val="22"/>
                <w:szCs w:val="22"/>
                <w:lang w:val="sr-Latn-RS"/>
              </w:rPr>
              <w:t>0</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4909A307" w14:textId="265933ED" w:rsidR="00172C33" w:rsidRPr="008A185E" w:rsidRDefault="0072535E" w:rsidP="0072535E">
            <w:pPr>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lang w:val="sr-Latn-RS"/>
              </w:rPr>
              <w:t>0</w:t>
            </w:r>
          </w:p>
        </w:tc>
      </w:tr>
      <w:tr w:rsidR="0072535E" w:rsidRPr="008A185E" w14:paraId="00B12812" w14:textId="77777777" w:rsidTr="00FC772D">
        <w:trPr>
          <w:trHeight w:val="57"/>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227408" w14:textId="77777777" w:rsidR="00172C33" w:rsidRPr="008A185E" w:rsidRDefault="00AC0625" w:rsidP="0072535E">
            <w:pP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Марта Величковић</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8CA1E04" w14:textId="77777777" w:rsidR="00172C33" w:rsidRPr="008A185E" w:rsidRDefault="00AC0625" w:rsidP="0072535E">
            <w:pPr>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CEE4164" w14:textId="4729E3BD" w:rsidR="00172C33" w:rsidRPr="008A185E" w:rsidRDefault="0072535E" w:rsidP="0072535E">
            <w:pPr>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lang w:val="sr-Latn-RS"/>
              </w:rPr>
              <w:t>0</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B4F6D2C" w14:textId="77777777" w:rsidR="00172C33" w:rsidRPr="008A185E" w:rsidRDefault="00AC0625" w:rsidP="0072535E">
            <w:pPr>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11C14A3" w14:textId="77777777" w:rsidR="00172C33" w:rsidRPr="008A185E" w:rsidRDefault="00AC0625" w:rsidP="0072535E">
            <w:pPr>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25</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D50A189" w14:textId="2D129EEE" w:rsidR="00172C33" w:rsidRPr="008A185E" w:rsidRDefault="0072535E" w:rsidP="0072535E">
            <w:pPr>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lang w:val="sr-Latn-RS"/>
              </w:rPr>
              <w:t>0</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951C2F5" w14:textId="77777777" w:rsidR="00172C33" w:rsidRPr="008A185E" w:rsidRDefault="00AC0625" w:rsidP="0072535E">
            <w:pPr>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w:t>
            </w:r>
          </w:p>
        </w:tc>
      </w:tr>
      <w:tr w:rsidR="0072535E" w:rsidRPr="008A185E" w14:paraId="2F279DE0" w14:textId="77777777" w:rsidTr="00FC772D">
        <w:trPr>
          <w:trHeight w:val="57"/>
          <w:jc w:val="center"/>
        </w:trPr>
        <w:tc>
          <w:tcPr>
            <w:tcW w:w="0" w:type="auto"/>
            <w:shd w:val="clear" w:color="auto" w:fill="auto"/>
          </w:tcPr>
          <w:p w14:paraId="275ADFB5" w14:textId="77777777" w:rsidR="00172C33" w:rsidRPr="008A185E" w:rsidRDefault="00AC0625" w:rsidP="0072535E">
            <w:pP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Укупно</w:t>
            </w:r>
          </w:p>
        </w:tc>
        <w:tc>
          <w:tcPr>
            <w:tcW w:w="0" w:type="auto"/>
            <w:shd w:val="clear" w:color="auto" w:fill="auto"/>
          </w:tcPr>
          <w:p w14:paraId="6444D9D3" w14:textId="2814A4B1" w:rsidR="00172C33" w:rsidRPr="00C23CA1" w:rsidRDefault="00AC0625" w:rsidP="0072535E">
            <w:pPr>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r w:rsidR="000C7116">
              <w:rPr>
                <w:rFonts w:asciiTheme="minorHAnsi" w:eastAsia="Cambria" w:hAnsiTheme="minorHAnsi" w:cs="Cambria"/>
                <w:color w:val="000000" w:themeColor="text1"/>
                <w:sz w:val="22"/>
                <w:szCs w:val="22"/>
                <w:lang w:val="sr-Latn-RS"/>
              </w:rPr>
              <w:t>4</w:t>
            </w:r>
            <w:r w:rsidR="00C23CA1">
              <w:rPr>
                <w:rFonts w:asciiTheme="minorHAnsi" w:eastAsia="Cambria" w:hAnsiTheme="minorHAnsi" w:cs="Cambria"/>
                <w:color w:val="000000" w:themeColor="text1"/>
                <w:sz w:val="22"/>
                <w:szCs w:val="22"/>
              </w:rPr>
              <w:t>6</w:t>
            </w:r>
          </w:p>
        </w:tc>
        <w:tc>
          <w:tcPr>
            <w:tcW w:w="0" w:type="auto"/>
          </w:tcPr>
          <w:p w14:paraId="40656C66" w14:textId="77777777" w:rsidR="00172C33" w:rsidRPr="008A185E" w:rsidRDefault="00AC0625" w:rsidP="0072535E">
            <w:pPr>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33</w:t>
            </w:r>
          </w:p>
        </w:tc>
        <w:tc>
          <w:tcPr>
            <w:tcW w:w="0" w:type="auto"/>
          </w:tcPr>
          <w:p w14:paraId="0DFC6710" w14:textId="77777777" w:rsidR="00172C33" w:rsidRPr="008A185E" w:rsidRDefault="00AC0625" w:rsidP="0072535E">
            <w:pPr>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0" w:type="auto"/>
          </w:tcPr>
          <w:p w14:paraId="270A9AC5" w14:textId="38ED940C" w:rsidR="00172C33" w:rsidRPr="00C23CA1" w:rsidRDefault="00AC0625" w:rsidP="0072535E">
            <w:pPr>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9</w:t>
            </w:r>
            <w:r w:rsidR="000C7116">
              <w:rPr>
                <w:rFonts w:asciiTheme="minorHAnsi" w:eastAsia="Cambria" w:hAnsiTheme="minorHAnsi" w:cs="Cambria"/>
                <w:color w:val="000000" w:themeColor="text1"/>
                <w:sz w:val="22"/>
                <w:szCs w:val="22"/>
                <w:lang w:val="sr-Latn-RS"/>
              </w:rPr>
              <w:t>8</w:t>
            </w:r>
            <w:r w:rsidR="00C23CA1">
              <w:rPr>
                <w:rFonts w:asciiTheme="minorHAnsi" w:eastAsia="Cambria" w:hAnsiTheme="minorHAnsi" w:cs="Cambria"/>
                <w:color w:val="000000" w:themeColor="text1"/>
                <w:sz w:val="22"/>
                <w:szCs w:val="22"/>
              </w:rPr>
              <w:t>8</w:t>
            </w:r>
          </w:p>
        </w:tc>
        <w:tc>
          <w:tcPr>
            <w:tcW w:w="0" w:type="auto"/>
            <w:shd w:val="clear" w:color="auto" w:fill="auto"/>
          </w:tcPr>
          <w:p w14:paraId="5CE035C1" w14:textId="77777777" w:rsidR="00172C33" w:rsidRPr="008A185E" w:rsidRDefault="00AC0625" w:rsidP="0072535E">
            <w:pPr>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94</w:t>
            </w:r>
          </w:p>
        </w:tc>
        <w:tc>
          <w:tcPr>
            <w:tcW w:w="0" w:type="auto"/>
            <w:shd w:val="clear" w:color="auto" w:fill="auto"/>
          </w:tcPr>
          <w:p w14:paraId="207B242D" w14:textId="77777777" w:rsidR="00172C33" w:rsidRPr="008A185E" w:rsidRDefault="00AC0625" w:rsidP="0072535E">
            <w:pPr>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17</w:t>
            </w:r>
          </w:p>
        </w:tc>
      </w:tr>
    </w:tbl>
    <w:p w14:paraId="1DE077D0"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47612D72"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hAnsiTheme="minorHAnsi"/>
          <w:color w:val="000000" w:themeColor="text1"/>
          <w:sz w:val="22"/>
          <w:szCs w:val="22"/>
        </w:rPr>
        <w:br w:type="page"/>
      </w:r>
    </w:p>
    <w:p w14:paraId="761941CE" w14:textId="77777777" w:rsidR="00172C33" w:rsidRPr="008A185E" w:rsidRDefault="00AC0625" w:rsidP="00D50B31">
      <w:pPr>
        <w:pBdr>
          <w:top w:val="single" w:sz="4" w:space="1" w:color="000000"/>
          <w:left w:val="single" w:sz="4" w:space="4" w:color="000000"/>
          <w:bottom w:val="single" w:sz="4" w:space="0" w:color="000000"/>
          <w:right w:val="single" w:sz="4" w:space="4" w:color="000000"/>
        </w:pBdr>
        <w:shd w:val="clear" w:color="auto" w:fill="FBD4B4"/>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НАУЧНА ПРОДУКЦИЈА НАСТАВНИКА И САРАДНИКА </w:t>
      </w:r>
    </w:p>
    <w:p w14:paraId="41FE8268" w14:textId="7DE1EED0" w:rsidR="00172C33" w:rsidRPr="008A185E" w:rsidRDefault="00AC0625" w:rsidP="00D50B31">
      <w:pPr>
        <w:pBdr>
          <w:top w:val="single" w:sz="4" w:space="1" w:color="000000"/>
          <w:left w:val="single" w:sz="4" w:space="4" w:color="000000"/>
          <w:bottom w:val="single" w:sz="4" w:space="0" w:color="000000"/>
          <w:right w:val="single" w:sz="4" w:space="4" w:color="000000"/>
        </w:pBdr>
        <w:shd w:val="clear" w:color="auto" w:fill="FBD4B4"/>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 xml:space="preserve">ДЕПАРТМАНА ЗА ИСТОРИЈУ У 2020. </w:t>
      </w:r>
      <w:r w:rsidR="006F1E43">
        <w:rPr>
          <w:rFonts w:asciiTheme="minorHAnsi" w:eastAsia="Cambria" w:hAnsiTheme="minorHAnsi" w:cs="Cambria"/>
          <w:b/>
          <w:color w:val="000000" w:themeColor="text1"/>
          <w:sz w:val="22"/>
          <w:szCs w:val="22"/>
        </w:rPr>
        <w:t>ГОДИНИ</w:t>
      </w:r>
    </w:p>
    <w:p w14:paraId="5BDDB250"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b/>
          <w:color w:val="000000" w:themeColor="text1"/>
          <w:sz w:val="22"/>
          <w:szCs w:val="22"/>
          <w:highlight w:val="white"/>
        </w:rPr>
      </w:pPr>
    </w:p>
    <w:tbl>
      <w:tblPr>
        <w:tblStyle w:val="affe"/>
        <w:tblW w:w="96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51"/>
        <w:gridCol w:w="808"/>
        <w:gridCol w:w="657"/>
        <w:gridCol w:w="1013"/>
      </w:tblGrid>
      <w:tr w:rsidR="00172C33" w:rsidRPr="008A185E" w14:paraId="298B125A" w14:textId="77777777">
        <w:trPr>
          <w:jc w:val="center"/>
        </w:trPr>
        <w:tc>
          <w:tcPr>
            <w:tcW w:w="7151" w:type="dxa"/>
            <w:shd w:val="clear" w:color="auto" w:fill="auto"/>
            <w:vAlign w:val="bottom"/>
          </w:tcPr>
          <w:p w14:paraId="630E7B6E"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Публикације међународног значаја</w:t>
            </w: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b/>
                <w:color w:val="000000" w:themeColor="text1"/>
                <w:sz w:val="22"/>
                <w:szCs w:val="22"/>
              </w:rPr>
              <w:t>M10</w:t>
            </w:r>
          </w:p>
        </w:tc>
        <w:tc>
          <w:tcPr>
            <w:tcW w:w="808" w:type="dxa"/>
            <w:shd w:val="clear" w:color="auto" w:fill="auto"/>
            <w:vAlign w:val="bottom"/>
          </w:tcPr>
          <w:p w14:paraId="3DA2190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кат.</w:t>
            </w:r>
          </w:p>
        </w:tc>
        <w:tc>
          <w:tcPr>
            <w:tcW w:w="657" w:type="dxa"/>
            <w:shd w:val="clear" w:color="auto" w:fill="auto"/>
            <w:vAlign w:val="bottom"/>
          </w:tcPr>
          <w:p w14:paraId="0EA71B3B"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бод.</w:t>
            </w:r>
          </w:p>
        </w:tc>
        <w:tc>
          <w:tcPr>
            <w:tcW w:w="1013" w:type="dxa"/>
            <w:shd w:val="clear" w:color="auto" w:fill="auto"/>
            <w:vAlign w:val="bottom"/>
          </w:tcPr>
          <w:p w14:paraId="3BCC594F"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објављ.</w:t>
            </w:r>
          </w:p>
        </w:tc>
      </w:tr>
      <w:tr w:rsidR="00172C33" w:rsidRPr="008A185E" w14:paraId="153C1EEB" w14:textId="77777777">
        <w:trPr>
          <w:jc w:val="center"/>
        </w:trPr>
        <w:tc>
          <w:tcPr>
            <w:tcW w:w="7151" w:type="dxa"/>
            <w:shd w:val="clear" w:color="auto" w:fill="auto"/>
          </w:tcPr>
          <w:p w14:paraId="574BDAB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Истакнута монографија међународног значаја</w:t>
            </w:r>
          </w:p>
        </w:tc>
        <w:tc>
          <w:tcPr>
            <w:tcW w:w="808" w:type="dxa"/>
            <w:shd w:val="clear" w:color="auto" w:fill="auto"/>
          </w:tcPr>
          <w:p w14:paraId="1411838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М11</w:t>
            </w:r>
          </w:p>
        </w:tc>
        <w:tc>
          <w:tcPr>
            <w:tcW w:w="657" w:type="dxa"/>
            <w:shd w:val="clear" w:color="auto" w:fill="auto"/>
          </w:tcPr>
          <w:p w14:paraId="7EEFB9F7"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14</w:t>
            </w:r>
          </w:p>
        </w:tc>
        <w:tc>
          <w:tcPr>
            <w:tcW w:w="1013" w:type="dxa"/>
            <w:shd w:val="clear" w:color="auto" w:fill="auto"/>
          </w:tcPr>
          <w:p w14:paraId="4DBE3676"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CF3884E" w14:textId="77777777">
        <w:trPr>
          <w:jc w:val="center"/>
        </w:trPr>
        <w:tc>
          <w:tcPr>
            <w:tcW w:w="7151" w:type="dxa"/>
            <w:shd w:val="clear" w:color="auto" w:fill="auto"/>
          </w:tcPr>
          <w:p w14:paraId="3E7ACCE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Монографија међународног значаја </w:t>
            </w:r>
          </w:p>
        </w:tc>
        <w:tc>
          <w:tcPr>
            <w:tcW w:w="808" w:type="dxa"/>
            <w:shd w:val="clear" w:color="auto" w:fill="auto"/>
          </w:tcPr>
          <w:p w14:paraId="08128D5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M12 </w:t>
            </w:r>
          </w:p>
        </w:tc>
        <w:tc>
          <w:tcPr>
            <w:tcW w:w="657" w:type="dxa"/>
            <w:shd w:val="clear" w:color="auto" w:fill="auto"/>
          </w:tcPr>
          <w:p w14:paraId="4AC5D00C"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w:t>
            </w:r>
          </w:p>
        </w:tc>
        <w:tc>
          <w:tcPr>
            <w:tcW w:w="1013" w:type="dxa"/>
            <w:shd w:val="clear" w:color="auto" w:fill="auto"/>
          </w:tcPr>
          <w:p w14:paraId="21CB3D18"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CA8DCEF" w14:textId="77777777">
        <w:trPr>
          <w:jc w:val="center"/>
        </w:trPr>
        <w:tc>
          <w:tcPr>
            <w:tcW w:w="7151" w:type="dxa"/>
            <w:shd w:val="clear" w:color="auto" w:fill="auto"/>
          </w:tcPr>
          <w:p w14:paraId="75C0CFD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Монографска студија/поглавље у књизи М11 или рад у тематском зборнику водећег међународног значаја</w:t>
            </w:r>
          </w:p>
        </w:tc>
        <w:tc>
          <w:tcPr>
            <w:tcW w:w="808" w:type="dxa"/>
            <w:shd w:val="clear" w:color="auto" w:fill="auto"/>
          </w:tcPr>
          <w:p w14:paraId="00F2F54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М13</w:t>
            </w:r>
          </w:p>
        </w:tc>
        <w:tc>
          <w:tcPr>
            <w:tcW w:w="657" w:type="dxa"/>
            <w:shd w:val="clear" w:color="auto" w:fill="auto"/>
          </w:tcPr>
          <w:p w14:paraId="03B77949"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w:t>
            </w:r>
          </w:p>
        </w:tc>
        <w:tc>
          <w:tcPr>
            <w:tcW w:w="1013" w:type="dxa"/>
            <w:shd w:val="clear" w:color="auto" w:fill="auto"/>
          </w:tcPr>
          <w:p w14:paraId="30B4A19D"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281F2374" w14:textId="77777777">
        <w:trPr>
          <w:jc w:val="center"/>
        </w:trPr>
        <w:tc>
          <w:tcPr>
            <w:tcW w:w="7151" w:type="dxa"/>
            <w:shd w:val="clear" w:color="auto" w:fill="auto"/>
          </w:tcPr>
          <w:p w14:paraId="15308FA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Монографска студија/поглавље у књизи М12 или рад у тематском зборнику међународног значаја </w:t>
            </w:r>
          </w:p>
        </w:tc>
        <w:tc>
          <w:tcPr>
            <w:tcW w:w="808" w:type="dxa"/>
            <w:shd w:val="clear" w:color="auto" w:fill="auto"/>
          </w:tcPr>
          <w:p w14:paraId="0304058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M14</w:t>
            </w:r>
          </w:p>
        </w:tc>
        <w:tc>
          <w:tcPr>
            <w:tcW w:w="657" w:type="dxa"/>
            <w:shd w:val="clear" w:color="auto" w:fill="auto"/>
          </w:tcPr>
          <w:p w14:paraId="4C54AD9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highlight w:val="yellow"/>
              </w:rPr>
            </w:pPr>
            <w:r w:rsidRPr="008A185E">
              <w:rPr>
                <w:rFonts w:asciiTheme="minorHAnsi" w:eastAsia="Cambria" w:hAnsiTheme="minorHAnsi" w:cs="Cambria"/>
                <w:color w:val="000000" w:themeColor="text1"/>
                <w:sz w:val="22"/>
                <w:szCs w:val="22"/>
              </w:rPr>
              <w:t>5</w:t>
            </w:r>
          </w:p>
        </w:tc>
        <w:tc>
          <w:tcPr>
            <w:tcW w:w="1013" w:type="dxa"/>
            <w:shd w:val="clear" w:color="auto" w:fill="auto"/>
          </w:tcPr>
          <w:p w14:paraId="6793B1F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r>
      <w:tr w:rsidR="00172C33" w:rsidRPr="008A185E" w14:paraId="08C2C20F" w14:textId="77777777">
        <w:trPr>
          <w:jc w:val="center"/>
        </w:trPr>
        <w:tc>
          <w:tcPr>
            <w:tcW w:w="7151" w:type="dxa"/>
            <w:shd w:val="clear" w:color="auto" w:fill="auto"/>
          </w:tcPr>
          <w:p w14:paraId="4D9FE0F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или карта у научној публикацији водећег међународног значаја</w:t>
            </w:r>
          </w:p>
        </w:tc>
        <w:tc>
          <w:tcPr>
            <w:tcW w:w="808" w:type="dxa"/>
            <w:shd w:val="clear" w:color="auto" w:fill="auto"/>
          </w:tcPr>
          <w:p w14:paraId="098777E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М15</w:t>
            </w:r>
          </w:p>
        </w:tc>
        <w:tc>
          <w:tcPr>
            <w:tcW w:w="657" w:type="dxa"/>
            <w:shd w:val="clear" w:color="auto" w:fill="auto"/>
          </w:tcPr>
          <w:p w14:paraId="2D0F5D31"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4176E1D7"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7F764F22" w14:textId="77777777">
        <w:trPr>
          <w:jc w:val="center"/>
        </w:trPr>
        <w:tc>
          <w:tcPr>
            <w:tcW w:w="7151" w:type="dxa"/>
            <w:shd w:val="clear" w:color="auto" w:fill="auto"/>
          </w:tcPr>
          <w:p w14:paraId="329B81D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или карта у научној публикацији међународног значаја</w:t>
            </w:r>
          </w:p>
        </w:tc>
        <w:tc>
          <w:tcPr>
            <w:tcW w:w="808" w:type="dxa"/>
            <w:shd w:val="clear" w:color="auto" w:fill="auto"/>
          </w:tcPr>
          <w:p w14:paraId="12D08DB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М16</w:t>
            </w:r>
          </w:p>
        </w:tc>
        <w:tc>
          <w:tcPr>
            <w:tcW w:w="657" w:type="dxa"/>
            <w:shd w:val="clear" w:color="auto" w:fill="auto"/>
          </w:tcPr>
          <w:p w14:paraId="65D8737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1013" w:type="dxa"/>
            <w:shd w:val="clear" w:color="auto" w:fill="auto"/>
          </w:tcPr>
          <w:p w14:paraId="3BD1ECCD"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7BFAF00" w14:textId="77777777">
        <w:trPr>
          <w:jc w:val="center"/>
        </w:trPr>
        <w:tc>
          <w:tcPr>
            <w:tcW w:w="7151" w:type="dxa"/>
            <w:shd w:val="clear" w:color="auto" w:fill="auto"/>
          </w:tcPr>
          <w:p w14:paraId="78C6C34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водећег међународног значаја</w:t>
            </w:r>
          </w:p>
        </w:tc>
        <w:tc>
          <w:tcPr>
            <w:tcW w:w="808" w:type="dxa"/>
            <w:shd w:val="clear" w:color="auto" w:fill="auto"/>
          </w:tcPr>
          <w:p w14:paraId="7C3FA68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М17</w:t>
            </w:r>
          </w:p>
        </w:tc>
        <w:tc>
          <w:tcPr>
            <w:tcW w:w="657" w:type="dxa"/>
            <w:shd w:val="clear" w:color="auto" w:fill="auto"/>
          </w:tcPr>
          <w:p w14:paraId="30E59557"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729EF8E7"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A425360" w14:textId="77777777">
        <w:trPr>
          <w:jc w:val="center"/>
        </w:trPr>
        <w:tc>
          <w:tcPr>
            <w:tcW w:w="7151" w:type="dxa"/>
            <w:shd w:val="clear" w:color="auto" w:fill="auto"/>
          </w:tcPr>
          <w:p w14:paraId="6FA9813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међународног значаја</w:t>
            </w:r>
          </w:p>
        </w:tc>
        <w:tc>
          <w:tcPr>
            <w:tcW w:w="808" w:type="dxa"/>
            <w:shd w:val="clear" w:color="auto" w:fill="auto"/>
          </w:tcPr>
          <w:p w14:paraId="54CF229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М18 </w:t>
            </w:r>
          </w:p>
        </w:tc>
        <w:tc>
          <w:tcPr>
            <w:tcW w:w="657" w:type="dxa"/>
            <w:shd w:val="clear" w:color="auto" w:fill="auto"/>
          </w:tcPr>
          <w:p w14:paraId="296F3F18"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1013" w:type="dxa"/>
            <w:shd w:val="clear" w:color="auto" w:fill="auto"/>
          </w:tcPr>
          <w:p w14:paraId="2BD44AB2"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9A37CA2" w14:textId="77777777">
        <w:trPr>
          <w:jc w:val="center"/>
        </w:trPr>
        <w:tc>
          <w:tcPr>
            <w:tcW w:w="7151" w:type="dxa"/>
            <w:shd w:val="clear" w:color="auto" w:fill="auto"/>
          </w:tcPr>
          <w:p w14:paraId="2D855302"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Радови у часописима међународног значаја М20</w:t>
            </w:r>
          </w:p>
        </w:tc>
        <w:tc>
          <w:tcPr>
            <w:tcW w:w="808" w:type="dxa"/>
            <w:shd w:val="clear" w:color="auto" w:fill="auto"/>
            <w:vAlign w:val="bottom"/>
          </w:tcPr>
          <w:p w14:paraId="6ECE31FD"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c>
        <w:tc>
          <w:tcPr>
            <w:tcW w:w="657" w:type="dxa"/>
            <w:shd w:val="clear" w:color="auto" w:fill="auto"/>
            <w:vAlign w:val="bottom"/>
          </w:tcPr>
          <w:p w14:paraId="7760B4F0"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c>
          <w:tcPr>
            <w:tcW w:w="1013" w:type="dxa"/>
            <w:shd w:val="clear" w:color="auto" w:fill="auto"/>
            <w:vAlign w:val="bottom"/>
          </w:tcPr>
          <w:p w14:paraId="540A491B"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5CF0BC1F" w14:textId="77777777">
        <w:trPr>
          <w:jc w:val="center"/>
        </w:trPr>
        <w:tc>
          <w:tcPr>
            <w:tcW w:w="7151" w:type="dxa"/>
            <w:shd w:val="clear" w:color="auto" w:fill="auto"/>
          </w:tcPr>
          <w:p w14:paraId="7FF114E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међународном часопису изузетних вредности</w:t>
            </w:r>
          </w:p>
        </w:tc>
        <w:tc>
          <w:tcPr>
            <w:tcW w:w="808" w:type="dxa"/>
            <w:shd w:val="clear" w:color="auto" w:fill="auto"/>
            <w:vAlign w:val="bottom"/>
          </w:tcPr>
          <w:p w14:paraId="5EBD1CF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М21а</w:t>
            </w:r>
          </w:p>
        </w:tc>
        <w:tc>
          <w:tcPr>
            <w:tcW w:w="657" w:type="dxa"/>
            <w:shd w:val="clear" w:color="auto" w:fill="auto"/>
            <w:vAlign w:val="bottom"/>
          </w:tcPr>
          <w:p w14:paraId="180D3195"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w:t>
            </w:r>
          </w:p>
        </w:tc>
        <w:tc>
          <w:tcPr>
            <w:tcW w:w="1013" w:type="dxa"/>
            <w:shd w:val="clear" w:color="auto" w:fill="auto"/>
            <w:vAlign w:val="bottom"/>
          </w:tcPr>
          <w:p w14:paraId="4D33F2A7"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6A8C4C9" w14:textId="77777777">
        <w:trPr>
          <w:jc w:val="center"/>
        </w:trPr>
        <w:tc>
          <w:tcPr>
            <w:tcW w:w="7151" w:type="dxa"/>
            <w:shd w:val="clear" w:color="auto" w:fill="auto"/>
          </w:tcPr>
          <w:p w14:paraId="1A6DC7B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врхунском међународном часопису</w:t>
            </w:r>
          </w:p>
        </w:tc>
        <w:tc>
          <w:tcPr>
            <w:tcW w:w="808" w:type="dxa"/>
            <w:shd w:val="clear" w:color="auto" w:fill="auto"/>
            <w:vAlign w:val="bottom"/>
          </w:tcPr>
          <w:p w14:paraId="00941BF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М21</w:t>
            </w:r>
          </w:p>
        </w:tc>
        <w:tc>
          <w:tcPr>
            <w:tcW w:w="657" w:type="dxa"/>
            <w:shd w:val="clear" w:color="auto" w:fill="auto"/>
            <w:vAlign w:val="bottom"/>
          </w:tcPr>
          <w:p w14:paraId="4D009935"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8</w:t>
            </w:r>
          </w:p>
        </w:tc>
        <w:tc>
          <w:tcPr>
            <w:tcW w:w="1013" w:type="dxa"/>
            <w:shd w:val="clear" w:color="auto" w:fill="auto"/>
            <w:vAlign w:val="bottom"/>
          </w:tcPr>
          <w:p w14:paraId="2B0269FC"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56AFBAA" w14:textId="77777777">
        <w:trPr>
          <w:jc w:val="center"/>
        </w:trPr>
        <w:tc>
          <w:tcPr>
            <w:tcW w:w="7151" w:type="dxa"/>
            <w:shd w:val="clear" w:color="auto" w:fill="auto"/>
          </w:tcPr>
          <w:p w14:paraId="63921D7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истакнутом међународном часопису</w:t>
            </w:r>
          </w:p>
        </w:tc>
        <w:tc>
          <w:tcPr>
            <w:tcW w:w="808" w:type="dxa"/>
            <w:shd w:val="clear" w:color="auto" w:fill="auto"/>
            <w:vAlign w:val="bottom"/>
          </w:tcPr>
          <w:p w14:paraId="7782801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М22</w:t>
            </w:r>
          </w:p>
        </w:tc>
        <w:tc>
          <w:tcPr>
            <w:tcW w:w="657" w:type="dxa"/>
            <w:shd w:val="clear" w:color="auto" w:fill="auto"/>
            <w:vAlign w:val="bottom"/>
          </w:tcPr>
          <w:p w14:paraId="64796605"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w:t>
            </w:r>
          </w:p>
        </w:tc>
        <w:tc>
          <w:tcPr>
            <w:tcW w:w="1013" w:type="dxa"/>
            <w:shd w:val="clear" w:color="auto" w:fill="auto"/>
            <w:vAlign w:val="bottom"/>
          </w:tcPr>
          <w:p w14:paraId="204BC255"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6E921EA3" w14:textId="77777777">
        <w:trPr>
          <w:jc w:val="center"/>
        </w:trPr>
        <w:tc>
          <w:tcPr>
            <w:tcW w:w="7151" w:type="dxa"/>
            <w:shd w:val="clear" w:color="auto" w:fill="auto"/>
          </w:tcPr>
          <w:p w14:paraId="444578D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међународном часопису </w:t>
            </w:r>
          </w:p>
        </w:tc>
        <w:tc>
          <w:tcPr>
            <w:tcW w:w="808" w:type="dxa"/>
            <w:shd w:val="clear" w:color="auto" w:fill="auto"/>
          </w:tcPr>
          <w:p w14:paraId="383A4A1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М23</w:t>
            </w:r>
          </w:p>
        </w:tc>
        <w:tc>
          <w:tcPr>
            <w:tcW w:w="657" w:type="dxa"/>
            <w:shd w:val="clear" w:color="auto" w:fill="auto"/>
          </w:tcPr>
          <w:p w14:paraId="2F384638"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w:t>
            </w:r>
          </w:p>
        </w:tc>
        <w:tc>
          <w:tcPr>
            <w:tcW w:w="1013" w:type="dxa"/>
            <w:shd w:val="clear" w:color="auto" w:fill="auto"/>
          </w:tcPr>
          <w:p w14:paraId="1CEA963B"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22958579" w14:textId="77777777">
        <w:trPr>
          <w:jc w:val="center"/>
        </w:trPr>
        <w:tc>
          <w:tcPr>
            <w:tcW w:w="7151" w:type="dxa"/>
            <w:shd w:val="clear" w:color="auto" w:fill="auto"/>
          </w:tcPr>
          <w:p w14:paraId="76AE3EC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часопису међународног значаја верификованог посебном одлуком</w:t>
            </w:r>
          </w:p>
        </w:tc>
        <w:tc>
          <w:tcPr>
            <w:tcW w:w="808" w:type="dxa"/>
            <w:shd w:val="clear" w:color="auto" w:fill="auto"/>
          </w:tcPr>
          <w:p w14:paraId="15AC851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М24</w:t>
            </w:r>
          </w:p>
        </w:tc>
        <w:tc>
          <w:tcPr>
            <w:tcW w:w="657" w:type="dxa"/>
            <w:shd w:val="clear" w:color="auto" w:fill="auto"/>
          </w:tcPr>
          <w:p w14:paraId="167B4B08"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w:t>
            </w:r>
          </w:p>
        </w:tc>
        <w:tc>
          <w:tcPr>
            <w:tcW w:w="1013" w:type="dxa"/>
            <w:shd w:val="clear" w:color="auto" w:fill="auto"/>
          </w:tcPr>
          <w:p w14:paraId="12FA2CCE"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r>
      <w:tr w:rsidR="00172C33" w:rsidRPr="008A185E" w14:paraId="61909E1B" w14:textId="77777777">
        <w:trPr>
          <w:jc w:val="center"/>
        </w:trPr>
        <w:tc>
          <w:tcPr>
            <w:tcW w:w="7151" w:type="dxa"/>
            <w:shd w:val="clear" w:color="auto" w:fill="auto"/>
          </w:tcPr>
          <w:p w14:paraId="5D2E33F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и полемика у истакнутом међународном часопису</w:t>
            </w:r>
          </w:p>
        </w:tc>
        <w:tc>
          <w:tcPr>
            <w:tcW w:w="808" w:type="dxa"/>
            <w:shd w:val="clear" w:color="auto" w:fill="auto"/>
          </w:tcPr>
          <w:p w14:paraId="508D8A9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М25</w:t>
            </w:r>
          </w:p>
        </w:tc>
        <w:tc>
          <w:tcPr>
            <w:tcW w:w="657" w:type="dxa"/>
            <w:shd w:val="clear" w:color="auto" w:fill="auto"/>
          </w:tcPr>
          <w:p w14:paraId="610A8B3C"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6C8C6877"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FE592ED" w14:textId="77777777">
        <w:trPr>
          <w:jc w:val="center"/>
        </w:trPr>
        <w:tc>
          <w:tcPr>
            <w:tcW w:w="7151" w:type="dxa"/>
            <w:shd w:val="clear" w:color="auto" w:fill="auto"/>
          </w:tcPr>
          <w:p w14:paraId="040E5BD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и полемика у међународном часопису</w:t>
            </w:r>
          </w:p>
        </w:tc>
        <w:tc>
          <w:tcPr>
            <w:tcW w:w="808" w:type="dxa"/>
            <w:shd w:val="clear" w:color="auto" w:fill="auto"/>
          </w:tcPr>
          <w:p w14:paraId="35E5D50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М26</w:t>
            </w:r>
          </w:p>
        </w:tc>
        <w:tc>
          <w:tcPr>
            <w:tcW w:w="657" w:type="dxa"/>
            <w:shd w:val="clear" w:color="auto" w:fill="auto"/>
          </w:tcPr>
          <w:p w14:paraId="4D2AD898"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7FC411A3"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60BB32C9" w14:textId="77777777">
        <w:trPr>
          <w:jc w:val="center"/>
        </w:trPr>
        <w:tc>
          <w:tcPr>
            <w:tcW w:w="7151" w:type="dxa"/>
            <w:shd w:val="clear" w:color="auto" w:fill="auto"/>
          </w:tcPr>
          <w:p w14:paraId="4542598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и полемика у часопису ранга М24</w:t>
            </w:r>
          </w:p>
        </w:tc>
        <w:tc>
          <w:tcPr>
            <w:tcW w:w="808" w:type="dxa"/>
            <w:shd w:val="clear" w:color="auto" w:fill="auto"/>
          </w:tcPr>
          <w:p w14:paraId="1D724CB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М27</w:t>
            </w:r>
          </w:p>
        </w:tc>
        <w:tc>
          <w:tcPr>
            <w:tcW w:w="657" w:type="dxa"/>
            <w:shd w:val="clear" w:color="auto" w:fill="auto"/>
          </w:tcPr>
          <w:p w14:paraId="44F4ED4E"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3" w:type="dxa"/>
            <w:shd w:val="clear" w:color="auto" w:fill="auto"/>
          </w:tcPr>
          <w:p w14:paraId="03409C5C"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83C67D5" w14:textId="77777777">
        <w:trPr>
          <w:jc w:val="center"/>
        </w:trPr>
        <w:tc>
          <w:tcPr>
            <w:tcW w:w="7151" w:type="dxa"/>
            <w:shd w:val="clear" w:color="auto" w:fill="auto"/>
          </w:tcPr>
          <w:p w14:paraId="0898402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 годишњем нивоу:</w:t>
            </w:r>
          </w:p>
        </w:tc>
        <w:tc>
          <w:tcPr>
            <w:tcW w:w="808" w:type="dxa"/>
            <w:shd w:val="clear" w:color="auto" w:fill="auto"/>
          </w:tcPr>
          <w:p w14:paraId="53E22808"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26268B28"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2FB5459D"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1AADBEA" w14:textId="77777777">
        <w:trPr>
          <w:jc w:val="center"/>
        </w:trPr>
        <w:tc>
          <w:tcPr>
            <w:tcW w:w="7151" w:type="dxa"/>
            <w:shd w:val="clear" w:color="auto" w:fill="auto"/>
          </w:tcPr>
          <w:p w14:paraId="2068416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 Главни одговорни уредник истакнутог међународног часописа или публикације са монографским делима категорије М13</w:t>
            </w:r>
          </w:p>
        </w:tc>
        <w:tc>
          <w:tcPr>
            <w:tcW w:w="808" w:type="dxa"/>
            <w:shd w:val="clear" w:color="auto" w:fill="auto"/>
          </w:tcPr>
          <w:p w14:paraId="5AA0E86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М28а</w:t>
            </w:r>
          </w:p>
        </w:tc>
        <w:tc>
          <w:tcPr>
            <w:tcW w:w="657" w:type="dxa"/>
            <w:shd w:val="clear" w:color="auto" w:fill="auto"/>
          </w:tcPr>
          <w:p w14:paraId="6A0079CD"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3,5</w:t>
            </w:r>
          </w:p>
        </w:tc>
        <w:tc>
          <w:tcPr>
            <w:tcW w:w="1013" w:type="dxa"/>
            <w:shd w:val="clear" w:color="auto" w:fill="auto"/>
          </w:tcPr>
          <w:p w14:paraId="2F4DAB21"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5A508E4" w14:textId="77777777">
        <w:trPr>
          <w:jc w:val="center"/>
        </w:trPr>
        <w:tc>
          <w:tcPr>
            <w:tcW w:w="7151" w:type="dxa"/>
            <w:shd w:val="clear" w:color="auto" w:fill="auto"/>
          </w:tcPr>
          <w:p w14:paraId="22C3926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 Уређивање истакнутог међународног часописа (гост уредник) или публикације са монографским делима категорије М14</w:t>
            </w:r>
          </w:p>
        </w:tc>
        <w:tc>
          <w:tcPr>
            <w:tcW w:w="808" w:type="dxa"/>
            <w:shd w:val="clear" w:color="auto" w:fill="auto"/>
          </w:tcPr>
          <w:p w14:paraId="43D5211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М28б</w:t>
            </w:r>
          </w:p>
        </w:tc>
        <w:tc>
          <w:tcPr>
            <w:tcW w:w="657" w:type="dxa"/>
            <w:shd w:val="clear" w:color="auto" w:fill="auto"/>
          </w:tcPr>
          <w:p w14:paraId="6263196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2,5</w:t>
            </w:r>
          </w:p>
        </w:tc>
        <w:tc>
          <w:tcPr>
            <w:tcW w:w="1013" w:type="dxa"/>
            <w:shd w:val="clear" w:color="auto" w:fill="auto"/>
          </w:tcPr>
          <w:p w14:paraId="0ED1E759"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99AA792" w14:textId="77777777">
        <w:trPr>
          <w:jc w:val="center"/>
        </w:trPr>
        <w:tc>
          <w:tcPr>
            <w:tcW w:w="7151" w:type="dxa"/>
            <w:shd w:val="clear" w:color="auto" w:fill="auto"/>
          </w:tcPr>
          <w:p w14:paraId="4752D83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 годишњем нивоу:</w:t>
            </w:r>
          </w:p>
        </w:tc>
        <w:tc>
          <w:tcPr>
            <w:tcW w:w="808" w:type="dxa"/>
            <w:shd w:val="clear" w:color="auto" w:fill="auto"/>
          </w:tcPr>
          <w:p w14:paraId="503D7119"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6028B1FC"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1440EB96"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F583E55" w14:textId="77777777">
        <w:trPr>
          <w:jc w:val="center"/>
        </w:trPr>
        <w:tc>
          <w:tcPr>
            <w:tcW w:w="7151" w:type="dxa"/>
            <w:shd w:val="clear" w:color="auto" w:fill="auto"/>
          </w:tcPr>
          <w:p w14:paraId="5D1B49D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А)Уређивање међународног научног часописа; Уређивање тематских монографија</w:t>
            </w:r>
          </w:p>
        </w:tc>
        <w:tc>
          <w:tcPr>
            <w:tcW w:w="808" w:type="dxa"/>
            <w:shd w:val="clear" w:color="auto" w:fill="auto"/>
          </w:tcPr>
          <w:p w14:paraId="7AED2AC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М29а</w:t>
            </w:r>
          </w:p>
        </w:tc>
        <w:tc>
          <w:tcPr>
            <w:tcW w:w="657" w:type="dxa"/>
            <w:shd w:val="clear" w:color="auto" w:fill="auto"/>
          </w:tcPr>
          <w:p w14:paraId="778EF46C"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4243D53C"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BC5F4CC" w14:textId="77777777">
        <w:trPr>
          <w:jc w:val="center"/>
        </w:trPr>
        <w:tc>
          <w:tcPr>
            <w:tcW w:w="7151" w:type="dxa"/>
            <w:shd w:val="clear" w:color="auto" w:fill="auto"/>
          </w:tcPr>
          <w:p w14:paraId="375C0D0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Б)Главни одговорни уредник националног часописа</w:t>
            </w:r>
          </w:p>
        </w:tc>
        <w:tc>
          <w:tcPr>
            <w:tcW w:w="808" w:type="dxa"/>
            <w:shd w:val="clear" w:color="auto" w:fill="auto"/>
          </w:tcPr>
          <w:p w14:paraId="616DCB8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М29б</w:t>
            </w:r>
          </w:p>
        </w:tc>
        <w:tc>
          <w:tcPr>
            <w:tcW w:w="657" w:type="dxa"/>
            <w:shd w:val="clear" w:color="auto" w:fill="auto"/>
          </w:tcPr>
          <w:p w14:paraId="4C267E32"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7BC410D0"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6BE039C4" w14:textId="77777777">
        <w:trPr>
          <w:jc w:val="center"/>
        </w:trPr>
        <w:tc>
          <w:tcPr>
            <w:tcW w:w="7151" w:type="dxa"/>
            <w:shd w:val="clear" w:color="auto" w:fill="auto"/>
          </w:tcPr>
          <w:p w14:paraId="644D0C0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В)Уређивање националног научног часописа; Уређивање тематских монографија</w:t>
            </w:r>
          </w:p>
        </w:tc>
        <w:tc>
          <w:tcPr>
            <w:tcW w:w="808" w:type="dxa"/>
            <w:shd w:val="clear" w:color="auto" w:fill="auto"/>
          </w:tcPr>
          <w:p w14:paraId="7AD435A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М29в</w:t>
            </w:r>
          </w:p>
        </w:tc>
        <w:tc>
          <w:tcPr>
            <w:tcW w:w="657" w:type="dxa"/>
            <w:shd w:val="clear" w:color="auto" w:fill="auto"/>
          </w:tcPr>
          <w:p w14:paraId="3A1BF75A"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5DED18E0"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FA3EDF6" w14:textId="77777777">
        <w:trPr>
          <w:jc w:val="center"/>
        </w:trPr>
        <w:tc>
          <w:tcPr>
            <w:tcW w:w="7151" w:type="dxa"/>
            <w:shd w:val="clear" w:color="auto" w:fill="auto"/>
          </w:tcPr>
          <w:p w14:paraId="1414FFBA"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Зборници са међународних научних скупова М30</w:t>
            </w:r>
          </w:p>
        </w:tc>
        <w:tc>
          <w:tcPr>
            <w:tcW w:w="808" w:type="dxa"/>
            <w:shd w:val="clear" w:color="auto" w:fill="auto"/>
            <w:vAlign w:val="bottom"/>
          </w:tcPr>
          <w:p w14:paraId="04A34F3A"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c>
        <w:tc>
          <w:tcPr>
            <w:tcW w:w="657" w:type="dxa"/>
            <w:shd w:val="clear" w:color="auto" w:fill="auto"/>
            <w:vAlign w:val="bottom"/>
          </w:tcPr>
          <w:p w14:paraId="08231095"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c>
          <w:tcPr>
            <w:tcW w:w="1013" w:type="dxa"/>
            <w:shd w:val="clear" w:color="auto" w:fill="auto"/>
            <w:vAlign w:val="bottom"/>
          </w:tcPr>
          <w:p w14:paraId="443FD38F"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46637E0B" w14:textId="77777777">
        <w:trPr>
          <w:jc w:val="center"/>
        </w:trPr>
        <w:tc>
          <w:tcPr>
            <w:tcW w:w="7151" w:type="dxa"/>
            <w:shd w:val="clear" w:color="auto" w:fill="auto"/>
          </w:tcPr>
          <w:p w14:paraId="2EECEE7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међународног скупа штампано у целини (обавезно позивно писмо)</w:t>
            </w:r>
          </w:p>
        </w:tc>
        <w:tc>
          <w:tcPr>
            <w:tcW w:w="808" w:type="dxa"/>
            <w:shd w:val="clear" w:color="auto" w:fill="auto"/>
          </w:tcPr>
          <w:p w14:paraId="52859EA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М31</w:t>
            </w:r>
          </w:p>
        </w:tc>
        <w:tc>
          <w:tcPr>
            <w:tcW w:w="657" w:type="dxa"/>
            <w:shd w:val="clear" w:color="auto" w:fill="auto"/>
          </w:tcPr>
          <w:p w14:paraId="6B254350"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3,5</w:t>
            </w:r>
          </w:p>
        </w:tc>
        <w:tc>
          <w:tcPr>
            <w:tcW w:w="1013" w:type="dxa"/>
            <w:shd w:val="clear" w:color="auto" w:fill="auto"/>
          </w:tcPr>
          <w:p w14:paraId="0F94468E"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F8B9083" w14:textId="77777777">
        <w:trPr>
          <w:jc w:val="center"/>
        </w:trPr>
        <w:tc>
          <w:tcPr>
            <w:tcW w:w="7151" w:type="dxa"/>
            <w:shd w:val="clear" w:color="auto" w:fill="auto"/>
          </w:tcPr>
          <w:p w14:paraId="71E7384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међународног скупа штампано у изводу</w:t>
            </w:r>
          </w:p>
        </w:tc>
        <w:tc>
          <w:tcPr>
            <w:tcW w:w="808" w:type="dxa"/>
            <w:shd w:val="clear" w:color="auto" w:fill="auto"/>
          </w:tcPr>
          <w:p w14:paraId="4E66ABD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M32</w:t>
            </w:r>
          </w:p>
        </w:tc>
        <w:tc>
          <w:tcPr>
            <w:tcW w:w="657" w:type="dxa"/>
            <w:shd w:val="clear" w:color="auto" w:fill="auto"/>
          </w:tcPr>
          <w:p w14:paraId="53DA81C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00B0F3F4"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641E531" w14:textId="77777777">
        <w:trPr>
          <w:jc w:val="center"/>
        </w:trPr>
        <w:tc>
          <w:tcPr>
            <w:tcW w:w="7151" w:type="dxa"/>
            <w:shd w:val="clear" w:color="auto" w:fill="auto"/>
          </w:tcPr>
          <w:p w14:paraId="4833C64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Саопштење са међународног скупа штампано у целини </w:t>
            </w:r>
          </w:p>
        </w:tc>
        <w:tc>
          <w:tcPr>
            <w:tcW w:w="808" w:type="dxa"/>
            <w:shd w:val="clear" w:color="auto" w:fill="auto"/>
          </w:tcPr>
          <w:p w14:paraId="0549C11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M33 </w:t>
            </w:r>
          </w:p>
        </w:tc>
        <w:tc>
          <w:tcPr>
            <w:tcW w:w="657" w:type="dxa"/>
            <w:shd w:val="clear" w:color="auto" w:fill="auto"/>
          </w:tcPr>
          <w:p w14:paraId="79802DF8"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457074E9"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w:t>
            </w:r>
          </w:p>
        </w:tc>
      </w:tr>
      <w:tr w:rsidR="00172C33" w:rsidRPr="008A185E" w14:paraId="1DCFBFEC" w14:textId="77777777">
        <w:trPr>
          <w:jc w:val="center"/>
        </w:trPr>
        <w:tc>
          <w:tcPr>
            <w:tcW w:w="7151" w:type="dxa"/>
            <w:shd w:val="clear" w:color="auto" w:fill="auto"/>
          </w:tcPr>
          <w:p w14:paraId="2902346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Саопштење са међународног скупа штампано у изводу </w:t>
            </w:r>
          </w:p>
        </w:tc>
        <w:tc>
          <w:tcPr>
            <w:tcW w:w="808" w:type="dxa"/>
            <w:shd w:val="clear" w:color="auto" w:fill="auto"/>
          </w:tcPr>
          <w:p w14:paraId="54A16F0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M34 </w:t>
            </w:r>
          </w:p>
        </w:tc>
        <w:tc>
          <w:tcPr>
            <w:tcW w:w="657" w:type="dxa"/>
            <w:shd w:val="clear" w:color="auto" w:fill="auto"/>
          </w:tcPr>
          <w:p w14:paraId="502DDD1A"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3" w:type="dxa"/>
            <w:shd w:val="clear" w:color="auto" w:fill="auto"/>
          </w:tcPr>
          <w:p w14:paraId="0A87FBB3"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6E260D6C" w14:textId="77777777">
        <w:trPr>
          <w:jc w:val="center"/>
        </w:trPr>
        <w:tc>
          <w:tcPr>
            <w:tcW w:w="7151" w:type="dxa"/>
            <w:shd w:val="clear" w:color="auto" w:fill="auto"/>
          </w:tcPr>
          <w:p w14:paraId="4602758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Ауторизована дискусија са међународног скупа</w:t>
            </w:r>
          </w:p>
        </w:tc>
        <w:tc>
          <w:tcPr>
            <w:tcW w:w="808" w:type="dxa"/>
            <w:shd w:val="clear" w:color="auto" w:fill="auto"/>
          </w:tcPr>
          <w:p w14:paraId="6764CAF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М35</w:t>
            </w:r>
          </w:p>
        </w:tc>
        <w:tc>
          <w:tcPr>
            <w:tcW w:w="657" w:type="dxa"/>
            <w:shd w:val="clear" w:color="auto" w:fill="auto"/>
          </w:tcPr>
          <w:p w14:paraId="20CB1B4E"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0,3</w:t>
            </w:r>
          </w:p>
        </w:tc>
        <w:tc>
          <w:tcPr>
            <w:tcW w:w="1013" w:type="dxa"/>
            <w:shd w:val="clear" w:color="auto" w:fill="auto"/>
          </w:tcPr>
          <w:p w14:paraId="2AE3544E"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497839B" w14:textId="77777777">
        <w:trPr>
          <w:jc w:val="center"/>
        </w:trPr>
        <w:tc>
          <w:tcPr>
            <w:tcW w:w="7151" w:type="dxa"/>
            <w:shd w:val="clear" w:color="auto" w:fill="auto"/>
          </w:tcPr>
          <w:p w14:paraId="44DDE75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зборника саопштења међународног научног скупа</w:t>
            </w:r>
          </w:p>
        </w:tc>
        <w:tc>
          <w:tcPr>
            <w:tcW w:w="808" w:type="dxa"/>
            <w:shd w:val="clear" w:color="auto" w:fill="auto"/>
          </w:tcPr>
          <w:p w14:paraId="0FFFC44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М36</w:t>
            </w:r>
          </w:p>
        </w:tc>
        <w:tc>
          <w:tcPr>
            <w:tcW w:w="657" w:type="dxa"/>
            <w:shd w:val="clear" w:color="auto" w:fill="auto"/>
          </w:tcPr>
          <w:p w14:paraId="621A887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2EF192BF"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76D381B" w14:textId="77777777">
        <w:trPr>
          <w:jc w:val="center"/>
        </w:trPr>
        <w:tc>
          <w:tcPr>
            <w:tcW w:w="7151" w:type="dxa"/>
            <w:shd w:val="clear" w:color="auto" w:fill="auto"/>
          </w:tcPr>
          <w:p w14:paraId="43A0791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УКУПНО ПУБЛИКАЦИЈА МЕЂУНАРОДНОГ ЗНАЧАЈА:</w:t>
            </w:r>
          </w:p>
        </w:tc>
        <w:tc>
          <w:tcPr>
            <w:tcW w:w="808" w:type="dxa"/>
            <w:shd w:val="clear" w:color="auto" w:fill="auto"/>
          </w:tcPr>
          <w:p w14:paraId="7E5278DD"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3CF3ACBF"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6B36FBF8" w14:textId="1BD545C8" w:rsidR="00172C33" w:rsidRPr="00200223" w:rsidRDefault="00200223" w:rsidP="00D50B31">
            <w:pPr>
              <w:spacing w:line="276" w:lineRule="auto"/>
              <w:jc w:val="right"/>
              <w:rPr>
                <w:rFonts w:asciiTheme="minorHAnsi" w:eastAsia="Cambria" w:hAnsiTheme="minorHAnsi" w:cs="Cambria"/>
                <w:color w:val="000000" w:themeColor="text1"/>
                <w:sz w:val="22"/>
                <w:szCs w:val="22"/>
                <w:lang w:val="sr-Latn-RS"/>
              </w:rPr>
            </w:pPr>
            <w:r>
              <w:rPr>
                <w:rFonts w:asciiTheme="minorHAnsi" w:eastAsia="Cambria" w:hAnsiTheme="minorHAnsi" w:cs="Cambria"/>
                <w:color w:val="000000" w:themeColor="text1"/>
                <w:sz w:val="22"/>
                <w:szCs w:val="22"/>
                <w:lang w:val="sr-Latn-RS"/>
              </w:rPr>
              <w:t>11</w:t>
            </w:r>
          </w:p>
        </w:tc>
      </w:tr>
      <w:tr w:rsidR="00172C33" w:rsidRPr="008A185E" w14:paraId="0C6A7C98" w14:textId="77777777">
        <w:trPr>
          <w:jc w:val="center"/>
        </w:trPr>
        <w:tc>
          <w:tcPr>
            <w:tcW w:w="7151" w:type="dxa"/>
            <w:shd w:val="clear" w:color="auto" w:fill="auto"/>
          </w:tcPr>
          <w:p w14:paraId="740E2392"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Публикације националног значаја М40</w:t>
            </w:r>
          </w:p>
        </w:tc>
        <w:tc>
          <w:tcPr>
            <w:tcW w:w="808" w:type="dxa"/>
            <w:shd w:val="clear" w:color="auto" w:fill="auto"/>
            <w:vAlign w:val="bottom"/>
          </w:tcPr>
          <w:p w14:paraId="5D7787FB"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vAlign w:val="bottom"/>
          </w:tcPr>
          <w:p w14:paraId="4DA89069"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vAlign w:val="bottom"/>
          </w:tcPr>
          <w:p w14:paraId="56B8D905"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6BEACD06" w14:textId="77777777">
        <w:trPr>
          <w:jc w:val="center"/>
        </w:trPr>
        <w:tc>
          <w:tcPr>
            <w:tcW w:w="7151" w:type="dxa"/>
            <w:shd w:val="clear" w:color="auto" w:fill="auto"/>
          </w:tcPr>
          <w:p w14:paraId="6C3A9CA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Истакнута монографија националног значаја </w:t>
            </w:r>
          </w:p>
        </w:tc>
        <w:tc>
          <w:tcPr>
            <w:tcW w:w="808" w:type="dxa"/>
            <w:shd w:val="clear" w:color="auto" w:fill="auto"/>
          </w:tcPr>
          <w:p w14:paraId="1F98667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M41</w:t>
            </w:r>
          </w:p>
        </w:tc>
        <w:tc>
          <w:tcPr>
            <w:tcW w:w="657" w:type="dxa"/>
            <w:shd w:val="clear" w:color="auto" w:fill="auto"/>
          </w:tcPr>
          <w:p w14:paraId="349EEAAC"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9</w:t>
            </w:r>
          </w:p>
        </w:tc>
        <w:tc>
          <w:tcPr>
            <w:tcW w:w="1013" w:type="dxa"/>
            <w:shd w:val="clear" w:color="auto" w:fill="auto"/>
          </w:tcPr>
          <w:p w14:paraId="4F9D985B"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D7294D1" w14:textId="77777777">
        <w:trPr>
          <w:jc w:val="center"/>
        </w:trPr>
        <w:tc>
          <w:tcPr>
            <w:tcW w:w="7151" w:type="dxa"/>
            <w:shd w:val="clear" w:color="auto" w:fill="auto"/>
          </w:tcPr>
          <w:p w14:paraId="29C8439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Монографија националног значаја </w:t>
            </w:r>
          </w:p>
        </w:tc>
        <w:tc>
          <w:tcPr>
            <w:tcW w:w="808" w:type="dxa"/>
            <w:shd w:val="clear" w:color="auto" w:fill="auto"/>
          </w:tcPr>
          <w:p w14:paraId="02D5944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M42</w:t>
            </w:r>
          </w:p>
        </w:tc>
        <w:tc>
          <w:tcPr>
            <w:tcW w:w="657" w:type="dxa"/>
            <w:shd w:val="clear" w:color="auto" w:fill="auto"/>
          </w:tcPr>
          <w:p w14:paraId="56A55562"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w:t>
            </w:r>
          </w:p>
        </w:tc>
        <w:tc>
          <w:tcPr>
            <w:tcW w:w="1013" w:type="dxa"/>
            <w:shd w:val="clear" w:color="auto" w:fill="auto"/>
          </w:tcPr>
          <w:p w14:paraId="1FC96D4B"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4BAC6951" w14:textId="77777777">
        <w:trPr>
          <w:jc w:val="center"/>
        </w:trPr>
        <w:tc>
          <w:tcPr>
            <w:tcW w:w="7151" w:type="dxa"/>
            <w:shd w:val="clear" w:color="auto" w:fill="auto"/>
          </w:tcPr>
          <w:p w14:paraId="7FC3BCB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Монографска библиографска публикација или монографска студија</w:t>
            </w:r>
          </w:p>
        </w:tc>
        <w:tc>
          <w:tcPr>
            <w:tcW w:w="808" w:type="dxa"/>
            <w:shd w:val="clear" w:color="auto" w:fill="auto"/>
          </w:tcPr>
          <w:p w14:paraId="132C7BF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М43 </w:t>
            </w:r>
          </w:p>
        </w:tc>
        <w:tc>
          <w:tcPr>
            <w:tcW w:w="657" w:type="dxa"/>
            <w:shd w:val="clear" w:color="auto" w:fill="auto"/>
          </w:tcPr>
          <w:p w14:paraId="2C9BD24D"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70DF9036"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9905BEB" w14:textId="77777777">
        <w:trPr>
          <w:jc w:val="center"/>
        </w:trPr>
        <w:tc>
          <w:tcPr>
            <w:tcW w:w="7151" w:type="dxa"/>
            <w:shd w:val="clear" w:color="auto" w:fill="auto"/>
          </w:tcPr>
          <w:p w14:paraId="3051327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Поглавље у књизи М41 или рад у истакнутом тематском зборнику водећег националног значаја </w:t>
            </w:r>
          </w:p>
        </w:tc>
        <w:tc>
          <w:tcPr>
            <w:tcW w:w="808" w:type="dxa"/>
            <w:shd w:val="clear" w:color="auto" w:fill="auto"/>
          </w:tcPr>
          <w:p w14:paraId="3609407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М44</w:t>
            </w:r>
          </w:p>
        </w:tc>
        <w:tc>
          <w:tcPr>
            <w:tcW w:w="657" w:type="dxa"/>
            <w:shd w:val="clear" w:color="auto" w:fill="auto"/>
          </w:tcPr>
          <w:p w14:paraId="1BFA00A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60F7B2B9"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374F692" w14:textId="77777777">
        <w:trPr>
          <w:jc w:val="center"/>
        </w:trPr>
        <w:tc>
          <w:tcPr>
            <w:tcW w:w="7151" w:type="dxa"/>
            <w:shd w:val="clear" w:color="auto" w:fill="auto"/>
          </w:tcPr>
          <w:p w14:paraId="522311C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Поглавље у књизи М42 или рад у тематском зборнику националног значаја </w:t>
            </w:r>
          </w:p>
        </w:tc>
        <w:tc>
          <w:tcPr>
            <w:tcW w:w="808" w:type="dxa"/>
            <w:shd w:val="clear" w:color="auto" w:fill="auto"/>
          </w:tcPr>
          <w:p w14:paraId="266CC24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М45 </w:t>
            </w:r>
          </w:p>
        </w:tc>
        <w:tc>
          <w:tcPr>
            <w:tcW w:w="657" w:type="dxa"/>
            <w:shd w:val="clear" w:color="auto" w:fill="auto"/>
          </w:tcPr>
          <w:p w14:paraId="3564E060"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7A009585"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39C3A607" w14:textId="77777777">
        <w:trPr>
          <w:jc w:val="center"/>
        </w:trPr>
        <w:tc>
          <w:tcPr>
            <w:tcW w:w="7151" w:type="dxa"/>
            <w:shd w:val="clear" w:color="auto" w:fill="auto"/>
          </w:tcPr>
          <w:p w14:paraId="3923FE3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у научној публикацији водећег националног значаја, карта у научној публикацији националног значаја, критичко издање грађе у научној публикацији</w:t>
            </w:r>
          </w:p>
        </w:tc>
        <w:tc>
          <w:tcPr>
            <w:tcW w:w="808" w:type="dxa"/>
            <w:shd w:val="clear" w:color="auto" w:fill="auto"/>
          </w:tcPr>
          <w:p w14:paraId="34DBEF7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М46</w:t>
            </w:r>
          </w:p>
        </w:tc>
        <w:tc>
          <w:tcPr>
            <w:tcW w:w="657" w:type="dxa"/>
            <w:shd w:val="clear" w:color="auto" w:fill="auto"/>
          </w:tcPr>
          <w:p w14:paraId="747DF17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1EA4F7D0"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7946B94A" w14:textId="77777777">
        <w:trPr>
          <w:jc w:val="center"/>
        </w:trPr>
        <w:tc>
          <w:tcPr>
            <w:tcW w:w="7151" w:type="dxa"/>
            <w:shd w:val="clear" w:color="auto" w:fill="auto"/>
          </w:tcPr>
          <w:p w14:paraId="21C52E9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у научној публикацији националног значаја</w:t>
            </w:r>
          </w:p>
        </w:tc>
        <w:tc>
          <w:tcPr>
            <w:tcW w:w="808" w:type="dxa"/>
            <w:shd w:val="clear" w:color="auto" w:fill="auto"/>
          </w:tcPr>
          <w:p w14:paraId="249A0F3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M47 </w:t>
            </w:r>
          </w:p>
        </w:tc>
        <w:tc>
          <w:tcPr>
            <w:tcW w:w="657" w:type="dxa"/>
            <w:shd w:val="clear" w:color="auto" w:fill="auto"/>
          </w:tcPr>
          <w:p w14:paraId="45472E3D"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3" w:type="dxa"/>
            <w:shd w:val="clear" w:color="auto" w:fill="auto"/>
          </w:tcPr>
          <w:p w14:paraId="56C5B1E6"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868E81F" w14:textId="77777777">
        <w:trPr>
          <w:jc w:val="center"/>
        </w:trPr>
        <w:tc>
          <w:tcPr>
            <w:tcW w:w="7151" w:type="dxa"/>
            <w:shd w:val="clear" w:color="auto" w:fill="auto"/>
          </w:tcPr>
          <w:p w14:paraId="293F4BF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водећег националног значаја</w:t>
            </w:r>
          </w:p>
        </w:tc>
        <w:tc>
          <w:tcPr>
            <w:tcW w:w="808" w:type="dxa"/>
            <w:shd w:val="clear" w:color="auto" w:fill="auto"/>
          </w:tcPr>
          <w:p w14:paraId="7C50F9F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М48</w:t>
            </w:r>
          </w:p>
        </w:tc>
        <w:tc>
          <w:tcPr>
            <w:tcW w:w="657" w:type="dxa"/>
            <w:shd w:val="clear" w:color="auto" w:fill="auto"/>
          </w:tcPr>
          <w:p w14:paraId="4993943D"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1013" w:type="dxa"/>
            <w:shd w:val="clear" w:color="auto" w:fill="auto"/>
          </w:tcPr>
          <w:p w14:paraId="3DAAB184"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734AEF44" w14:textId="77777777">
        <w:trPr>
          <w:jc w:val="center"/>
        </w:trPr>
        <w:tc>
          <w:tcPr>
            <w:tcW w:w="7151" w:type="dxa"/>
            <w:shd w:val="clear" w:color="auto" w:fill="auto"/>
          </w:tcPr>
          <w:p w14:paraId="4B9DDEE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националног значаја</w:t>
            </w:r>
          </w:p>
        </w:tc>
        <w:tc>
          <w:tcPr>
            <w:tcW w:w="808" w:type="dxa"/>
            <w:shd w:val="clear" w:color="auto" w:fill="auto"/>
          </w:tcPr>
          <w:p w14:paraId="027E18F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M49</w:t>
            </w:r>
          </w:p>
        </w:tc>
        <w:tc>
          <w:tcPr>
            <w:tcW w:w="657" w:type="dxa"/>
            <w:shd w:val="clear" w:color="auto" w:fill="auto"/>
          </w:tcPr>
          <w:p w14:paraId="3A919B85"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7F080F96"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4F48808" w14:textId="77777777">
        <w:trPr>
          <w:jc w:val="center"/>
        </w:trPr>
        <w:tc>
          <w:tcPr>
            <w:tcW w:w="7151" w:type="dxa"/>
            <w:shd w:val="clear" w:color="auto" w:fill="auto"/>
          </w:tcPr>
          <w:p w14:paraId="1CC9F49F"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Радови у часописима националног значаја М50</w:t>
            </w:r>
          </w:p>
        </w:tc>
        <w:tc>
          <w:tcPr>
            <w:tcW w:w="808" w:type="dxa"/>
            <w:shd w:val="clear" w:color="auto" w:fill="auto"/>
            <w:vAlign w:val="bottom"/>
          </w:tcPr>
          <w:p w14:paraId="0ABA476A"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c>
        <w:tc>
          <w:tcPr>
            <w:tcW w:w="657" w:type="dxa"/>
            <w:shd w:val="clear" w:color="auto" w:fill="auto"/>
            <w:vAlign w:val="bottom"/>
          </w:tcPr>
          <w:p w14:paraId="27526435"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c>
          <w:tcPr>
            <w:tcW w:w="1013" w:type="dxa"/>
            <w:shd w:val="clear" w:color="auto" w:fill="auto"/>
            <w:vAlign w:val="bottom"/>
          </w:tcPr>
          <w:p w14:paraId="1EDB0FA9"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7541F1C5" w14:textId="77777777">
        <w:trPr>
          <w:jc w:val="center"/>
        </w:trPr>
        <w:tc>
          <w:tcPr>
            <w:tcW w:w="7151" w:type="dxa"/>
            <w:shd w:val="clear" w:color="auto" w:fill="auto"/>
          </w:tcPr>
          <w:p w14:paraId="4413793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водећем часопису националног значаја </w:t>
            </w:r>
          </w:p>
        </w:tc>
        <w:tc>
          <w:tcPr>
            <w:tcW w:w="808" w:type="dxa"/>
            <w:shd w:val="clear" w:color="auto" w:fill="auto"/>
          </w:tcPr>
          <w:p w14:paraId="3A1F0D4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M51 </w:t>
            </w:r>
          </w:p>
        </w:tc>
        <w:tc>
          <w:tcPr>
            <w:tcW w:w="657" w:type="dxa"/>
            <w:shd w:val="clear" w:color="auto" w:fill="auto"/>
          </w:tcPr>
          <w:p w14:paraId="544E0B47"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5113877F"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6FC7B4E8" w14:textId="77777777">
        <w:trPr>
          <w:jc w:val="center"/>
        </w:trPr>
        <w:tc>
          <w:tcPr>
            <w:tcW w:w="7151" w:type="dxa"/>
            <w:shd w:val="clear" w:color="auto" w:fill="auto"/>
          </w:tcPr>
          <w:p w14:paraId="7DE4FC3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водећем часопису националног значаја </w:t>
            </w:r>
          </w:p>
        </w:tc>
        <w:tc>
          <w:tcPr>
            <w:tcW w:w="808" w:type="dxa"/>
            <w:shd w:val="clear" w:color="auto" w:fill="auto"/>
          </w:tcPr>
          <w:p w14:paraId="54ACA85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M52 </w:t>
            </w:r>
          </w:p>
        </w:tc>
        <w:tc>
          <w:tcPr>
            <w:tcW w:w="657" w:type="dxa"/>
            <w:shd w:val="clear" w:color="auto" w:fill="auto"/>
          </w:tcPr>
          <w:p w14:paraId="7EC1F94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7284E810"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r>
      <w:tr w:rsidR="00172C33" w:rsidRPr="008A185E" w14:paraId="566831AC" w14:textId="77777777">
        <w:trPr>
          <w:jc w:val="center"/>
        </w:trPr>
        <w:tc>
          <w:tcPr>
            <w:tcW w:w="7151" w:type="dxa"/>
            <w:shd w:val="clear" w:color="auto" w:fill="auto"/>
          </w:tcPr>
          <w:p w14:paraId="5B74154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научном часопису </w:t>
            </w:r>
          </w:p>
        </w:tc>
        <w:tc>
          <w:tcPr>
            <w:tcW w:w="808" w:type="dxa"/>
            <w:shd w:val="clear" w:color="auto" w:fill="auto"/>
          </w:tcPr>
          <w:p w14:paraId="0F620FE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M53 </w:t>
            </w:r>
          </w:p>
        </w:tc>
        <w:tc>
          <w:tcPr>
            <w:tcW w:w="657" w:type="dxa"/>
            <w:shd w:val="clear" w:color="auto" w:fill="auto"/>
          </w:tcPr>
          <w:p w14:paraId="4008DE18"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2F3D1C01"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1D50F919" w14:textId="77777777">
        <w:trPr>
          <w:jc w:val="center"/>
        </w:trPr>
        <w:tc>
          <w:tcPr>
            <w:tcW w:w="7151" w:type="dxa"/>
            <w:shd w:val="clear" w:color="auto" w:fill="auto"/>
          </w:tcPr>
          <w:p w14:paraId="76466F1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водећег научног часописа националног значаја, на годишњем нивоу</w:t>
            </w:r>
          </w:p>
        </w:tc>
        <w:tc>
          <w:tcPr>
            <w:tcW w:w="808" w:type="dxa"/>
            <w:shd w:val="clear" w:color="auto" w:fill="auto"/>
          </w:tcPr>
          <w:p w14:paraId="0721D7B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М54</w:t>
            </w:r>
          </w:p>
        </w:tc>
        <w:tc>
          <w:tcPr>
            <w:tcW w:w="657" w:type="dxa"/>
            <w:shd w:val="clear" w:color="auto" w:fill="auto"/>
          </w:tcPr>
          <w:p w14:paraId="385D9792"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0,2</w:t>
            </w:r>
          </w:p>
        </w:tc>
        <w:tc>
          <w:tcPr>
            <w:tcW w:w="1013" w:type="dxa"/>
            <w:shd w:val="clear" w:color="auto" w:fill="auto"/>
          </w:tcPr>
          <w:p w14:paraId="798C7AD3"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649A3AB2" w14:textId="77777777">
        <w:trPr>
          <w:jc w:val="center"/>
        </w:trPr>
        <w:tc>
          <w:tcPr>
            <w:tcW w:w="7151" w:type="dxa"/>
            <w:shd w:val="clear" w:color="auto" w:fill="auto"/>
          </w:tcPr>
          <w:p w14:paraId="4671051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научног часописа националног значаја, на годишњем нивоу</w:t>
            </w:r>
          </w:p>
        </w:tc>
        <w:tc>
          <w:tcPr>
            <w:tcW w:w="808" w:type="dxa"/>
            <w:shd w:val="clear" w:color="auto" w:fill="auto"/>
          </w:tcPr>
          <w:p w14:paraId="78DCB7A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М55</w:t>
            </w:r>
          </w:p>
        </w:tc>
        <w:tc>
          <w:tcPr>
            <w:tcW w:w="657" w:type="dxa"/>
            <w:shd w:val="clear" w:color="auto" w:fill="auto"/>
          </w:tcPr>
          <w:p w14:paraId="467EE81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0D99E95D"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D81A0D6" w14:textId="77777777">
        <w:trPr>
          <w:jc w:val="center"/>
        </w:trPr>
        <w:tc>
          <w:tcPr>
            <w:tcW w:w="7151" w:type="dxa"/>
            <w:shd w:val="clear" w:color="auto" w:fill="auto"/>
          </w:tcPr>
          <w:p w14:paraId="0BCABB6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у часопису ранга М51</w:t>
            </w:r>
          </w:p>
        </w:tc>
        <w:tc>
          <w:tcPr>
            <w:tcW w:w="808" w:type="dxa"/>
            <w:shd w:val="clear" w:color="auto" w:fill="auto"/>
          </w:tcPr>
          <w:p w14:paraId="7B84E24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М56</w:t>
            </w:r>
          </w:p>
        </w:tc>
        <w:tc>
          <w:tcPr>
            <w:tcW w:w="657" w:type="dxa"/>
            <w:shd w:val="clear" w:color="auto" w:fill="auto"/>
          </w:tcPr>
          <w:p w14:paraId="33E9483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0,3</w:t>
            </w:r>
          </w:p>
        </w:tc>
        <w:tc>
          <w:tcPr>
            <w:tcW w:w="1013" w:type="dxa"/>
            <w:shd w:val="clear" w:color="auto" w:fill="auto"/>
          </w:tcPr>
          <w:p w14:paraId="1783FCB0"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311595D" w14:textId="77777777">
        <w:trPr>
          <w:jc w:val="center"/>
        </w:trPr>
        <w:tc>
          <w:tcPr>
            <w:tcW w:w="7151" w:type="dxa"/>
            <w:shd w:val="clear" w:color="auto" w:fill="auto"/>
          </w:tcPr>
          <w:p w14:paraId="310414B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у часопису ранга М52</w:t>
            </w:r>
          </w:p>
        </w:tc>
        <w:tc>
          <w:tcPr>
            <w:tcW w:w="808" w:type="dxa"/>
            <w:shd w:val="clear" w:color="auto" w:fill="auto"/>
          </w:tcPr>
          <w:p w14:paraId="049BD50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М57</w:t>
            </w:r>
          </w:p>
        </w:tc>
        <w:tc>
          <w:tcPr>
            <w:tcW w:w="657" w:type="dxa"/>
            <w:shd w:val="clear" w:color="auto" w:fill="auto"/>
          </w:tcPr>
          <w:p w14:paraId="69481C85"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0,2</w:t>
            </w:r>
          </w:p>
        </w:tc>
        <w:tc>
          <w:tcPr>
            <w:tcW w:w="1013" w:type="dxa"/>
            <w:shd w:val="clear" w:color="auto" w:fill="auto"/>
          </w:tcPr>
          <w:p w14:paraId="0E7B1640"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65255052" w14:textId="77777777">
        <w:trPr>
          <w:jc w:val="center"/>
        </w:trPr>
        <w:tc>
          <w:tcPr>
            <w:tcW w:w="7151" w:type="dxa"/>
            <w:shd w:val="clear" w:color="auto" w:fill="auto"/>
          </w:tcPr>
          <w:p w14:paraId="6B9DFC88"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Зборници са националних научних скупова М60</w:t>
            </w:r>
          </w:p>
        </w:tc>
        <w:tc>
          <w:tcPr>
            <w:tcW w:w="808" w:type="dxa"/>
            <w:shd w:val="clear" w:color="auto" w:fill="auto"/>
            <w:vAlign w:val="bottom"/>
          </w:tcPr>
          <w:p w14:paraId="26EDCCA4"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c>
        <w:tc>
          <w:tcPr>
            <w:tcW w:w="657" w:type="dxa"/>
            <w:shd w:val="clear" w:color="auto" w:fill="auto"/>
            <w:vAlign w:val="bottom"/>
          </w:tcPr>
          <w:p w14:paraId="0BD08453"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c>
          <w:tcPr>
            <w:tcW w:w="1013" w:type="dxa"/>
            <w:shd w:val="clear" w:color="auto" w:fill="auto"/>
          </w:tcPr>
          <w:p w14:paraId="59712856"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12A96E78" w14:textId="77777777">
        <w:trPr>
          <w:jc w:val="center"/>
        </w:trPr>
        <w:tc>
          <w:tcPr>
            <w:tcW w:w="7151" w:type="dxa"/>
            <w:shd w:val="clear" w:color="auto" w:fill="auto"/>
          </w:tcPr>
          <w:p w14:paraId="638734E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скупа националног</w:t>
            </w:r>
          </w:p>
          <w:p w14:paraId="550556F6"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значаја штампано у целини</w:t>
            </w:r>
          </w:p>
        </w:tc>
        <w:tc>
          <w:tcPr>
            <w:tcW w:w="808" w:type="dxa"/>
            <w:shd w:val="clear" w:color="auto" w:fill="auto"/>
            <w:vAlign w:val="bottom"/>
          </w:tcPr>
          <w:p w14:paraId="48E5FB6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М61</w:t>
            </w:r>
          </w:p>
        </w:tc>
        <w:tc>
          <w:tcPr>
            <w:tcW w:w="657" w:type="dxa"/>
            <w:shd w:val="clear" w:color="auto" w:fill="auto"/>
            <w:vAlign w:val="bottom"/>
          </w:tcPr>
          <w:p w14:paraId="39EB5931"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14C9896A"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2E48D304" w14:textId="77777777">
        <w:trPr>
          <w:jc w:val="center"/>
        </w:trPr>
        <w:tc>
          <w:tcPr>
            <w:tcW w:w="7151" w:type="dxa"/>
            <w:shd w:val="clear" w:color="auto" w:fill="auto"/>
          </w:tcPr>
          <w:p w14:paraId="08FFA59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скупа националног</w:t>
            </w:r>
          </w:p>
          <w:p w14:paraId="5280944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значаја штампано у изводу</w:t>
            </w:r>
          </w:p>
        </w:tc>
        <w:tc>
          <w:tcPr>
            <w:tcW w:w="808" w:type="dxa"/>
            <w:shd w:val="clear" w:color="auto" w:fill="auto"/>
          </w:tcPr>
          <w:p w14:paraId="29C6573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M62 </w:t>
            </w:r>
          </w:p>
        </w:tc>
        <w:tc>
          <w:tcPr>
            <w:tcW w:w="657" w:type="dxa"/>
            <w:shd w:val="clear" w:color="auto" w:fill="auto"/>
          </w:tcPr>
          <w:p w14:paraId="390DB65F"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5E1A33F9"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A4B4401" w14:textId="77777777">
        <w:trPr>
          <w:jc w:val="center"/>
        </w:trPr>
        <w:tc>
          <w:tcPr>
            <w:tcW w:w="7151" w:type="dxa"/>
            <w:shd w:val="clear" w:color="auto" w:fill="auto"/>
          </w:tcPr>
          <w:p w14:paraId="3AD4081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Саопштење са скупа националног значаја штампано у целини </w:t>
            </w:r>
          </w:p>
        </w:tc>
        <w:tc>
          <w:tcPr>
            <w:tcW w:w="808" w:type="dxa"/>
            <w:shd w:val="clear" w:color="auto" w:fill="auto"/>
          </w:tcPr>
          <w:p w14:paraId="7347005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M63 </w:t>
            </w:r>
          </w:p>
        </w:tc>
        <w:tc>
          <w:tcPr>
            <w:tcW w:w="657" w:type="dxa"/>
            <w:shd w:val="clear" w:color="auto" w:fill="auto"/>
          </w:tcPr>
          <w:p w14:paraId="05E50D55"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3" w:type="dxa"/>
            <w:shd w:val="clear" w:color="auto" w:fill="auto"/>
          </w:tcPr>
          <w:p w14:paraId="3F3D35F1"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6C8121F3" w14:textId="77777777">
        <w:trPr>
          <w:jc w:val="center"/>
        </w:trPr>
        <w:tc>
          <w:tcPr>
            <w:tcW w:w="7151" w:type="dxa"/>
            <w:shd w:val="clear" w:color="auto" w:fill="auto"/>
          </w:tcPr>
          <w:p w14:paraId="247CB1F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Саопштење са скупа националног значаја</w:t>
            </w:r>
          </w:p>
          <w:p w14:paraId="5EC3C47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штампано у изводу</w:t>
            </w:r>
          </w:p>
        </w:tc>
        <w:tc>
          <w:tcPr>
            <w:tcW w:w="808" w:type="dxa"/>
            <w:shd w:val="clear" w:color="auto" w:fill="auto"/>
          </w:tcPr>
          <w:p w14:paraId="175404F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M64 </w:t>
            </w:r>
          </w:p>
        </w:tc>
        <w:tc>
          <w:tcPr>
            <w:tcW w:w="657" w:type="dxa"/>
            <w:shd w:val="clear" w:color="auto" w:fill="auto"/>
          </w:tcPr>
          <w:p w14:paraId="0D4FFA89"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0,2</w:t>
            </w:r>
          </w:p>
        </w:tc>
        <w:tc>
          <w:tcPr>
            <w:tcW w:w="1013" w:type="dxa"/>
            <w:shd w:val="clear" w:color="auto" w:fill="auto"/>
          </w:tcPr>
          <w:p w14:paraId="504B1C15"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90431ED" w14:textId="77777777">
        <w:trPr>
          <w:jc w:val="center"/>
        </w:trPr>
        <w:tc>
          <w:tcPr>
            <w:tcW w:w="7151" w:type="dxa"/>
            <w:shd w:val="clear" w:color="auto" w:fill="auto"/>
          </w:tcPr>
          <w:p w14:paraId="31005CB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Уређивање зборника саопштења скупа националног значаја </w:t>
            </w:r>
          </w:p>
        </w:tc>
        <w:tc>
          <w:tcPr>
            <w:tcW w:w="808" w:type="dxa"/>
            <w:shd w:val="clear" w:color="auto" w:fill="auto"/>
          </w:tcPr>
          <w:p w14:paraId="75F0BE0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М66 </w:t>
            </w:r>
          </w:p>
        </w:tc>
        <w:tc>
          <w:tcPr>
            <w:tcW w:w="657" w:type="dxa"/>
            <w:shd w:val="clear" w:color="auto" w:fill="auto"/>
          </w:tcPr>
          <w:p w14:paraId="2FB7EB11"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3DC1A5D8"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D2E4562" w14:textId="77777777">
        <w:trPr>
          <w:jc w:val="center"/>
        </w:trPr>
        <w:tc>
          <w:tcPr>
            <w:tcW w:w="7151" w:type="dxa"/>
            <w:shd w:val="clear" w:color="auto" w:fill="auto"/>
          </w:tcPr>
          <w:p w14:paraId="40FC1E8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Одбрањена докторска дисертација</w:t>
            </w:r>
          </w:p>
        </w:tc>
        <w:tc>
          <w:tcPr>
            <w:tcW w:w="808" w:type="dxa"/>
            <w:shd w:val="clear" w:color="auto" w:fill="auto"/>
          </w:tcPr>
          <w:p w14:paraId="232AE05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М70</w:t>
            </w:r>
          </w:p>
        </w:tc>
        <w:tc>
          <w:tcPr>
            <w:tcW w:w="657" w:type="dxa"/>
            <w:shd w:val="clear" w:color="auto" w:fill="auto"/>
          </w:tcPr>
          <w:p w14:paraId="3EECC97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6</w:t>
            </w:r>
          </w:p>
        </w:tc>
        <w:tc>
          <w:tcPr>
            <w:tcW w:w="1013" w:type="dxa"/>
            <w:shd w:val="clear" w:color="auto" w:fill="auto"/>
          </w:tcPr>
          <w:p w14:paraId="1CF990A2"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E8734F2" w14:textId="77777777">
        <w:trPr>
          <w:jc w:val="center"/>
        </w:trPr>
        <w:tc>
          <w:tcPr>
            <w:tcW w:w="7151" w:type="dxa"/>
            <w:shd w:val="clear" w:color="auto" w:fill="auto"/>
          </w:tcPr>
          <w:p w14:paraId="632892B9" w14:textId="031D31B1"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УКУПНО ПУБЛИКАЦИЈА НАЦИОНАЛНОГ ЗНАЧАЈА:</w:t>
            </w:r>
            <w:r w:rsidR="0079769D" w:rsidRPr="008A185E">
              <w:rPr>
                <w:rFonts w:asciiTheme="minorHAnsi" w:eastAsia="Cambria" w:hAnsiTheme="minorHAnsi" w:cs="Cambria"/>
                <w:b/>
                <w:color w:val="000000" w:themeColor="text1"/>
                <w:sz w:val="22"/>
                <w:szCs w:val="22"/>
              </w:rPr>
              <w:t xml:space="preserve"> </w:t>
            </w:r>
          </w:p>
        </w:tc>
        <w:tc>
          <w:tcPr>
            <w:tcW w:w="808" w:type="dxa"/>
            <w:shd w:val="clear" w:color="auto" w:fill="auto"/>
          </w:tcPr>
          <w:p w14:paraId="2691A00C"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3BB5A1DC"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420F42EC"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9</w:t>
            </w:r>
          </w:p>
        </w:tc>
      </w:tr>
      <w:tr w:rsidR="00172C33" w:rsidRPr="008A185E" w14:paraId="67D090E2" w14:textId="77777777">
        <w:trPr>
          <w:jc w:val="center"/>
        </w:trPr>
        <w:tc>
          <w:tcPr>
            <w:tcW w:w="7151" w:type="dxa"/>
            <w:shd w:val="clear" w:color="auto" w:fill="auto"/>
          </w:tcPr>
          <w:p w14:paraId="04070042" w14:textId="59A82A14"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УКУПНО ПУБЛИКАЦИЈА:</w:t>
            </w:r>
            <w:r w:rsidR="0079769D" w:rsidRPr="008A185E">
              <w:rPr>
                <w:rFonts w:asciiTheme="minorHAnsi" w:eastAsia="Cambria" w:hAnsiTheme="minorHAnsi" w:cs="Cambria"/>
                <w:b/>
                <w:color w:val="000000" w:themeColor="text1"/>
                <w:sz w:val="22"/>
                <w:szCs w:val="22"/>
              </w:rPr>
              <w:t xml:space="preserve"> </w:t>
            </w:r>
          </w:p>
        </w:tc>
        <w:tc>
          <w:tcPr>
            <w:tcW w:w="808" w:type="dxa"/>
            <w:shd w:val="clear" w:color="auto" w:fill="auto"/>
          </w:tcPr>
          <w:p w14:paraId="1BA19D60"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221F2499"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1FCBC851"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20</w:t>
            </w:r>
          </w:p>
        </w:tc>
      </w:tr>
    </w:tbl>
    <w:p w14:paraId="4753168D"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b/>
          <w:color w:val="000000" w:themeColor="text1"/>
          <w:sz w:val="22"/>
          <w:szCs w:val="22"/>
          <w:highlight w:val="white"/>
        </w:rPr>
      </w:pPr>
    </w:p>
    <w:p w14:paraId="73C4C2D8" w14:textId="236D77FD" w:rsidR="00172C33" w:rsidRPr="001B4983" w:rsidRDefault="00AC0625"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b/>
          <w:color w:val="000000" w:themeColor="text1"/>
          <w:sz w:val="22"/>
          <w:szCs w:val="22"/>
          <w:highlight w:val="white"/>
        </w:rPr>
      </w:pPr>
      <w:r w:rsidRPr="008A185E">
        <w:rPr>
          <w:rFonts w:asciiTheme="minorHAnsi" w:eastAsia="Cambria" w:hAnsiTheme="minorHAnsi" w:cs="Cambria"/>
          <w:b/>
          <w:color w:val="000000" w:themeColor="text1"/>
          <w:sz w:val="22"/>
          <w:szCs w:val="22"/>
          <w:highlight w:val="white"/>
        </w:rPr>
        <w:t xml:space="preserve">Листа свих радова са библиографским подацима: </w:t>
      </w:r>
    </w:p>
    <w:p w14:paraId="5E73CE68" w14:textId="2C476A27" w:rsidR="00172C33" w:rsidRPr="00FC772D"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eastAsia="Cambria" w:hAnsiTheme="minorHAnsi" w:cs="Cambria"/>
          <w:color w:val="000000" w:themeColor="text1"/>
          <w:sz w:val="22"/>
          <w:szCs w:val="22"/>
          <w:highlight w:val="white"/>
        </w:rPr>
      </w:pPr>
      <w:r w:rsidRPr="00FC772D">
        <w:rPr>
          <w:rFonts w:asciiTheme="minorHAnsi" w:eastAsia="Cambria" w:hAnsiTheme="minorHAnsi" w:cs="Cambria"/>
          <w:color w:val="000000" w:themeColor="text1"/>
          <w:sz w:val="22"/>
          <w:szCs w:val="22"/>
          <w:highlight w:val="white"/>
        </w:rPr>
        <w:t xml:space="preserve">Недељковић, Славиша (2020). </w:t>
      </w:r>
      <w:r w:rsidRPr="00FC772D">
        <w:rPr>
          <w:rFonts w:asciiTheme="minorHAnsi" w:eastAsia="Cambria" w:hAnsiTheme="minorHAnsi" w:cs="Cambria"/>
          <w:i/>
          <w:color w:val="000000" w:themeColor="text1"/>
          <w:sz w:val="22"/>
          <w:szCs w:val="22"/>
          <w:highlight w:val="white"/>
        </w:rPr>
        <w:t>Значај цркава и манастира за ширење писмности међу српским становништвом у Старој Србији у првој половини 19. века,</w:t>
      </w:r>
      <w:r w:rsidRPr="00FC772D">
        <w:rPr>
          <w:rFonts w:asciiTheme="minorHAnsi" w:eastAsia="Cambria" w:hAnsiTheme="minorHAnsi" w:cs="Cambria"/>
          <w:color w:val="000000" w:themeColor="text1"/>
          <w:sz w:val="22"/>
          <w:szCs w:val="22"/>
          <w:highlight w:val="white"/>
        </w:rPr>
        <w:t xml:space="preserve"> Зборник радова Византијско- словенска чтенија III, 283-292. Центар за византијско-словенске студије Универзитета у Нишу, Међународни центар за правослвне студије, Ниш, Центар за црквене студије Ниш</w:t>
      </w:r>
      <w:r w:rsidR="0079769D" w:rsidRPr="00FC772D">
        <w:rPr>
          <w:rFonts w:asciiTheme="minorHAnsi" w:eastAsia="Cambria" w:hAnsiTheme="minorHAnsi" w:cs="Cambria"/>
          <w:color w:val="000000" w:themeColor="text1"/>
          <w:sz w:val="22"/>
          <w:szCs w:val="22"/>
          <w:highlight w:val="white"/>
        </w:rPr>
        <w:t xml:space="preserve"> </w:t>
      </w:r>
      <w:r w:rsidRPr="00FC772D">
        <w:rPr>
          <w:rFonts w:asciiTheme="minorHAnsi" w:eastAsia="Cambria" w:hAnsiTheme="minorHAnsi" w:cs="Cambria"/>
          <w:color w:val="000000" w:themeColor="text1"/>
          <w:sz w:val="22"/>
          <w:szCs w:val="22"/>
          <w:highlight w:val="white"/>
        </w:rPr>
        <w:t>(М60)</w:t>
      </w:r>
    </w:p>
    <w:p w14:paraId="1BC24207" w14:textId="7E08E43C" w:rsidR="00172C33" w:rsidRPr="00FC772D"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eastAsia="Cambria" w:hAnsiTheme="minorHAnsi" w:cs="Cambria"/>
          <w:color w:val="000000" w:themeColor="text1"/>
          <w:sz w:val="22"/>
          <w:szCs w:val="22"/>
          <w:highlight w:val="white"/>
        </w:rPr>
      </w:pPr>
      <w:r w:rsidRPr="00FC772D">
        <w:rPr>
          <w:rFonts w:asciiTheme="minorHAnsi" w:eastAsia="Cambria" w:hAnsiTheme="minorHAnsi" w:cs="Cambria"/>
          <w:color w:val="000000" w:themeColor="text1"/>
          <w:sz w:val="22"/>
          <w:szCs w:val="22"/>
          <w:highlight w:val="white"/>
        </w:rPr>
        <w:t xml:space="preserve">Ђорђевић, Милош, Поповић, Алекса (2020), </w:t>
      </w:r>
      <w:r w:rsidRPr="00FC772D">
        <w:rPr>
          <w:rFonts w:asciiTheme="minorHAnsi" w:eastAsia="Cambria" w:hAnsiTheme="minorHAnsi" w:cs="Cambria"/>
          <w:i/>
          <w:color w:val="000000" w:themeColor="text1"/>
          <w:sz w:val="22"/>
          <w:szCs w:val="22"/>
          <w:highlight w:val="white"/>
        </w:rPr>
        <w:t>Глад као чинилац друштвене структуре на српском етничком простору у периоду раног новог века</w:t>
      </w:r>
      <w:r w:rsidRPr="00FC772D">
        <w:rPr>
          <w:rFonts w:asciiTheme="minorHAnsi" w:eastAsia="Cambria" w:hAnsiTheme="minorHAnsi" w:cs="Cambria"/>
          <w:color w:val="000000" w:themeColor="text1"/>
          <w:sz w:val="22"/>
          <w:szCs w:val="22"/>
          <w:highlight w:val="white"/>
        </w:rPr>
        <w:t>. У: Међународни тематски зборник „Психологија катастрофа, ванредно стање и њихов ефекат на здравље“, Филозофски факултет Универзитета у Приштини са седиштем у Косовској Митровици. (у штампи)</w:t>
      </w:r>
      <w:r w:rsidR="0079769D" w:rsidRPr="00FC772D">
        <w:rPr>
          <w:rFonts w:asciiTheme="minorHAnsi" w:eastAsia="Cambria" w:hAnsiTheme="minorHAnsi" w:cs="Cambria"/>
          <w:color w:val="000000" w:themeColor="text1"/>
          <w:sz w:val="22"/>
          <w:szCs w:val="22"/>
          <w:highlight w:val="white"/>
        </w:rPr>
        <w:t xml:space="preserve">   </w:t>
      </w:r>
      <w:r w:rsidRPr="00FC772D">
        <w:rPr>
          <w:rFonts w:asciiTheme="minorHAnsi" w:eastAsia="Cambria" w:hAnsiTheme="minorHAnsi" w:cs="Cambria"/>
          <w:color w:val="000000" w:themeColor="text1"/>
          <w:sz w:val="22"/>
          <w:szCs w:val="22"/>
          <w:highlight w:val="white"/>
        </w:rPr>
        <w:t xml:space="preserve">(М14) </w:t>
      </w:r>
    </w:p>
    <w:p w14:paraId="066BBCA5" w14:textId="77777777" w:rsidR="00172C33" w:rsidRPr="00FC772D"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FC772D">
        <w:rPr>
          <w:rFonts w:asciiTheme="minorHAnsi" w:eastAsia="Cambria" w:hAnsiTheme="minorHAnsi" w:cs="Cambria"/>
          <w:color w:val="000000" w:themeColor="text1"/>
          <w:sz w:val="22"/>
          <w:szCs w:val="22"/>
          <w:highlight w:val="white"/>
        </w:rPr>
        <w:t xml:space="preserve">Đorđević, Miloš (2020), </w:t>
      </w:r>
      <w:r w:rsidRPr="00FC772D">
        <w:rPr>
          <w:rFonts w:asciiTheme="minorHAnsi" w:eastAsia="Cambria" w:hAnsiTheme="minorHAnsi" w:cs="Cambria"/>
          <w:i/>
          <w:color w:val="000000" w:themeColor="text1"/>
          <w:sz w:val="22"/>
          <w:szCs w:val="22"/>
          <w:highlight w:val="white"/>
        </w:rPr>
        <w:t>The Role of Provincial Authorities in the Habsburg Kingdom of Serbia. Political and Economic Aspects</w:t>
      </w:r>
      <w:r w:rsidRPr="00FC772D">
        <w:rPr>
          <w:rFonts w:asciiTheme="minorHAnsi" w:eastAsia="Cambria" w:hAnsiTheme="minorHAnsi" w:cs="Cambria"/>
          <w:color w:val="000000" w:themeColor="text1"/>
          <w:sz w:val="22"/>
          <w:szCs w:val="22"/>
          <w:highlight w:val="white"/>
        </w:rPr>
        <w:t>, Die Personalfrage in neuen Provinzen. Das Banat im regionalen Vergleich, Schriftenreihe des Instituts für donauschwäbische Geschichte und Landeskunde, Band 24, Stuttgart, 185-196. ISBN 978-3-515-12675-5 (М23)</w:t>
      </w:r>
    </w:p>
    <w:p w14:paraId="6E30BEF6" w14:textId="5477F97E" w:rsidR="00172C33" w:rsidRPr="00FC772D"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eastAsia="Cambria" w:hAnsiTheme="minorHAnsi" w:cs="Cambria"/>
          <w:color w:val="000000" w:themeColor="text1"/>
          <w:sz w:val="22"/>
          <w:szCs w:val="22"/>
          <w:highlight w:val="white"/>
        </w:rPr>
      </w:pPr>
      <w:r w:rsidRPr="00FC772D">
        <w:rPr>
          <w:rFonts w:asciiTheme="minorHAnsi" w:eastAsia="Cambria" w:hAnsiTheme="minorHAnsi" w:cs="Cambria"/>
          <w:color w:val="000000" w:themeColor="text1"/>
          <w:sz w:val="22"/>
          <w:szCs w:val="22"/>
          <w:highlight w:val="white"/>
        </w:rPr>
        <w:t xml:space="preserve">Ђорђевић, Милош (2020). </w:t>
      </w:r>
      <w:r w:rsidRPr="00FC772D">
        <w:rPr>
          <w:rFonts w:asciiTheme="minorHAnsi" w:eastAsia="Cambria" w:hAnsiTheme="minorHAnsi" w:cs="Cambria"/>
          <w:i/>
          <w:color w:val="000000" w:themeColor="text1"/>
          <w:sz w:val="22"/>
          <w:szCs w:val="22"/>
          <w:highlight w:val="white"/>
        </w:rPr>
        <w:t>Инфраструктурне иновације у Србији у 18. веку</w:t>
      </w:r>
      <w:r w:rsidRPr="00FC772D">
        <w:rPr>
          <w:rFonts w:asciiTheme="minorHAnsi" w:eastAsia="Cambria" w:hAnsiTheme="minorHAnsi" w:cs="Cambria"/>
          <w:color w:val="000000" w:themeColor="text1"/>
          <w:sz w:val="22"/>
          <w:szCs w:val="22"/>
          <w:highlight w:val="white"/>
        </w:rPr>
        <w:t>. Наука и савремени универзитет 9, Филозофски факултет у Ниш (у штампи)</w:t>
      </w:r>
      <w:r w:rsidR="0079769D" w:rsidRPr="00FC772D">
        <w:rPr>
          <w:rFonts w:asciiTheme="minorHAnsi" w:eastAsia="Cambria" w:hAnsiTheme="minorHAnsi" w:cs="Cambria"/>
          <w:color w:val="000000" w:themeColor="text1"/>
          <w:sz w:val="22"/>
          <w:szCs w:val="22"/>
          <w:highlight w:val="white"/>
        </w:rPr>
        <w:t xml:space="preserve"> </w:t>
      </w:r>
      <w:r w:rsidRPr="00FC772D">
        <w:rPr>
          <w:rFonts w:asciiTheme="minorHAnsi" w:eastAsia="Cambria" w:hAnsiTheme="minorHAnsi" w:cs="Cambria"/>
          <w:color w:val="000000" w:themeColor="text1"/>
          <w:sz w:val="22"/>
          <w:szCs w:val="22"/>
          <w:highlight w:val="white"/>
        </w:rPr>
        <w:t xml:space="preserve"> (М33)</w:t>
      </w:r>
    </w:p>
    <w:p w14:paraId="5F1AC5F9" w14:textId="77777777" w:rsidR="00172C33" w:rsidRPr="00FC772D"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FC772D">
        <w:rPr>
          <w:rFonts w:asciiTheme="minorHAnsi" w:eastAsia="Cambria" w:hAnsiTheme="minorHAnsi" w:cs="Cambria"/>
          <w:color w:val="000000" w:themeColor="text1"/>
          <w:sz w:val="22"/>
          <w:szCs w:val="22"/>
          <w:highlight w:val="white"/>
        </w:rPr>
        <w:t xml:space="preserve">Ђорђевић, Милош (2020), </w:t>
      </w:r>
      <w:r w:rsidRPr="00FC772D">
        <w:rPr>
          <w:rFonts w:asciiTheme="minorHAnsi" w:eastAsia="Cambria" w:hAnsiTheme="minorHAnsi" w:cs="Cambria"/>
          <w:i/>
          <w:color w:val="000000" w:themeColor="text1"/>
          <w:sz w:val="22"/>
          <w:szCs w:val="22"/>
          <w:highlight w:val="white"/>
        </w:rPr>
        <w:t>Проток роба између османског царства и Хабзбуршке монархије почетком 18. века</w:t>
      </w:r>
      <w:r w:rsidRPr="00FC772D">
        <w:rPr>
          <w:rFonts w:asciiTheme="minorHAnsi" w:eastAsia="Cambria" w:hAnsiTheme="minorHAnsi" w:cs="Cambria"/>
          <w:color w:val="000000" w:themeColor="text1"/>
          <w:sz w:val="22"/>
          <w:szCs w:val="22"/>
          <w:highlight w:val="white"/>
        </w:rPr>
        <w:t>, Зборник радова са конференције са међународним учешћем „Транспорт и превоз робе као културно наслеђе“, Београд. (у штампи) (М33)</w:t>
      </w:r>
    </w:p>
    <w:p w14:paraId="2129BCCC" w14:textId="321F19E5" w:rsidR="00172C33" w:rsidRPr="00FC772D"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eastAsia="Cambria" w:hAnsiTheme="minorHAnsi" w:cs="Cambria"/>
          <w:color w:val="000000" w:themeColor="text1"/>
          <w:sz w:val="22"/>
          <w:szCs w:val="22"/>
          <w:highlight w:val="white"/>
        </w:rPr>
      </w:pPr>
      <w:r w:rsidRPr="00FC772D">
        <w:rPr>
          <w:rFonts w:asciiTheme="minorHAnsi" w:eastAsia="Cambria" w:hAnsiTheme="minorHAnsi" w:cs="Cambria"/>
          <w:color w:val="000000" w:themeColor="text1"/>
          <w:sz w:val="22"/>
          <w:szCs w:val="22"/>
          <w:highlight w:val="white"/>
        </w:rPr>
        <w:t>Пешић,</w:t>
      </w:r>
      <w:r w:rsidRPr="00FC772D">
        <w:rPr>
          <w:rFonts w:asciiTheme="minorHAnsi" w:eastAsia="Cambria" w:hAnsiTheme="minorHAnsi" w:cs="Cambria"/>
          <w:i/>
          <w:color w:val="000000" w:themeColor="text1"/>
          <w:sz w:val="22"/>
          <w:szCs w:val="22"/>
          <w:highlight w:val="white"/>
        </w:rPr>
        <w:t xml:space="preserve"> </w:t>
      </w:r>
      <w:r w:rsidRPr="00FC772D">
        <w:rPr>
          <w:rFonts w:asciiTheme="minorHAnsi" w:eastAsia="Cambria" w:hAnsiTheme="minorHAnsi" w:cs="Cambria"/>
          <w:color w:val="000000" w:themeColor="text1"/>
          <w:sz w:val="22"/>
          <w:szCs w:val="22"/>
          <w:highlight w:val="white"/>
        </w:rPr>
        <w:t xml:space="preserve">Мирослав (2020). </w:t>
      </w:r>
      <w:r w:rsidRPr="00FC772D">
        <w:rPr>
          <w:rFonts w:asciiTheme="minorHAnsi" w:eastAsia="Cambria" w:hAnsiTheme="minorHAnsi" w:cs="Cambria"/>
          <w:i/>
          <w:color w:val="000000" w:themeColor="text1"/>
          <w:sz w:val="22"/>
          <w:szCs w:val="22"/>
          <w:highlight w:val="white"/>
        </w:rPr>
        <w:t>Напредна странка у Kраљевини Србији од 1887. до 1896. године</w:t>
      </w:r>
      <w:r w:rsidRPr="00FC772D">
        <w:rPr>
          <w:rFonts w:asciiTheme="minorHAnsi" w:eastAsia="Cambria" w:hAnsiTheme="minorHAnsi" w:cs="Cambria"/>
          <w:color w:val="000000" w:themeColor="text1"/>
          <w:sz w:val="22"/>
          <w:szCs w:val="22"/>
          <w:highlight w:val="white"/>
        </w:rPr>
        <w:t>, у: Зборник радова Правног факултета у Нишу, бр. 87, 55-72</w:t>
      </w:r>
      <w:r w:rsidRPr="00FC772D">
        <w:rPr>
          <w:rFonts w:asciiTheme="minorHAnsi" w:hAnsiTheme="minorHAnsi"/>
          <w:color w:val="000000" w:themeColor="text1"/>
          <w:sz w:val="22"/>
          <w:szCs w:val="22"/>
          <w:highlight w:val="white"/>
        </w:rPr>
        <w:t xml:space="preserve"> ; UDK: 94(497.11)“19“ 329.13 (497.11)“18“</w:t>
      </w:r>
      <w:r w:rsidR="0079769D" w:rsidRPr="00FC772D">
        <w:rPr>
          <w:rFonts w:asciiTheme="minorHAnsi" w:hAnsiTheme="minorHAnsi"/>
          <w:color w:val="000000" w:themeColor="text1"/>
          <w:sz w:val="22"/>
          <w:szCs w:val="22"/>
          <w:highlight w:val="white"/>
        </w:rPr>
        <w:t xml:space="preserve">  </w:t>
      </w:r>
      <w:r w:rsidRPr="00FC772D">
        <w:rPr>
          <w:rFonts w:asciiTheme="minorHAnsi" w:hAnsiTheme="minorHAnsi"/>
          <w:color w:val="000000" w:themeColor="text1"/>
          <w:sz w:val="22"/>
          <w:szCs w:val="22"/>
          <w:highlight w:val="white"/>
        </w:rPr>
        <w:t xml:space="preserve"> (М24) </w:t>
      </w:r>
    </w:p>
    <w:p w14:paraId="593CA1B2" w14:textId="2CF3F383" w:rsidR="00172C33" w:rsidRPr="00FC772D"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hAnsiTheme="minorHAnsi"/>
          <w:color w:val="000000" w:themeColor="text1"/>
          <w:sz w:val="22"/>
          <w:szCs w:val="22"/>
          <w:highlight w:val="white"/>
        </w:rPr>
      </w:pPr>
      <w:r w:rsidRPr="00FC772D">
        <w:rPr>
          <w:rFonts w:asciiTheme="minorHAnsi" w:eastAsia="Cambria" w:hAnsiTheme="minorHAnsi" w:cs="Cambria"/>
          <w:color w:val="000000" w:themeColor="text1"/>
          <w:sz w:val="22"/>
          <w:szCs w:val="22"/>
          <w:highlight w:val="white"/>
        </w:rPr>
        <w:t xml:space="preserve">Пешић, Мирослав, Виденовић, Милан (2020). </w:t>
      </w:r>
      <w:r w:rsidRPr="00FC772D">
        <w:rPr>
          <w:rFonts w:asciiTheme="minorHAnsi" w:eastAsia="Cambria" w:hAnsiTheme="minorHAnsi" w:cs="Cambria"/>
          <w:i/>
          <w:color w:val="000000" w:themeColor="text1"/>
          <w:sz w:val="22"/>
          <w:szCs w:val="22"/>
          <w:highlight w:val="white"/>
        </w:rPr>
        <w:t>Српско турски ратови у Лесковачком зборнику,</w:t>
      </w:r>
      <w:r w:rsidRPr="00FC772D">
        <w:rPr>
          <w:rFonts w:asciiTheme="minorHAnsi" w:eastAsia="Cambria" w:hAnsiTheme="minorHAnsi" w:cs="Cambria"/>
          <w:color w:val="000000" w:themeColor="text1"/>
          <w:sz w:val="22"/>
          <w:szCs w:val="22"/>
          <w:highlight w:val="white"/>
        </w:rPr>
        <w:t xml:space="preserve"> у: Лесковачки зборник LX, Зборник радова са</w:t>
      </w:r>
      <w:r w:rsidR="0079769D" w:rsidRPr="00FC772D">
        <w:rPr>
          <w:rFonts w:asciiTheme="minorHAnsi" w:eastAsia="Cambria" w:hAnsiTheme="minorHAnsi" w:cs="Cambria"/>
          <w:color w:val="000000" w:themeColor="text1"/>
          <w:sz w:val="22"/>
          <w:szCs w:val="22"/>
          <w:highlight w:val="white"/>
        </w:rPr>
        <w:t xml:space="preserve"> </w:t>
      </w:r>
      <w:r w:rsidRPr="00FC772D">
        <w:rPr>
          <w:rFonts w:asciiTheme="minorHAnsi" w:eastAsia="Cambria" w:hAnsiTheme="minorHAnsi" w:cs="Cambria"/>
          <w:color w:val="000000" w:themeColor="text1"/>
          <w:sz w:val="22"/>
          <w:szCs w:val="22"/>
          <w:highlight w:val="white"/>
        </w:rPr>
        <w:t xml:space="preserve">научног скупа </w:t>
      </w:r>
      <w:r w:rsidRPr="00FC772D">
        <w:rPr>
          <w:rFonts w:asciiTheme="minorHAnsi" w:eastAsia="Cambria" w:hAnsiTheme="minorHAnsi" w:cs="Cambria"/>
          <w:i/>
          <w:color w:val="000000" w:themeColor="text1"/>
          <w:sz w:val="22"/>
          <w:szCs w:val="22"/>
          <w:highlight w:val="white"/>
        </w:rPr>
        <w:t>Културно-историјска</w:t>
      </w:r>
      <w:r w:rsidRPr="00FC772D">
        <w:rPr>
          <w:rFonts w:asciiTheme="minorHAnsi" w:eastAsia="Cambria" w:hAnsiTheme="minorHAnsi" w:cs="Cambria"/>
          <w:color w:val="000000" w:themeColor="text1"/>
          <w:sz w:val="22"/>
          <w:szCs w:val="22"/>
          <w:highlight w:val="white"/>
        </w:rPr>
        <w:t xml:space="preserve"> </w:t>
      </w:r>
      <w:r w:rsidRPr="00FC772D">
        <w:rPr>
          <w:rFonts w:asciiTheme="minorHAnsi" w:eastAsia="Cambria" w:hAnsiTheme="minorHAnsi" w:cs="Cambria"/>
          <w:i/>
          <w:color w:val="000000" w:themeColor="text1"/>
          <w:sz w:val="22"/>
          <w:szCs w:val="22"/>
          <w:highlight w:val="white"/>
        </w:rPr>
        <w:t>баштина југа Србије</w:t>
      </w:r>
      <w:r w:rsidRPr="00FC772D">
        <w:rPr>
          <w:rFonts w:asciiTheme="minorHAnsi" w:eastAsia="Cambria" w:hAnsiTheme="minorHAnsi" w:cs="Cambria"/>
          <w:color w:val="000000" w:themeColor="text1"/>
          <w:sz w:val="22"/>
          <w:szCs w:val="22"/>
          <w:highlight w:val="white"/>
        </w:rPr>
        <w:t>-</w:t>
      </w:r>
      <w:r w:rsidRPr="00FC772D">
        <w:rPr>
          <w:rFonts w:asciiTheme="minorHAnsi" w:eastAsia="Cambria" w:hAnsiTheme="minorHAnsi" w:cs="Cambria"/>
          <w:i/>
          <w:color w:val="000000" w:themeColor="text1"/>
          <w:sz w:val="22"/>
          <w:szCs w:val="22"/>
          <w:highlight w:val="white"/>
        </w:rPr>
        <w:t>Улога и значај часописа историје, археологије, историје уметности и</w:t>
      </w:r>
      <w:r w:rsidRPr="00FC772D">
        <w:rPr>
          <w:rFonts w:asciiTheme="minorHAnsi" w:eastAsia="Cambria" w:hAnsiTheme="minorHAnsi" w:cs="Cambria"/>
          <w:color w:val="000000" w:themeColor="text1"/>
          <w:sz w:val="22"/>
          <w:szCs w:val="22"/>
          <w:highlight w:val="white"/>
        </w:rPr>
        <w:t xml:space="preserve"> етнологије, Лесковац, 2020, 159-169. УДК94(497.11)“1876/1878“</w:t>
      </w:r>
      <w:r w:rsidR="0079769D" w:rsidRPr="00FC772D">
        <w:rPr>
          <w:rFonts w:asciiTheme="minorHAnsi" w:eastAsia="Cambria" w:hAnsiTheme="minorHAnsi" w:cs="Cambria"/>
          <w:color w:val="000000" w:themeColor="text1"/>
          <w:sz w:val="22"/>
          <w:szCs w:val="22"/>
          <w:highlight w:val="white"/>
        </w:rPr>
        <w:t xml:space="preserve"> </w:t>
      </w:r>
      <w:r w:rsidRPr="00FC772D">
        <w:rPr>
          <w:rFonts w:asciiTheme="minorHAnsi" w:eastAsia="Cambria" w:hAnsiTheme="minorHAnsi" w:cs="Cambria"/>
          <w:color w:val="000000" w:themeColor="text1"/>
          <w:sz w:val="22"/>
          <w:szCs w:val="22"/>
          <w:highlight w:val="white"/>
        </w:rPr>
        <w:t>070.48(497.11 Лесковац</w:t>
      </w:r>
      <w:r w:rsidR="0079769D" w:rsidRPr="00FC772D">
        <w:rPr>
          <w:rFonts w:asciiTheme="minorHAnsi" w:eastAsia="Cambria" w:hAnsiTheme="minorHAnsi" w:cs="Cambria"/>
          <w:color w:val="000000" w:themeColor="text1"/>
          <w:sz w:val="22"/>
          <w:szCs w:val="22"/>
          <w:highlight w:val="white"/>
        </w:rPr>
        <w:t xml:space="preserve"> </w:t>
      </w:r>
      <w:r w:rsidRPr="00FC772D">
        <w:rPr>
          <w:rFonts w:asciiTheme="minorHAnsi" w:eastAsia="Cambria" w:hAnsiTheme="minorHAnsi" w:cs="Cambria"/>
          <w:color w:val="000000" w:themeColor="text1"/>
          <w:sz w:val="22"/>
          <w:szCs w:val="22"/>
          <w:highlight w:val="white"/>
        </w:rPr>
        <w:t>ISSN 0459-1070</w:t>
      </w:r>
      <w:r w:rsidR="0079769D" w:rsidRPr="00FC772D">
        <w:rPr>
          <w:rFonts w:asciiTheme="minorHAnsi" w:eastAsia="Cambria" w:hAnsiTheme="minorHAnsi" w:cs="Cambria"/>
          <w:color w:val="000000" w:themeColor="text1"/>
          <w:sz w:val="22"/>
          <w:szCs w:val="22"/>
          <w:highlight w:val="white"/>
        </w:rPr>
        <w:t xml:space="preserve">  </w:t>
      </w:r>
      <w:r w:rsidRPr="00FC772D">
        <w:rPr>
          <w:rFonts w:asciiTheme="minorHAnsi" w:eastAsia="Cambria" w:hAnsiTheme="minorHAnsi" w:cs="Cambria"/>
          <w:color w:val="000000" w:themeColor="text1"/>
          <w:sz w:val="22"/>
          <w:szCs w:val="22"/>
          <w:highlight w:val="white"/>
        </w:rPr>
        <w:t xml:space="preserve"> (М63)</w:t>
      </w:r>
    </w:p>
    <w:p w14:paraId="0613FD5D" w14:textId="21188C29" w:rsidR="00172C33" w:rsidRPr="00FC772D"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hAnsiTheme="minorHAnsi"/>
          <w:color w:val="000000" w:themeColor="text1"/>
          <w:sz w:val="22"/>
          <w:szCs w:val="22"/>
          <w:highlight w:val="white"/>
        </w:rPr>
      </w:pPr>
      <w:r w:rsidRPr="00FC772D">
        <w:rPr>
          <w:rFonts w:asciiTheme="minorHAnsi" w:eastAsia="Cambria" w:hAnsiTheme="minorHAnsi" w:cs="Cambria"/>
          <w:color w:val="000000" w:themeColor="text1"/>
          <w:sz w:val="22"/>
          <w:szCs w:val="22"/>
          <w:highlight w:val="white"/>
        </w:rPr>
        <w:t>Aleksić, Vladimir (2018/2019). Via Diagonalis/Via Traiana in the Middle Ages, "The Balkan Route. Historical Transformations From Via Militaris to Autopt", De Gruyter –ISBN 978-3-11-061682-8</w:t>
      </w:r>
      <w:r w:rsidR="0079769D" w:rsidRPr="00FC772D">
        <w:rPr>
          <w:rFonts w:asciiTheme="minorHAnsi" w:eastAsia="Cambria" w:hAnsiTheme="minorHAnsi" w:cs="Cambria"/>
          <w:color w:val="000000" w:themeColor="text1"/>
          <w:sz w:val="22"/>
          <w:szCs w:val="22"/>
          <w:highlight w:val="white"/>
        </w:rPr>
        <w:t xml:space="preserve">  </w:t>
      </w:r>
      <w:r w:rsidRPr="00FC772D">
        <w:rPr>
          <w:rFonts w:asciiTheme="minorHAnsi" w:eastAsia="Cambria" w:hAnsiTheme="minorHAnsi" w:cs="Cambria"/>
          <w:color w:val="000000" w:themeColor="text1"/>
          <w:sz w:val="22"/>
          <w:szCs w:val="22"/>
          <w:highlight w:val="white"/>
        </w:rPr>
        <w:t xml:space="preserve">(М13) </w:t>
      </w:r>
    </w:p>
    <w:p w14:paraId="47EB8824" w14:textId="4D0A0DA8" w:rsidR="00172C33" w:rsidRPr="00FC772D"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eastAsia="Cambria" w:hAnsiTheme="minorHAnsi" w:cs="Cambria"/>
          <w:color w:val="000000" w:themeColor="text1"/>
          <w:sz w:val="22"/>
          <w:szCs w:val="22"/>
          <w:highlight w:val="white"/>
        </w:rPr>
      </w:pPr>
      <w:r w:rsidRPr="00FC772D">
        <w:rPr>
          <w:rFonts w:asciiTheme="minorHAnsi" w:eastAsia="Cambria" w:hAnsiTheme="minorHAnsi" w:cs="Cambria"/>
          <w:color w:val="000000" w:themeColor="text1"/>
          <w:sz w:val="22"/>
          <w:szCs w:val="22"/>
          <w:highlight w:val="white"/>
        </w:rPr>
        <w:t xml:space="preserve"> Aleksić, Vladimir, Stoliljković, Nina (2020), </w:t>
      </w:r>
      <w:r w:rsidRPr="00FC772D">
        <w:rPr>
          <w:rFonts w:asciiTheme="minorHAnsi" w:eastAsia="Cambria" w:hAnsiTheme="minorHAnsi" w:cs="Cambria"/>
          <w:i/>
          <w:color w:val="000000" w:themeColor="text1"/>
          <w:sz w:val="22"/>
          <w:szCs w:val="22"/>
          <w:highlight w:val="white"/>
        </w:rPr>
        <w:t>Life Between the Two States of the Serbian Princess and the Bulgarian Empress Ana</w:t>
      </w:r>
      <w:r w:rsidRPr="00FC772D">
        <w:rPr>
          <w:rFonts w:asciiTheme="minorHAnsi" w:eastAsia="Cambria" w:hAnsiTheme="minorHAnsi" w:cs="Cambria"/>
          <w:color w:val="000000" w:themeColor="text1"/>
          <w:sz w:val="22"/>
          <w:szCs w:val="22"/>
          <w:highlight w:val="white"/>
        </w:rPr>
        <w:t>, Proceedings book of 3</w:t>
      </w:r>
      <w:r w:rsidRPr="00FC772D">
        <w:rPr>
          <w:rFonts w:asciiTheme="minorHAnsi" w:eastAsia="Cambria" w:hAnsiTheme="minorHAnsi" w:cs="Cambria"/>
          <w:color w:val="000000" w:themeColor="text1"/>
          <w:sz w:val="22"/>
          <w:szCs w:val="22"/>
          <w:highlight w:val="white"/>
          <w:vertAlign w:val="superscript"/>
        </w:rPr>
        <w:t>rd</w:t>
      </w:r>
      <w:r w:rsidRPr="00FC772D">
        <w:rPr>
          <w:rFonts w:asciiTheme="minorHAnsi" w:eastAsia="Cambria" w:hAnsiTheme="minorHAnsi" w:cs="Cambria"/>
          <w:color w:val="000000" w:themeColor="text1"/>
          <w:sz w:val="22"/>
          <w:szCs w:val="22"/>
          <w:highlight w:val="white"/>
        </w:rPr>
        <w:t xml:space="preserve"> International Conference, titled: Southeast Europe: History, Culture, Politics, and Economy, “St. Cyril and St. Methodius” University of Veliko Tarnovo June, 20th 2020, 2020 Filodiritto Publisher, pp. 21-27. ISBN 978-88-85813-99-1</w:t>
      </w:r>
      <w:r w:rsidR="0079769D" w:rsidRPr="00FC772D">
        <w:rPr>
          <w:rFonts w:asciiTheme="minorHAnsi" w:eastAsia="Cambria" w:hAnsiTheme="minorHAnsi" w:cs="Cambria"/>
          <w:color w:val="000000" w:themeColor="text1"/>
          <w:sz w:val="22"/>
          <w:szCs w:val="22"/>
          <w:highlight w:val="white"/>
        </w:rPr>
        <w:t xml:space="preserve"> </w:t>
      </w:r>
      <w:r w:rsidRPr="00FC772D">
        <w:rPr>
          <w:rFonts w:asciiTheme="minorHAnsi" w:eastAsia="Cambria" w:hAnsiTheme="minorHAnsi" w:cs="Cambria"/>
          <w:color w:val="000000" w:themeColor="text1"/>
          <w:sz w:val="22"/>
          <w:szCs w:val="22"/>
          <w:highlight w:val="white"/>
        </w:rPr>
        <w:t xml:space="preserve"> (M33)</w:t>
      </w:r>
    </w:p>
    <w:p w14:paraId="31D29F20" w14:textId="39AFF08E" w:rsidR="00172C33" w:rsidRPr="00FC772D"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eastAsia="Cambria" w:hAnsiTheme="minorHAnsi" w:cs="Cambria"/>
          <w:color w:val="000000" w:themeColor="text1"/>
          <w:sz w:val="22"/>
          <w:szCs w:val="22"/>
          <w:highlight w:val="white"/>
        </w:rPr>
      </w:pPr>
      <w:r w:rsidRPr="00FC772D">
        <w:rPr>
          <w:rFonts w:asciiTheme="minorHAnsi" w:eastAsia="Cambria" w:hAnsiTheme="minorHAnsi" w:cs="Cambria"/>
          <w:color w:val="000000" w:themeColor="text1"/>
          <w:sz w:val="22"/>
          <w:szCs w:val="22"/>
          <w:highlight w:val="white"/>
        </w:rPr>
        <w:t xml:space="preserve">Милић, Драгана, Алексић, Владимир (2020), </w:t>
      </w:r>
      <w:r w:rsidRPr="00FC772D">
        <w:rPr>
          <w:rFonts w:asciiTheme="minorHAnsi" w:eastAsia="Cambria" w:hAnsiTheme="minorHAnsi" w:cs="Cambria"/>
          <w:i/>
          <w:color w:val="000000" w:themeColor="text1"/>
          <w:sz w:val="22"/>
          <w:szCs w:val="22"/>
          <w:highlight w:val="white"/>
        </w:rPr>
        <w:t>Натписи цркве Свете Тројице у Габровцу</w:t>
      </w:r>
      <w:r w:rsidRPr="00FC772D">
        <w:rPr>
          <w:rFonts w:asciiTheme="minorHAnsi" w:eastAsia="Cambria" w:hAnsiTheme="minorHAnsi" w:cs="Cambria"/>
          <w:color w:val="000000" w:themeColor="text1"/>
          <w:sz w:val="22"/>
          <w:szCs w:val="22"/>
          <w:highlight w:val="white"/>
        </w:rPr>
        <w:t xml:space="preserve"> </w:t>
      </w:r>
      <w:r w:rsidRPr="00FC772D">
        <w:rPr>
          <w:rFonts w:asciiTheme="minorHAnsi" w:eastAsia="Cambria" w:hAnsiTheme="minorHAnsi" w:cs="Cambria"/>
          <w:i/>
          <w:color w:val="000000" w:themeColor="text1"/>
          <w:sz w:val="22"/>
          <w:szCs w:val="22"/>
          <w:highlight w:val="white"/>
        </w:rPr>
        <w:t>(Ниш)</w:t>
      </w:r>
      <w:r w:rsidRPr="00FC772D">
        <w:rPr>
          <w:rFonts w:asciiTheme="minorHAnsi" w:eastAsia="Cambria" w:hAnsiTheme="minorHAnsi" w:cs="Cambria"/>
          <w:color w:val="000000" w:themeColor="text1"/>
          <w:sz w:val="22"/>
          <w:szCs w:val="22"/>
          <w:highlight w:val="white"/>
        </w:rPr>
        <w:t>, Натписи и записи 6, у штампи</w:t>
      </w:r>
      <w:r w:rsidR="0079769D" w:rsidRPr="00FC772D">
        <w:rPr>
          <w:rFonts w:asciiTheme="minorHAnsi" w:eastAsia="Cambria" w:hAnsiTheme="minorHAnsi" w:cs="Cambria"/>
          <w:color w:val="000000" w:themeColor="text1"/>
          <w:sz w:val="22"/>
          <w:szCs w:val="22"/>
          <w:highlight w:val="white"/>
        </w:rPr>
        <w:t xml:space="preserve"> </w:t>
      </w:r>
      <w:r w:rsidRPr="00FC772D">
        <w:rPr>
          <w:rFonts w:asciiTheme="minorHAnsi" w:eastAsia="Cambria" w:hAnsiTheme="minorHAnsi" w:cs="Cambria"/>
          <w:color w:val="000000" w:themeColor="text1"/>
          <w:sz w:val="22"/>
          <w:szCs w:val="22"/>
          <w:highlight w:val="white"/>
        </w:rPr>
        <w:t xml:space="preserve">(M52) </w:t>
      </w:r>
    </w:p>
    <w:p w14:paraId="782F647D" w14:textId="3F75EE82" w:rsidR="00172C33" w:rsidRPr="00FC772D"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eastAsia="Cambria" w:hAnsiTheme="minorHAnsi" w:cs="Cambria"/>
          <w:color w:val="000000" w:themeColor="text1"/>
          <w:sz w:val="22"/>
          <w:szCs w:val="22"/>
          <w:highlight w:val="white"/>
        </w:rPr>
      </w:pPr>
      <w:r w:rsidRPr="00FC772D">
        <w:rPr>
          <w:rFonts w:asciiTheme="minorHAnsi" w:eastAsia="Cambria" w:hAnsiTheme="minorHAnsi" w:cs="Cambria"/>
          <w:color w:val="000000" w:themeColor="text1"/>
          <w:sz w:val="22"/>
          <w:szCs w:val="22"/>
          <w:highlight w:val="white"/>
        </w:rPr>
        <w:t xml:space="preserve">Алексић, Владимир, Живковић, Војислав (2020). </w:t>
      </w:r>
      <w:r w:rsidRPr="00FC772D">
        <w:rPr>
          <w:rFonts w:asciiTheme="minorHAnsi" w:eastAsia="Cambria" w:hAnsiTheme="minorHAnsi" w:cs="Cambria"/>
          <w:i/>
          <w:color w:val="000000" w:themeColor="text1"/>
          <w:sz w:val="22"/>
          <w:szCs w:val="22"/>
          <w:highlight w:val="white"/>
        </w:rPr>
        <w:t>Политичка и црквена позадина монашења краља Драгутина</w:t>
      </w:r>
      <w:r w:rsidRPr="00FC772D">
        <w:rPr>
          <w:rFonts w:asciiTheme="minorHAnsi" w:eastAsia="Cambria" w:hAnsiTheme="minorHAnsi" w:cs="Cambria"/>
          <w:color w:val="000000" w:themeColor="text1"/>
          <w:sz w:val="22"/>
          <w:szCs w:val="22"/>
          <w:highlight w:val="white"/>
        </w:rPr>
        <w:t>, Црквене студије 18,</w:t>
      </w:r>
      <w:r w:rsidR="0079769D" w:rsidRPr="00FC772D">
        <w:rPr>
          <w:rFonts w:asciiTheme="minorHAnsi" w:eastAsia="Cambria" w:hAnsiTheme="minorHAnsi" w:cs="Cambria"/>
          <w:color w:val="000000" w:themeColor="text1"/>
          <w:sz w:val="22"/>
          <w:szCs w:val="22"/>
          <w:highlight w:val="white"/>
        </w:rPr>
        <w:t xml:space="preserve"> </w:t>
      </w:r>
      <w:r w:rsidRPr="00FC772D">
        <w:rPr>
          <w:rFonts w:asciiTheme="minorHAnsi" w:eastAsia="Cambria" w:hAnsiTheme="minorHAnsi" w:cs="Cambria"/>
          <w:color w:val="000000" w:themeColor="text1"/>
          <w:sz w:val="22"/>
          <w:szCs w:val="22"/>
          <w:highlight w:val="white"/>
        </w:rPr>
        <w:t>у штампи</w:t>
      </w:r>
      <w:r w:rsidR="0079769D" w:rsidRPr="00FC772D">
        <w:rPr>
          <w:rFonts w:asciiTheme="minorHAnsi" w:eastAsia="Cambria" w:hAnsiTheme="minorHAnsi" w:cs="Cambria"/>
          <w:color w:val="000000" w:themeColor="text1"/>
          <w:sz w:val="22"/>
          <w:szCs w:val="22"/>
          <w:highlight w:val="white"/>
        </w:rPr>
        <w:t xml:space="preserve"> </w:t>
      </w:r>
      <w:r w:rsidRPr="00FC772D">
        <w:rPr>
          <w:rFonts w:asciiTheme="minorHAnsi" w:eastAsia="Cambria" w:hAnsiTheme="minorHAnsi" w:cs="Cambria"/>
          <w:color w:val="000000" w:themeColor="text1"/>
          <w:sz w:val="22"/>
          <w:szCs w:val="22"/>
          <w:highlight w:val="white"/>
        </w:rPr>
        <w:t xml:space="preserve">(M51) </w:t>
      </w:r>
    </w:p>
    <w:p w14:paraId="4D2F15C2" w14:textId="77777777" w:rsidR="00172C33" w:rsidRPr="00FC772D"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eastAsia="Cambria" w:hAnsiTheme="minorHAnsi" w:cs="Cambria"/>
          <w:color w:val="000000" w:themeColor="text1"/>
          <w:sz w:val="22"/>
          <w:szCs w:val="22"/>
          <w:highlight w:val="white"/>
        </w:rPr>
      </w:pPr>
      <w:r w:rsidRPr="00FC772D">
        <w:rPr>
          <w:rFonts w:asciiTheme="minorHAnsi" w:eastAsia="Cambria" w:hAnsiTheme="minorHAnsi" w:cs="Cambria"/>
          <w:color w:val="000000" w:themeColor="text1"/>
          <w:sz w:val="22"/>
          <w:szCs w:val="22"/>
          <w:highlight w:val="white"/>
        </w:rPr>
        <w:t xml:space="preserve">Алексић, Владимир (2020). Драгаши </w:t>
      </w:r>
      <w:r w:rsidRPr="00FC772D">
        <w:rPr>
          <w:rFonts w:asciiTheme="minorHAnsi" w:eastAsia="Cambria" w:hAnsiTheme="minorHAnsi" w:cs="Cambria"/>
          <w:i/>
          <w:color w:val="000000" w:themeColor="text1"/>
          <w:sz w:val="22"/>
          <w:szCs w:val="22"/>
          <w:highlight w:val="white"/>
        </w:rPr>
        <w:t xml:space="preserve">Прошлост – Историја – Предање. </w:t>
      </w:r>
      <w:r w:rsidRPr="00FC772D">
        <w:rPr>
          <w:rFonts w:asciiTheme="minorHAnsi" w:eastAsia="Cambria" w:hAnsiTheme="minorHAnsi" w:cs="Cambria"/>
          <w:color w:val="000000" w:themeColor="text1"/>
          <w:sz w:val="22"/>
          <w:szCs w:val="22"/>
          <w:highlight w:val="white"/>
        </w:rPr>
        <w:t xml:space="preserve">Музеј у Пожаревцу – Центар за византијско- словенске студије Универзитета у Нишу у штампи (M42) </w:t>
      </w:r>
    </w:p>
    <w:p w14:paraId="2262812E" w14:textId="3821C3B4" w:rsidR="00172C33" w:rsidRPr="00FC772D"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FC772D">
        <w:rPr>
          <w:rFonts w:asciiTheme="minorHAnsi" w:eastAsia="Cambria" w:hAnsiTheme="minorHAnsi" w:cs="Cambria"/>
          <w:color w:val="000000" w:themeColor="text1"/>
          <w:sz w:val="22"/>
          <w:szCs w:val="22"/>
          <w:highlight w:val="white"/>
        </w:rPr>
        <w:t xml:space="preserve">Љубомировић, Ирена, Радуловић, Ненад (2020). Античке теме у Лесковачком зборнику (2009-2019), </w:t>
      </w:r>
      <w:r w:rsidRPr="00FC772D">
        <w:rPr>
          <w:rFonts w:asciiTheme="minorHAnsi" w:eastAsia="Cambria" w:hAnsiTheme="minorHAnsi" w:cs="Cambria"/>
          <w:i/>
          <w:color w:val="000000" w:themeColor="text1"/>
          <w:sz w:val="22"/>
          <w:szCs w:val="22"/>
          <w:highlight w:val="white"/>
        </w:rPr>
        <w:t>Лесковачки зборник</w:t>
      </w:r>
      <w:r w:rsidRPr="00FC772D">
        <w:rPr>
          <w:rFonts w:asciiTheme="minorHAnsi" w:eastAsia="Cambria" w:hAnsiTheme="minorHAnsi" w:cs="Cambria"/>
          <w:color w:val="000000" w:themeColor="text1"/>
          <w:sz w:val="22"/>
          <w:szCs w:val="22"/>
          <w:highlight w:val="white"/>
        </w:rPr>
        <w:t xml:space="preserve"> LX, Лесковац, 69-85.</w:t>
      </w:r>
      <w:r w:rsidR="0079769D" w:rsidRPr="00FC772D">
        <w:rPr>
          <w:rFonts w:asciiTheme="minorHAnsi" w:eastAsia="Cambria" w:hAnsiTheme="minorHAnsi" w:cs="Cambria"/>
          <w:color w:val="000000" w:themeColor="text1"/>
          <w:sz w:val="22"/>
          <w:szCs w:val="22"/>
          <w:highlight w:val="white"/>
        </w:rPr>
        <w:t xml:space="preserve"> </w:t>
      </w:r>
      <w:r w:rsidRPr="00FC772D">
        <w:rPr>
          <w:rFonts w:asciiTheme="minorHAnsi" w:eastAsia="Cambria" w:hAnsiTheme="minorHAnsi" w:cs="Cambria"/>
          <w:color w:val="000000" w:themeColor="text1"/>
          <w:sz w:val="22"/>
          <w:szCs w:val="22"/>
          <w:highlight w:val="white"/>
        </w:rPr>
        <w:t>(М52)</w:t>
      </w:r>
    </w:p>
    <w:p w14:paraId="3802830D" w14:textId="5C83E02F" w:rsidR="00172C33" w:rsidRPr="00FC772D"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eastAsia="Cambria" w:hAnsiTheme="minorHAnsi" w:cs="Cambria"/>
          <w:color w:val="000000" w:themeColor="text1"/>
          <w:sz w:val="22"/>
          <w:szCs w:val="22"/>
          <w:highlight w:val="white"/>
        </w:rPr>
      </w:pPr>
      <w:r w:rsidRPr="00FC772D">
        <w:rPr>
          <w:rFonts w:asciiTheme="minorHAnsi" w:eastAsia="Cambria" w:hAnsiTheme="minorHAnsi" w:cs="Cambria"/>
          <w:color w:val="000000" w:themeColor="text1"/>
          <w:sz w:val="22"/>
          <w:szCs w:val="22"/>
          <w:highlight w:val="white"/>
        </w:rPr>
        <w:t xml:space="preserve">Љубомировић, Ирена (2020). Религијска орјентација чланова породице Константина Великог у: </w:t>
      </w:r>
      <w:r w:rsidRPr="00FC772D">
        <w:rPr>
          <w:rFonts w:asciiTheme="minorHAnsi" w:eastAsia="Cambria" w:hAnsiTheme="minorHAnsi" w:cs="Cambria"/>
          <w:i/>
          <w:color w:val="000000" w:themeColor="text1"/>
          <w:sz w:val="22"/>
          <w:szCs w:val="22"/>
          <w:highlight w:val="white"/>
        </w:rPr>
        <w:t>Зборник радова "Ниш и Византија"</w:t>
      </w:r>
      <w:r w:rsidRPr="00FC772D">
        <w:rPr>
          <w:rFonts w:asciiTheme="minorHAnsi" w:eastAsia="Cambria" w:hAnsiTheme="minorHAnsi" w:cs="Cambria"/>
          <w:color w:val="000000" w:themeColor="text1"/>
          <w:sz w:val="22"/>
          <w:szCs w:val="22"/>
          <w:highlight w:val="white"/>
        </w:rPr>
        <w:t xml:space="preserve"> XVIII, Ниш, 511-518.</w:t>
      </w:r>
      <w:r w:rsidR="0079769D" w:rsidRPr="00FC772D">
        <w:rPr>
          <w:rFonts w:asciiTheme="minorHAnsi" w:eastAsia="Cambria" w:hAnsiTheme="minorHAnsi" w:cs="Cambria"/>
          <w:color w:val="000000" w:themeColor="text1"/>
          <w:sz w:val="22"/>
          <w:szCs w:val="22"/>
          <w:highlight w:val="white"/>
        </w:rPr>
        <w:t xml:space="preserve"> </w:t>
      </w:r>
      <w:r w:rsidRPr="00FC772D">
        <w:rPr>
          <w:rFonts w:asciiTheme="minorHAnsi" w:eastAsia="Cambria" w:hAnsiTheme="minorHAnsi" w:cs="Cambria"/>
          <w:color w:val="000000" w:themeColor="text1"/>
          <w:sz w:val="22"/>
          <w:szCs w:val="22"/>
          <w:highlight w:val="white"/>
        </w:rPr>
        <w:t>(М33)</w:t>
      </w:r>
    </w:p>
    <w:p w14:paraId="536A4C2F" w14:textId="5E3E59D1" w:rsidR="00172C33" w:rsidRPr="00FC772D"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eastAsia="Cambria" w:hAnsiTheme="minorHAnsi" w:cs="Cambria"/>
          <w:color w:val="000000" w:themeColor="text1"/>
          <w:sz w:val="22"/>
          <w:szCs w:val="22"/>
          <w:highlight w:val="white"/>
        </w:rPr>
      </w:pPr>
      <w:r w:rsidRPr="00FC772D">
        <w:rPr>
          <w:rFonts w:asciiTheme="minorHAnsi" w:eastAsia="Cambria" w:hAnsiTheme="minorHAnsi" w:cs="Cambria"/>
          <w:color w:val="000000" w:themeColor="text1"/>
          <w:sz w:val="22"/>
          <w:szCs w:val="22"/>
          <w:highlight w:val="white"/>
        </w:rPr>
        <w:t>Ђекић, Ђорђе, Шаптовић, Марко (2020). Мотив једноглавог и двоглавог орла у Студеници, Наука без граница III : [међународни тематски зборник]. 3, Историја света и уметности,</w:t>
      </w:r>
      <w:r w:rsidR="0079769D" w:rsidRPr="00FC772D">
        <w:rPr>
          <w:rFonts w:asciiTheme="minorHAnsi" w:eastAsia="Cambria" w:hAnsiTheme="minorHAnsi" w:cs="Cambria"/>
          <w:color w:val="000000" w:themeColor="text1"/>
          <w:sz w:val="22"/>
          <w:szCs w:val="22"/>
          <w:highlight w:val="white"/>
        </w:rPr>
        <w:t xml:space="preserve"> </w:t>
      </w:r>
      <w:r w:rsidRPr="00FC772D">
        <w:rPr>
          <w:rFonts w:asciiTheme="minorHAnsi" w:eastAsia="Cambria" w:hAnsiTheme="minorHAnsi" w:cs="Cambria"/>
          <w:color w:val="000000" w:themeColor="text1"/>
          <w:sz w:val="22"/>
          <w:szCs w:val="22"/>
          <w:highlight w:val="white"/>
        </w:rPr>
        <w:t>Косовска Митровица : Филозофски факултет Универзитета у Приштини, 57-62.</w:t>
      </w:r>
      <w:r w:rsidR="0079769D" w:rsidRPr="00FC772D">
        <w:rPr>
          <w:rFonts w:asciiTheme="minorHAnsi" w:eastAsia="Cambria" w:hAnsiTheme="minorHAnsi" w:cs="Cambria"/>
          <w:color w:val="000000" w:themeColor="text1"/>
          <w:sz w:val="22"/>
          <w:szCs w:val="22"/>
          <w:highlight w:val="white"/>
        </w:rPr>
        <w:t xml:space="preserve"> </w:t>
      </w:r>
      <w:r w:rsidRPr="00FC772D">
        <w:rPr>
          <w:rFonts w:asciiTheme="minorHAnsi" w:eastAsia="Cambria" w:hAnsiTheme="minorHAnsi" w:cs="Cambria"/>
          <w:color w:val="000000" w:themeColor="text1"/>
          <w:sz w:val="22"/>
          <w:szCs w:val="22"/>
          <w:highlight w:val="white"/>
        </w:rPr>
        <w:t>COBISS.SR-ID</w:t>
      </w:r>
      <w:r w:rsidR="0079769D" w:rsidRPr="00FC772D">
        <w:rPr>
          <w:rFonts w:asciiTheme="minorHAnsi" w:eastAsia="Cambria" w:hAnsiTheme="minorHAnsi" w:cs="Cambria"/>
          <w:color w:val="000000" w:themeColor="text1"/>
          <w:sz w:val="22"/>
          <w:szCs w:val="22"/>
          <w:highlight w:val="white"/>
        </w:rPr>
        <w:t xml:space="preserve"> – </w:t>
      </w:r>
      <w:r w:rsidRPr="00FC772D">
        <w:rPr>
          <w:rFonts w:asciiTheme="minorHAnsi" w:eastAsia="Cambria" w:hAnsiTheme="minorHAnsi" w:cs="Cambria"/>
          <w:color w:val="000000" w:themeColor="text1"/>
          <w:sz w:val="22"/>
          <w:szCs w:val="22"/>
          <w:highlight w:val="white"/>
        </w:rPr>
        <w:t>23338505 ISBN</w:t>
      </w:r>
      <w:r w:rsidR="0079769D" w:rsidRPr="00FC772D">
        <w:rPr>
          <w:rFonts w:asciiTheme="minorHAnsi" w:eastAsia="Cambria" w:hAnsiTheme="minorHAnsi" w:cs="Cambria"/>
          <w:color w:val="000000" w:themeColor="text1"/>
          <w:sz w:val="22"/>
          <w:szCs w:val="22"/>
          <w:highlight w:val="white"/>
        </w:rPr>
        <w:t xml:space="preserve"> – </w:t>
      </w:r>
      <w:r w:rsidRPr="00FC772D">
        <w:rPr>
          <w:rFonts w:asciiTheme="minorHAnsi" w:eastAsia="Cambria" w:hAnsiTheme="minorHAnsi" w:cs="Cambria"/>
          <w:color w:val="000000" w:themeColor="text1"/>
          <w:sz w:val="22"/>
          <w:szCs w:val="22"/>
          <w:highlight w:val="white"/>
        </w:rPr>
        <w:t>978-86-6349-153-3; 978-86-6349-150-2</w:t>
      </w:r>
      <w:r w:rsidR="0079769D" w:rsidRPr="00FC772D">
        <w:rPr>
          <w:rFonts w:asciiTheme="minorHAnsi" w:eastAsia="Cambria" w:hAnsiTheme="minorHAnsi" w:cs="Cambria"/>
          <w:color w:val="000000" w:themeColor="text1"/>
          <w:sz w:val="22"/>
          <w:szCs w:val="22"/>
          <w:highlight w:val="white"/>
        </w:rPr>
        <w:t xml:space="preserve">  </w:t>
      </w:r>
      <w:r w:rsidRPr="00FC772D">
        <w:rPr>
          <w:rFonts w:asciiTheme="minorHAnsi" w:eastAsia="Cambria" w:hAnsiTheme="minorHAnsi" w:cs="Cambria"/>
          <w:color w:val="000000" w:themeColor="text1"/>
          <w:sz w:val="22"/>
          <w:szCs w:val="22"/>
          <w:highlight w:val="white"/>
        </w:rPr>
        <w:t xml:space="preserve"> (М14)</w:t>
      </w:r>
    </w:p>
    <w:p w14:paraId="2FF98556" w14:textId="7629B1E8" w:rsidR="00172C33" w:rsidRPr="00FC772D"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eastAsia="Cambria" w:hAnsiTheme="minorHAnsi" w:cs="Cambria"/>
          <w:color w:val="000000" w:themeColor="text1"/>
          <w:sz w:val="22"/>
          <w:szCs w:val="22"/>
          <w:highlight w:val="white"/>
        </w:rPr>
      </w:pPr>
      <w:r w:rsidRPr="00FC772D">
        <w:rPr>
          <w:rFonts w:asciiTheme="minorHAnsi" w:eastAsia="Cambria" w:hAnsiTheme="minorHAnsi" w:cs="Cambria"/>
          <w:color w:val="000000" w:themeColor="text1"/>
          <w:sz w:val="22"/>
          <w:szCs w:val="22"/>
          <w:highlight w:val="white"/>
        </w:rPr>
        <w:t xml:space="preserve">Ђекић, Ђорђе(2020). Зборник завичајног музеја у Руми,- допринос локалној историји, </w:t>
      </w:r>
      <w:r w:rsidRPr="00FC772D">
        <w:rPr>
          <w:rFonts w:asciiTheme="minorHAnsi" w:eastAsia="Cambria" w:hAnsiTheme="minorHAnsi" w:cs="Cambria"/>
          <w:i/>
          <w:color w:val="000000" w:themeColor="text1"/>
          <w:sz w:val="22"/>
          <w:szCs w:val="22"/>
          <w:highlight w:val="white"/>
        </w:rPr>
        <w:t>Лесковачки зборник</w:t>
      </w:r>
      <w:r w:rsidRPr="00FC772D">
        <w:rPr>
          <w:rFonts w:asciiTheme="minorHAnsi" w:eastAsia="Cambria" w:hAnsiTheme="minorHAnsi" w:cs="Cambria"/>
          <w:color w:val="000000" w:themeColor="text1"/>
          <w:sz w:val="22"/>
          <w:szCs w:val="22"/>
          <w:highlight w:val="white"/>
        </w:rPr>
        <w:t xml:space="preserve"> LX, Лесковац, 311-322. УДК 069.7(497.11) 930.85:070(497.11 Рума)</w:t>
      </w:r>
      <w:r w:rsidR="0079769D" w:rsidRPr="00FC772D">
        <w:rPr>
          <w:rFonts w:asciiTheme="minorHAnsi" w:eastAsia="Cambria" w:hAnsiTheme="minorHAnsi" w:cs="Cambria"/>
          <w:color w:val="000000" w:themeColor="text1"/>
          <w:sz w:val="22"/>
          <w:szCs w:val="22"/>
          <w:highlight w:val="white"/>
        </w:rPr>
        <w:t xml:space="preserve"> </w:t>
      </w:r>
      <w:r w:rsidRPr="00FC772D">
        <w:rPr>
          <w:rFonts w:asciiTheme="minorHAnsi" w:eastAsia="Cambria" w:hAnsiTheme="minorHAnsi" w:cs="Cambria"/>
          <w:color w:val="000000" w:themeColor="text1"/>
          <w:sz w:val="22"/>
          <w:szCs w:val="22"/>
          <w:highlight w:val="white"/>
        </w:rPr>
        <w:t xml:space="preserve">(М52) </w:t>
      </w:r>
    </w:p>
    <w:p w14:paraId="127CFB0D" w14:textId="3D176D19" w:rsidR="00172C33" w:rsidRPr="00FC772D"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eastAsia="Cambria" w:hAnsiTheme="minorHAnsi" w:cs="Cambria"/>
          <w:color w:val="000000" w:themeColor="text1"/>
          <w:sz w:val="22"/>
          <w:szCs w:val="22"/>
          <w:highlight w:val="white"/>
        </w:rPr>
      </w:pPr>
      <w:r w:rsidRPr="00FC772D">
        <w:rPr>
          <w:rFonts w:asciiTheme="minorHAnsi" w:eastAsia="Cambria" w:hAnsiTheme="minorHAnsi" w:cs="Cambria"/>
          <w:color w:val="000000" w:themeColor="text1"/>
          <w:sz w:val="22"/>
          <w:szCs w:val="22"/>
          <w:highlight w:val="white"/>
        </w:rPr>
        <w:t>Đekić, N. Đorđe. Pavlović, Miloš (2020). A кiss – a meaning of an act in Serbs by the early 13 th centuty. B: Studia philological Universitatis Velikotarnovensis Vol. 37/1. Велико Търново: Университетско издателство „Св. св. Кирил и Методий“. 2020. ISSN 2534-918Х (print). ISSN 2534-9236 (online). Стр. 257-270.</w:t>
      </w:r>
      <w:r w:rsidR="0079769D" w:rsidRPr="00FC772D">
        <w:rPr>
          <w:rFonts w:asciiTheme="minorHAnsi" w:eastAsia="Cambria" w:hAnsiTheme="minorHAnsi" w:cs="Cambria"/>
          <w:color w:val="000000" w:themeColor="text1"/>
          <w:sz w:val="22"/>
          <w:szCs w:val="22"/>
          <w:highlight w:val="white"/>
        </w:rPr>
        <w:t xml:space="preserve"> </w:t>
      </w:r>
      <w:r w:rsidRPr="00FC772D">
        <w:rPr>
          <w:rFonts w:asciiTheme="minorHAnsi" w:eastAsia="Cambria" w:hAnsiTheme="minorHAnsi" w:cs="Cambria"/>
          <w:color w:val="000000" w:themeColor="text1"/>
          <w:sz w:val="22"/>
          <w:szCs w:val="22"/>
          <w:highlight w:val="white"/>
        </w:rPr>
        <w:t xml:space="preserve"> (M33)</w:t>
      </w:r>
      <w:r w:rsidR="0079769D" w:rsidRPr="00FC772D">
        <w:rPr>
          <w:rFonts w:asciiTheme="minorHAnsi" w:eastAsia="Cambria" w:hAnsiTheme="minorHAnsi" w:cs="Cambria"/>
          <w:color w:val="000000" w:themeColor="text1"/>
          <w:sz w:val="22"/>
          <w:szCs w:val="22"/>
          <w:highlight w:val="white"/>
        </w:rPr>
        <w:t xml:space="preserve"> </w:t>
      </w:r>
    </w:p>
    <w:p w14:paraId="5FB7EE26" w14:textId="7B82A977" w:rsidR="00172C33" w:rsidRPr="00FC772D"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eastAsia="Cambria" w:hAnsiTheme="minorHAnsi" w:cs="Cambria"/>
          <w:color w:val="000000" w:themeColor="text1"/>
          <w:sz w:val="22"/>
          <w:szCs w:val="22"/>
          <w:highlight w:val="white"/>
        </w:rPr>
      </w:pPr>
      <w:r w:rsidRPr="00FC772D">
        <w:rPr>
          <w:rFonts w:asciiTheme="minorHAnsi" w:eastAsia="Cambria" w:hAnsiTheme="minorHAnsi" w:cs="Cambria"/>
          <w:color w:val="000000" w:themeColor="text1"/>
          <w:sz w:val="22"/>
          <w:szCs w:val="22"/>
          <w:highlight w:val="white"/>
        </w:rPr>
        <w:t xml:space="preserve">Ђекић, Ђорђе, Ђорђевић, Милош (2020), </w:t>
      </w:r>
      <w:r w:rsidRPr="00FC772D">
        <w:rPr>
          <w:rFonts w:asciiTheme="minorHAnsi" w:eastAsia="Cambria" w:hAnsiTheme="minorHAnsi" w:cs="Cambria"/>
          <w:i/>
          <w:color w:val="000000" w:themeColor="text1"/>
          <w:sz w:val="22"/>
          <w:szCs w:val="22"/>
          <w:highlight w:val="white"/>
        </w:rPr>
        <w:t>Да ли је било колеганције у Босни</w:t>
      </w:r>
      <w:r w:rsidRPr="00FC772D">
        <w:rPr>
          <w:rFonts w:asciiTheme="minorHAnsi" w:eastAsia="Cambria" w:hAnsiTheme="minorHAnsi" w:cs="Cambria"/>
          <w:color w:val="000000" w:themeColor="text1"/>
          <w:sz w:val="22"/>
          <w:szCs w:val="22"/>
          <w:highlight w:val="white"/>
        </w:rPr>
        <w:t xml:space="preserve">?, Зборник радова: </w:t>
      </w:r>
      <w:r w:rsidRPr="00FC772D">
        <w:rPr>
          <w:rFonts w:asciiTheme="minorHAnsi" w:eastAsia="Cambria" w:hAnsiTheme="minorHAnsi" w:cs="Cambria"/>
          <w:i/>
          <w:color w:val="000000" w:themeColor="text1"/>
          <w:sz w:val="22"/>
          <w:szCs w:val="22"/>
          <w:highlight w:val="white"/>
        </w:rPr>
        <w:t>Срби на простору Босне и Херцеговине од XV до XX века</w:t>
      </w:r>
      <w:r w:rsidRPr="00FC772D">
        <w:rPr>
          <w:rFonts w:asciiTheme="minorHAnsi" w:eastAsia="Cambria" w:hAnsiTheme="minorHAnsi" w:cs="Cambria"/>
          <w:color w:val="000000" w:themeColor="text1"/>
          <w:sz w:val="22"/>
          <w:szCs w:val="22"/>
          <w:highlight w:val="white"/>
        </w:rPr>
        <w:t>, Нови Сад, 93 – 105, ISBN 978-86-6065-610-2 УДК 338:94(497.6)</w:t>
      </w:r>
      <w:r w:rsidR="0079769D" w:rsidRPr="00FC772D">
        <w:rPr>
          <w:rFonts w:asciiTheme="minorHAnsi" w:eastAsia="Cambria" w:hAnsiTheme="minorHAnsi" w:cs="Cambria"/>
          <w:color w:val="000000" w:themeColor="text1"/>
          <w:sz w:val="22"/>
          <w:szCs w:val="22"/>
          <w:highlight w:val="white"/>
        </w:rPr>
        <w:t xml:space="preserve"> </w:t>
      </w:r>
      <w:r w:rsidRPr="00FC772D">
        <w:rPr>
          <w:rFonts w:asciiTheme="minorHAnsi" w:eastAsia="Cambria" w:hAnsiTheme="minorHAnsi" w:cs="Cambria"/>
          <w:color w:val="000000" w:themeColor="text1"/>
          <w:sz w:val="22"/>
          <w:szCs w:val="22"/>
          <w:highlight w:val="white"/>
        </w:rPr>
        <w:t xml:space="preserve"> (М45) </w:t>
      </w:r>
    </w:p>
    <w:p w14:paraId="2E380C23" w14:textId="6B01E088" w:rsidR="00172C33" w:rsidRPr="00FC772D"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eastAsia="Cambria" w:hAnsiTheme="minorHAnsi" w:cs="Cambria"/>
          <w:color w:val="000000" w:themeColor="text1"/>
          <w:sz w:val="22"/>
          <w:szCs w:val="22"/>
          <w:highlight w:val="white"/>
        </w:rPr>
      </w:pPr>
      <w:r w:rsidRPr="00FC772D">
        <w:rPr>
          <w:rFonts w:asciiTheme="minorHAnsi" w:eastAsia="Cambria" w:hAnsiTheme="minorHAnsi" w:cs="Cambria"/>
          <w:color w:val="000000" w:themeColor="text1"/>
          <w:sz w:val="22"/>
          <w:szCs w:val="22"/>
          <w:highlight w:val="white"/>
        </w:rPr>
        <w:t>Đekić, Đorđe (2020). Banishment form home in Serbian medieval history,</w:t>
      </w:r>
      <w:r w:rsidR="0079769D" w:rsidRPr="00FC772D">
        <w:rPr>
          <w:rFonts w:asciiTheme="minorHAnsi" w:eastAsia="Cambria" w:hAnsiTheme="minorHAnsi" w:cs="Cambria"/>
          <w:color w:val="000000" w:themeColor="text1"/>
          <w:sz w:val="22"/>
          <w:szCs w:val="22"/>
          <w:highlight w:val="white"/>
        </w:rPr>
        <w:t xml:space="preserve"> </w:t>
      </w:r>
      <w:r w:rsidRPr="00FC772D">
        <w:rPr>
          <w:rFonts w:asciiTheme="minorHAnsi" w:eastAsia="Cambria" w:hAnsiTheme="minorHAnsi" w:cs="Cambria"/>
          <w:color w:val="000000" w:themeColor="text1"/>
          <w:sz w:val="22"/>
          <w:szCs w:val="22"/>
          <w:highlight w:val="white"/>
        </w:rPr>
        <w:t>Facta Universitatis, Series: Law and Politics Vol. 18, No 2, 2020, 69 – 80. ISSN 2406-1786 UDC 343.6(497.11)"653</w:t>
      </w:r>
      <w:r w:rsidR="0079769D" w:rsidRPr="00FC772D">
        <w:rPr>
          <w:rFonts w:asciiTheme="minorHAnsi" w:eastAsia="Cambria" w:hAnsiTheme="minorHAnsi" w:cs="Cambria"/>
          <w:color w:val="000000" w:themeColor="text1"/>
          <w:sz w:val="22"/>
          <w:szCs w:val="22"/>
          <w:highlight w:val="white"/>
        </w:rPr>
        <w:t xml:space="preserve"> </w:t>
      </w:r>
      <w:r w:rsidRPr="00FC772D">
        <w:rPr>
          <w:rFonts w:asciiTheme="minorHAnsi" w:eastAsia="Cambria" w:hAnsiTheme="minorHAnsi" w:cs="Cambria"/>
          <w:color w:val="000000" w:themeColor="text1"/>
          <w:sz w:val="22"/>
          <w:szCs w:val="22"/>
          <w:highlight w:val="white"/>
        </w:rPr>
        <w:t xml:space="preserve"> (М53)</w:t>
      </w:r>
      <w:r w:rsidR="0079769D" w:rsidRPr="00FC772D">
        <w:rPr>
          <w:rFonts w:asciiTheme="minorHAnsi" w:eastAsia="Cambria" w:hAnsiTheme="minorHAnsi" w:cs="Cambria"/>
          <w:color w:val="000000" w:themeColor="text1"/>
          <w:sz w:val="22"/>
          <w:szCs w:val="22"/>
          <w:highlight w:val="white"/>
        </w:rPr>
        <w:t xml:space="preserve"> </w:t>
      </w:r>
    </w:p>
    <w:p w14:paraId="37365682" w14:textId="6C8708D6" w:rsidR="00172C33" w:rsidRPr="008A185E"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eastAsia="Cambria" w:hAnsiTheme="minorHAnsi" w:cs="Cambria"/>
          <w:color w:val="000000" w:themeColor="text1"/>
          <w:sz w:val="22"/>
          <w:szCs w:val="22"/>
          <w:highlight w:val="white"/>
        </w:rPr>
      </w:pPr>
      <w:r w:rsidRPr="00FC772D">
        <w:rPr>
          <w:rFonts w:asciiTheme="minorHAnsi" w:eastAsia="Cambria" w:hAnsiTheme="minorHAnsi" w:cs="Cambria"/>
          <w:color w:val="000000" w:themeColor="text1"/>
          <w:sz w:val="22"/>
          <w:szCs w:val="22"/>
          <w:highlight w:val="white"/>
        </w:rPr>
        <w:t>Антић, Дејан (2020). Ниш под окупацијом у Првом светском рату – крај 1915. и почетак 1916. године, Токови историје 1/2020, Београд, стр. 11-46.</w:t>
      </w:r>
      <w:r w:rsidR="0079769D" w:rsidRPr="00FC772D">
        <w:rPr>
          <w:rFonts w:asciiTheme="minorHAnsi" w:eastAsia="Cambria" w:hAnsiTheme="minorHAnsi" w:cs="Cambria"/>
          <w:color w:val="000000" w:themeColor="text1"/>
          <w:sz w:val="22"/>
          <w:szCs w:val="22"/>
          <w:highlight w:val="white"/>
        </w:rPr>
        <w:t xml:space="preserve"> </w:t>
      </w:r>
      <w:r w:rsidRPr="00FC772D">
        <w:rPr>
          <w:rFonts w:asciiTheme="minorHAnsi" w:eastAsia="Cambria" w:hAnsiTheme="minorHAnsi" w:cs="Cambria"/>
          <w:color w:val="000000" w:themeColor="text1"/>
          <w:sz w:val="22"/>
          <w:szCs w:val="22"/>
          <w:highlight w:val="white"/>
        </w:rPr>
        <w:t>(М24)</w:t>
      </w:r>
    </w:p>
    <w:p w14:paraId="3AA1911E" w14:textId="77777777" w:rsidR="00172C33" w:rsidRPr="008A185E" w:rsidRDefault="00172C33" w:rsidP="00D50B3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color w:val="000000" w:themeColor="text1"/>
          <w:sz w:val="22"/>
          <w:szCs w:val="22"/>
          <w:highlight w:val="white"/>
        </w:rPr>
      </w:pPr>
    </w:p>
    <w:p w14:paraId="017D779F"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color w:val="000000" w:themeColor="text1"/>
          <w:sz w:val="22"/>
          <w:szCs w:val="22"/>
          <w:highlight w:val="white"/>
        </w:rPr>
      </w:pPr>
    </w:p>
    <w:p w14:paraId="4562B5A6" w14:textId="77777777" w:rsidR="00172C33" w:rsidRPr="008A185E" w:rsidRDefault="00AC0625" w:rsidP="00D50B31">
      <w:pPr>
        <w:spacing w:line="276" w:lineRule="auto"/>
        <w:ind w:left="360"/>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Цитираност:</w:t>
      </w:r>
    </w:p>
    <w:p w14:paraId="76DF858F"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bl>
      <w:tblPr>
        <w:tblStyle w:val="afff"/>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303"/>
        <w:gridCol w:w="933"/>
        <w:gridCol w:w="892"/>
        <w:gridCol w:w="1097"/>
        <w:gridCol w:w="933"/>
        <w:gridCol w:w="892"/>
        <w:gridCol w:w="1097"/>
      </w:tblGrid>
      <w:tr w:rsidR="00172C33" w:rsidRPr="008A185E" w14:paraId="74F44DDE" w14:textId="77777777" w:rsidTr="001B4983">
        <w:trPr>
          <w:jc w:val="center"/>
        </w:trPr>
        <w:tc>
          <w:tcPr>
            <w:tcW w:w="0" w:type="auto"/>
            <w:vMerge w:val="restart"/>
            <w:shd w:val="clear" w:color="auto" w:fill="auto"/>
          </w:tcPr>
          <w:p w14:paraId="7813A59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Име и презиме</w:t>
            </w:r>
          </w:p>
        </w:tc>
        <w:tc>
          <w:tcPr>
            <w:tcW w:w="0" w:type="auto"/>
            <w:gridSpan w:val="3"/>
            <w:shd w:val="clear" w:color="auto" w:fill="auto"/>
          </w:tcPr>
          <w:p w14:paraId="24C4D917"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2020</w:t>
            </w:r>
          </w:p>
        </w:tc>
        <w:tc>
          <w:tcPr>
            <w:tcW w:w="0" w:type="auto"/>
            <w:gridSpan w:val="3"/>
          </w:tcPr>
          <w:p w14:paraId="2EC92099"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Укупно</w:t>
            </w:r>
          </w:p>
        </w:tc>
      </w:tr>
      <w:tr w:rsidR="00172C33" w:rsidRPr="008A185E" w14:paraId="188AD3BF" w14:textId="77777777" w:rsidTr="001B4983">
        <w:trPr>
          <w:jc w:val="center"/>
        </w:trPr>
        <w:tc>
          <w:tcPr>
            <w:tcW w:w="0" w:type="auto"/>
            <w:vMerge/>
            <w:shd w:val="clear" w:color="auto" w:fill="auto"/>
          </w:tcPr>
          <w:p w14:paraId="5B5C3801" w14:textId="77777777" w:rsidR="00172C33" w:rsidRPr="008A185E" w:rsidRDefault="00172C33" w:rsidP="00D50B31">
            <w:pPr>
              <w:widowControl w:val="0"/>
              <w:pBdr>
                <w:top w:val="nil"/>
                <w:left w:val="nil"/>
                <w:bottom w:val="nil"/>
                <w:right w:val="nil"/>
                <w:between w:val="nil"/>
              </w:pBdr>
              <w:spacing w:line="276" w:lineRule="auto"/>
              <w:rPr>
                <w:rFonts w:asciiTheme="minorHAnsi" w:eastAsia="Cambria" w:hAnsiTheme="minorHAnsi" w:cs="Cambria"/>
                <w:color w:val="000000" w:themeColor="text1"/>
                <w:sz w:val="22"/>
                <w:szCs w:val="22"/>
              </w:rPr>
            </w:pPr>
          </w:p>
        </w:tc>
        <w:tc>
          <w:tcPr>
            <w:tcW w:w="0" w:type="auto"/>
            <w:shd w:val="clear" w:color="auto" w:fill="auto"/>
          </w:tcPr>
          <w:p w14:paraId="7BDD700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Google</w:t>
            </w:r>
          </w:p>
          <w:p w14:paraId="791FAB6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Scholar</w:t>
            </w:r>
          </w:p>
        </w:tc>
        <w:tc>
          <w:tcPr>
            <w:tcW w:w="0" w:type="auto"/>
          </w:tcPr>
          <w:p w14:paraId="4F00BAEF"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Scopus</w:t>
            </w:r>
          </w:p>
        </w:tc>
        <w:tc>
          <w:tcPr>
            <w:tcW w:w="0" w:type="auto"/>
          </w:tcPr>
          <w:p w14:paraId="6A10352B"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SCIndeks</w:t>
            </w:r>
          </w:p>
        </w:tc>
        <w:tc>
          <w:tcPr>
            <w:tcW w:w="0" w:type="auto"/>
          </w:tcPr>
          <w:p w14:paraId="0AD4A45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Google</w:t>
            </w:r>
          </w:p>
          <w:p w14:paraId="1AB25349"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Scholar</w:t>
            </w:r>
          </w:p>
        </w:tc>
        <w:tc>
          <w:tcPr>
            <w:tcW w:w="0" w:type="auto"/>
            <w:shd w:val="clear" w:color="auto" w:fill="auto"/>
          </w:tcPr>
          <w:p w14:paraId="4631E6A5"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Scopus</w:t>
            </w:r>
          </w:p>
        </w:tc>
        <w:tc>
          <w:tcPr>
            <w:tcW w:w="0" w:type="auto"/>
            <w:shd w:val="clear" w:color="auto" w:fill="auto"/>
          </w:tcPr>
          <w:p w14:paraId="036A1A97"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SCIndeks</w:t>
            </w:r>
          </w:p>
        </w:tc>
      </w:tr>
      <w:tr w:rsidR="00172C33" w:rsidRPr="008A185E" w14:paraId="42C39D1A" w14:textId="77777777" w:rsidTr="001B4983">
        <w:trPr>
          <w:trHeight w:val="22"/>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EA056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Ирена Љубомировић</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CDE110A" w14:textId="7CA44B5D" w:rsidR="00172C33" w:rsidRPr="008A185E" w:rsidRDefault="001B4983" w:rsidP="00D50B31">
            <w:pPr>
              <w:spacing w:line="276" w:lineRule="auto"/>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0</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E40978D" w14:textId="68A7C9AF" w:rsidR="00172C33" w:rsidRPr="008A185E" w:rsidRDefault="001B4983" w:rsidP="00D50B31">
            <w:pPr>
              <w:spacing w:line="276" w:lineRule="auto"/>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0</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F030425" w14:textId="47B28723" w:rsidR="00172C33" w:rsidRPr="008A185E" w:rsidRDefault="001B4983" w:rsidP="00D50B31">
            <w:pPr>
              <w:spacing w:line="276" w:lineRule="auto"/>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0</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1C2C61A" w14:textId="70F3BD93" w:rsidR="00172C33" w:rsidRPr="008A185E" w:rsidRDefault="001B4983" w:rsidP="00200223">
            <w:pPr>
              <w:spacing w:line="276" w:lineRule="auto"/>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0</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83691F0"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0" w:type="auto"/>
            <w:shd w:val="clear" w:color="auto" w:fill="auto"/>
          </w:tcPr>
          <w:p w14:paraId="50896A66" w14:textId="51BCB2A1" w:rsidR="00172C33" w:rsidRPr="008A185E" w:rsidRDefault="001B4983" w:rsidP="00D50B31">
            <w:pPr>
              <w:spacing w:line="276" w:lineRule="auto"/>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0</w:t>
            </w:r>
          </w:p>
        </w:tc>
      </w:tr>
      <w:tr w:rsidR="00172C33" w:rsidRPr="008A185E" w14:paraId="43EC1B52" w14:textId="77777777" w:rsidTr="001B4983">
        <w:trPr>
          <w:jc w:val="center"/>
        </w:trPr>
        <w:tc>
          <w:tcPr>
            <w:tcW w:w="0" w:type="auto"/>
            <w:shd w:val="clear" w:color="auto" w:fill="auto"/>
          </w:tcPr>
          <w:p w14:paraId="18D2D20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Укупно</w:t>
            </w:r>
          </w:p>
        </w:tc>
        <w:tc>
          <w:tcPr>
            <w:tcW w:w="0" w:type="auto"/>
            <w:shd w:val="clear" w:color="auto" w:fill="auto"/>
          </w:tcPr>
          <w:p w14:paraId="6AD040F0" w14:textId="4F1D98A3" w:rsidR="00172C33" w:rsidRPr="008A185E" w:rsidRDefault="001B4983" w:rsidP="00D50B31">
            <w:pPr>
              <w:spacing w:line="276" w:lineRule="auto"/>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0</w:t>
            </w:r>
          </w:p>
        </w:tc>
        <w:tc>
          <w:tcPr>
            <w:tcW w:w="0" w:type="auto"/>
          </w:tcPr>
          <w:p w14:paraId="525834B1" w14:textId="3D75905D" w:rsidR="00172C33" w:rsidRPr="008A185E" w:rsidRDefault="001B4983" w:rsidP="00D50B31">
            <w:pPr>
              <w:spacing w:line="276" w:lineRule="auto"/>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0</w:t>
            </w:r>
          </w:p>
        </w:tc>
        <w:tc>
          <w:tcPr>
            <w:tcW w:w="0" w:type="auto"/>
          </w:tcPr>
          <w:p w14:paraId="1CEA4DBC" w14:textId="62300FE2" w:rsidR="00172C33" w:rsidRPr="008A185E" w:rsidRDefault="001B4983" w:rsidP="00D50B31">
            <w:pPr>
              <w:spacing w:line="276" w:lineRule="auto"/>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0</w:t>
            </w:r>
          </w:p>
        </w:tc>
        <w:tc>
          <w:tcPr>
            <w:tcW w:w="0" w:type="auto"/>
          </w:tcPr>
          <w:p w14:paraId="63B4DA32" w14:textId="68DE319B" w:rsidR="00172C33" w:rsidRPr="008A185E" w:rsidRDefault="001B4983" w:rsidP="00D50B31">
            <w:pPr>
              <w:spacing w:line="276" w:lineRule="auto"/>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0</w:t>
            </w:r>
          </w:p>
        </w:tc>
        <w:tc>
          <w:tcPr>
            <w:tcW w:w="0" w:type="auto"/>
            <w:shd w:val="clear" w:color="auto" w:fill="auto"/>
          </w:tcPr>
          <w:p w14:paraId="2C239325"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0" w:type="auto"/>
            <w:shd w:val="clear" w:color="auto" w:fill="auto"/>
          </w:tcPr>
          <w:p w14:paraId="6BD0CA41" w14:textId="2F2205B7" w:rsidR="00172C33" w:rsidRPr="008A185E" w:rsidRDefault="001B4983" w:rsidP="00D50B31">
            <w:pPr>
              <w:spacing w:line="276" w:lineRule="auto"/>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0</w:t>
            </w:r>
          </w:p>
        </w:tc>
      </w:tr>
    </w:tbl>
    <w:p w14:paraId="53E0EE6E"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7727E366"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color w:val="000000" w:themeColor="text1"/>
          <w:sz w:val="22"/>
          <w:szCs w:val="22"/>
          <w:highlight w:val="white"/>
        </w:rPr>
      </w:pPr>
    </w:p>
    <w:p w14:paraId="504BC068"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05213578"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660CEE58"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hAnsiTheme="minorHAnsi"/>
          <w:color w:val="000000" w:themeColor="text1"/>
          <w:sz w:val="22"/>
          <w:szCs w:val="22"/>
        </w:rPr>
        <w:br w:type="page"/>
      </w:r>
    </w:p>
    <w:p w14:paraId="19209730" w14:textId="77777777" w:rsidR="00172C33" w:rsidRPr="008A185E" w:rsidRDefault="00AC0625" w:rsidP="00D50B31">
      <w:pPr>
        <w:pBdr>
          <w:top w:val="single" w:sz="4" w:space="1" w:color="000000"/>
          <w:left w:val="single" w:sz="4" w:space="4" w:color="000000"/>
          <w:bottom w:val="single" w:sz="4" w:space="0" w:color="000000"/>
          <w:right w:val="single" w:sz="4" w:space="4" w:color="000000"/>
        </w:pBdr>
        <w:shd w:val="clear" w:color="auto" w:fill="FBD4B4"/>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НАУЧНА ПРОДУКЦИЈА НАСТАВНИКА И САРАДНИКА </w:t>
      </w:r>
    </w:p>
    <w:p w14:paraId="1254D186" w14:textId="1A7CC0E7" w:rsidR="00172C33" w:rsidRPr="008A185E" w:rsidRDefault="00AC0625" w:rsidP="00D50B31">
      <w:pPr>
        <w:pBdr>
          <w:top w:val="single" w:sz="4" w:space="1" w:color="000000"/>
          <w:left w:val="single" w:sz="4" w:space="4" w:color="000000"/>
          <w:bottom w:val="single" w:sz="4" w:space="0" w:color="000000"/>
          <w:right w:val="single" w:sz="4" w:space="4" w:color="000000"/>
        </w:pBdr>
        <w:shd w:val="clear" w:color="auto" w:fill="FBD4B4"/>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 xml:space="preserve">ДЕПАРТМАНА ЗА КОМУНИКОЛОГИЈУ И НОВИНАРСТВО </w:t>
      </w:r>
      <w:r w:rsidR="006F1E43">
        <w:rPr>
          <w:rFonts w:asciiTheme="minorHAnsi" w:eastAsia="Cambria" w:hAnsiTheme="minorHAnsi" w:cs="Cambria"/>
          <w:b/>
          <w:color w:val="000000" w:themeColor="text1"/>
          <w:sz w:val="22"/>
          <w:szCs w:val="22"/>
        </w:rPr>
        <w:t>У 2020. ГОДИНИ</w:t>
      </w:r>
    </w:p>
    <w:p w14:paraId="5AF6C749"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b/>
          <w:color w:val="000000" w:themeColor="text1"/>
          <w:sz w:val="22"/>
          <w:szCs w:val="22"/>
          <w:highlight w:val="white"/>
        </w:rPr>
      </w:pPr>
    </w:p>
    <w:tbl>
      <w:tblPr>
        <w:tblStyle w:val="afff0"/>
        <w:tblW w:w="96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51"/>
        <w:gridCol w:w="808"/>
        <w:gridCol w:w="657"/>
        <w:gridCol w:w="1013"/>
      </w:tblGrid>
      <w:tr w:rsidR="00172C33" w:rsidRPr="008A185E" w14:paraId="7AA64A64" w14:textId="77777777">
        <w:trPr>
          <w:jc w:val="center"/>
        </w:trPr>
        <w:tc>
          <w:tcPr>
            <w:tcW w:w="7151" w:type="dxa"/>
            <w:shd w:val="clear" w:color="auto" w:fill="auto"/>
            <w:vAlign w:val="bottom"/>
          </w:tcPr>
          <w:p w14:paraId="484831E8"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Публикације међународног значаја</w:t>
            </w: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b/>
                <w:color w:val="000000" w:themeColor="text1"/>
                <w:sz w:val="22"/>
                <w:szCs w:val="22"/>
              </w:rPr>
              <w:t>M10</w:t>
            </w:r>
          </w:p>
        </w:tc>
        <w:tc>
          <w:tcPr>
            <w:tcW w:w="808" w:type="dxa"/>
            <w:shd w:val="clear" w:color="auto" w:fill="auto"/>
            <w:vAlign w:val="bottom"/>
          </w:tcPr>
          <w:p w14:paraId="14AF6AD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кат.</w:t>
            </w:r>
          </w:p>
        </w:tc>
        <w:tc>
          <w:tcPr>
            <w:tcW w:w="657" w:type="dxa"/>
            <w:shd w:val="clear" w:color="auto" w:fill="auto"/>
            <w:vAlign w:val="bottom"/>
          </w:tcPr>
          <w:p w14:paraId="28A1D67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бод.</w:t>
            </w:r>
          </w:p>
        </w:tc>
        <w:tc>
          <w:tcPr>
            <w:tcW w:w="1013" w:type="dxa"/>
            <w:shd w:val="clear" w:color="auto" w:fill="auto"/>
            <w:vAlign w:val="bottom"/>
          </w:tcPr>
          <w:p w14:paraId="63ACE3A6"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објављ.</w:t>
            </w:r>
          </w:p>
        </w:tc>
      </w:tr>
      <w:tr w:rsidR="00172C33" w:rsidRPr="008A185E" w14:paraId="135F03EF" w14:textId="77777777">
        <w:trPr>
          <w:jc w:val="center"/>
        </w:trPr>
        <w:tc>
          <w:tcPr>
            <w:tcW w:w="7151" w:type="dxa"/>
            <w:shd w:val="clear" w:color="auto" w:fill="auto"/>
          </w:tcPr>
          <w:p w14:paraId="5880DE8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Истакнута монографија међународног значаја</w:t>
            </w:r>
          </w:p>
        </w:tc>
        <w:tc>
          <w:tcPr>
            <w:tcW w:w="808" w:type="dxa"/>
            <w:shd w:val="clear" w:color="auto" w:fill="auto"/>
          </w:tcPr>
          <w:p w14:paraId="62E5D92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М11</w:t>
            </w:r>
          </w:p>
        </w:tc>
        <w:tc>
          <w:tcPr>
            <w:tcW w:w="657" w:type="dxa"/>
            <w:shd w:val="clear" w:color="auto" w:fill="auto"/>
          </w:tcPr>
          <w:p w14:paraId="26C88D87"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14</w:t>
            </w:r>
          </w:p>
        </w:tc>
        <w:tc>
          <w:tcPr>
            <w:tcW w:w="1013" w:type="dxa"/>
            <w:shd w:val="clear" w:color="auto" w:fill="auto"/>
          </w:tcPr>
          <w:p w14:paraId="76EA3E25"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F60A2E1" w14:textId="77777777">
        <w:trPr>
          <w:jc w:val="center"/>
        </w:trPr>
        <w:tc>
          <w:tcPr>
            <w:tcW w:w="7151" w:type="dxa"/>
            <w:shd w:val="clear" w:color="auto" w:fill="auto"/>
          </w:tcPr>
          <w:p w14:paraId="3F26B04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Монографија међународног значаја </w:t>
            </w:r>
          </w:p>
        </w:tc>
        <w:tc>
          <w:tcPr>
            <w:tcW w:w="808" w:type="dxa"/>
            <w:shd w:val="clear" w:color="auto" w:fill="auto"/>
          </w:tcPr>
          <w:p w14:paraId="4A45866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M12 </w:t>
            </w:r>
          </w:p>
        </w:tc>
        <w:tc>
          <w:tcPr>
            <w:tcW w:w="657" w:type="dxa"/>
            <w:shd w:val="clear" w:color="auto" w:fill="auto"/>
          </w:tcPr>
          <w:p w14:paraId="684326B7"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w:t>
            </w:r>
          </w:p>
        </w:tc>
        <w:tc>
          <w:tcPr>
            <w:tcW w:w="1013" w:type="dxa"/>
            <w:shd w:val="clear" w:color="auto" w:fill="auto"/>
          </w:tcPr>
          <w:p w14:paraId="733124E0"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6D231B0" w14:textId="77777777">
        <w:trPr>
          <w:jc w:val="center"/>
        </w:trPr>
        <w:tc>
          <w:tcPr>
            <w:tcW w:w="7151" w:type="dxa"/>
            <w:shd w:val="clear" w:color="auto" w:fill="auto"/>
          </w:tcPr>
          <w:p w14:paraId="7955752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Монографска студија/поглавље у књизи М11 или рад у тематском зборнику водећег међународног значаја</w:t>
            </w:r>
          </w:p>
        </w:tc>
        <w:tc>
          <w:tcPr>
            <w:tcW w:w="808" w:type="dxa"/>
            <w:shd w:val="clear" w:color="auto" w:fill="auto"/>
          </w:tcPr>
          <w:p w14:paraId="5E7CCDE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М13</w:t>
            </w:r>
          </w:p>
        </w:tc>
        <w:tc>
          <w:tcPr>
            <w:tcW w:w="657" w:type="dxa"/>
            <w:shd w:val="clear" w:color="auto" w:fill="auto"/>
          </w:tcPr>
          <w:p w14:paraId="74F33A3B"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w:t>
            </w:r>
          </w:p>
        </w:tc>
        <w:tc>
          <w:tcPr>
            <w:tcW w:w="1013" w:type="dxa"/>
            <w:shd w:val="clear" w:color="auto" w:fill="auto"/>
          </w:tcPr>
          <w:p w14:paraId="320DCF30"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7BE1D873" w14:textId="77777777">
        <w:trPr>
          <w:jc w:val="center"/>
        </w:trPr>
        <w:tc>
          <w:tcPr>
            <w:tcW w:w="7151" w:type="dxa"/>
            <w:shd w:val="clear" w:color="auto" w:fill="auto"/>
          </w:tcPr>
          <w:p w14:paraId="58C9113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Монографска студија/поглавље у књизи М12 или рад у тематском зборнику међународног значаја </w:t>
            </w:r>
          </w:p>
        </w:tc>
        <w:tc>
          <w:tcPr>
            <w:tcW w:w="808" w:type="dxa"/>
            <w:shd w:val="clear" w:color="auto" w:fill="auto"/>
          </w:tcPr>
          <w:p w14:paraId="34A55FF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M14</w:t>
            </w:r>
          </w:p>
        </w:tc>
        <w:tc>
          <w:tcPr>
            <w:tcW w:w="657" w:type="dxa"/>
            <w:shd w:val="clear" w:color="auto" w:fill="auto"/>
          </w:tcPr>
          <w:p w14:paraId="476048EC"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highlight w:val="yellow"/>
              </w:rPr>
            </w:pPr>
            <w:r w:rsidRPr="008A185E">
              <w:rPr>
                <w:rFonts w:asciiTheme="minorHAnsi" w:eastAsia="Cambria" w:hAnsiTheme="minorHAnsi" w:cs="Cambria"/>
                <w:color w:val="000000" w:themeColor="text1"/>
                <w:sz w:val="22"/>
                <w:szCs w:val="22"/>
              </w:rPr>
              <w:t>5</w:t>
            </w:r>
          </w:p>
        </w:tc>
        <w:tc>
          <w:tcPr>
            <w:tcW w:w="1013" w:type="dxa"/>
            <w:shd w:val="clear" w:color="auto" w:fill="auto"/>
          </w:tcPr>
          <w:p w14:paraId="53DA61AC"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r>
      <w:tr w:rsidR="00172C33" w:rsidRPr="008A185E" w14:paraId="0EBE2222" w14:textId="77777777">
        <w:trPr>
          <w:jc w:val="center"/>
        </w:trPr>
        <w:tc>
          <w:tcPr>
            <w:tcW w:w="7151" w:type="dxa"/>
            <w:shd w:val="clear" w:color="auto" w:fill="auto"/>
          </w:tcPr>
          <w:p w14:paraId="2239B33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или карта у научној публикацији водећег међународног значаја</w:t>
            </w:r>
          </w:p>
        </w:tc>
        <w:tc>
          <w:tcPr>
            <w:tcW w:w="808" w:type="dxa"/>
            <w:shd w:val="clear" w:color="auto" w:fill="auto"/>
          </w:tcPr>
          <w:p w14:paraId="1A9DB73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М15</w:t>
            </w:r>
          </w:p>
        </w:tc>
        <w:tc>
          <w:tcPr>
            <w:tcW w:w="657" w:type="dxa"/>
            <w:shd w:val="clear" w:color="auto" w:fill="auto"/>
          </w:tcPr>
          <w:p w14:paraId="2F8AE8EA"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7F161F5D"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0139D605" w14:textId="77777777">
        <w:trPr>
          <w:jc w:val="center"/>
        </w:trPr>
        <w:tc>
          <w:tcPr>
            <w:tcW w:w="7151" w:type="dxa"/>
            <w:shd w:val="clear" w:color="auto" w:fill="auto"/>
          </w:tcPr>
          <w:p w14:paraId="2F3022D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или карта у научној публикацији међународног значаја</w:t>
            </w:r>
          </w:p>
        </w:tc>
        <w:tc>
          <w:tcPr>
            <w:tcW w:w="808" w:type="dxa"/>
            <w:shd w:val="clear" w:color="auto" w:fill="auto"/>
          </w:tcPr>
          <w:p w14:paraId="64B50CD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М16</w:t>
            </w:r>
          </w:p>
        </w:tc>
        <w:tc>
          <w:tcPr>
            <w:tcW w:w="657" w:type="dxa"/>
            <w:shd w:val="clear" w:color="auto" w:fill="auto"/>
          </w:tcPr>
          <w:p w14:paraId="10BB38B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1013" w:type="dxa"/>
            <w:shd w:val="clear" w:color="auto" w:fill="auto"/>
          </w:tcPr>
          <w:p w14:paraId="797B10A0"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DB57FB3" w14:textId="77777777">
        <w:trPr>
          <w:jc w:val="center"/>
        </w:trPr>
        <w:tc>
          <w:tcPr>
            <w:tcW w:w="7151" w:type="dxa"/>
            <w:shd w:val="clear" w:color="auto" w:fill="auto"/>
          </w:tcPr>
          <w:p w14:paraId="22D4361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водећег међународног значаја</w:t>
            </w:r>
          </w:p>
        </w:tc>
        <w:tc>
          <w:tcPr>
            <w:tcW w:w="808" w:type="dxa"/>
            <w:shd w:val="clear" w:color="auto" w:fill="auto"/>
          </w:tcPr>
          <w:p w14:paraId="422BD3A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М17</w:t>
            </w:r>
          </w:p>
        </w:tc>
        <w:tc>
          <w:tcPr>
            <w:tcW w:w="657" w:type="dxa"/>
            <w:shd w:val="clear" w:color="auto" w:fill="auto"/>
          </w:tcPr>
          <w:p w14:paraId="2663244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4473133A"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6CDB9C7F" w14:textId="77777777">
        <w:trPr>
          <w:jc w:val="center"/>
        </w:trPr>
        <w:tc>
          <w:tcPr>
            <w:tcW w:w="7151" w:type="dxa"/>
            <w:shd w:val="clear" w:color="auto" w:fill="auto"/>
          </w:tcPr>
          <w:p w14:paraId="06F0B18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међународног значаја</w:t>
            </w:r>
          </w:p>
        </w:tc>
        <w:tc>
          <w:tcPr>
            <w:tcW w:w="808" w:type="dxa"/>
            <w:shd w:val="clear" w:color="auto" w:fill="auto"/>
          </w:tcPr>
          <w:p w14:paraId="5AD71DB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М18 </w:t>
            </w:r>
          </w:p>
        </w:tc>
        <w:tc>
          <w:tcPr>
            <w:tcW w:w="657" w:type="dxa"/>
            <w:shd w:val="clear" w:color="auto" w:fill="auto"/>
          </w:tcPr>
          <w:p w14:paraId="099B2277"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1013" w:type="dxa"/>
            <w:shd w:val="clear" w:color="auto" w:fill="auto"/>
          </w:tcPr>
          <w:p w14:paraId="1F85D8D1"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8BB77D0" w14:textId="77777777">
        <w:trPr>
          <w:jc w:val="center"/>
        </w:trPr>
        <w:tc>
          <w:tcPr>
            <w:tcW w:w="7151" w:type="dxa"/>
            <w:shd w:val="clear" w:color="auto" w:fill="auto"/>
          </w:tcPr>
          <w:p w14:paraId="400F946B"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Радови у часописима међународног значаја М20</w:t>
            </w:r>
          </w:p>
        </w:tc>
        <w:tc>
          <w:tcPr>
            <w:tcW w:w="808" w:type="dxa"/>
            <w:shd w:val="clear" w:color="auto" w:fill="auto"/>
            <w:vAlign w:val="bottom"/>
          </w:tcPr>
          <w:p w14:paraId="30BDB672"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c>
        <w:tc>
          <w:tcPr>
            <w:tcW w:w="657" w:type="dxa"/>
            <w:shd w:val="clear" w:color="auto" w:fill="auto"/>
            <w:vAlign w:val="bottom"/>
          </w:tcPr>
          <w:p w14:paraId="790D0AA1"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c>
          <w:tcPr>
            <w:tcW w:w="1013" w:type="dxa"/>
            <w:shd w:val="clear" w:color="auto" w:fill="auto"/>
            <w:vAlign w:val="bottom"/>
          </w:tcPr>
          <w:p w14:paraId="045DACD1"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4C215B3A" w14:textId="77777777">
        <w:trPr>
          <w:jc w:val="center"/>
        </w:trPr>
        <w:tc>
          <w:tcPr>
            <w:tcW w:w="7151" w:type="dxa"/>
            <w:shd w:val="clear" w:color="auto" w:fill="auto"/>
          </w:tcPr>
          <w:p w14:paraId="6AF02EA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међународном часопису изузетних вредности</w:t>
            </w:r>
          </w:p>
        </w:tc>
        <w:tc>
          <w:tcPr>
            <w:tcW w:w="808" w:type="dxa"/>
            <w:shd w:val="clear" w:color="auto" w:fill="auto"/>
            <w:vAlign w:val="bottom"/>
          </w:tcPr>
          <w:p w14:paraId="1B3A3FB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М21а</w:t>
            </w:r>
          </w:p>
        </w:tc>
        <w:tc>
          <w:tcPr>
            <w:tcW w:w="657" w:type="dxa"/>
            <w:shd w:val="clear" w:color="auto" w:fill="auto"/>
            <w:vAlign w:val="bottom"/>
          </w:tcPr>
          <w:p w14:paraId="24AC20BC"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w:t>
            </w:r>
          </w:p>
        </w:tc>
        <w:tc>
          <w:tcPr>
            <w:tcW w:w="1013" w:type="dxa"/>
            <w:shd w:val="clear" w:color="auto" w:fill="auto"/>
            <w:vAlign w:val="bottom"/>
          </w:tcPr>
          <w:p w14:paraId="7A70956C"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B8F0676" w14:textId="77777777">
        <w:trPr>
          <w:jc w:val="center"/>
        </w:trPr>
        <w:tc>
          <w:tcPr>
            <w:tcW w:w="7151" w:type="dxa"/>
            <w:shd w:val="clear" w:color="auto" w:fill="auto"/>
          </w:tcPr>
          <w:p w14:paraId="36B597D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врхунском међународном часопису</w:t>
            </w:r>
          </w:p>
        </w:tc>
        <w:tc>
          <w:tcPr>
            <w:tcW w:w="808" w:type="dxa"/>
            <w:shd w:val="clear" w:color="auto" w:fill="auto"/>
            <w:vAlign w:val="bottom"/>
          </w:tcPr>
          <w:p w14:paraId="6F8DD4E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М21</w:t>
            </w:r>
          </w:p>
        </w:tc>
        <w:tc>
          <w:tcPr>
            <w:tcW w:w="657" w:type="dxa"/>
            <w:shd w:val="clear" w:color="auto" w:fill="auto"/>
            <w:vAlign w:val="bottom"/>
          </w:tcPr>
          <w:p w14:paraId="2F2ED4E1"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8</w:t>
            </w:r>
          </w:p>
        </w:tc>
        <w:tc>
          <w:tcPr>
            <w:tcW w:w="1013" w:type="dxa"/>
            <w:shd w:val="clear" w:color="auto" w:fill="auto"/>
            <w:vAlign w:val="bottom"/>
          </w:tcPr>
          <w:p w14:paraId="32A97F8D"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3FA364A" w14:textId="77777777">
        <w:trPr>
          <w:jc w:val="center"/>
        </w:trPr>
        <w:tc>
          <w:tcPr>
            <w:tcW w:w="7151" w:type="dxa"/>
            <w:shd w:val="clear" w:color="auto" w:fill="auto"/>
          </w:tcPr>
          <w:p w14:paraId="28F7A63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истакнутом међународном часопису</w:t>
            </w:r>
          </w:p>
        </w:tc>
        <w:tc>
          <w:tcPr>
            <w:tcW w:w="808" w:type="dxa"/>
            <w:shd w:val="clear" w:color="auto" w:fill="auto"/>
            <w:vAlign w:val="bottom"/>
          </w:tcPr>
          <w:p w14:paraId="3FB0ABE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М22</w:t>
            </w:r>
          </w:p>
        </w:tc>
        <w:tc>
          <w:tcPr>
            <w:tcW w:w="657" w:type="dxa"/>
            <w:shd w:val="clear" w:color="auto" w:fill="auto"/>
            <w:vAlign w:val="bottom"/>
          </w:tcPr>
          <w:p w14:paraId="77BEA20A"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w:t>
            </w:r>
          </w:p>
        </w:tc>
        <w:tc>
          <w:tcPr>
            <w:tcW w:w="1013" w:type="dxa"/>
            <w:shd w:val="clear" w:color="auto" w:fill="auto"/>
            <w:vAlign w:val="bottom"/>
          </w:tcPr>
          <w:p w14:paraId="675B4886"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1314A8B" w14:textId="77777777">
        <w:trPr>
          <w:jc w:val="center"/>
        </w:trPr>
        <w:tc>
          <w:tcPr>
            <w:tcW w:w="7151" w:type="dxa"/>
            <w:shd w:val="clear" w:color="auto" w:fill="auto"/>
          </w:tcPr>
          <w:p w14:paraId="2101872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међународном часопису </w:t>
            </w:r>
          </w:p>
        </w:tc>
        <w:tc>
          <w:tcPr>
            <w:tcW w:w="808" w:type="dxa"/>
            <w:shd w:val="clear" w:color="auto" w:fill="auto"/>
          </w:tcPr>
          <w:p w14:paraId="52AACDF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М23</w:t>
            </w:r>
          </w:p>
        </w:tc>
        <w:tc>
          <w:tcPr>
            <w:tcW w:w="657" w:type="dxa"/>
            <w:shd w:val="clear" w:color="auto" w:fill="auto"/>
          </w:tcPr>
          <w:p w14:paraId="7DAB6A2B"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w:t>
            </w:r>
          </w:p>
        </w:tc>
        <w:tc>
          <w:tcPr>
            <w:tcW w:w="1013" w:type="dxa"/>
            <w:shd w:val="clear" w:color="auto" w:fill="auto"/>
          </w:tcPr>
          <w:p w14:paraId="3414E8BC"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746DDCA" w14:textId="77777777">
        <w:trPr>
          <w:jc w:val="center"/>
        </w:trPr>
        <w:tc>
          <w:tcPr>
            <w:tcW w:w="7151" w:type="dxa"/>
            <w:shd w:val="clear" w:color="auto" w:fill="auto"/>
          </w:tcPr>
          <w:p w14:paraId="7B056C9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часопису међународног значаја верификованог посебном одлуком</w:t>
            </w:r>
          </w:p>
        </w:tc>
        <w:tc>
          <w:tcPr>
            <w:tcW w:w="808" w:type="dxa"/>
            <w:shd w:val="clear" w:color="auto" w:fill="auto"/>
          </w:tcPr>
          <w:p w14:paraId="1A23E29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М24</w:t>
            </w:r>
          </w:p>
        </w:tc>
        <w:tc>
          <w:tcPr>
            <w:tcW w:w="657" w:type="dxa"/>
            <w:shd w:val="clear" w:color="auto" w:fill="auto"/>
          </w:tcPr>
          <w:p w14:paraId="6DB910A0"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w:t>
            </w:r>
          </w:p>
        </w:tc>
        <w:tc>
          <w:tcPr>
            <w:tcW w:w="1013" w:type="dxa"/>
            <w:shd w:val="clear" w:color="auto" w:fill="auto"/>
          </w:tcPr>
          <w:p w14:paraId="6FBFAC6E"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9</w:t>
            </w:r>
          </w:p>
        </w:tc>
      </w:tr>
      <w:tr w:rsidR="00172C33" w:rsidRPr="008A185E" w14:paraId="28DF6431" w14:textId="77777777">
        <w:trPr>
          <w:jc w:val="center"/>
        </w:trPr>
        <w:tc>
          <w:tcPr>
            <w:tcW w:w="7151" w:type="dxa"/>
            <w:shd w:val="clear" w:color="auto" w:fill="auto"/>
          </w:tcPr>
          <w:p w14:paraId="64B7628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и полемика у истакнутом међународном часопису</w:t>
            </w:r>
          </w:p>
        </w:tc>
        <w:tc>
          <w:tcPr>
            <w:tcW w:w="808" w:type="dxa"/>
            <w:shd w:val="clear" w:color="auto" w:fill="auto"/>
          </w:tcPr>
          <w:p w14:paraId="6A4BAE3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М25</w:t>
            </w:r>
          </w:p>
        </w:tc>
        <w:tc>
          <w:tcPr>
            <w:tcW w:w="657" w:type="dxa"/>
            <w:shd w:val="clear" w:color="auto" w:fill="auto"/>
          </w:tcPr>
          <w:p w14:paraId="746706EF"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2F81FD4E"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72805C60" w14:textId="77777777">
        <w:trPr>
          <w:jc w:val="center"/>
        </w:trPr>
        <w:tc>
          <w:tcPr>
            <w:tcW w:w="7151" w:type="dxa"/>
            <w:shd w:val="clear" w:color="auto" w:fill="auto"/>
          </w:tcPr>
          <w:p w14:paraId="1D1370E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и полемика у међународном часопису</w:t>
            </w:r>
          </w:p>
        </w:tc>
        <w:tc>
          <w:tcPr>
            <w:tcW w:w="808" w:type="dxa"/>
            <w:shd w:val="clear" w:color="auto" w:fill="auto"/>
          </w:tcPr>
          <w:p w14:paraId="0DDE7A1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М26</w:t>
            </w:r>
          </w:p>
        </w:tc>
        <w:tc>
          <w:tcPr>
            <w:tcW w:w="657" w:type="dxa"/>
            <w:shd w:val="clear" w:color="auto" w:fill="auto"/>
          </w:tcPr>
          <w:p w14:paraId="2AFDFAED"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6C902FA2"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8C5B515" w14:textId="77777777">
        <w:trPr>
          <w:jc w:val="center"/>
        </w:trPr>
        <w:tc>
          <w:tcPr>
            <w:tcW w:w="7151" w:type="dxa"/>
            <w:shd w:val="clear" w:color="auto" w:fill="auto"/>
          </w:tcPr>
          <w:p w14:paraId="4164B8E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и полемика у часопису ранга М24</w:t>
            </w:r>
          </w:p>
        </w:tc>
        <w:tc>
          <w:tcPr>
            <w:tcW w:w="808" w:type="dxa"/>
            <w:shd w:val="clear" w:color="auto" w:fill="auto"/>
          </w:tcPr>
          <w:p w14:paraId="50162A4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М27</w:t>
            </w:r>
          </w:p>
        </w:tc>
        <w:tc>
          <w:tcPr>
            <w:tcW w:w="657" w:type="dxa"/>
            <w:shd w:val="clear" w:color="auto" w:fill="auto"/>
          </w:tcPr>
          <w:p w14:paraId="7D6157CF"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3" w:type="dxa"/>
            <w:shd w:val="clear" w:color="auto" w:fill="auto"/>
          </w:tcPr>
          <w:p w14:paraId="1A7294DD"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AC60D6E" w14:textId="77777777">
        <w:trPr>
          <w:jc w:val="center"/>
        </w:trPr>
        <w:tc>
          <w:tcPr>
            <w:tcW w:w="7151" w:type="dxa"/>
            <w:shd w:val="clear" w:color="auto" w:fill="auto"/>
          </w:tcPr>
          <w:p w14:paraId="13C0B57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 годишњем нивоу:</w:t>
            </w:r>
          </w:p>
        </w:tc>
        <w:tc>
          <w:tcPr>
            <w:tcW w:w="808" w:type="dxa"/>
            <w:shd w:val="clear" w:color="auto" w:fill="auto"/>
          </w:tcPr>
          <w:p w14:paraId="62FE0046"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455D752A"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2D64B024"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6201F92A" w14:textId="77777777">
        <w:trPr>
          <w:jc w:val="center"/>
        </w:trPr>
        <w:tc>
          <w:tcPr>
            <w:tcW w:w="7151" w:type="dxa"/>
            <w:shd w:val="clear" w:color="auto" w:fill="auto"/>
          </w:tcPr>
          <w:p w14:paraId="6AFDD8D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 Главни одговорни уредник истакнутог међународног часописа или публикације са монографским делима категорије М13</w:t>
            </w:r>
          </w:p>
        </w:tc>
        <w:tc>
          <w:tcPr>
            <w:tcW w:w="808" w:type="dxa"/>
            <w:shd w:val="clear" w:color="auto" w:fill="auto"/>
          </w:tcPr>
          <w:p w14:paraId="2774FD4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М28а</w:t>
            </w:r>
          </w:p>
        </w:tc>
        <w:tc>
          <w:tcPr>
            <w:tcW w:w="657" w:type="dxa"/>
            <w:shd w:val="clear" w:color="auto" w:fill="auto"/>
          </w:tcPr>
          <w:p w14:paraId="4E24B3B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3,5</w:t>
            </w:r>
          </w:p>
        </w:tc>
        <w:tc>
          <w:tcPr>
            <w:tcW w:w="1013" w:type="dxa"/>
            <w:shd w:val="clear" w:color="auto" w:fill="auto"/>
          </w:tcPr>
          <w:p w14:paraId="710EDB5A"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6AD2EDA5" w14:textId="77777777">
        <w:trPr>
          <w:jc w:val="center"/>
        </w:trPr>
        <w:tc>
          <w:tcPr>
            <w:tcW w:w="7151" w:type="dxa"/>
            <w:shd w:val="clear" w:color="auto" w:fill="auto"/>
          </w:tcPr>
          <w:p w14:paraId="00C0A8A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 Уређивање истакнутог међународног часописа (гост уредник) или публикације са монографским делима категорије М14</w:t>
            </w:r>
          </w:p>
        </w:tc>
        <w:tc>
          <w:tcPr>
            <w:tcW w:w="808" w:type="dxa"/>
            <w:shd w:val="clear" w:color="auto" w:fill="auto"/>
          </w:tcPr>
          <w:p w14:paraId="7A1229A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М28б</w:t>
            </w:r>
          </w:p>
        </w:tc>
        <w:tc>
          <w:tcPr>
            <w:tcW w:w="657" w:type="dxa"/>
            <w:shd w:val="clear" w:color="auto" w:fill="auto"/>
          </w:tcPr>
          <w:p w14:paraId="25D53E4B"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2,5</w:t>
            </w:r>
          </w:p>
        </w:tc>
        <w:tc>
          <w:tcPr>
            <w:tcW w:w="1013" w:type="dxa"/>
            <w:shd w:val="clear" w:color="auto" w:fill="auto"/>
          </w:tcPr>
          <w:p w14:paraId="00C3990B"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BD1467B" w14:textId="77777777">
        <w:trPr>
          <w:jc w:val="center"/>
        </w:trPr>
        <w:tc>
          <w:tcPr>
            <w:tcW w:w="7151" w:type="dxa"/>
            <w:shd w:val="clear" w:color="auto" w:fill="auto"/>
          </w:tcPr>
          <w:p w14:paraId="38F3CB0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 годишњем нивоу:</w:t>
            </w:r>
          </w:p>
        </w:tc>
        <w:tc>
          <w:tcPr>
            <w:tcW w:w="808" w:type="dxa"/>
            <w:shd w:val="clear" w:color="auto" w:fill="auto"/>
          </w:tcPr>
          <w:p w14:paraId="7BC19DB1"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4DCB85B0"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13D48A7B"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D6924EF" w14:textId="77777777">
        <w:trPr>
          <w:jc w:val="center"/>
        </w:trPr>
        <w:tc>
          <w:tcPr>
            <w:tcW w:w="7151" w:type="dxa"/>
            <w:shd w:val="clear" w:color="auto" w:fill="auto"/>
          </w:tcPr>
          <w:p w14:paraId="0689C69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А)Уређивање међународног научног часописа; Уређивање тематских монографија</w:t>
            </w:r>
          </w:p>
        </w:tc>
        <w:tc>
          <w:tcPr>
            <w:tcW w:w="808" w:type="dxa"/>
            <w:shd w:val="clear" w:color="auto" w:fill="auto"/>
          </w:tcPr>
          <w:p w14:paraId="6E9328A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М29а</w:t>
            </w:r>
          </w:p>
        </w:tc>
        <w:tc>
          <w:tcPr>
            <w:tcW w:w="657" w:type="dxa"/>
            <w:shd w:val="clear" w:color="auto" w:fill="auto"/>
          </w:tcPr>
          <w:p w14:paraId="1E8C4EB0"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07B387B0"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ACFB200" w14:textId="77777777">
        <w:trPr>
          <w:jc w:val="center"/>
        </w:trPr>
        <w:tc>
          <w:tcPr>
            <w:tcW w:w="7151" w:type="dxa"/>
            <w:shd w:val="clear" w:color="auto" w:fill="auto"/>
          </w:tcPr>
          <w:p w14:paraId="15BAAEE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Б)Главни одговорни уредник националног часописа</w:t>
            </w:r>
          </w:p>
        </w:tc>
        <w:tc>
          <w:tcPr>
            <w:tcW w:w="808" w:type="dxa"/>
            <w:shd w:val="clear" w:color="auto" w:fill="auto"/>
          </w:tcPr>
          <w:p w14:paraId="35D5AC9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М29б</w:t>
            </w:r>
          </w:p>
        </w:tc>
        <w:tc>
          <w:tcPr>
            <w:tcW w:w="657" w:type="dxa"/>
            <w:shd w:val="clear" w:color="auto" w:fill="auto"/>
          </w:tcPr>
          <w:p w14:paraId="614AE54F"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114BFA58"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A490BBD" w14:textId="77777777">
        <w:trPr>
          <w:jc w:val="center"/>
        </w:trPr>
        <w:tc>
          <w:tcPr>
            <w:tcW w:w="7151" w:type="dxa"/>
            <w:shd w:val="clear" w:color="auto" w:fill="auto"/>
          </w:tcPr>
          <w:p w14:paraId="7CEC6E0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В)Уређивање националног научног часописа; Уређивање тематских монографија</w:t>
            </w:r>
          </w:p>
        </w:tc>
        <w:tc>
          <w:tcPr>
            <w:tcW w:w="808" w:type="dxa"/>
            <w:shd w:val="clear" w:color="auto" w:fill="auto"/>
          </w:tcPr>
          <w:p w14:paraId="1546266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М29в</w:t>
            </w:r>
          </w:p>
        </w:tc>
        <w:tc>
          <w:tcPr>
            <w:tcW w:w="657" w:type="dxa"/>
            <w:shd w:val="clear" w:color="auto" w:fill="auto"/>
          </w:tcPr>
          <w:p w14:paraId="3F3C6D9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0C447BAB"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E9B5AFB" w14:textId="77777777">
        <w:trPr>
          <w:jc w:val="center"/>
        </w:trPr>
        <w:tc>
          <w:tcPr>
            <w:tcW w:w="7151" w:type="dxa"/>
            <w:shd w:val="clear" w:color="auto" w:fill="auto"/>
          </w:tcPr>
          <w:p w14:paraId="1F54297A"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Зборници са међународних научних скупова М30</w:t>
            </w:r>
          </w:p>
        </w:tc>
        <w:tc>
          <w:tcPr>
            <w:tcW w:w="808" w:type="dxa"/>
            <w:shd w:val="clear" w:color="auto" w:fill="auto"/>
            <w:vAlign w:val="bottom"/>
          </w:tcPr>
          <w:p w14:paraId="7AC802A9"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c>
        <w:tc>
          <w:tcPr>
            <w:tcW w:w="657" w:type="dxa"/>
            <w:shd w:val="clear" w:color="auto" w:fill="auto"/>
            <w:vAlign w:val="bottom"/>
          </w:tcPr>
          <w:p w14:paraId="661B0953"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c>
          <w:tcPr>
            <w:tcW w:w="1013" w:type="dxa"/>
            <w:shd w:val="clear" w:color="auto" w:fill="auto"/>
            <w:vAlign w:val="bottom"/>
          </w:tcPr>
          <w:p w14:paraId="36419FC7"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208681A7" w14:textId="77777777">
        <w:trPr>
          <w:jc w:val="center"/>
        </w:trPr>
        <w:tc>
          <w:tcPr>
            <w:tcW w:w="7151" w:type="dxa"/>
            <w:shd w:val="clear" w:color="auto" w:fill="auto"/>
          </w:tcPr>
          <w:p w14:paraId="78FDFFC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међународног скупа штампано у целини (обавезно позивно писмо)</w:t>
            </w:r>
          </w:p>
        </w:tc>
        <w:tc>
          <w:tcPr>
            <w:tcW w:w="808" w:type="dxa"/>
            <w:shd w:val="clear" w:color="auto" w:fill="auto"/>
          </w:tcPr>
          <w:p w14:paraId="434BA3F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М31</w:t>
            </w:r>
          </w:p>
        </w:tc>
        <w:tc>
          <w:tcPr>
            <w:tcW w:w="657" w:type="dxa"/>
            <w:shd w:val="clear" w:color="auto" w:fill="auto"/>
          </w:tcPr>
          <w:p w14:paraId="47DEB0B8"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3,5</w:t>
            </w:r>
          </w:p>
        </w:tc>
        <w:tc>
          <w:tcPr>
            <w:tcW w:w="1013" w:type="dxa"/>
            <w:shd w:val="clear" w:color="auto" w:fill="auto"/>
          </w:tcPr>
          <w:p w14:paraId="452E6932"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7E1C9F34" w14:textId="77777777">
        <w:trPr>
          <w:jc w:val="center"/>
        </w:trPr>
        <w:tc>
          <w:tcPr>
            <w:tcW w:w="7151" w:type="dxa"/>
            <w:shd w:val="clear" w:color="auto" w:fill="auto"/>
          </w:tcPr>
          <w:p w14:paraId="6328990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међународног скупа штампано у изводу</w:t>
            </w:r>
          </w:p>
        </w:tc>
        <w:tc>
          <w:tcPr>
            <w:tcW w:w="808" w:type="dxa"/>
            <w:shd w:val="clear" w:color="auto" w:fill="auto"/>
          </w:tcPr>
          <w:p w14:paraId="278314E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M32</w:t>
            </w:r>
          </w:p>
        </w:tc>
        <w:tc>
          <w:tcPr>
            <w:tcW w:w="657" w:type="dxa"/>
            <w:shd w:val="clear" w:color="auto" w:fill="auto"/>
          </w:tcPr>
          <w:p w14:paraId="6AC4E130"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1DFFEC65"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2E25489" w14:textId="77777777">
        <w:trPr>
          <w:jc w:val="center"/>
        </w:trPr>
        <w:tc>
          <w:tcPr>
            <w:tcW w:w="7151" w:type="dxa"/>
            <w:shd w:val="clear" w:color="auto" w:fill="auto"/>
          </w:tcPr>
          <w:p w14:paraId="2B1476C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Саопштење са међународног скупа штампано у целини </w:t>
            </w:r>
          </w:p>
        </w:tc>
        <w:tc>
          <w:tcPr>
            <w:tcW w:w="808" w:type="dxa"/>
            <w:shd w:val="clear" w:color="auto" w:fill="auto"/>
          </w:tcPr>
          <w:p w14:paraId="4B1E089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M33 </w:t>
            </w:r>
          </w:p>
        </w:tc>
        <w:tc>
          <w:tcPr>
            <w:tcW w:w="657" w:type="dxa"/>
            <w:shd w:val="clear" w:color="auto" w:fill="auto"/>
          </w:tcPr>
          <w:p w14:paraId="5A3D31B8"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78A95301"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r>
      <w:tr w:rsidR="00172C33" w:rsidRPr="008A185E" w14:paraId="60889A14" w14:textId="77777777">
        <w:trPr>
          <w:jc w:val="center"/>
        </w:trPr>
        <w:tc>
          <w:tcPr>
            <w:tcW w:w="7151" w:type="dxa"/>
            <w:shd w:val="clear" w:color="auto" w:fill="auto"/>
          </w:tcPr>
          <w:p w14:paraId="0FD1D95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Саопштење са међународног скупа штампано у изводу </w:t>
            </w:r>
          </w:p>
        </w:tc>
        <w:tc>
          <w:tcPr>
            <w:tcW w:w="808" w:type="dxa"/>
            <w:shd w:val="clear" w:color="auto" w:fill="auto"/>
          </w:tcPr>
          <w:p w14:paraId="008AF88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M34 </w:t>
            </w:r>
          </w:p>
        </w:tc>
        <w:tc>
          <w:tcPr>
            <w:tcW w:w="657" w:type="dxa"/>
            <w:shd w:val="clear" w:color="auto" w:fill="auto"/>
          </w:tcPr>
          <w:p w14:paraId="6E6E2A49"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3" w:type="dxa"/>
            <w:shd w:val="clear" w:color="auto" w:fill="auto"/>
          </w:tcPr>
          <w:p w14:paraId="1359366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599FBD5D" w14:textId="77777777">
        <w:trPr>
          <w:jc w:val="center"/>
        </w:trPr>
        <w:tc>
          <w:tcPr>
            <w:tcW w:w="7151" w:type="dxa"/>
            <w:shd w:val="clear" w:color="auto" w:fill="auto"/>
          </w:tcPr>
          <w:p w14:paraId="738BE5D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Ауторизована дискусија са међународног скупа</w:t>
            </w:r>
          </w:p>
        </w:tc>
        <w:tc>
          <w:tcPr>
            <w:tcW w:w="808" w:type="dxa"/>
            <w:shd w:val="clear" w:color="auto" w:fill="auto"/>
          </w:tcPr>
          <w:p w14:paraId="58FDCE4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М35</w:t>
            </w:r>
          </w:p>
        </w:tc>
        <w:tc>
          <w:tcPr>
            <w:tcW w:w="657" w:type="dxa"/>
            <w:shd w:val="clear" w:color="auto" w:fill="auto"/>
          </w:tcPr>
          <w:p w14:paraId="1BE09F1E"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0,3</w:t>
            </w:r>
          </w:p>
        </w:tc>
        <w:tc>
          <w:tcPr>
            <w:tcW w:w="1013" w:type="dxa"/>
            <w:shd w:val="clear" w:color="auto" w:fill="auto"/>
          </w:tcPr>
          <w:p w14:paraId="13450364"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77F55B80" w14:textId="77777777">
        <w:trPr>
          <w:jc w:val="center"/>
        </w:trPr>
        <w:tc>
          <w:tcPr>
            <w:tcW w:w="7151" w:type="dxa"/>
            <w:shd w:val="clear" w:color="auto" w:fill="auto"/>
          </w:tcPr>
          <w:p w14:paraId="60306EC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зборника саопштења међународног научног скупа</w:t>
            </w:r>
          </w:p>
        </w:tc>
        <w:tc>
          <w:tcPr>
            <w:tcW w:w="808" w:type="dxa"/>
            <w:shd w:val="clear" w:color="auto" w:fill="auto"/>
          </w:tcPr>
          <w:p w14:paraId="3D179C6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М36</w:t>
            </w:r>
          </w:p>
        </w:tc>
        <w:tc>
          <w:tcPr>
            <w:tcW w:w="657" w:type="dxa"/>
            <w:shd w:val="clear" w:color="auto" w:fill="auto"/>
          </w:tcPr>
          <w:p w14:paraId="4DD7941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62587E62"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D3DA080" w14:textId="77777777">
        <w:trPr>
          <w:jc w:val="center"/>
        </w:trPr>
        <w:tc>
          <w:tcPr>
            <w:tcW w:w="7151" w:type="dxa"/>
            <w:shd w:val="clear" w:color="auto" w:fill="auto"/>
          </w:tcPr>
          <w:p w14:paraId="1AC43EE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УКУПНО ПУБЛИКАЦИЈА МЕЂУНАРОДНОГ ЗНАЧАЈА:</w:t>
            </w:r>
          </w:p>
        </w:tc>
        <w:tc>
          <w:tcPr>
            <w:tcW w:w="808" w:type="dxa"/>
            <w:shd w:val="clear" w:color="auto" w:fill="auto"/>
          </w:tcPr>
          <w:p w14:paraId="75ADF211"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2D2C6153"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1A9E7D67"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16</w:t>
            </w:r>
          </w:p>
        </w:tc>
      </w:tr>
      <w:tr w:rsidR="00172C33" w:rsidRPr="008A185E" w14:paraId="12928349" w14:textId="77777777">
        <w:trPr>
          <w:jc w:val="center"/>
        </w:trPr>
        <w:tc>
          <w:tcPr>
            <w:tcW w:w="7151" w:type="dxa"/>
            <w:shd w:val="clear" w:color="auto" w:fill="auto"/>
          </w:tcPr>
          <w:p w14:paraId="50431E4C"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Публикације националног значаја М40</w:t>
            </w:r>
          </w:p>
        </w:tc>
        <w:tc>
          <w:tcPr>
            <w:tcW w:w="808" w:type="dxa"/>
            <w:shd w:val="clear" w:color="auto" w:fill="auto"/>
            <w:vAlign w:val="bottom"/>
          </w:tcPr>
          <w:p w14:paraId="39EE349C"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vAlign w:val="bottom"/>
          </w:tcPr>
          <w:p w14:paraId="026506D6"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vAlign w:val="bottom"/>
          </w:tcPr>
          <w:p w14:paraId="78C40220"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8B1CD9A" w14:textId="77777777">
        <w:trPr>
          <w:jc w:val="center"/>
        </w:trPr>
        <w:tc>
          <w:tcPr>
            <w:tcW w:w="7151" w:type="dxa"/>
            <w:shd w:val="clear" w:color="auto" w:fill="auto"/>
          </w:tcPr>
          <w:p w14:paraId="19C3431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Истакнута монографија националног значаја </w:t>
            </w:r>
          </w:p>
        </w:tc>
        <w:tc>
          <w:tcPr>
            <w:tcW w:w="808" w:type="dxa"/>
            <w:shd w:val="clear" w:color="auto" w:fill="auto"/>
          </w:tcPr>
          <w:p w14:paraId="72F18C5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M41</w:t>
            </w:r>
          </w:p>
        </w:tc>
        <w:tc>
          <w:tcPr>
            <w:tcW w:w="657" w:type="dxa"/>
            <w:shd w:val="clear" w:color="auto" w:fill="auto"/>
          </w:tcPr>
          <w:p w14:paraId="37A1CE48"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9</w:t>
            </w:r>
          </w:p>
        </w:tc>
        <w:tc>
          <w:tcPr>
            <w:tcW w:w="1013" w:type="dxa"/>
            <w:shd w:val="clear" w:color="auto" w:fill="auto"/>
          </w:tcPr>
          <w:p w14:paraId="5573708E"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87D8EAF" w14:textId="77777777">
        <w:trPr>
          <w:jc w:val="center"/>
        </w:trPr>
        <w:tc>
          <w:tcPr>
            <w:tcW w:w="7151" w:type="dxa"/>
            <w:shd w:val="clear" w:color="auto" w:fill="auto"/>
          </w:tcPr>
          <w:p w14:paraId="68297AD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Монографија националног значаја </w:t>
            </w:r>
          </w:p>
        </w:tc>
        <w:tc>
          <w:tcPr>
            <w:tcW w:w="808" w:type="dxa"/>
            <w:shd w:val="clear" w:color="auto" w:fill="auto"/>
          </w:tcPr>
          <w:p w14:paraId="1A5B5C0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M42</w:t>
            </w:r>
          </w:p>
        </w:tc>
        <w:tc>
          <w:tcPr>
            <w:tcW w:w="657" w:type="dxa"/>
            <w:shd w:val="clear" w:color="auto" w:fill="auto"/>
          </w:tcPr>
          <w:p w14:paraId="3DE6806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w:t>
            </w:r>
          </w:p>
        </w:tc>
        <w:tc>
          <w:tcPr>
            <w:tcW w:w="1013" w:type="dxa"/>
            <w:shd w:val="clear" w:color="auto" w:fill="auto"/>
          </w:tcPr>
          <w:p w14:paraId="4ED83BDE"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6BD9EC3A" w14:textId="77777777">
        <w:trPr>
          <w:jc w:val="center"/>
        </w:trPr>
        <w:tc>
          <w:tcPr>
            <w:tcW w:w="7151" w:type="dxa"/>
            <w:shd w:val="clear" w:color="auto" w:fill="auto"/>
          </w:tcPr>
          <w:p w14:paraId="63D7C40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Монографска библиографска публикација или монографска студија</w:t>
            </w:r>
          </w:p>
        </w:tc>
        <w:tc>
          <w:tcPr>
            <w:tcW w:w="808" w:type="dxa"/>
            <w:shd w:val="clear" w:color="auto" w:fill="auto"/>
          </w:tcPr>
          <w:p w14:paraId="67878B4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М43 </w:t>
            </w:r>
          </w:p>
        </w:tc>
        <w:tc>
          <w:tcPr>
            <w:tcW w:w="657" w:type="dxa"/>
            <w:shd w:val="clear" w:color="auto" w:fill="auto"/>
          </w:tcPr>
          <w:p w14:paraId="55F6AA49"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72EF92A6"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66B8925" w14:textId="77777777">
        <w:trPr>
          <w:jc w:val="center"/>
        </w:trPr>
        <w:tc>
          <w:tcPr>
            <w:tcW w:w="7151" w:type="dxa"/>
            <w:shd w:val="clear" w:color="auto" w:fill="auto"/>
          </w:tcPr>
          <w:p w14:paraId="22486C1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Поглавље у књизи М41 или рад у истакнутом тематском зборнику водећег националног значаја </w:t>
            </w:r>
          </w:p>
        </w:tc>
        <w:tc>
          <w:tcPr>
            <w:tcW w:w="808" w:type="dxa"/>
            <w:shd w:val="clear" w:color="auto" w:fill="auto"/>
          </w:tcPr>
          <w:p w14:paraId="4F66EA3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М44</w:t>
            </w:r>
          </w:p>
        </w:tc>
        <w:tc>
          <w:tcPr>
            <w:tcW w:w="657" w:type="dxa"/>
            <w:shd w:val="clear" w:color="auto" w:fill="auto"/>
          </w:tcPr>
          <w:p w14:paraId="3A354875"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2929749E"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37F750E" w14:textId="77777777">
        <w:trPr>
          <w:jc w:val="center"/>
        </w:trPr>
        <w:tc>
          <w:tcPr>
            <w:tcW w:w="7151" w:type="dxa"/>
            <w:shd w:val="clear" w:color="auto" w:fill="auto"/>
          </w:tcPr>
          <w:p w14:paraId="56792FA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Поглавље у књизи М42 или рад у тематском зборнику националног значаја </w:t>
            </w:r>
          </w:p>
        </w:tc>
        <w:tc>
          <w:tcPr>
            <w:tcW w:w="808" w:type="dxa"/>
            <w:shd w:val="clear" w:color="auto" w:fill="auto"/>
          </w:tcPr>
          <w:p w14:paraId="0226D48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М45 </w:t>
            </w:r>
          </w:p>
        </w:tc>
        <w:tc>
          <w:tcPr>
            <w:tcW w:w="657" w:type="dxa"/>
            <w:shd w:val="clear" w:color="auto" w:fill="auto"/>
          </w:tcPr>
          <w:p w14:paraId="26B3AF89"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5661DD9B"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r>
      <w:tr w:rsidR="00172C33" w:rsidRPr="008A185E" w14:paraId="4FEE7857" w14:textId="77777777">
        <w:trPr>
          <w:jc w:val="center"/>
        </w:trPr>
        <w:tc>
          <w:tcPr>
            <w:tcW w:w="7151" w:type="dxa"/>
            <w:shd w:val="clear" w:color="auto" w:fill="auto"/>
          </w:tcPr>
          <w:p w14:paraId="4BBA433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у научној публикацији водећег националног значаја, карта у научној публикацији националног значаја, критичко издање грађе у научној публикацији</w:t>
            </w:r>
          </w:p>
        </w:tc>
        <w:tc>
          <w:tcPr>
            <w:tcW w:w="808" w:type="dxa"/>
            <w:shd w:val="clear" w:color="auto" w:fill="auto"/>
          </w:tcPr>
          <w:p w14:paraId="43B1B0D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М46</w:t>
            </w:r>
          </w:p>
        </w:tc>
        <w:tc>
          <w:tcPr>
            <w:tcW w:w="657" w:type="dxa"/>
            <w:shd w:val="clear" w:color="auto" w:fill="auto"/>
          </w:tcPr>
          <w:p w14:paraId="12D9AE07"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43F6036E"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2D77A76" w14:textId="77777777">
        <w:trPr>
          <w:jc w:val="center"/>
        </w:trPr>
        <w:tc>
          <w:tcPr>
            <w:tcW w:w="7151" w:type="dxa"/>
            <w:shd w:val="clear" w:color="auto" w:fill="auto"/>
          </w:tcPr>
          <w:p w14:paraId="0A8B723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у научној публикацији националног значаја</w:t>
            </w:r>
          </w:p>
        </w:tc>
        <w:tc>
          <w:tcPr>
            <w:tcW w:w="808" w:type="dxa"/>
            <w:shd w:val="clear" w:color="auto" w:fill="auto"/>
          </w:tcPr>
          <w:p w14:paraId="22AA05F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M47 </w:t>
            </w:r>
          </w:p>
        </w:tc>
        <w:tc>
          <w:tcPr>
            <w:tcW w:w="657" w:type="dxa"/>
            <w:shd w:val="clear" w:color="auto" w:fill="auto"/>
          </w:tcPr>
          <w:p w14:paraId="6FB4C2D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3" w:type="dxa"/>
            <w:shd w:val="clear" w:color="auto" w:fill="auto"/>
          </w:tcPr>
          <w:p w14:paraId="04A32BE4"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7274C35" w14:textId="77777777">
        <w:trPr>
          <w:jc w:val="center"/>
        </w:trPr>
        <w:tc>
          <w:tcPr>
            <w:tcW w:w="7151" w:type="dxa"/>
            <w:shd w:val="clear" w:color="auto" w:fill="auto"/>
          </w:tcPr>
          <w:p w14:paraId="1F81AFE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водећег националног значаја</w:t>
            </w:r>
          </w:p>
        </w:tc>
        <w:tc>
          <w:tcPr>
            <w:tcW w:w="808" w:type="dxa"/>
            <w:shd w:val="clear" w:color="auto" w:fill="auto"/>
          </w:tcPr>
          <w:p w14:paraId="4D46CD4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М48</w:t>
            </w:r>
          </w:p>
        </w:tc>
        <w:tc>
          <w:tcPr>
            <w:tcW w:w="657" w:type="dxa"/>
            <w:shd w:val="clear" w:color="auto" w:fill="auto"/>
          </w:tcPr>
          <w:p w14:paraId="303DCD6C"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1013" w:type="dxa"/>
            <w:shd w:val="clear" w:color="auto" w:fill="auto"/>
          </w:tcPr>
          <w:p w14:paraId="4DFE7DA7"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BBA4CE1" w14:textId="77777777">
        <w:trPr>
          <w:jc w:val="center"/>
        </w:trPr>
        <w:tc>
          <w:tcPr>
            <w:tcW w:w="7151" w:type="dxa"/>
            <w:shd w:val="clear" w:color="auto" w:fill="auto"/>
          </w:tcPr>
          <w:p w14:paraId="79A34D3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националног значаја</w:t>
            </w:r>
          </w:p>
        </w:tc>
        <w:tc>
          <w:tcPr>
            <w:tcW w:w="808" w:type="dxa"/>
            <w:shd w:val="clear" w:color="auto" w:fill="auto"/>
          </w:tcPr>
          <w:p w14:paraId="08D7220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M49</w:t>
            </w:r>
          </w:p>
        </w:tc>
        <w:tc>
          <w:tcPr>
            <w:tcW w:w="657" w:type="dxa"/>
            <w:shd w:val="clear" w:color="auto" w:fill="auto"/>
          </w:tcPr>
          <w:p w14:paraId="4040828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05DBC8FD"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7FF084E" w14:textId="77777777">
        <w:trPr>
          <w:jc w:val="center"/>
        </w:trPr>
        <w:tc>
          <w:tcPr>
            <w:tcW w:w="7151" w:type="dxa"/>
            <w:shd w:val="clear" w:color="auto" w:fill="auto"/>
          </w:tcPr>
          <w:p w14:paraId="15242BB5"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Радови у часописима националног значаја М50</w:t>
            </w:r>
          </w:p>
        </w:tc>
        <w:tc>
          <w:tcPr>
            <w:tcW w:w="808" w:type="dxa"/>
            <w:shd w:val="clear" w:color="auto" w:fill="auto"/>
            <w:vAlign w:val="bottom"/>
          </w:tcPr>
          <w:p w14:paraId="27AD7BAC"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c>
        <w:tc>
          <w:tcPr>
            <w:tcW w:w="657" w:type="dxa"/>
            <w:shd w:val="clear" w:color="auto" w:fill="auto"/>
            <w:vAlign w:val="bottom"/>
          </w:tcPr>
          <w:p w14:paraId="456E42CF"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c>
          <w:tcPr>
            <w:tcW w:w="1013" w:type="dxa"/>
            <w:shd w:val="clear" w:color="auto" w:fill="auto"/>
            <w:vAlign w:val="bottom"/>
          </w:tcPr>
          <w:p w14:paraId="3205EA6C"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13BD7E0F" w14:textId="77777777">
        <w:trPr>
          <w:jc w:val="center"/>
        </w:trPr>
        <w:tc>
          <w:tcPr>
            <w:tcW w:w="7151" w:type="dxa"/>
            <w:shd w:val="clear" w:color="auto" w:fill="auto"/>
          </w:tcPr>
          <w:p w14:paraId="7DEE4E5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водећем часопису националног значаја </w:t>
            </w:r>
          </w:p>
        </w:tc>
        <w:tc>
          <w:tcPr>
            <w:tcW w:w="808" w:type="dxa"/>
            <w:shd w:val="clear" w:color="auto" w:fill="auto"/>
          </w:tcPr>
          <w:p w14:paraId="3A40F7D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M51 </w:t>
            </w:r>
          </w:p>
        </w:tc>
        <w:tc>
          <w:tcPr>
            <w:tcW w:w="657" w:type="dxa"/>
            <w:shd w:val="clear" w:color="auto" w:fill="auto"/>
          </w:tcPr>
          <w:p w14:paraId="6970B377"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23A1DD8F"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w:t>
            </w:r>
          </w:p>
        </w:tc>
      </w:tr>
      <w:tr w:rsidR="00172C33" w:rsidRPr="008A185E" w14:paraId="599E0167" w14:textId="77777777">
        <w:trPr>
          <w:jc w:val="center"/>
        </w:trPr>
        <w:tc>
          <w:tcPr>
            <w:tcW w:w="7151" w:type="dxa"/>
            <w:shd w:val="clear" w:color="auto" w:fill="auto"/>
          </w:tcPr>
          <w:p w14:paraId="6799C76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водећем часопису националног значаја </w:t>
            </w:r>
          </w:p>
        </w:tc>
        <w:tc>
          <w:tcPr>
            <w:tcW w:w="808" w:type="dxa"/>
            <w:shd w:val="clear" w:color="auto" w:fill="auto"/>
          </w:tcPr>
          <w:p w14:paraId="1182F4D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M52 </w:t>
            </w:r>
          </w:p>
        </w:tc>
        <w:tc>
          <w:tcPr>
            <w:tcW w:w="657" w:type="dxa"/>
            <w:shd w:val="clear" w:color="auto" w:fill="auto"/>
          </w:tcPr>
          <w:p w14:paraId="67F68CDA"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7886775C"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7B9E8026" w14:textId="77777777">
        <w:trPr>
          <w:jc w:val="center"/>
        </w:trPr>
        <w:tc>
          <w:tcPr>
            <w:tcW w:w="7151" w:type="dxa"/>
            <w:shd w:val="clear" w:color="auto" w:fill="auto"/>
          </w:tcPr>
          <w:p w14:paraId="1DA8A55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научном часопису </w:t>
            </w:r>
          </w:p>
        </w:tc>
        <w:tc>
          <w:tcPr>
            <w:tcW w:w="808" w:type="dxa"/>
            <w:shd w:val="clear" w:color="auto" w:fill="auto"/>
          </w:tcPr>
          <w:p w14:paraId="69DC853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M53 </w:t>
            </w:r>
          </w:p>
        </w:tc>
        <w:tc>
          <w:tcPr>
            <w:tcW w:w="657" w:type="dxa"/>
            <w:shd w:val="clear" w:color="auto" w:fill="auto"/>
          </w:tcPr>
          <w:p w14:paraId="4BEEDA01"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252E4875"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w:t>
            </w:r>
          </w:p>
        </w:tc>
      </w:tr>
      <w:tr w:rsidR="00172C33" w:rsidRPr="008A185E" w14:paraId="2CCFBD9B" w14:textId="77777777">
        <w:trPr>
          <w:jc w:val="center"/>
        </w:trPr>
        <w:tc>
          <w:tcPr>
            <w:tcW w:w="7151" w:type="dxa"/>
            <w:shd w:val="clear" w:color="auto" w:fill="auto"/>
          </w:tcPr>
          <w:p w14:paraId="0AA7353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водећег научног часописа националног значаја, на годишњем нивоу</w:t>
            </w:r>
          </w:p>
        </w:tc>
        <w:tc>
          <w:tcPr>
            <w:tcW w:w="808" w:type="dxa"/>
            <w:shd w:val="clear" w:color="auto" w:fill="auto"/>
          </w:tcPr>
          <w:p w14:paraId="4BB1E2F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М54</w:t>
            </w:r>
          </w:p>
        </w:tc>
        <w:tc>
          <w:tcPr>
            <w:tcW w:w="657" w:type="dxa"/>
            <w:shd w:val="clear" w:color="auto" w:fill="auto"/>
          </w:tcPr>
          <w:p w14:paraId="025DD37D"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0,2</w:t>
            </w:r>
          </w:p>
        </w:tc>
        <w:tc>
          <w:tcPr>
            <w:tcW w:w="1013" w:type="dxa"/>
            <w:shd w:val="clear" w:color="auto" w:fill="auto"/>
          </w:tcPr>
          <w:p w14:paraId="6487122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w:t>
            </w:r>
          </w:p>
        </w:tc>
      </w:tr>
      <w:tr w:rsidR="00172C33" w:rsidRPr="008A185E" w14:paraId="6A905A0C" w14:textId="77777777">
        <w:trPr>
          <w:jc w:val="center"/>
        </w:trPr>
        <w:tc>
          <w:tcPr>
            <w:tcW w:w="7151" w:type="dxa"/>
            <w:shd w:val="clear" w:color="auto" w:fill="auto"/>
          </w:tcPr>
          <w:p w14:paraId="38A9BB9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научног часописа националног значаја, на годишњем нивоу</w:t>
            </w:r>
          </w:p>
        </w:tc>
        <w:tc>
          <w:tcPr>
            <w:tcW w:w="808" w:type="dxa"/>
            <w:shd w:val="clear" w:color="auto" w:fill="auto"/>
          </w:tcPr>
          <w:p w14:paraId="628DCF3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М55</w:t>
            </w:r>
          </w:p>
        </w:tc>
        <w:tc>
          <w:tcPr>
            <w:tcW w:w="657" w:type="dxa"/>
            <w:shd w:val="clear" w:color="auto" w:fill="auto"/>
          </w:tcPr>
          <w:p w14:paraId="75526E01"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76530915"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726FA2E8" w14:textId="77777777">
        <w:trPr>
          <w:jc w:val="center"/>
        </w:trPr>
        <w:tc>
          <w:tcPr>
            <w:tcW w:w="7151" w:type="dxa"/>
            <w:shd w:val="clear" w:color="auto" w:fill="auto"/>
          </w:tcPr>
          <w:p w14:paraId="3EDB5C1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у часопису ранга М51</w:t>
            </w:r>
          </w:p>
        </w:tc>
        <w:tc>
          <w:tcPr>
            <w:tcW w:w="808" w:type="dxa"/>
            <w:shd w:val="clear" w:color="auto" w:fill="auto"/>
          </w:tcPr>
          <w:p w14:paraId="0068E77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М56</w:t>
            </w:r>
          </w:p>
        </w:tc>
        <w:tc>
          <w:tcPr>
            <w:tcW w:w="657" w:type="dxa"/>
            <w:shd w:val="clear" w:color="auto" w:fill="auto"/>
          </w:tcPr>
          <w:p w14:paraId="5384F63B"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0,3</w:t>
            </w:r>
          </w:p>
        </w:tc>
        <w:tc>
          <w:tcPr>
            <w:tcW w:w="1013" w:type="dxa"/>
            <w:shd w:val="clear" w:color="auto" w:fill="auto"/>
          </w:tcPr>
          <w:p w14:paraId="2EE71725"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2F804BF" w14:textId="77777777">
        <w:trPr>
          <w:jc w:val="center"/>
        </w:trPr>
        <w:tc>
          <w:tcPr>
            <w:tcW w:w="7151" w:type="dxa"/>
            <w:shd w:val="clear" w:color="auto" w:fill="auto"/>
          </w:tcPr>
          <w:p w14:paraId="3FC98E8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у часопису ранга М52</w:t>
            </w:r>
          </w:p>
        </w:tc>
        <w:tc>
          <w:tcPr>
            <w:tcW w:w="808" w:type="dxa"/>
            <w:shd w:val="clear" w:color="auto" w:fill="auto"/>
          </w:tcPr>
          <w:p w14:paraId="326D886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М57</w:t>
            </w:r>
          </w:p>
        </w:tc>
        <w:tc>
          <w:tcPr>
            <w:tcW w:w="657" w:type="dxa"/>
            <w:shd w:val="clear" w:color="auto" w:fill="auto"/>
          </w:tcPr>
          <w:p w14:paraId="2F172D4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0,2</w:t>
            </w:r>
          </w:p>
        </w:tc>
        <w:tc>
          <w:tcPr>
            <w:tcW w:w="1013" w:type="dxa"/>
            <w:shd w:val="clear" w:color="auto" w:fill="auto"/>
          </w:tcPr>
          <w:p w14:paraId="27304C9E"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98E67E1" w14:textId="77777777">
        <w:trPr>
          <w:jc w:val="center"/>
        </w:trPr>
        <w:tc>
          <w:tcPr>
            <w:tcW w:w="7151" w:type="dxa"/>
            <w:shd w:val="clear" w:color="auto" w:fill="auto"/>
          </w:tcPr>
          <w:p w14:paraId="7FDAC177"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Зборници са националних научних скупова М60</w:t>
            </w:r>
          </w:p>
        </w:tc>
        <w:tc>
          <w:tcPr>
            <w:tcW w:w="808" w:type="dxa"/>
            <w:shd w:val="clear" w:color="auto" w:fill="auto"/>
            <w:vAlign w:val="bottom"/>
          </w:tcPr>
          <w:p w14:paraId="063CE746"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c>
        <w:tc>
          <w:tcPr>
            <w:tcW w:w="657" w:type="dxa"/>
            <w:shd w:val="clear" w:color="auto" w:fill="auto"/>
            <w:vAlign w:val="bottom"/>
          </w:tcPr>
          <w:p w14:paraId="69812857"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c>
          <w:tcPr>
            <w:tcW w:w="1013" w:type="dxa"/>
            <w:shd w:val="clear" w:color="auto" w:fill="auto"/>
          </w:tcPr>
          <w:p w14:paraId="1AF58F7D"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4FAE13C5" w14:textId="77777777">
        <w:trPr>
          <w:jc w:val="center"/>
        </w:trPr>
        <w:tc>
          <w:tcPr>
            <w:tcW w:w="7151" w:type="dxa"/>
            <w:shd w:val="clear" w:color="auto" w:fill="auto"/>
          </w:tcPr>
          <w:p w14:paraId="473408C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скупа националног</w:t>
            </w:r>
          </w:p>
          <w:p w14:paraId="3242165C"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значаја штампано у целини</w:t>
            </w:r>
          </w:p>
        </w:tc>
        <w:tc>
          <w:tcPr>
            <w:tcW w:w="808" w:type="dxa"/>
            <w:shd w:val="clear" w:color="auto" w:fill="auto"/>
            <w:vAlign w:val="bottom"/>
          </w:tcPr>
          <w:p w14:paraId="2C608D4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М61</w:t>
            </w:r>
          </w:p>
        </w:tc>
        <w:tc>
          <w:tcPr>
            <w:tcW w:w="657" w:type="dxa"/>
            <w:shd w:val="clear" w:color="auto" w:fill="auto"/>
            <w:vAlign w:val="bottom"/>
          </w:tcPr>
          <w:p w14:paraId="0F17DB8C"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214E30AD"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1DEF9775" w14:textId="77777777">
        <w:trPr>
          <w:jc w:val="center"/>
        </w:trPr>
        <w:tc>
          <w:tcPr>
            <w:tcW w:w="7151" w:type="dxa"/>
            <w:shd w:val="clear" w:color="auto" w:fill="auto"/>
          </w:tcPr>
          <w:p w14:paraId="64394BE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скупа националног</w:t>
            </w:r>
          </w:p>
          <w:p w14:paraId="0520AC0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значаја штампано у изводу</w:t>
            </w:r>
          </w:p>
        </w:tc>
        <w:tc>
          <w:tcPr>
            <w:tcW w:w="808" w:type="dxa"/>
            <w:shd w:val="clear" w:color="auto" w:fill="auto"/>
          </w:tcPr>
          <w:p w14:paraId="5173CE8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M62 </w:t>
            </w:r>
          </w:p>
        </w:tc>
        <w:tc>
          <w:tcPr>
            <w:tcW w:w="657" w:type="dxa"/>
            <w:shd w:val="clear" w:color="auto" w:fill="auto"/>
          </w:tcPr>
          <w:p w14:paraId="62C7BA6E"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23480B8B"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95A5BF2" w14:textId="77777777">
        <w:trPr>
          <w:jc w:val="center"/>
        </w:trPr>
        <w:tc>
          <w:tcPr>
            <w:tcW w:w="7151" w:type="dxa"/>
            <w:shd w:val="clear" w:color="auto" w:fill="auto"/>
          </w:tcPr>
          <w:p w14:paraId="0B9233A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Саопштење са скупа националног значаја штампано у целини </w:t>
            </w:r>
          </w:p>
        </w:tc>
        <w:tc>
          <w:tcPr>
            <w:tcW w:w="808" w:type="dxa"/>
            <w:shd w:val="clear" w:color="auto" w:fill="auto"/>
          </w:tcPr>
          <w:p w14:paraId="02D55B5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M63 </w:t>
            </w:r>
          </w:p>
        </w:tc>
        <w:tc>
          <w:tcPr>
            <w:tcW w:w="657" w:type="dxa"/>
            <w:shd w:val="clear" w:color="auto" w:fill="auto"/>
          </w:tcPr>
          <w:p w14:paraId="4E1D5312"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3" w:type="dxa"/>
            <w:shd w:val="clear" w:color="auto" w:fill="auto"/>
          </w:tcPr>
          <w:p w14:paraId="5608C42A"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r>
      <w:tr w:rsidR="00172C33" w:rsidRPr="008A185E" w14:paraId="191B918F" w14:textId="77777777">
        <w:trPr>
          <w:jc w:val="center"/>
        </w:trPr>
        <w:tc>
          <w:tcPr>
            <w:tcW w:w="7151" w:type="dxa"/>
            <w:shd w:val="clear" w:color="auto" w:fill="auto"/>
          </w:tcPr>
          <w:p w14:paraId="0A8620D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Саопштење са скупа националног значаја</w:t>
            </w:r>
          </w:p>
          <w:p w14:paraId="56A6AE5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штампано у изводу</w:t>
            </w:r>
          </w:p>
        </w:tc>
        <w:tc>
          <w:tcPr>
            <w:tcW w:w="808" w:type="dxa"/>
            <w:shd w:val="clear" w:color="auto" w:fill="auto"/>
          </w:tcPr>
          <w:p w14:paraId="537B68C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M64 </w:t>
            </w:r>
          </w:p>
        </w:tc>
        <w:tc>
          <w:tcPr>
            <w:tcW w:w="657" w:type="dxa"/>
            <w:shd w:val="clear" w:color="auto" w:fill="auto"/>
          </w:tcPr>
          <w:p w14:paraId="40701321"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0,2</w:t>
            </w:r>
          </w:p>
        </w:tc>
        <w:tc>
          <w:tcPr>
            <w:tcW w:w="1013" w:type="dxa"/>
            <w:shd w:val="clear" w:color="auto" w:fill="auto"/>
          </w:tcPr>
          <w:p w14:paraId="269ABB99"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3ADA9105" w14:textId="77777777">
        <w:trPr>
          <w:jc w:val="center"/>
        </w:trPr>
        <w:tc>
          <w:tcPr>
            <w:tcW w:w="7151" w:type="dxa"/>
            <w:shd w:val="clear" w:color="auto" w:fill="auto"/>
          </w:tcPr>
          <w:p w14:paraId="51ABDE8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Уређивање зборника саопштења скупа националног значаја </w:t>
            </w:r>
          </w:p>
        </w:tc>
        <w:tc>
          <w:tcPr>
            <w:tcW w:w="808" w:type="dxa"/>
            <w:shd w:val="clear" w:color="auto" w:fill="auto"/>
          </w:tcPr>
          <w:p w14:paraId="4985017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М66 </w:t>
            </w:r>
          </w:p>
        </w:tc>
        <w:tc>
          <w:tcPr>
            <w:tcW w:w="657" w:type="dxa"/>
            <w:shd w:val="clear" w:color="auto" w:fill="auto"/>
          </w:tcPr>
          <w:p w14:paraId="0E9607F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2CBBC753"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49A921D" w14:textId="77777777">
        <w:trPr>
          <w:jc w:val="center"/>
        </w:trPr>
        <w:tc>
          <w:tcPr>
            <w:tcW w:w="7151" w:type="dxa"/>
            <w:shd w:val="clear" w:color="auto" w:fill="auto"/>
          </w:tcPr>
          <w:p w14:paraId="6DFA4CC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Одбрањена докторска дисертација</w:t>
            </w:r>
          </w:p>
        </w:tc>
        <w:tc>
          <w:tcPr>
            <w:tcW w:w="808" w:type="dxa"/>
            <w:shd w:val="clear" w:color="auto" w:fill="auto"/>
          </w:tcPr>
          <w:p w14:paraId="3661221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М70</w:t>
            </w:r>
          </w:p>
        </w:tc>
        <w:tc>
          <w:tcPr>
            <w:tcW w:w="657" w:type="dxa"/>
            <w:shd w:val="clear" w:color="auto" w:fill="auto"/>
          </w:tcPr>
          <w:p w14:paraId="4765F9D0"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6</w:t>
            </w:r>
          </w:p>
        </w:tc>
        <w:tc>
          <w:tcPr>
            <w:tcW w:w="1013" w:type="dxa"/>
            <w:shd w:val="clear" w:color="auto" w:fill="auto"/>
          </w:tcPr>
          <w:p w14:paraId="2E2D8D82"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r>
      <w:tr w:rsidR="00172C33" w:rsidRPr="008A185E" w14:paraId="66E613B0" w14:textId="77777777">
        <w:trPr>
          <w:jc w:val="center"/>
        </w:trPr>
        <w:tc>
          <w:tcPr>
            <w:tcW w:w="7151" w:type="dxa"/>
            <w:shd w:val="clear" w:color="auto" w:fill="auto"/>
          </w:tcPr>
          <w:p w14:paraId="58E42CDD" w14:textId="093D33AA"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УКУПНО ПУБЛИКАЦИЈА НАЦИОНАЛНОГ ЗНАЧАЈА:</w:t>
            </w:r>
            <w:r w:rsidR="0079769D" w:rsidRPr="008A185E">
              <w:rPr>
                <w:rFonts w:asciiTheme="minorHAnsi" w:eastAsia="Cambria" w:hAnsiTheme="minorHAnsi" w:cs="Cambria"/>
                <w:b/>
                <w:color w:val="000000" w:themeColor="text1"/>
                <w:sz w:val="22"/>
                <w:szCs w:val="22"/>
              </w:rPr>
              <w:t xml:space="preserve"> </w:t>
            </w:r>
          </w:p>
        </w:tc>
        <w:tc>
          <w:tcPr>
            <w:tcW w:w="808" w:type="dxa"/>
            <w:shd w:val="clear" w:color="auto" w:fill="auto"/>
          </w:tcPr>
          <w:p w14:paraId="4499FB51"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624B34E1"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7A388F80"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25</w:t>
            </w:r>
          </w:p>
        </w:tc>
      </w:tr>
      <w:tr w:rsidR="00172C33" w:rsidRPr="008A185E" w14:paraId="5ACE7924" w14:textId="77777777">
        <w:trPr>
          <w:jc w:val="center"/>
        </w:trPr>
        <w:tc>
          <w:tcPr>
            <w:tcW w:w="7151" w:type="dxa"/>
            <w:shd w:val="clear" w:color="auto" w:fill="auto"/>
          </w:tcPr>
          <w:p w14:paraId="238E4040" w14:textId="1DFA631F"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УКУПНО ПУБЛИКАЦИЈА:</w:t>
            </w:r>
            <w:r w:rsidR="0079769D" w:rsidRPr="008A185E">
              <w:rPr>
                <w:rFonts w:asciiTheme="minorHAnsi" w:eastAsia="Cambria" w:hAnsiTheme="minorHAnsi" w:cs="Cambria"/>
                <w:b/>
                <w:color w:val="000000" w:themeColor="text1"/>
                <w:sz w:val="22"/>
                <w:szCs w:val="22"/>
              </w:rPr>
              <w:t xml:space="preserve"> </w:t>
            </w:r>
          </w:p>
        </w:tc>
        <w:tc>
          <w:tcPr>
            <w:tcW w:w="808" w:type="dxa"/>
            <w:shd w:val="clear" w:color="auto" w:fill="auto"/>
          </w:tcPr>
          <w:p w14:paraId="23438DA6"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719DEE32"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52C7ECA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41</w:t>
            </w:r>
          </w:p>
        </w:tc>
      </w:tr>
    </w:tbl>
    <w:p w14:paraId="3E0A35F1"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b/>
          <w:color w:val="000000" w:themeColor="text1"/>
          <w:sz w:val="22"/>
          <w:szCs w:val="22"/>
          <w:highlight w:val="white"/>
        </w:rPr>
      </w:pPr>
    </w:p>
    <w:p w14:paraId="28C42C8E" w14:textId="77777777" w:rsidR="00172C33" w:rsidRPr="008A185E" w:rsidRDefault="00AC0625"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b/>
          <w:color w:val="000000" w:themeColor="text1"/>
          <w:sz w:val="22"/>
          <w:szCs w:val="22"/>
          <w:highlight w:val="white"/>
        </w:rPr>
      </w:pPr>
      <w:r w:rsidRPr="008A185E">
        <w:rPr>
          <w:rFonts w:asciiTheme="minorHAnsi" w:eastAsia="Cambria" w:hAnsiTheme="minorHAnsi" w:cs="Cambria"/>
          <w:b/>
          <w:color w:val="000000" w:themeColor="text1"/>
          <w:sz w:val="22"/>
          <w:szCs w:val="22"/>
          <w:highlight w:val="white"/>
        </w:rPr>
        <w:t xml:space="preserve">Листа свих радова са библиографским подацима: </w:t>
      </w:r>
    </w:p>
    <w:p w14:paraId="1C5468E2" w14:textId="08DFFAF5" w:rsidR="00172C33" w:rsidRPr="008A185E" w:rsidRDefault="00172C33" w:rsidP="001B49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color w:val="000000" w:themeColor="text1"/>
          <w:sz w:val="22"/>
          <w:szCs w:val="22"/>
          <w:highlight w:val="white"/>
        </w:rPr>
      </w:pPr>
    </w:p>
    <w:p w14:paraId="6D4875BF" w14:textId="77777777" w:rsidR="00172C33" w:rsidRPr="001B4983"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hAnsiTheme="minorHAnsi"/>
          <w:color w:val="000000" w:themeColor="text1"/>
          <w:sz w:val="22"/>
          <w:szCs w:val="22"/>
          <w:highlight w:val="white"/>
        </w:rPr>
      </w:pPr>
      <w:r w:rsidRPr="001B4983">
        <w:rPr>
          <w:rFonts w:asciiTheme="minorHAnsi" w:hAnsiTheme="minorHAnsi"/>
          <w:color w:val="000000" w:themeColor="text1"/>
          <w:sz w:val="22"/>
          <w:szCs w:val="22"/>
          <w:highlight w:val="white"/>
        </w:rPr>
        <w:t xml:space="preserve">Milosavljević, Ilija, Pavlović, Dragana. (2020). Video games as a new media – presence in higher education of journalists in Serbia, u Dejan Pralica, Stefan Janjić (ur.) </w:t>
      </w:r>
      <w:r w:rsidRPr="001B4983">
        <w:rPr>
          <w:rFonts w:asciiTheme="minorHAnsi" w:hAnsiTheme="minorHAnsi"/>
          <w:i/>
          <w:color w:val="000000" w:themeColor="text1"/>
          <w:sz w:val="22"/>
          <w:szCs w:val="22"/>
          <w:highlight w:val="white"/>
        </w:rPr>
        <w:t>Digitalne medijske tehnologije i društveno-obrazovne promene</w:t>
      </w:r>
      <w:r w:rsidRPr="001B4983">
        <w:rPr>
          <w:rFonts w:asciiTheme="minorHAnsi" w:hAnsiTheme="minorHAnsi"/>
          <w:color w:val="000000" w:themeColor="text1"/>
          <w:sz w:val="22"/>
          <w:szCs w:val="22"/>
          <w:highlight w:val="white"/>
        </w:rPr>
        <w:t xml:space="preserve"> 9, Novi Sad: Filozofski fakultet, (187-200), ISBN 978-86-6065-598-3, http://digitalna.ff.uns.ac.rs/sadrzaj/izdanja-filozofskog-fakulteta/dmt (M14)</w:t>
      </w:r>
    </w:p>
    <w:p w14:paraId="0FDA23D0" w14:textId="77777777" w:rsidR="00172C33" w:rsidRPr="001B4983"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hAnsiTheme="minorHAnsi"/>
          <w:color w:val="000000" w:themeColor="text1"/>
          <w:sz w:val="22"/>
          <w:szCs w:val="22"/>
          <w:highlight w:val="white"/>
        </w:rPr>
      </w:pPr>
      <w:r w:rsidRPr="001B4983">
        <w:rPr>
          <w:rFonts w:asciiTheme="minorHAnsi" w:hAnsiTheme="minorHAnsi"/>
          <w:color w:val="000000" w:themeColor="text1"/>
          <w:sz w:val="22"/>
          <w:szCs w:val="22"/>
          <w:highlight w:val="white"/>
        </w:rPr>
        <w:t xml:space="preserve">Simeunović Bajić, Nataša. Vujović, Marija, Pavlović, Dragana. (2020). Devedesetih na ekranima RTS-a: analiza ponude domaćih televizijskih serija i stavova publike. </w:t>
      </w:r>
      <w:r w:rsidRPr="001B4983">
        <w:rPr>
          <w:rFonts w:asciiTheme="minorHAnsi" w:hAnsiTheme="minorHAnsi"/>
          <w:i/>
          <w:color w:val="000000" w:themeColor="text1"/>
          <w:sz w:val="22"/>
          <w:szCs w:val="22"/>
          <w:highlight w:val="white"/>
        </w:rPr>
        <w:t>Етноантрополошки проблеми</w:t>
      </w:r>
      <w:r w:rsidRPr="001B4983">
        <w:rPr>
          <w:rFonts w:asciiTheme="minorHAnsi" w:hAnsiTheme="minorHAnsi"/>
          <w:color w:val="000000" w:themeColor="text1"/>
          <w:sz w:val="22"/>
          <w:szCs w:val="22"/>
          <w:highlight w:val="white"/>
        </w:rPr>
        <w:t>, 15(2): 469-487. Doi: https://doi.org/10.21301/eap.v15i2.5 M(24)</w:t>
      </w:r>
    </w:p>
    <w:p w14:paraId="3E9CAD1E" w14:textId="77777777" w:rsidR="00172C33" w:rsidRPr="001B4983"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hAnsiTheme="minorHAnsi"/>
          <w:color w:val="000000" w:themeColor="text1"/>
          <w:sz w:val="22"/>
          <w:szCs w:val="22"/>
          <w:highlight w:val="white"/>
        </w:rPr>
      </w:pPr>
      <w:r w:rsidRPr="001B4983">
        <w:rPr>
          <w:rFonts w:asciiTheme="minorHAnsi" w:hAnsiTheme="minorHAnsi"/>
          <w:color w:val="000000" w:themeColor="text1"/>
          <w:sz w:val="22"/>
          <w:szCs w:val="22"/>
          <w:highlight w:val="white"/>
        </w:rPr>
        <w:t>Mamutović, Anastasija, Stanisavljević Petrović, Zorica, Pavlović, Dragana. (2020). Modernizacija predškolskog vaspitanja – računarske igre i unapređivanje kvaliteta, u Mitrović Lj., Stojić G. i Stanojević N. (ur.), Tradicija, modernizacija, identiteti 10, Bilans tranzicije u Srrbiji i na Balkanu (155-169), Niš: Centar za sociološka istraživanja, Filozofski fakultet, ISBN 978-86-7379-520-1 (M45)</w:t>
      </w:r>
    </w:p>
    <w:p w14:paraId="1BAA277A" w14:textId="77777777" w:rsidR="00172C33" w:rsidRPr="001B4983"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hAnsiTheme="minorHAnsi"/>
          <w:color w:val="000000" w:themeColor="text1"/>
          <w:sz w:val="22"/>
          <w:szCs w:val="22"/>
          <w:highlight w:val="white"/>
        </w:rPr>
      </w:pPr>
      <w:r w:rsidRPr="001B4983">
        <w:rPr>
          <w:rFonts w:asciiTheme="minorHAnsi" w:hAnsiTheme="minorHAnsi"/>
          <w:color w:val="000000" w:themeColor="text1"/>
          <w:sz w:val="22"/>
          <w:szCs w:val="22"/>
          <w:highlight w:val="white"/>
        </w:rPr>
        <w:t xml:space="preserve">Vulić, Tatjana; Aleksić, Dušan; Mitrović, Marta (2019). Lokalni mediji nišavskog okruga u digitalnom dobu: kapaciteti i planovi za razvoj lokalnih medija zasnovanih na internetu. </w:t>
      </w:r>
      <w:r w:rsidRPr="001B4983">
        <w:rPr>
          <w:rFonts w:asciiTheme="minorHAnsi" w:hAnsiTheme="minorHAnsi"/>
          <w:i/>
          <w:color w:val="000000" w:themeColor="text1"/>
          <w:sz w:val="22"/>
          <w:szCs w:val="22"/>
          <w:highlight w:val="white"/>
        </w:rPr>
        <w:t>Mediji i komunikacije</w:t>
      </w:r>
      <w:r w:rsidRPr="001B4983">
        <w:rPr>
          <w:rFonts w:asciiTheme="minorHAnsi" w:hAnsiTheme="minorHAnsi"/>
          <w:color w:val="000000" w:themeColor="text1"/>
          <w:sz w:val="22"/>
          <w:szCs w:val="22"/>
          <w:highlight w:val="white"/>
        </w:rPr>
        <w:t>. God. 5, br. 9/2019, str. 73-92. M53</w:t>
      </w:r>
    </w:p>
    <w:p w14:paraId="69B9230C" w14:textId="77777777" w:rsidR="00172C33" w:rsidRPr="001B4983"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hAnsiTheme="minorHAnsi"/>
          <w:color w:val="000000" w:themeColor="text1"/>
          <w:sz w:val="22"/>
          <w:szCs w:val="22"/>
          <w:highlight w:val="white"/>
        </w:rPr>
      </w:pPr>
      <w:r w:rsidRPr="001B4983">
        <w:rPr>
          <w:rFonts w:asciiTheme="minorHAnsi" w:hAnsiTheme="minorHAnsi"/>
          <w:color w:val="000000" w:themeColor="text1"/>
          <w:sz w:val="22"/>
          <w:szCs w:val="22"/>
          <w:highlight w:val="white"/>
        </w:rPr>
        <w:t xml:space="preserve">Алексић, Душан; Стаменковић, Ивана (2019). Мигрантска и избегличка криза: Компаративни приказ извештавања дневних листова </w:t>
      </w:r>
      <w:r w:rsidRPr="001B4983">
        <w:rPr>
          <w:rFonts w:asciiTheme="minorHAnsi" w:hAnsiTheme="minorHAnsi"/>
          <w:i/>
          <w:color w:val="000000" w:themeColor="text1"/>
          <w:sz w:val="22"/>
          <w:szCs w:val="22"/>
          <w:highlight w:val="white"/>
        </w:rPr>
        <w:t>Блиц</w:t>
      </w:r>
      <w:r w:rsidRPr="001B4983">
        <w:rPr>
          <w:rFonts w:asciiTheme="minorHAnsi" w:hAnsiTheme="minorHAnsi"/>
          <w:color w:val="000000" w:themeColor="text1"/>
          <w:sz w:val="22"/>
          <w:szCs w:val="22"/>
          <w:highlight w:val="white"/>
        </w:rPr>
        <w:t xml:space="preserve">, </w:t>
      </w:r>
      <w:r w:rsidRPr="001B4983">
        <w:rPr>
          <w:rFonts w:asciiTheme="minorHAnsi" w:hAnsiTheme="minorHAnsi"/>
          <w:i/>
          <w:color w:val="000000" w:themeColor="text1"/>
          <w:sz w:val="22"/>
          <w:szCs w:val="22"/>
          <w:highlight w:val="white"/>
        </w:rPr>
        <w:t>Политика</w:t>
      </w:r>
      <w:r w:rsidRPr="001B4983">
        <w:rPr>
          <w:rFonts w:asciiTheme="minorHAnsi" w:hAnsiTheme="minorHAnsi"/>
          <w:color w:val="000000" w:themeColor="text1"/>
          <w:sz w:val="22"/>
          <w:szCs w:val="22"/>
          <w:highlight w:val="white"/>
        </w:rPr>
        <w:t xml:space="preserve"> и </w:t>
      </w:r>
      <w:r w:rsidRPr="001B4983">
        <w:rPr>
          <w:rFonts w:asciiTheme="minorHAnsi" w:hAnsiTheme="minorHAnsi"/>
          <w:i/>
          <w:color w:val="000000" w:themeColor="text1"/>
          <w:sz w:val="22"/>
          <w:szCs w:val="22"/>
          <w:highlight w:val="white"/>
        </w:rPr>
        <w:t>Курир</w:t>
      </w:r>
      <w:r w:rsidRPr="001B4983">
        <w:rPr>
          <w:rFonts w:asciiTheme="minorHAnsi" w:hAnsiTheme="minorHAnsi"/>
          <w:color w:val="000000" w:themeColor="text1"/>
          <w:sz w:val="22"/>
          <w:szCs w:val="22"/>
          <w:highlight w:val="white"/>
        </w:rPr>
        <w:t xml:space="preserve">. </w:t>
      </w:r>
      <w:r w:rsidRPr="001B4983">
        <w:rPr>
          <w:rFonts w:asciiTheme="minorHAnsi" w:hAnsiTheme="minorHAnsi"/>
          <w:i/>
          <w:color w:val="000000" w:themeColor="text1"/>
          <w:sz w:val="22"/>
          <w:szCs w:val="22"/>
          <w:highlight w:val="white"/>
        </w:rPr>
        <w:t>Теме: Часопис за друштвене науке</w:t>
      </w:r>
      <w:r w:rsidRPr="001B4983">
        <w:rPr>
          <w:rFonts w:asciiTheme="minorHAnsi" w:hAnsiTheme="minorHAnsi"/>
          <w:color w:val="000000" w:themeColor="text1"/>
          <w:sz w:val="22"/>
          <w:szCs w:val="22"/>
          <w:highlight w:val="white"/>
        </w:rPr>
        <w:t>. vol. XLIII, бр. 3/2019. 839-859.</w:t>
      </w:r>
      <w:hyperlink r:id="rId54">
        <w:r w:rsidRPr="001B4983">
          <w:rPr>
            <w:rFonts w:asciiTheme="minorHAnsi" w:hAnsiTheme="minorHAnsi"/>
            <w:color w:val="000000" w:themeColor="text1"/>
            <w:sz w:val="22"/>
            <w:szCs w:val="22"/>
            <w:highlight w:val="white"/>
          </w:rPr>
          <w:t xml:space="preserve"> </w:t>
        </w:r>
      </w:hyperlink>
      <w:hyperlink r:id="rId55">
        <w:r w:rsidRPr="001B4983">
          <w:rPr>
            <w:rFonts w:asciiTheme="minorHAnsi" w:hAnsiTheme="minorHAnsi"/>
            <w:color w:val="000000" w:themeColor="text1"/>
            <w:sz w:val="22"/>
            <w:szCs w:val="22"/>
            <w:highlight w:val="white"/>
            <w:u w:val="single"/>
          </w:rPr>
          <w:t>https://doi.org/10.22190/TEME171213051A</w:t>
        </w:r>
      </w:hyperlink>
      <w:r w:rsidRPr="001B4983">
        <w:rPr>
          <w:rFonts w:asciiTheme="minorHAnsi" w:hAnsiTheme="minorHAnsi"/>
          <w:color w:val="000000" w:themeColor="text1"/>
          <w:sz w:val="22"/>
          <w:szCs w:val="22"/>
          <w:highlight w:val="white"/>
        </w:rPr>
        <w:t xml:space="preserve"> M24</w:t>
      </w:r>
    </w:p>
    <w:p w14:paraId="7E82783E" w14:textId="77777777" w:rsidR="00172C33" w:rsidRPr="001B4983"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hAnsiTheme="minorHAnsi"/>
          <w:color w:val="000000" w:themeColor="text1"/>
          <w:sz w:val="22"/>
          <w:szCs w:val="22"/>
          <w:highlight w:val="white"/>
        </w:rPr>
      </w:pPr>
      <w:r w:rsidRPr="001B4983">
        <w:rPr>
          <w:rFonts w:asciiTheme="minorHAnsi" w:hAnsiTheme="minorHAnsi"/>
          <w:color w:val="000000" w:themeColor="text1"/>
          <w:sz w:val="22"/>
          <w:szCs w:val="22"/>
          <w:highlight w:val="white"/>
        </w:rPr>
        <w:t xml:space="preserve">Milosavljević, Ilija., &amp; Pavlović, Dragana. (2020). Video games as a new media-presence in higher education of journalists in Serbia. </w:t>
      </w:r>
      <w:r w:rsidRPr="001B4983">
        <w:rPr>
          <w:rFonts w:asciiTheme="minorHAnsi" w:hAnsiTheme="minorHAnsi"/>
          <w:i/>
          <w:color w:val="000000" w:themeColor="text1"/>
          <w:sz w:val="22"/>
          <w:szCs w:val="22"/>
          <w:highlight w:val="white"/>
        </w:rPr>
        <w:t>Digitalne medijske tehnologije i društveno-obrazovne promene 9</w:t>
      </w:r>
      <w:r w:rsidRPr="001B4983">
        <w:rPr>
          <w:rFonts w:asciiTheme="minorHAnsi" w:hAnsiTheme="minorHAnsi"/>
          <w:color w:val="000000" w:themeColor="text1"/>
          <w:sz w:val="22"/>
          <w:szCs w:val="22"/>
          <w:highlight w:val="white"/>
        </w:rPr>
        <w:t>, Novi Sad: Filozofski fakulet. 187. (M14)</w:t>
      </w:r>
    </w:p>
    <w:p w14:paraId="6E4BF083" w14:textId="77777777" w:rsidR="00172C33" w:rsidRPr="001B4983"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hAnsiTheme="minorHAnsi"/>
          <w:color w:val="000000" w:themeColor="text1"/>
          <w:sz w:val="22"/>
          <w:szCs w:val="22"/>
          <w:highlight w:val="white"/>
        </w:rPr>
      </w:pPr>
      <w:r w:rsidRPr="001B4983">
        <w:rPr>
          <w:rFonts w:asciiTheme="minorHAnsi" w:hAnsiTheme="minorHAnsi"/>
          <w:color w:val="000000" w:themeColor="text1"/>
          <w:sz w:val="22"/>
          <w:szCs w:val="22"/>
          <w:highlight w:val="white"/>
        </w:rPr>
        <w:t xml:space="preserve">Milosavljević, Ilija. (2020). Uticaj novih tehnologija na inovacije i promenr u istraživanju društvenih fenomena. </w:t>
      </w:r>
      <w:r w:rsidRPr="001B4983">
        <w:rPr>
          <w:rFonts w:asciiTheme="minorHAnsi" w:hAnsiTheme="minorHAnsi"/>
          <w:i/>
          <w:color w:val="000000" w:themeColor="text1"/>
          <w:sz w:val="22"/>
          <w:szCs w:val="22"/>
          <w:highlight w:val="white"/>
        </w:rPr>
        <w:t>Tradicija, modernizacija, identiteti X: Bilans tranzicije u Srbiji i na Balkanu</w:t>
      </w:r>
      <w:r w:rsidRPr="001B4983">
        <w:rPr>
          <w:rFonts w:asciiTheme="minorHAnsi" w:hAnsiTheme="minorHAnsi"/>
          <w:color w:val="000000" w:themeColor="text1"/>
          <w:sz w:val="22"/>
          <w:szCs w:val="22"/>
          <w:highlight w:val="white"/>
        </w:rPr>
        <w:t>. Niš: Filozofski fakultet. 256-275. (M63)</w:t>
      </w:r>
    </w:p>
    <w:p w14:paraId="7256B385" w14:textId="4520B83D" w:rsidR="00172C33" w:rsidRPr="001B4983"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hAnsiTheme="minorHAnsi"/>
          <w:color w:val="000000" w:themeColor="text1"/>
          <w:sz w:val="22"/>
          <w:szCs w:val="22"/>
          <w:highlight w:val="white"/>
        </w:rPr>
      </w:pPr>
      <w:r w:rsidRPr="001B4983">
        <w:rPr>
          <w:rFonts w:asciiTheme="minorHAnsi" w:hAnsiTheme="minorHAnsi"/>
          <w:color w:val="000000" w:themeColor="text1"/>
          <w:sz w:val="22"/>
          <w:szCs w:val="22"/>
          <w:highlight w:val="white"/>
        </w:rPr>
        <w:t>Milosavljević, Ilija. (2020).</w:t>
      </w:r>
      <w:r w:rsidR="0079769D" w:rsidRPr="001B4983">
        <w:rPr>
          <w:rFonts w:asciiTheme="minorHAnsi" w:hAnsiTheme="minorHAnsi"/>
          <w:color w:val="000000" w:themeColor="text1"/>
          <w:sz w:val="22"/>
          <w:szCs w:val="22"/>
          <w:highlight w:val="white"/>
        </w:rPr>
        <w:t xml:space="preserve"> </w:t>
      </w:r>
      <w:r w:rsidRPr="001B4983">
        <w:rPr>
          <w:rFonts w:asciiTheme="minorHAnsi" w:hAnsiTheme="minorHAnsi"/>
          <w:color w:val="000000" w:themeColor="text1"/>
          <w:sz w:val="22"/>
          <w:szCs w:val="22"/>
          <w:highlight w:val="white"/>
        </w:rPr>
        <w:t>The phenomenon of the internet memes as a manifestation of communication of visual society-research of the most popular and the most common types. Media studies and applied ethics Vol. I, No 1. Niš: Filоzоfski fаkultеt Univеrzitеtа u Nišu. 9-27. (M54)</w:t>
      </w:r>
    </w:p>
    <w:p w14:paraId="0331DEBF" w14:textId="6AC840DF" w:rsidR="00172C33" w:rsidRPr="001B4983"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hAnsiTheme="minorHAnsi"/>
          <w:color w:val="000000" w:themeColor="text1"/>
          <w:sz w:val="22"/>
          <w:szCs w:val="22"/>
          <w:highlight w:val="white"/>
        </w:rPr>
      </w:pPr>
      <w:r w:rsidRPr="001B4983">
        <w:rPr>
          <w:rFonts w:asciiTheme="minorHAnsi" w:hAnsiTheme="minorHAnsi"/>
          <w:color w:val="000000" w:themeColor="text1"/>
          <w:sz w:val="22"/>
          <w:szCs w:val="22"/>
          <w:highlight w:val="white"/>
        </w:rPr>
        <w:t xml:space="preserve">Алексић, Душан; Стаменковић, Ивана (2019). Мигрантска и избегличка криза: Компаративни приказ извештавања дневних листова </w:t>
      </w:r>
      <w:r w:rsidRPr="001B4983">
        <w:rPr>
          <w:rFonts w:asciiTheme="minorHAnsi" w:hAnsiTheme="minorHAnsi"/>
          <w:i/>
          <w:color w:val="000000" w:themeColor="text1"/>
          <w:sz w:val="22"/>
          <w:szCs w:val="22"/>
          <w:highlight w:val="white"/>
        </w:rPr>
        <w:t>Блиц</w:t>
      </w:r>
      <w:r w:rsidRPr="001B4983">
        <w:rPr>
          <w:rFonts w:asciiTheme="minorHAnsi" w:hAnsiTheme="minorHAnsi"/>
          <w:color w:val="000000" w:themeColor="text1"/>
          <w:sz w:val="22"/>
          <w:szCs w:val="22"/>
          <w:highlight w:val="white"/>
        </w:rPr>
        <w:t xml:space="preserve">, </w:t>
      </w:r>
      <w:r w:rsidRPr="001B4983">
        <w:rPr>
          <w:rFonts w:asciiTheme="minorHAnsi" w:hAnsiTheme="minorHAnsi"/>
          <w:i/>
          <w:color w:val="000000" w:themeColor="text1"/>
          <w:sz w:val="22"/>
          <w:szCs w:val="22"/>
          <w:highlight w:val="white"/>
        </w:rPr>
        <w:t>Политика</w:t>
      </w:r>
      <w:r w:rsidRPr="001B4983">
        <w:rPr>
          <w:rFonts w:asciiTheme="minorHAnsi" w:hAnsiTheme="minorHAnsi"/>
          <w:color w:val="000000" w:themeColor="text1"/>
          <w:sz w:val="22"/>
          <w:szCs w:val="22"/>
          <w:highlight w:val="white"/>
        </w:rPr>
        <w:t xml:space="preserve"> и </w:t>
      </w:r>
      <w:r w:rsidRPr="001B4983">
        <w:rPr>
          <w:rFonts w:asciiTheme="minorHAnsi" w:hAnsiTheme="minorHAnsi"/>
          <w:i/>
          <w:color w:val="000000" w:themeColor="text1"/>
          <w:sz w:val="22"/>
          <w:szCs w:val="22"/>
          <w:highlight w:val="white"/>
        </w:rPr>
        <w:t>Курир</w:t>
      </w:r>
      <w:r w:rsidRPr="001B4983">
        <w:rPr>
          <w:rFonts w:asciiTheme="minorHAnsi" w:hAnsiTheme="minorHAnsi"/>
          <w:color w:val="000000" w:themeColor="text1"/>
          <w:sz w:val="22"/>
          <w:szCs w:val="22"/>
          <w:highlight w:val="white"/>
        </w:rPr>
        <w:t xml:space="preserve">. </w:t>
      </w:r>
      <w:r w:rsidRPr="001B4983">
        <w:rPr>
          <w:rFonts w:asciiTheme="minorHAnsi" w:hAnsiTheme="minorHAnsi"/>
          <w:i/>
          <w:color w:val="000000" w:themeColor="text1"/>
          <w:sz w:val="22"/>
          <w:szCs w:val="22"/>
          <w:highlight w:val="white"/>
        </w:rPr>
        <w:t>Теме: Часопис за друштвене науке</w:t>
      </w:r>
      <w:r w:rsidRPr="001B4983">
        <w:rPr>
          <w:rFonts w:asciiTheme="minorHAnsi" w:hAnsiTheme="minorHAnsi"/>
          <w:color w:val="000000" w:themeColor="text1"/>
          <w:sz w:val="22"/>
          <w:szCs w:val="22"/>
          <w:highlight w:val="white"/>
        </w:rPr>
        <w:t>. vol. XLIII, бр. 3/2019. 839-859.</w:t>
      </w:r>
      <w:hyperlink r:id="rId56">
        <w:r w:rsidRPr="001B4983">
          <w:rPr>
            <w:rFonts w:asciiTheme="minorHAnsi" w:hAnsiTheme="minorHAnsi"/>
            <w:color w:val="000000" w:themeColor="text1"/>
            <w:sz w:val="22"/>
            <w:szCs w:val="22"/>
            <w:highlight w:val="white"/>
          </w:rPr>
          <w:t xml:space="preserve"> </w:t>
        </w:r>
      </w:hyperlink>
      <w:hyperlink r:id="rId57">
        <w:r w:rsidRPr="001B4983">
          <w:rPr>
            <w:rFonts w:asciiTheme="minorHAnsi" w:hAnsiTheme="minorHAnsi"/>
            <w:color w:val="000000" w:themeColor="text1"/>
            <w:sz w:val="22"/>
            <w:szCs w:val="22"/>
            <w:highlight w:val="white"/>
            <w:u w:val="single"/>
          </w:rPr>
          <w:t>https://doi.org/10.22190/TEME171213051A</w:t>
        </w:r>
      </w:hyperlink>
      <w:r w:rsidR="0079769D" w:rsidRPr="001B4983">
        <w:rPr>
          <w:rFonts w:asciiTheme="minorHAnsi" w:hAnsiTheme="minorHAnsi"/>
          <w:color w:val="000000" w:themeColor="text1"/>
          <w:sz w:val="22"/>
          <w:szCs w:val="22"/>
          <w:highlight w:val="white"/>
        </w:rPr>
        <w:t xml:space="preserve"> </w:t>
      </w:r>
      <w:r w:rsidRPr="001B4983">
        <w:rPr>
          <w:rFonts w:asciiTheme="minorHAnsi" w:hAnsiTheme="minorHAnsi"/>
          <w:color w:val="000000" w:themeColor="text1"/>
          <w:sz w:val="22"/>
          <w:szCs w:val="22"/>
          <w:highlight w:val="white"/>
        </w:rPr>
        <w:t>(M24)</w:t>
      </w:r>
    </w:p>
    <w:p w14:paraId="2B3AE861" w14:textId="4923BEA2" w:rsidR="00172C33" w:rsidRPr="001B4983"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hAnsiTheme="minorHAnsi"/>
          <w:color w:val="000000" w:themeColor="text1"/>
          <w:sz w:val="22"/>
          <w:szCs w:val="22"/>
          <w:highlight w:val="white"/>
        </w:rPr>
      </w:pPr>
      <w:r w:rsidRPr="001B4983">
        <w:rPr>
          <w:rFonts w:asciiTheme="minorHAnsi" w:hAnsiTheme="minorHAnsi"/>
          <w:color w:val="000000" w:themeColor="text1"/>
          <w:sz w:val="22"/>
          <w:szCs w:val="22"/>
          <w:highlight w:val="white"/>
        </w:rPr>
        <w:t xml:space="preserve">Стаменковић, Ивана (2020). Online audience in digital media network. </w:t>
      </w:r>
      <w:r w:rsidRPr="001B4983">
        <w:rPr>
          <w:rFonts w:asciiTheme="minorHAnsi" w:hAnsiTheme="minorHAnsi"/>
          <w:i/>
          <w:color w:val="000000" w:themeColor="text1"/>
          <w:sz w:val="22"/>
          <w:szCs w:val="22"/>
          <w:highlight w:val="white"/>
        </w:rPr>
        <w:t>Media studies and applied ethics</w:t>
      </w:r>
      <w:r w:rsidRPr="001B4983">
        <w:rPr>
          <w:rFonts w:asciiTheme="minorHAnsi" w:hAnsiTheme="minorHAnsi"/>
          <w:color w:val="000000" w:themeColor="text1"/>
          <w:sz w:val="22"/>
          <w:szCs w:val="22"/>
          <w:highlight w:val="white"/>
        </w:rPr>
        <w:t>, Vol 1, No 1, 29-40. DOI:</w:t>
      </w:r>
      <w:hyperlink r:id="rId58">
        <w:r w:rsidRPr="001B4983">
          <w:rPr>
            <w:rFonts w:asciiTheme="minorHAnsi" w:hAnsiTheme="minorHAnsi"/>
            <w:color w:val="000000" w:themeColor="text1"/>
            <w:sz w:val="22"/>
            <w:szCs w:val="22"/>
            <w:highlight w:val="white"/>
          </w:rPr>
          <w:t xml:space="preserve"> </w:t>
        </w:r>
      </w:hyperlink>
      <w:hyperlink r:id="rId59">
        <w:r w:rsidRPr="001B4983">
          <w:rPr>
            <w:rFonts w:asciiTheme="minorHAnsi" w:hAnsiTheme="minorHAnsi"/>
            <w:color w:val="000000" w:themeColor="text1"/>
            <w:sz w:val="22"/>
            <w:szCs w:val="22"/>
            <w:highlight w:val="white"/>
            <w:u w:val="single"/>
          </w:rPr>
          <w:t>https://doi.org/10.46630/msae.1.2020.05</w:t>
        </w:r>
      </w:hyperlink>
      <w:r w:rsidR="0079769D" w:rsidRPr="001B4983">
        <w:rPr>
          <w:rFonts w:asciiTheme="minorHAnsi" w:hAnsiTheme="minorHAnsi"/>
          <w:color w:val="000000" w:themeColor="text1"/>
          <w:sz w:val="22"/>
          <w:szCs w:val="22"/>
          <w:highlight w:val="white"/>
        </w:rPr>
        <w:t xml:space="preserve"> </w:t>
      </w:r>
      <w:r w:rsidRPr="001B4983">
        <w:rPr>
          <w:rFonts w:asciiTheme="minorHAnsi" w:hAnsiTheme="minorHAnsi"/>
          <w:color w:val="000000" w:themeColor="text1"/>
          <w:sz w:val="22"/>
          <w:szCs w:val="22"/>
          <w:highlight w:val="white"/>
        </w:rPr>
        <w:t>(M54)</w:t>
      </w:r>
    </w:p>
    <w:p w14:paraId="0DF1A46A" w14:textId="69D1C480" w:rsidR="00172C33" w:rsidRPr="001B4983"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hAnsiTheme="minorHAnsi"/>
          <w:color w:val="000000" w:themeColor="text1"/>
          <w:sz w:val="22"/>
          <w:szCs w:val="22"/>
          <w:highlight w:val="white"/>
        </w:rPr>
      </w:pPr>
      <w:r w:rsidRPr="001B4983">
        <w:rPr>
          <w:rFonts w:asciiTheme="minorHAnsi" w:hAnsiTheme="minorHAnsi"/>
          <w:color w:val="000000" w:themeColor="text1"/>
          <w:sz w:val="22"/>
          <w:szCs w:val="22"/>
          <w:highlight w:val="white"/>
        </w:rPr>
        <w:t>Јовановић, З. , Стојановић Прелевић, И. (2020) „Утицај контекста на језик медија“ Језик, књижевност, контекст ,</w:t>
      </w:r>
      <w:r w:rsidR="0079769D" w:rsidRPr="001B4983">
        <w:rPr>
          <w:rFonts w:asciiTheme="minorHAnsi" w:hAnsiTheme="minorHAnsi"/>
          <w:color w:val="000000" w:themeColor="text1"/>
          <w:sz w:val="22"/>
          <w:szCs w:val="22"/>
          <w:highlight w:val="white"/>
        </w:rPr>
        <w:t xml:space="preserve"> </w:t>
      </w:r>
      <w:r w:rsidRPr="001B4983">
        <w:rPr>
          <w:rFonts w:asciiTheme="minorHAnsi" w:hAnsiTheme="minorHAnsi"/>
          <w:color w:val="000000" w:themeColor="text1"/>
          <w:sz w:val="22"/>
          <w:szCs w:val="22"/>
          <w:highlight w:val="white"/>
        </w:rPr>
        <w:t>Филозофски факултет у Нишу, 95-105, UDC 81’27:316.774</w:t>
      </w:r>
      <w:r w:rsidR="0079769D" w:rsidRPr="001B4983">
        <w:rPr>
          <w:rFonts w:asciiTheme="minorHAnsi" w:hAnsiTheme="minorHAnsi"/>
          <w:color w:val="000000" w:themeColor="text1"/>
          <w:sz w:val="22"/>
          <w:szCs w:val="22"/>
          <w:highlight w:val="white"/>
        </w:rPr>
        <w:t xml:space="preserve"> </w:t>
      </w:r>
      <w:r w:rsidRPr="001B4983">
        <w:rPr>
          <w:rFonts w:asciiTheme="minorHAnsi" w:hAnsiTheme="minorHAnsi"/>
          <w:color w:val="000000" w:themeColor="text1"/>
          <w:sz w:val="22"/>
          <w:szCs w:val="22"/>
          <w:highlight w:val="white"/>
        </w:rPr>
        <w:t>81’33:316.774 (М14)</w:t>
      </w:r>
    </w:p>
    <w:p w14:paraId="0A3D3274" w14:textId="77777777" w:rsidR="00172C33" w:rsidRPr="001B4983"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hAnsiTheme="minorHAnsi"/>
          <w:color w:val="000000" w:themeColor="text1"/>
          <w:sz w:val="22"/>
          <w:szCs w:val="22"/>
          <w:highlight w:val="white"/>
        </w:rPr>
      </w:pPr>
      <w:r w:rsidRPr="001B4983">
        <w:rPr>
          <w:rFonts w:asciiTheme="minorHAnsi" w:hAnsiTheme="minorHAnsi"/>
          <w:color w:val="000000" w:themeColor="text1"/>
          <w:sz w:val="22"/>
          <w:szCs w:val="22"/>
          <w:highlight w:val="white"/>
        </w:rPr>
        <w:t>Стојановић Прелевић И, Ђукић, Т. Дојчиновић М. (2020) „Media ethics in Theory and Practice“ Communication management : Theory and practice in 21 st Century, 464- 474.str. (М33)</w:t>
      </w:r>
    </w:p>
    <w:p w14:paraId="68C54B9A" w14:textId="6BD9E7A6" w:rsidR="00172C33" w:rsidRPr="001B4983"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hAnsiTheme="minorHAnsi"/>
          <w:color w:val="000000" w:themeColor="text1"/>
          <w:sz w:val="22"/>
          <w:szCs w:val="22"/>
          <w:highlight w:val="white"/>
        </w:rPr>
      </w:pPr>
      <w:r w:rsidRPr="001B4983">
        <w:rPr>
          <w:rFonts w:asciiTheme="minorHAnsi" w:hAnsiTheme="minorHAnsi"/>
          <w:color w:val="000000" w:themeColor="text1"/>
          <w:sz w:val="22"/>
          <w:szCs w:val="22"/>
          <w:highlight w:val="white"/>
        </w:rPr>
        <w:t>Стојановић Прелевић, И. (2020) Филозофија медија-прагматички и аксиолошки аспекти, Ниш:Филозофски факултет.</w:t>
      </w:r>
      <w:r w:rsidR="0079769D" w:rsidRPr="001B4983">
        <w:rPr>
          <w:rFonts w:asciiTheme="minorHAnsi" w:hAnsiTheme="minorHAnsi"/>
          <w:color w:val="000000" w:themeColor="text1"/>
          <w:sz w:val="22"/>
          <w:szCs w:val="22"/>
          <w:highlight w:val="white"/>
        </w:rPr>
        <w:t xml:space="preserve"> </w:t>
      </w:r>
      <w:r w:rsidRPr="001B4983">
        <w:rPr>
          <w:rFonts w:asciiTheme="minorHAnsi" w:hAnsiTheme="minorHAnsi"/>
          <w:color w:val="000000" w:themeColor="text1"/>
          <w:sz w:val="22"/>
          <w:szCs w:val="22"/>
          <w:highlight w:val="white"/>
        </w:rPr>
        <w:t>ИСБН 978-86-7379-529-4 129 стр. (М42)</w:t>
      </w:r>
    </w:p>
    <w:p w14:paraId="73F24D60" w14:textId="78CD8522" w:rsidR="00172C33" w:rsidRPr="001B4983"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hAnsiTheme="minorHAnsi"/>
          <w:color w:val="000000" w:themeColor="text1"/>
          <w:sz w:val="22"/>
          <w:szCs w:val="22"/>
          <w:highlight w:val="white"/>
        </w:rPr>
      </w:pPr>
      <w:r w:rsidRPr="001B4983">
        <w:rPr>
          <w:rFonts w:asciiTheme="minorHAnsi" w:hAnsiTheme="minorHAnsi"/>
          <w:color w:val="000000" w:themeColor="text1"/>
          <w:sz w:val="22"/>
          <w:szCs w:val="22"/>
          <w:highlight w:val="white"/>
        </w:rPr>
        <w:t>Dojčinović, M.</w:t>
      </w:r>
      <w:r w:rsidR="0079769D" w:rsidRPr="001B4983">
        <w:rPr>
          <w:rFonts w:asciiTheme="minorHAnsi" w:hAnsiTheme="minorHAnsi"/>
          <w:color w:val="000000" w:themeColor="text1"/>
          <w:sz w:val="22"/>
          <w:szCs w:val="22"/>
          <w:highlight w:val="white"/>
        </w:rPr>
        <w:t xml:space="preserve"> </w:t>
      </w:r>
      <w:r w:rsidRPr="001B4983">
        <w:rPr>
          <w:rFonts w:asciiTheme="minorHAnsi" w:hAnsiTheme="minorHAnsi"/>
          <w:color w:val="000000" w:themeColor="text1"/>
          <w:sz w:val="22"/>
          <w:szCs w:val="22"/>
          <w:highlight w:val="white"/>
        </w:rPr>
        <w:t>Stojanović Prelević, I. (2020) „Ethics of Entertainment Media Content“ Media Studies and Applied Ethics, N°2, 35-49. UDK 316.774:179.1 (М54)</w:t>
      </w:r>
    </w:p>
    <w:p w14:paraId="318F5470" w14:textId="77777777" w:rsidR="00172C33" w:rsidRPr="001B4983"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hAnsiTheme="minorHAnsi"/>
          <w:color w:val="000000" w:themeColor="text1"/>
          <w:sz w:val="22"/>
          <w:szCs w:val="22"/>
          <w:highlight w:val="white"/>
        </w:rPr>
      </w:pPr>
      <w:r w:rsidRPr="001B4983">
        <w:rPr>
          <w:rFonts w:asciiTheme="minorHAnsi" w:hAnsiTheme="minorHAnsi"/>
          <w:color w:val="000000" w:themeColor="text1"/>
          <w:sz w:val="22"/>
          <w:szCs w:val="22"/>
          <w:highlight w:val="white"/>
        </w:rPr>
        <w:t xml:space="preserve">Trajković, Jovana (2020). </w:t>
      </w:r>
      <w:r w:rsidRPr="001B4983">
        <w:rPr>
          <w:rFonts w:asciiTheme="minorHAnsi" w:hAnsiTheme="minorHAnsi"/>
          <w:i/>
          <w:color w:val="000000" w:themeColor="text1"/>
          <w:sz w:val="22"/>
          <w:szCs w:val="22"/>
          <w:highlight w:val="white"/>
        </w:rPr>
        <w:t>Predstavljanje osoba sa invaliditetom u srpskoj štampi</w:t>
      </w:r>
      <w:r w:rsidRPr="001B4983">
        <w:rPr>
          <w:rFonts w:asciiTheme="minorHAnsi" w:hAnsiTheme="minorHAnsi"/>
          <w:color w:val="000000" w:themeColor="text1"/>
          <w:sz w:val="22"/>
          <w:szCs w:val="22"/>
          <w:highlight w:val="white"/>
        </w:rPr>
        <w:t>. CM: Communication and Media (М51)</w:t>
      </w:r>
    </w:p>
    <w:p w14:paraId="62A70A34" w14:textId="6DD0B568" w:rsidR="00172C33" w:rsidRPr="001B4983"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hAnsiTheme="minorHAnsi"/>
          <w:color w:val="000000" w:themeColor="text1"/>
          <w:sz w:val="22"/>
          <w:szCs w:val="22"/>
          <w:highlight w:val="white"/>
        </w:rPr>
      </w:pPr>
      <w:r w:rsidRPr="001B4983">
        <w:rPr>
          <w:rFonts w:asciiTheme="minorHAnsi" w:hAnsiTheme="minorHAnsi"/>
          <w:color w:val="000000" w:themeColor="text1"/>
          <w:sz w:val="22"/>
          <w:szCs w:val="22"/>
          <w:highlight w:val="white"/>
        </w:rPr>
        <w:t>Simeunović Bajić, N. (2020) "Serbia", in: Merskin, D.</w:t>
      </w:r>
      <w:r w:rsidR="0079769D" w:rsidRPr="001B4983">
        <w:rPr>
          <w:rFonts w:asciiTheme="minorHAnsi" w:hAnsiTheme="minorHAnsi"/>
          <w:color w:val="000000" w:themeColor="text1"/>
          <w:sz w:val="22"/>
          <w:szCs w:val="22"/>
          <w:highlight w:val="white"/>
        </w:rPr>
        <w:t xml:space="preserve"> </w:t>
      </w:r>
      <w:r w:rsidRPr="001B4983">
        <w:rPr>
          <w:rFonts w:asciiTheme="minorHAnsi" w:hAnsiTheme="minorHAnsi"/>
          <w:color w:val="000000" w:themeColor="text1"/>
          <w:sz w:val="22"/>
          <w:szCs w:val="22"/>
          <w:highlight w:val="white"/>
        </w:rPr>
        <w:t>The SAGE International Encyclopedia of Mass Media and Society, SAGE Publications, USA, ISBN 9781483375533, http://dx.doi.org/10.4135/9781483375519.n598, pp. 1552-1555, (M15)</w:t>
      </w:r>
    </w:p>
    <w:p w14:paraId="3D3F4B9A" w14:textId="77777777" w:rsidR="00172C33" w:rsidRPr="001B4983"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hAnsiTheme="minorHAnsi"/>
          <w:color w:val="000000" w:themeColor="text1"/>
          <w:sz w:val="22"/>
          <w:szCs w:val="22"/>
          <w:highlight w:val="white"/>
        </w:rPr>
      </w:pPr>
      <w:r w:rsidRPr="001B4983">
        <w:rPr>
          <w:rFonts w:asciiTheme="minorHAnsi" w:hAnsiTheme="minorHAnsi"/>
          <w:color w:val="000000" w:themeColor="text1"/>
          <w:sz w:val="22"/>
          <w:szCs w:val="22"/>
          <w:highlight w:val="white"/>
        </w:rPr>
        <w:t xml:space="preserve">Simeunović-Bajić, N., Vujović, M. and Pavlović, D. (2020). Devedesetih na ekranima RTS-a: analiza ponude domaćih televizijskih serija i stavova publike. </w:t>
      </w:r>
      <w:r w:rsidRPr="001B4983">
        <w:rPr>
          <w:rFonts w:asciiTheme="minorHAnsi" w:hAnsiTheme="minorHAnsi"/>
          <w:i/>
          <w:color w:val="000000" w:themeColor="text1"/>
          <w:sz w:val="22"/>
          <w:szCs w:val="22"/>
          <w:highlight w:val="white"/>
        </w:rPr>
        <w:t>Etnoantropološki problemi</w:t>
      </w:r>
      <w:r w:rsidRPr="001B4983">
        <w:rPr>
          <w:rFonts w:asciiTheme="minorHAnsi" w:hAnsiTheme="minorHAnsi"/>
          <w:color w:val="000000" w:themeColor="text1"/>
          <w:sz w:val="22"/>
          <w:szCs w:val="22"/>
          <w:highlight w:val="white"/>
        </w:rPr>
        <w:t xml:space="preserve"> 15 (2), 469–487. https://doi.org/https://doi.org/10.21301/eap.v15i2.5. WOS ESCI, (M24)</w:t>
      </w:r>
    </w:p>
    <w:p w14:paraId="40441D33" w14:textId="77777777" w:rsidR="00172C33" w:rsidRPr="001B4983"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hAnsiTheme="minorHAnsi"/>
          <w:color w:val="000000" w:themeColor="text1"/>
          <w:sz w:val="22"/>
          <w:szCs w:val="22"/>
          <w:highlight w:val="white"/>
        </w:rPr>
      </w:pPr>
      <w:r w:rsidRPr="001B4983">
        <w:rPr>
          <w:rFonts w:asciiTheme="minorHAnsi" w:hAnsiTheme="minorHAnsi"/>
          <w:color w:val="000000" w:themeColor="text1"/>
          <w:sz w:val="22"/>
          <w:szCs w:val="22"/>
          <w:highlight w:val="white"/>
        </w:rPr>
        <w:t>Simeunović Bajić, N., Terzić, A., &amp; Milovanović, I. (2020). Inter-ethnic marriages among antagonistic nations: positive media siscourse about Albanian women and Serbian men</w:t>
      </w:r>
      <w:r w:rsidRPr="001B4983">
        <w:rPr>
          <w:rFonts w:asciiTheme="minorHAnsi" w:hAnsiTheme="minorHAnsi"/>
          <w:i/>
          <w:color w:val="000000" w:themeColor="text1"/>
          <w:sz w:val="22"/>
          <w:szCs w:val="22"/>
          <w:highlight w:val="white"/>
        </w:rPr>
        <w:t>. Journal of the Geographical Institute “Jovan Cvijić” SASA</w:t>
      </w:r>
      <w:r w:rsidRPr="001B4983">
        <w:rPr>
          <w:rFonts w:asciiTheme="minorHAnsi" w:hAnsiTheme="minorHAnsi"/>
          <w:color w:val="000000" w:themeColor="text1"/>
          <w:sz w:val="22"/>
          <w:szCs w:val="22"/>
          <w:highlight w:val="white"/>
        </w:rPr>
        <w:t>, 70(2), 145–161. doi:http://dx.doi.org/10.2298/IJGI2002145S, WOS ESCI, M24 (М24)</w:t>
      </w:r>
    </w:p>
    <w:p w14:paraId="10210798" w14:textId="07B40707" w:rsidR="00172C33" w:rsidRPr="001B4983"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hAnsiTheme="minorHAnsi"/>
          <w:color w:val="000000" w:themeColor="text1"/>
          <w:sz w:val="22"/>
          <w:szCs w:val="22"/>
          <w:highlight w:val="white"/>
        </w:rPr>
      </w:pPr>
      <w:r w:rsidRPr="001B4983">
        <w:rPr>
          <w:rFonts w:asciiTheme="minorHAnsi" w:hAnsiTheme="minorHAnsi"/>
          <w:color w:val="000000" w:themeColor="text1"/>
          <w:sz w:val="22"/>
          <w:szCs w:val="22"/>
          <w:highlight w:val="white"/>
        </w:rPr>
        <w:t>Simeunović Bajić N., Vujović, M. Public television and return to the socialist Yugoslavia: mediatized cultural memory among post-socialist generations,</w:t>
      </w:r>
      <w:r w:rsidR="0079769D" w:rsidRPr="001B4983">
        <w:rPr>
          <w:rFonts w:asciiTheme="minorHAnsi" w:hAnsiTheme="minorHAnsi"/>
          <w:color w:val="000000" w:themeColor="text1"/>
          <w:sz w:val="22"/>
          <w:szCs w:val="22"/>
          <w:highlight w:val="white"/>
        </w:rPr>
        <w:t xml:space="preserve"> </w:t>
      </w:r>
      <w:r w:rsidRPr="001B4983">
        <w:rPr>
          <w:rFonts w:asciiTheme="minorHAnsi" w:hAnsiTheme="minorHAnsi"/>
          <w:i/>
          <w:color w:val="000000" w:themeColor="text1"/>
          <w:sz w:val="22"/>
          <w:szCs w:val="22"/>
          <w:highlight w:val="white"/>
        </w:rPr>
        <w:t>Facta Universitatis, Series: Philosophy, Sociology, Psychology and History</w:t>
      </w:r>
      <w:r w:rsidRPr="001B4983">
        <w:rPr>
          <w:rFonts w:asciiTheme="minorHAnsi" w:hAnsiTheme="minorHAnsi"/>
          <w:color w:val="000000" w:themeColor="text1"/>
          <w:sz w:val="22"/>
          <w:szCs w:val="22"/>
          <w:highlight w:val="white"/>
        </w:rPr>
        <w:t>, ISSN 1820-8495, Vol. 19, No 2, 2020. (M51)</w:t>
      </w:r>
    </w:p>
    <w:p w14:paraId="5E2D126E" w14:textId="77777777" w:rsidR="00172C33" w:rsidRPr="001B4983"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hAnsiTheme="minorHAnsi"/>
          <w:color w:val="000000" w:themeColor="text1"/>
          <w:sz w:val="22"/>
          <w:szCs w:val="22"/>
          <w:highlight w:val="white"/>
        </w:rPr>
      </w:pPr>
      <w:r w:rsidRPr="001B4983">
        <w:rPr>
          <w:rFonts w:asciiTheme="minorHAnsi" w:hAnsiTheme="minorHAnsi"/>
          <w:color w:val="000000" w:themeColor="text1"/>
          <w:sz w:val="22"/>
          <w:szCs w:val="22"/>
          <w:highlight w:val="white"/>
        </w:rPr>
        <w:t xml:space="preserve">Simeunovic Bajic, N. (2020) ‘Our oath to you comrade Tito’: Toward digital Yugoslavia as sacred space of cultural memory, in: Kocian, J, Mlynar, J., Hoffmanova, P. (eds) </w:t>
      </w:r>
      <w:r w:rsidRPr="001B4983">
        <w:rPr>
          <w:rFonts w:asciiTheme="minorHAnsi" w:hAnsiTheme="minorHAnsi"/>
          <w:i/>
          <w:color w:val="000000" w:themeColor="text1"/>
          <w:sz w:val="22"/>
          <w:szCs w:val="22"/>
          <w:highlight w:val="white"/>
        </w:rPr>
        <w:t>Compendium of papers of the Prague visual history and Digital Humanities Conference</w:t>
      </w:r>
      <w:r w:rsidRPr="001B4983">
        <w:rPr>
          <w:rFonts w:asciiTheme="minorHAnsi" w:hAnsiTheme="minorHAnsi"/>
          <w:color w:val="000000" w:themeColor="text1"/>
          <w:sz w:val="22"/>
          <w:szCs w:val="22"/>
          <w:highlight w:val="white"/>
        </w:rPr>
        <w:t>, Malach center for visual history, Charles university, Prague, ISBN 978-80-7378-413-3, pp. 43-52., (M33)</w:t>
      </w:r>
    </w:p>
    <w:p w14:paraId="0228F95B" w14:textId="28DFC72E" w:rsidR="00172C33" w:rsidRPr="001B4983"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hAnsiTheme="minorHAnsi"/>
          <w:color w:val="000000" w:themeColor="text1"/>
          <w:sz w:val="22"/>
          <w:szCs w:val="22"/>
          <w:highlight w:val="white"/>
        </w:rPr>
      </w:pPr>
      <w:r w:rsidRPr="001B4983">
        <w:rPr>
          <w:rFonts w:asciiTheme="minorHAnsi" w:hAnsiTheme="minorHAnsi"/>
          <w:color w:val="000000" w:themeColor="text1"/>
          <w:sz w:val="22"/>
          <w:szCs w:val="22"/>
          <w:highlight w:val="white"/>
        </w:rPr>
        <w:t>Todorović, D., Simeunović Bajić, N. (2020). Slike o Ciganima i Romima u Srbiji: dekonstrukcija novinskih naslova,</w:t>
      </w:r>
      <w:r w:rsidR="0079769D" w:rsidRPr="001B4983">
        <w:rPr>
          <w:rFonts w:asciiTheme="minorHAnsi" w:hAnsiTheme="minorHAnsi"/>
          <w:color w:val="000000" w:themeColor="text1"/>
          <w:sz w:val="22"/>
          <w:szCs w:val="22"/>
          <w:highlight w:val="white"/>
        </w:rPr>
        <w:t xml:space="preserve"> </w:t>
      </w:r>
      <w:r w:rsidRPr="001B4983">
        <w:rPr>
          <w:rFonts w:asciiTheme="minorHAnsi" w:hAnsiTheme="minorHAnsi"/>
          <w:color w:val="000000" w:themeColor="text1"/>
          <w:sz w:val="22"/>
          <w:szCs w:val="22"/>
          <w:highlight w:val="white"/>
        </w:rPr>
        <w:t xml:space="preserve">u: Perić-Kaselj, M. (ur.) </w:t>
      </w:r>
      <w:r w:rsidRPr="001B4983">
        <w:rPr>
          <w:rFonts w:asciiTheme="minorHAnsi" w:hAnsiTheme="minorHAnsi"/>
          <w:i/>
          <w:color w:val="000000" w:themeColor="text1"/>
          <w:sz w:val="22"/>
          <w:szCs w:val="22"/>
          <w:highlight w:val="white"/>
        </w:rPr>
        <w:t>Migracije i identitet: kultura, ekonomija, država</w:t>
      </w:r>
      <w:r w:rsidRPr="001B4983">
        <w:rPr>
          <w:rFonts w:asciiTheme="minorHAnsi" w:hAnsiTheme="minorHAnsi"/>
          <w:color w:val="000000" w:themeColor="text1"/>
          <w:sz w:val="22"/>
          <w:szCs w:val="22"/>
          <w:highlight w:val="white"/>
        </w:rPr>
        <w:t>. IMIN, Zagreb. str. 753-768, ISBN 978-953-6028-42-9</w:t>
      </w:r>
    </w:p>
    <w:p w14:paraId="78F2C10B" w14:textId="381C7059" w:rsidR="00172C33" w:rsidRPr="001B4983"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hAnsiTheme="minorHAnsi"/>
          <w:color w:val="000000" w:themeColor="text1"/>
          <w:sz w:val="22"/>
          <w:szCs w:val="22"/>
          <w:highlight w:val="white"/>
        </w:rPr>
      </w:pPr>
      <w:r w:rsidRPr="001B4983">
        <w:rPr>
          <w:rFonts w:asciiTheme="minorHAnsi" w:hAnsiTheme="minorHAnsi"/>
          <w:color w:val="000000" w:themeColor="text1"/>
          <w:sz w:val="22"/>
          <w:szCs w:val="22"/>
          <w:highlight w:val="white"/>
        </w:rPr>
        <w:t xml:space="preserve">Necić, Neda (2020). „Prikaz nivoa seksizma u srpskoj dnevnoj štampi“ </w:t>
      </w:r>
      <w:r w:rsidRPr="001B4983">
        <w:rPr>
          <w:rFonts w:asciiTheme="minorHAnsi" w:hAnsiTheme="minorHAnsi"/>
          <w:i/>
          <w:color w:val="000000" w:themeColor="text1"/>
          <w:sz w:val="22"/>
          <w:szCs w:val="22"/>
          <w:highlight w:val="white"/>
        </w:rPr>
        <w:t>Media studies and applied ethics</w:t>
      </w:r>
      <w:r w:rsidRPr="001B4983">
        <w:rPr>
          <w:rFonts w:asciiTheme="minorHAnsi" w:hAnsiTheme="minorHAnsi"/>
          <w:color w:val="000000" w:themeColor="text1"/>
          <w:sz w:val="22"/>
          <w:szCs w:val="22"/>
          <w:highlight w:val="white"/>
        </w:rPr>
        <w:t>. Vol I (2) 69-88 (M54)</w:t>
      </w:r>
      <w:r w:rsidR="0079769D" w:rsidRPr="001B4983">
        <w:rPr>
          <w:rFonts w:asciiTheme="minorHAnsi" w:hAnsiTheme="minorHAnsi"/>
          <w:color w:val="000000" w:themeColor="text1"/>
          <w:sz w:val="22"/>
          <w:szCs w:val="22"/>
          <w:highlight w:val="white"/>
        </w:rPr>
        <w:t xml:space="preserve">    </w:t>
      </w:r>
      <w:r w:rsidRPr="001B4983">
        <w:rPr>
          <w:rFonts w:asciiTheme="minorHAnsi" w:hAnsiTheme="minorHAnsi"/>
          <w:color w:val="000000" w:themeColor="text1"/>
          <w:sz w:val="22"/>
          <w:szCs w:val="22"/>
          <w:highlight w:val="white"/>
        </w:rPr>
        <w:t xml:space="preserve"> </w:t>
      </w:r>
      <w:r w:rsidRPr="001B4983">
        <w:rPr>
          <w:rFonts w:asciiTheme="minorHAnsi" w:hAnsiTheme="minorHAnsi"/>
          <w:color w:val="000000" w:themeColor="text1"/>
          <w:sz w:val="22"/>
          <w:szCs w:val="22"/>
          <w:highlight w:val="white"/>
        </w:rPr>
        <w:tab/>
        <w:t>http:doi.org/10.46630/msae.2.2020.05</w:t>
      </w:r>
    </w:p>
    <w:p w14:paraId="13E4AA8D" w14:textId="77777777" w:rsidR="00172C33" w:rsidRPr="001B4983"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hAnsiTheme="minorHAnsi"/>
          <w:color w:val="000000" w:themeColor="text1"/>
          <w:sz w:val="22"/>
          <w:szCs w:val="22"/>
          <w:highlight w:val="white"/>
        </w:rPr>
      </w:pPr>
      <w:r w:rsidRPr="001B4983">
        <w:rPr>
          <w:rFonts w:asciiTheme="minorHAnsi" w:hAnsiTheme="minorHAnsi"/>
          <w:color w:val="000000" w:themeColor="text1"/>
          <w:sz w:val="22"/>
          <w:szCs w:val="22"/>
          <w:highlight w:val="white"/>
        </w:rPr>
        <w:t xml:space="preserve">Necić, Neda (2020). „Trend tabloidizacije u srpskoj štampi kao produkt globalizacije i tranzicije“ u: Mitrović, Lj. Stojić, G, Stanojević, N. (prir.) </w:t>
      </w:r>
      <w:r w:rsidRPr="001B4983">
        <w:rPr>
          <w:rFonts w:asciiTheme="minorHAnsi" w:hAnsiTheme="minorHAnsi"/>
          <w:i/>
          <w:color w:val="000000" w:themeColor="text1"/>
          <w:sz w:val="22"/>
          <w:szCs w:val="22"/>
          <w:highlight w:val="white"/>
        </w:rPr>
        <w:t>Tradicija, modernizacija, identiteti X: Bilans tranzicije u Srbiji i na Balkanu</w:t>
      </w:r>
      <w:r w:rsidRPr="001B4983">
        <w:rPr>
          <w:rFonts w:asciiTheme="minorHAnsi" w:hAnsiTheme="minorHAnsi"/>
          <w:color w:val="000000" w:themeColor="text1"/>
          <w:sz w:val="22"/>
          <w:szCs w:val="22"/>
          <w:highlight w:val="white"/>
        </w:rPr>
        <w:t>, Niš: Filozofski fakultet 241-251 (M63)</w:t>
      </w:r>
    </w:p>
    <w:p w14:paraId="466FAED3" w14:textId="77777777" w:rsidR="00172C33" w:rsidRPr="001B4983"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hAnsiTheme="minorHAnsi"/>
          <w:color w:val="000000" w:themeColor="text1"/>
          <w:sz w:val="22"/>
          <w:szCs w:val="22"/>
          <w:highlight w:val="white"/>
        </w:rPr>
      </w:pPr>
      <w:r w:rsidRPr="001B4983">
        <w:rPr>
          <w:rFonts w:asciiTheme="minorHAnsi" w:hAnsiTheme="minorHAnsi"/>
          <w:color w:val="000000" w:themeColor="text1"/>
          <w:sz w:val="22"/>
          <w:szCs w:val="22"/>
          <w:highlight w:val="white"/>
        </w:rPr>
        <w:t>Обрадовић, Невен, Вулић, Татјана (2020) Основне функције политичког комуницирања у нишком недељном информативном листу "Народна реч", Лесковачки зборник, књ. LX, стр. 253-268, (УДК 316.77:32 070 НАРОДНА РЕЧ), Народни музеј, Лесковац. ISSN 0459-1070, COBISS.SR-ID 4022274 (M53)</w:t>
      </w:r>
    </w:p>
    <w:p w14:paraId="4592B90E" w14:textId="77777777" w:rsidR="00172C33" w:rsidRPr="001B4983"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hAnsiTheme="minorHAnsi"/>
          <w:color w:val="000000" w:themeColor="text1"/>
          <w:sz w:val="22"/>
          <w:szCs w:val="22"/>
          <w:highlight w:val="white"/>
        </w:rPr>
      </w:pPr>
      <w:r w:rsidRPr="001B4983">
        <w:rPr>
          <w:rFonts w:asciiTheme="minorHAnsi" w:hAnsiTheme="minorHAnsi"/>
          <w:color w:val="000000" w:themeColor="text1"/>
          <w:sz w:val="22"/>
          <w:szCs w:val="22"/>
          <w:highlight w:val="white"/>
        </w:rPr>
        <w:t xml:space="preserve">Бајић, Предраг., Јевтовић, Зоран.“Слика о коронавирусу у дневној штампи Србије”, УДК 616.98:578.834:070(497.11)"2020" 070.16/19:303.425(497.11)"2020", DOI:10.5937/socpreg54-27766, </w:t>
      </w:r>
      <w:r w:rsidRPr="001B4983">
        <w:rPr>
          <w:rFonts w:asciiTheme="minorHAnsi" w:hAnsiTheme="minorHAnsi"/>
          <w:i/>
          <w:color w:val="000000" w:themeColor="text1"/>
          <w:sz w:val="22"/>
          <w:szCs w:val="22"/>
          <w:highlight w:val="white"/>
        </w:rPr>
        <w:t>Социолошки преглед,</w:t>
      </w:r>
      <w:r w:rsidRPr="001B4983">
        <w:rPr>
          <w:rFonts w:asciiTheme="minorHAnsi" w:hAnsiTheme="minorHAnsi"/>
          <w:color w:val="000000" w:themeColor="text1"/>
          <w:sz w:val="22"/>
          <w:szCs w:val="22"/>
          <w:highlight w:val="white"/>
        </w:rPr>
        <w:t xml:space="preserve"> часопис Српског социолошког друштва, Београд, вол. LIV (2020), бр.3, стр. 534-559, CIP 316, ISSN 0085-6320 elSSN 2560-4880, UDK 316, COBISS. SR-ID 932111. M24</w:t>
      </w:r>
    </w:p>
    <w:p w14:paraId="28D23736" w14:textId="77777777" w:rsidR="00172C33" w:rsidRPr="001B4983"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hAnsiTheme="minorHAnsi"/>
          <w:color w:val="000000" w:themeColor="text1"/>
          <w:sz w:val="22"/>
          <w:szCs w:val="22"/>
          <w:highlight w:val="white"/>
        </w:rPr>
      </w:pPr>
      <w:r w:rsidRPr="001B4983">
        <w:rPr>
          <w:rFonts w:asciiTheme="minorHAnsi" w:hAnsiTheme="minorHAnsi"/>
          <w:color w:val="000000" w:themeColor="text1"/>
          <w:sz w:val="22"/>
          <w:szCs w:val="22"/>
          <w:highlight w:val="white"/>
        </w:rPr>
        <w:t>Јевтовић, Зоран. „Медијско уоквиравање извештавања о миграцијама младих на насловним странама дневне штампе Србије”, Бела куга и медији, Зборник радова са медијског форума Топола 2019. стр. 22-31, Браф, Топола 2020, ISBN: 978-86-900921-1-6, CIP 316.774:314.116-022.252(497.11)(082) COBISS.SR-ID 23797769 M63</w:t>
      </w:r>
    </w:p>
    <w:p w14:paraId="239CE664" w14:textId="03CABC9B" w:rsidR="00172C33" w:rsidRPr="001B4983"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hAnsiTheme="minorHAnsi"/>
          <w:color w:val="000000" w:themeColor="text1"/>
          <w:sz w:val="22"/>
          <w:szCs w:val="22"/>
          <w:highlight w:val="white"/>
        </w:rPr>
      </w:pPr>
      <w:r w:rsidRPr="001B4983">
        <w:rPr>
          <w:rFonts w:asciiTheme="minorHAnsi" w:hAnsiTheme="minorHAnsi"/>
          <w:color w:val="000000" w:themeColor="text1"/>
          <w:sz w:val="22"/>
          <w:szCs w:val="22"/>
          <w:highlight w:val="white"/>
        </w:rPr>
        <w:t>Бајић, Предраг., Јевтовић, Зоран.„Respecting privacy in journalistic practice of the online media in Serbia ..”, први аутор (Бајић, П.), Зборник радова са научног скупа са међународним учешћем: ДРУШТВО И ПОЛИТИКА</w:t>
      </w:r>
      <w:r w:rsidR="0079769D" w:rsidRPr="001B4983">
        <w:rPr>
          <w:rFonts w:asciiTheme="minorHAnsi" w:hAnsiTheme="minorHAnsi"/>
          <w:color w:val="000000" w:themeColor="text1"/>
          <w:sz w:val="22"/>
          <w:szCs w:val="22"/>
          <w:highlight w:val="white"/>
        </w:rPr>
        <w:t xml:space="preserve"> – </w:t>
      </w:r>
      <w:r w:rsidRPr="001B4983">
        <w:rPr>
          <w:rFonts w:asciiTheme="minorHAnsi" w:hAnsiTheme="minorHAnsi"/>
          <w:color w:val="000000" w:themeColor="text1"/>
          <w:sz w:val="22"/>
          <w:szCs w:val="22"/>
          <w:highlight w:val="white"/>
        </w:rPr>
        <w:t>Моћ, политика и друштвене науке (100 година након Макса Вебера), 18. и 19. септембар 2020. Бања Лука, Зборник апстраката, стр. 67, ISBN: ISBN 978-99976-773-7-2, CIP 316.334.3(048.3) COBISS.RS-ID 12928358 M34</w:t>
      </w:r>
    </w:p>
    <w:p w14:paraId="553F40A6" w14:textId="5949A503" w:rsidR="00172C33" w:rsidRPr="001B4983"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hAnsiTheme="minorHAnsi"/>
          <w:color w:val="000000" w:themeColor="text1"/>
          <w:sz w:val="22"/>
          <w:szCs w:val="22"/>
          <w:highlight w:val="white"/>
        </w:rPr>
      </w:pPr>
      <w:r w:rsidRPr="001B4983">
        <w:rPr>
          <w:rFonts w:asciiTheme="minorHAnsi" w:hAnsiTheme="minorHAnsi"/>
          <w:color w:val="000000" w:themeColor="text1"/>
          <w:sz w:val="22"/>
          <w:szCs w:val="22"/>
          <w:highlight w:val="white"/>
        </w:rPr>
        <w:t xml:space="preserve">Mihajlov Prokopović, Anka (2020). Ethical Challenges of Online Media in Serbia. U: </w:t>
      </w:r>
      <w:r w:rsidRPr="001B4983">
        <w:rPr>
          <w:rFonts w:asciiTheme="minorHAnsi" w:hAnsiTheme="minorHAnsi"/>
          <w:i/>
          <w:color w:val="000000" w:themeColor="text1"/>
          <w:sz w:val="22"/>
          <w:szCs w:val="22"/>
          <w:highlight w:val="white"/>
        </w:rPr>
        <w:t>Communication Management: Theory and Practice in the 21st Century</w:t>
      </w:r>
      <w:r w:rsidRPr="001B4983">
        <w:rPr>
          <w:rFonts w:asciiTheme="minorHAnsi" w:hAnsiTheme="minorHAnsi"/>
          <w:color w:val="000000" w:themeColor="text1"/>
          <w:sz w:val="22"/>
          <w:szCs w:val="22"/>
          <w:highlight w:val="white"/>
        </w:rPr>
        <w:t xml:space="preserve">, zbornik radova sa naučnog skupa </w:t>
      </w:r>
      <w:r w:rsidRPr="001B4983">
        <w:rPr>
          <w:rFonts w:asciiTheme="minorHAnsi" w:hAnsiTheme="minorHAnsi"/>
          <w:i/>
          <w:color w:val="000000" w:themeColor="text1"/>
          <w:sz w:val="22"/>
          <w:szCs w:val="22"/>
          <w:highlight w:val="white"/>
        </w:rPr>
        <w:t xml:space="preserve">12th Central and Eastern European Communication and Media Conference CEECOM 2019, </w:t>
      </w:r>
      <w:r w:rsidRPr="001B4983">
        <w:rPr>
          <w:rFonts w:asciiTheme="minorHAnsi" w:hAnsiTheme="minorHAnsi"/>
          <w:color w:val="000000" w:themeColor="text1"/>
          <w:sz w:val="22"/>
          <w:szCs w:val="22"/>
          <w:highlight w:val="white"/>
        </w:rPr>
        <w:t>urednici: Vesselina Valkanova, Andreana Eftimova, Nikolai Mihailov, Teodora Petrova, Efrem Efremov &amp; Kalin Kalinov, Fakultet za novinarstvo i masovne komunikacije, Univerzitet ,,Sveti Kliment Ohridski’’ u Sofiji,</w:t>
      </w:r>
      <w:r w:rsidR="0079769D" w:rsidRPr="001B4983">
        <w:rPr>
          <w:rFonts w:asciiTheme="minorHAnsi" w:hAnsiTheme="minorHAnsi"/>
          <w:color w:val="000000" w:themeColor="text1"/>
          <w:sz w:val="22"/>
          <w:szCs w:val="22"/>
          <w:highlight w:val="white"/>
        </w:rPr>
        <w:t xml:space="preserve"> </w:t>
      </w:r>
      <w:r w:rsidRPr="001B4983">
        <w:rPr>
          <w:rFonts w:asciiTheme="minorHAnsi" w:hAnsiTheme="minorHAnsi"/>
          <w:color w:val="000000" w:themeColor="text1"/>
          <w:sz w:val="22"/>
          <w:szCs w:val="22"/>
          <w:highlight w:val="white"/>
        </w:rPr>
        <w:t>Sofija, Bugarska, pp. 129-139, ISBN Print 13: 978-619-7567-03-8</w:t>
      </w:r>
      <w:r w:rsidR="0079769D" w:rsidRPr="001B4983">
        <w:rPr>
          <w:rFonts w:asciiTheme="minorHAnsi" w:hAnsiTheme="minorHAnsi"/>
          <w:color w:val="000000" w:themeColor="text1"/>
          <w:sz w:val="22"/>
          <w:szCs w:val="22"/>
          <w:highlight w:val="white"/>
        </w:rPr>
        <w:t xml:space="preserve"> </w:t>
      </w:r>
      <w:r w:rsidRPr="001B4983">
        <w:rPr>
          <w:rFonts w:asciiTheme="minorHAnsi" w:hAnsiTheme="minorHAnsi"/>
          <w:color w:val="000000" w:themeColor="text1"/>
          <w:sz w:val="22"/>
          <w:szCs w:val="22"/>
          <w:highlight w:val="white"/>
        </w:rPr>
        <w:t>(M33)</w:t>
      </w:r>
    </w:p>
    <w:p w14:paraId="76A01497" w14:textId="77777777" w:rsidR="00172C33" w:rsidRPr="001B4983"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hAnsiTheme="minorHAnsi"/>
          <w:color w:val="000000" w:themeColor="text1"/>
          <w:sz w:val="22"/>
          <w:szCs w:val="22"/>
          <w:highlight w:val="white"/>
        </w:rPr>
      </w:pPr>
      <w:r w:rsidRPr="001B4983">
        <w:rPr>
          <w:rFonts w:asciiTheme="minorHAnsi" w:hAnsiTheme="minorHAnsi"/>
          <w:color w:val="000000" w:themeColor="text1"/>
          <w:sz w:val="22"/>
          <w:szCs w:val="22"/>
          <w:highlight w:val="white"/>
        </w:rPr>
        <w:t xml:space="preserve">Радовић, В., Дојчиновић, М., Љајић, С. (2020). </w:t>
      </w:r>
      <w:r w:rsidRPr="001B4983">
        <w:rPr>
          <w:rFonts w:asciiTheme="minorHAnsi" w:hAnsiTheme="minorHAnsi"/>
          <w:i/>
          <w:color w:val="000000" w:themeColor="text1"/>
          <w:sz w:val="22"/>
          <w:szCs w:val="22"/>
          <w:highlight w:val="white"/>
        </w:rPr>
        <w:t>Медијска деноминација конфесионалне заступљености мањина – намера, немар или предрасуде</w:t>
      </w:r>
      <w:r w:rsidRPr="001B4983">
        <w:rPr>
          <w:rFonts w:asciiTheme="minorHAnsi" w:hAnsiTheme="minorHAnsi"/>
          <w:color w:val="000000" w:themeColor="text1"/>
          <w:sz w:val="22"/>
          <w:szCs w:val="22"/>
          <w:highlight w:val="white"/>
        </w:rPr>
        <w:t xml:space="preserve">, Church Studies No 17 (2020), УДК 316.774, (стр. 445-457) (М24) </w:t>
      </w:r>
    </w:p>
    <w:p w14:paraId="7642E175" w14:textId="7F99E67B" w:rsidR="00172C33" w:rsidRPr="001B4983"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hAnsiTheme="minorHAnsi"/>
          <w:color w:val="000000" w:themeColor="text1"/>
          <w:sz w:val="22"/>
          <w:szCs w:val="22"/>
          <w:highlight w:val="white"/>
        </w:rPr>
      </w:pPr>
      <w:r w:rsidRPr="001B4983">
        <w:rPr>
          <w:rFonts w:asciiTheme="minorHAnsi" w:hAnsiTheme="minorHAnsi"/>
          <w:color w:val="000000" w:themeColor="text1"/>
          <w:sz w:val="22"/>
          <w:szCs w:val="22"/>
          <w:highlight w:val="white"/>
        </w:rPr>
        <w:t>Vujović, Marija, Mitrović, Marta. (2020). "Interpretation of Newspaper Photography: A Case Study of NIN Magazine." AM Journal of Art and Media Studies, No 22, pp. 134-146. doi: 10.25038/am.v0i22.379</w:t>
      </w:r>
      <w:r w:rsidR="0079769D" w:rsidRPr="001B4983">
        <w:rPr>
          <w:rFonts w:asciiTheme="minorHAnsi" w:hAnsiTheme="minorHAnsi"/>
          <w:color w:val="000000" w:themeColor="text1"/>
          <w:sz w:val="22"/>
          <w:szCs w:val="22"/>
          <w:highlight w:val="white"/>
        </w:rPr>
        <w:t xml:space="preserve"> </w:t>
      </w:r>
      <w:r w:rsidRPr="001B4983">
        <w:rPr>
          <w:rFonts w:asciiTheme="minorHAnsi" w:hAnsiTheme="minorHAnsi"/>
          <w:color w:val="000000" w:themeColor="text1"/>
          <w:sz w:val="22"/>
          <w:szCs w:val="22"/>
          <w:highlight w:val="white"/>
        </w:rPr>
        <w:t>ISSN: 2406-1654 – online M51</w:t>
      </w:r>
    </w:p>
    <w:p w14:paraId="7ED04866" w14:textId="05DF8141" w:rsidR="00172C33" w:rsidRPr="001B4983"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hAnsiTheme="minorHAnsi"/>
          <w:color w:val="000000" w:themeColor="text1"/>
          <w:sz w:val="22"/>
          <w:szCs w:val="22"/>
          <w:highlight w:val="white"/>
        </w:rPr>
      </w:pPr>
      <w:r w:rsidRPr="001B4983">
        <w:rPr>
          <w:rFonts w:asciiTheme="minorHAnsi" w:hAnsiTheme="minorHAnsi"/>
          <w:color w:val="000000" w:themeColor="text1"/>
          <w:sz w:val="22"/>
          <w:szCs w:val="22"/>
          <w:highlight w:val="white"/>
        </w:rPr>
        <w:t>Mitrovic, Marta, Obradovic, Neven. (2020). „Searching for the Public Interest on the Internet”. Media Studies and Applied Ethics. Vol 1, No 1. pp. 41-52. UDK 004.738.5:316.663 DOI</w:t>
      </w:r>
      <w:hyperlink r:id="rId60">
        <w:r w:rsidRPr="001B4983">
          <w:rPr>
            <w:rFonts w:asciiTheme="minorHAnsi" w:hAnsiTheme="minorHAnsi"/>
            <w:color w:val="000000" w:themeColor="text1"/>
            <w:sz w:val="22"/>
            <w:szCs w:val="22"/>
            <w:highlight w:val="white"/>
          </w:rPr>
          <w:t xml:space="preserve"> </w:t>
        </w:r>
      </w:hyperlink>
      <w:hyperlink r:id="rId61">
        <w:r w:rsidRPr="001B4983">
          <w:rPr>
            <w:rFonts w:asciiTheme="minorHAnsi" w:hAnsiTheme="minorHAnsi"/>
            <w:color w:val="000000" w:themeColor="text1"/>
            <w:sz w:val="22"/>
            <w:szCs w:val="22"/>
            <w:highlight w:val="white"/>
            <w:u w:val="single"/>
          </w:rPr>
          <w:t>https://doi.org/10.46630/msae.1.2020 ISSN 2683-5355</w:t>
        </w:r>
      </w:hyperlink>
      <w:r w:rsidR="0079769D" w:rsidRPr="001B4983">
        <w:rPr>
          <w:rFonts w:asciiTheme="minorHAnsi" w:hAnsiTheme="minorHAnsi"/>
          <w:color w:val="000000" w:themeColor="text1"/>
          <w:sz w:val="22"/>
          <w:szCs w:val="22"/>
          <w:highlight w:val="white"/>
        </w:rPr>
        <w:t xml:space="preserve"> </w:t>
      </w:r>
      <w:r w:rsidRPr="001B4983">
        <w:rPr>
          <w:rFonts w:asciiTheme="minorHAnsi" w:hAnsiTheme="minorHAnsi"/>
          <w:color w:val="000000" w:themeColor="text1"/>
          <w:sz w:val="22"/>
          <w:szCs w:val="22"/>
          <w:highlight w:val="white"/>
        </w:rPr>
        <w:t>M54</w:t>
      </w:r>
    </w:p>
    <w:p w14:paraId="17767DD9" w14:textId="77777777" w:rsidR="00172C33" w:rsidRPr="001B4983"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hAnsiTheme="minorHAnsi"/>
          <w:color w:val="000000" w:themeColor="text1"/>
          <w:sz w:val="22"/>
          <w:szCs w:val="22"/>
          <w:highlight w:val="white"/>
        </w:rPr>
      </w:pPr>
      <w:r w:rsidRPr="001B4983">
        <w:rPr>
          <w:rFonts w:asciiTheme="minorHAnsi" w:hAnsiTheme="minorHAnsi"/>
          <w:color w:val="000000" w:themeColor="text1"/>
          <w:sz w:val="22"/>
          <w:szCs w:val="22"/>
          <w:highlight w:val="white"/>
        </w:rPr>
        <w:t>Митровић, Марта (2020). Улога државе и интернет интермедијатора у заштити права интернет корисника” (докторска дисертација), Факултет политичких нуак Универзитета у Беиграду М70</w:t>
      </w:r>
    </w:p>
    <w:p w14:paraId="37C6ACFF" w14:textId="77777777" w:rsidR="00172C33" w:rsidRPr="001B4983"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hAnsiTheme="minorHAnsi"/>
          <w:color w:val="000000" w:themeColor="text1"/>
          <w:sz w:val="22"/>
          <w:szCs w:val="22"/>
          <w:highlight w:val="white"/>
        </w:rPr>
      </w:pPr>
      <w:r w:rsidRPr="001B4983">
        <w:rPr>
          <w:rFonts w:asciiTheme="minorHAnsi" w:hAnsiTheme="minorHAnsi"/>
          <w:color w:val="000000" w:themeColor="text1"/>
          <w:sz w:val="22"/>
          <w:szCs w:val="22"/>
          <w:highlight w:val="white"/>
        </w:rPr>
        <w:t xml:space="preserve">Bajić, N. S., Vujović, M. i Pavlović, D. (2020). </w:t>
      </w:r>
      <w:r w:rsidRPr="001B4983">
        <w:rPr>
          <w:rFonts w:asciiTheme="minorHAnsi" w:hAnsiTheme="minorHAnsi"/>
          <w:i/>
          <w:color w:val="000000" w:themeColor="text1"/>
          <w:sz w:val="22"/>
          <w:szCs w:val="22"/>
          <w:highlight w:val="white"/>
        </w:rPr>
        <w:t>Devedesetih na ekranima RTS-a: analiza ponude domaćih televizijskih serija i stavova publike</w:t>
      </w:r>
      <w:r w:rsidRPr="001B4983">
        <w:rPr>
          <w:rFonts w:asciiTheme="minorHAnsi" w:hAnsiTheme="minorHAnsi"/>
          <w:color w:val="000000" w:themeColor="text1"/>
          <w:sz w:val="22"/>
          <w:szCs w:val="22"/>
          <w:highlight w:val="white"/>
        </w:rPr>
        <w:t>, Issues in Ethnology Anthropology, 15(2), pp. 469-487, ISSN 0353-1589, UDK: 316.644:7.097(497.11)“199”, DOI https://doi.org/10.21301/eap.v15i2.5 M24;</w:t>
      </w:r>
    </w:p>
    <w:p w14:paraId="5BE79132" w14:textId="77777777" w:rsidR="00172C33" w:rsidRPr="001B4983"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hAnsiTheme="minorHAnsi"/>
          <w:color w:val="000000" w:themeColor="text1"/>
          <w:sz w:val="22"/>
          <w:szCs w:val="22"/>
          <w:highlight w:val="white"/>
        </w:rPr>
      </w:pPr>
      <w:r w:rsidRPr="001B4983">
        <w:rPr>
          <w:rFonts w:asciiTheme="minorHAnsi" w:hAnsiTheme="minorHAnsi"/>
          <w:color w:val="000000" w:themeColor="text1"/>
          <w:sz w:val="22"/>
          <w:szCs w:val="22"/>
          <w:highlight w:val="white"/>
        </w:rPr>
        <w:t xml:space="preserve">Vujović, M., &amp; Mitrović, M. (2020). </w:t>
      </w:r>
      <w:r w:rsidRPr="001B4983">
        <w:rPr>
          <w:rFonts w:asciiTheme="minorHAnsi" w:hAnsiTheme="minorHAnsi"/>
          <w:i/>
          <w:color w:val="000000" w:themeColor="text1"/>
          <w:sz w:val="22"/>
          <w:szCs w:val="22"/>
          <w:highlight w:val="white"/>
        </w:rPr>
        <w:t>Interpretation of Newspaper Photography: A Case Study of NIN Magazine</w:t>
      </w:r>
      <w:r w:rsidRPr="001B4983">
        <w:rPr>
          <w:rFonts w:asciiTheme="minorHAnsi" w:hAnsiTheme="minorHAnsi"/>
          <w:color w:val="000000" w:themeColor="text1"/>
          <w:sz w:val="22"/>
          <w:szCs w:val="22"/>
          <w:highlight w:val="white"/>
        </w:rPr>
        <w:t>. AM Journal of Art and Media Studies, (22), 134-146, ISSN 2217-9666, DOI http://dx.doi.org/10.25038/am.v0i22.379 M51;</w:t>
      </w:r>
    </w:p>
    <w:p w14:paraId="5DBA0DD8" w14:textId="246EBD43" w:rsidR="00172C33" w:rsidRPr="008A185E"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hAnsiTheme="minorHAnsi"/>
          <w:color w:val="000000" w:themeColor="text1"/>
          <w:sz w:val="22"/>
          <w:szCs w:val="22"/>
          <w:highlight w:val="white"/>
        </w:rPr>
      </w:pPr>
      <w:r w:rsidRPr="001B4983">
        <w:rPr>
          <w:rFonts w:asciiTheme="minorHAnsi" w:hAnsiTheme="minorHAnsi"/>
          <w:color w:val="000000" w:themeColor="text1"/>
          <w:sz w:val="22"/>
          <w:szCs w:val="22"/>
          <w:highlight w:val="white"/>
        </w:rPr>
        <w:t>Vujović M. &amp; Đukić T. (2020). "Narodne novine": Genre, thematic and visual transformation 1949-2019, Vol. 1, No 2, pp. 51-67, ISSN 2683-5355, UDK 070(497.11 Niš)NARODNE NOVINE,</w:t>
      </w:r>
      <w:r w:rsidR="0079769D" w:rsidRPr="001B4983">
        <w:rPr>
          <w:rFonts w:asciiTheme="minorHAnsi" w:hAnsiTheme="minorHAnsi"/>
          <w:color w:val="000000" w:themeColor="text1"/>
          <w:sz w:val="22"/>
          <w:szCs w:val="22"/>
          <w:highlight w:val="white"/>
        </w:rPr>
        <w:t xml:space="preserve"> </w:t>
      </w:r>
      <w:r w:rsidRPr="001B4983">
        <w:rPr>
          <w:rFonts w:asciiTheme="minorHAnsi" w:hAnsiTheme="minorHAnsi"/>
          <w:color w:val="000000" w:themeColor="text1"/>
          <w:sz w:val="22"/>
          <w:szCs w:val="22"/>
          <w:highlight w:val="white"/>
        </w:rPr>
        <w:t>DOI https://doi.org/10.46630/msae.2.2020.04 M54;</w:t>
      </w:r>
    </w:p>
    <w:p w14:paraId="45B1F9C6"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color w:val="000000" w:themeColor="text1"/>
          <w:sz w:val="22"/>
          <w:szCs w:val="22"/>
          <w:highlight w:val="white"/>
        </w:rPr>
      </w:pPr>
    </w:p>
    <w:p w14:paraId="57C806C2"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color w:val="000000" w:themeColor="text1"/>
          <w:sz w:val="22"/>
          <w:szCs w:val="22"/>
          <w:highlight w:val="white"/>
        </w:rPr>
      </w:pPr>
    </w:p>
    <w:p w14:paraId="2FB8148C" w14:textId="77777777" w:rsidR="00172C33" w:rsidRPr="008A185E" w:rsidRDefault="00AC0625" w:rsidP="00D50B31">
      <w:pPr>
        <w:spacing w:line="276" w:lineRule="auto"/>
        <w:ind w:left="360"/>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Цитираност:</w:t>
      </w:r>
    </w:p>
    <w:p w14:paraId="43F9110E"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bl>
      <w:tblPr>
        <w:tblStyle w:val="afff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957"/>
        <w:gridCol w:w="933"/>
        <w:gridCol w:w="892"/>
        <w:gridCol w:w="1097"/>
        <w:gridCol w:w="933"/>
        <w:gridCol w:w="892"/>
        <w:gridCol w:w="1097"/>
      </w:tblGrid>
      <w:tr w:rsidR="00172C33" w:rsidRPr="008A185E" w14:paraId="6B6BAE32" w14:textId="77777777" w:rsidTr="001B4983">
        <w:trPr>
          <w:jc w:val="center"/>
        </w:trPr>
        <w:tc>
          <w:tcPr>
            <w:tcW w:w="0" w:type="auto"/>
            <w:vMerge w:val="restart"/>
            <w:shd w:val="clear" w:color="auto" w:fill="auto"/>
          </w:tcPr>
          <w:p w14:paraId="451029E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Име и презиме</w:t>
            </w:r>
          </w:p>
        </w:tc>
        <w:tc>
          <w:tcPr>
            <w:tcW w:w="0" w:type="auto"/>
            <w:gridSpan w:val="3"/>
            <w:shd w:val="clear" w:color="auto" w:fill="auto"/>
          </w:tcPr>
          <w:p w14:paraId="1823E792"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2020</w:t>
            </w:r>
          </w:p>
        </w:tc>
        <w:tc>
          <w:tcPr>
            <w:tcW w:w="0" w:type="auto"/>
            <w:gridSpan w:val="3"/>
          </w:tcPr>
          <w:p w14:paraId="34779A6A"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Укупно</w:t>
            </w:r>
          </w:p>
        </w:tc>
      </w:tr>
      <w:tr w:rsidR="00172C33" w:rsidRPr="008A185E" w14:paraId="7B09E687" w14:textId="77777777" w:rsidTr="001B4983">
        <w:trPr>
          <w:jc w:val="center"/>
        </w:trPr>
        <w:tc>
          <w:tcPr>
            <w:tcW w:w="0" w:type="auto"/>
            <w:vMerge/>
            <w:shd w:val="clear" w:color="auto" w:fill="auto"/>
          </w:tcPr>
          <w:p w14:paraId="1D069E44" w14:textId="77777777" w:rsidR="00172C33" w:rsidRPr="008A185E" w:rsidRDefault="00172C33" w:rsidP="00D50B31">
            <w:pPr>
              <w:widowControl w:val="0"/>
              <w:pBdr>
                <w:top w:val="nil"/>
                <w:left w:val="nil"/>
                <w:bottom w:val="nil"/>
                <w:right w:val="nil"/>
                <w:between w:val="nil"/>
              </w:pBdr>
              <w:spacing w:line="276" w:lineRule="auto"/>
              <w:rPr>
                <w:rFonts w:asciiTheme="minorHAnsi" w:eastAsia="Cambria" w:hAnsiTheme="minorHAnsi" w:cs="Cambria"/>
                <w:color w:val="000000" w:themeColor="text1"/>
                <w:sz w:val="22"/>
                <w:szCs w:val="22"/>
              </w:rPr>
            </w:pPr>
          </w:p>
        </w:tc>
        <w:tc>
          <w:tcPr>
            <w:tcW w:w="0" w:type="auto"/>
            <w:shd w:val="clear" w:color="auto" w:fill="auto"/>
          </w:tcPr>
          <w:p w14:paraId="21F251F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Google</w:t>
            </w:r>
          </w:p>
          <w:p w14:paraId="683F8AE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Scholar</w:t>
            </w:r>
          </w:p>
        </w:tc>
        <w:tc>
          <w:tcPr>
            <w:tcW w:w="0" w:type="auto"/>
          </w:tcPr>
          <w:p w14:paraId="68C1C59E"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Scopus</w:t>
            </w:r>
          </w:p>
        </w:tc>
        <w:tc>
          <w:tcPr>
            <w:tcW w:w="0" w:type="auto"/>
          </w:tcPr>
          <w:p w14:paraId="6CC73395"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SCIndeks</w:t>
            </w:r>
          </w:p>
        </w:tc>
        <w:tc>
          <w:tcPr>
            <w:tcW w:w="0" w:type="auto"/>
          </w:tcPr>
          <w:p w14:paraId="3112DEA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Google</w:t>
            </w:r>
          </w:p>
          <w:p w14:paraId="3BF397F0"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Scholar</w:t>
            </w:r>
          </w:p>
        </w:tc>
        <w:tc>
          <w:tcPr>
            <w:tcW w:w="0" w:type="auto"/>
            <w:shd w:val="clear" w:color="auto" w:fill="auto"/>
          </w:tcPr>
          <w:p w14:paraId="0B1896AD"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Scopus</w:t>
            </w:r>
          </w:p>
        </w:tc>
        <w:tc>
          <w:tcPr>
            <w:tcW w:w="0" w:type="auto"/>
            <w:shd w:val="clear" w:color="auto" w:fill="auto"/>
          </w:tcPr>
          <w:p w14:paraId="49591F1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SCIndeks</w:t>
            </w:r>
          </w:p>
        </w:tc>
      </w:tr>
      <w:tr w:rsidR="00172C33" w:rsidRPr="008A185E" w14:paraId="512207FB" w14:textId="77777777" w:rsidTr="001B4983">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DDC5F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Драгана Павловић</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7FFCD52"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20</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B74BF05"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6</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8D102CD" w14:textId="0657334C" w:rsidR="00172C33" w:rsidRPr="008A185E" w:rsidRDefault="001B4983" w:rsidP="00D50B31">
            <w:pPr>
              <w:spacing w:line="276" w:lineRule="auto"/>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0</w:t>
            </w:r>
            <w:r w:rsidR="00AC0625" w:rsidRPr="008A185E">
              <w:rPr>
                <w:rFonts w:asciiTheme="minorHAnsi" w:eastAsia="Cambria" w:hAnsiTheme="minorHAnsi" w:cs="Cambria"/>
                <w:color w:val="000000" w:themeColor="text1"/>
                <w:sz w:val="22"/>
                <w:szCs w:val="22"/>
              </w:rPr>
              <w:t xml:space="preserve"> </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5654018"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103</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858DFD0"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18</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48F1B96" w14:textId="7E24AD4E" w:rsidR="00172C33" w:rsidRPr="008A185E" w:rsidRDefault="001B4983" w:rsidP="00D50B31">
            <w:pPr>
              <w:spacing w:line="276" w:lineRule="auto"/>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0</w:t>
            </w:r>
            <w:r w:rsidR="00AC0625" w:rsidRPr="008A185E">
              <w:rPr>
                <w:rFonts w:asciiTheme="minorHAnsi" w:eastAsia="Cambria" w:hAnsiTheme="minorHAnsi" w:cs="Cambria"/>
                <w:color w:val="000000" w:themeColor="text1"/>
                <w:sz w:val="22"/>
                <w:szCs w:val="22"/>
              </w:rPr>
              <w:t xml:space="preserve"> </w:t>
            </w:r>
          </w:p>
        </w:tc>
      </w:tr>
      <w:tr w:rsidR="00172C33" w:rsidRPr="008A185E" w14:paraId="200A70E6" w14:textId="77777777" w:rsidTr="001B4983">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9914C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Душан Алексић</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8BE1186"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EB2FA3F" w14:textId="33ACC6E6" w:rsidR="00172C33" w:rsidRPr="008A185E" w:rsidRDefault="001B4983" w:rsidP="00D50B31">
            <w:pPr>
              <w:spacing w:line="276" w:lineRule="auto"/>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0</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3374869" w14:textId="5A579C40" w:rsidR="00172C33" w:rsidRPr="008A185E" w:rsidRDefault="001B4983" w:rsidP="00D50B31">
            <w:pPr>
              <w:spacing w:line="276" w:lineRule="auto"/>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0</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AE1B1FE"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F7652E9" w14:textId="26AF672D" w:rsidR="00172C33" w:rsidRPr="008A185E" w:rsidRDefault="001B4983" w:rsidP="00D50B31">
            <w:pPr>
              <w:spacing w:line="276" w:lineRule="auto"/>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0</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9579561"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6E26E8C1" w14:textId="77777777" w:rsidTr="001B4983">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99E60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Илија Милосављевић</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A1B2091"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DBD3C16" w14:textId="0C22F20E" w:rsidR="00172C33" w:rsidRPr="008A185E" w:rsidRDefault="001B4983" w:rsidP="00D50B31">
            <w:pPr>
              <w:spacing w:line="276" w:lineRule="auto"/>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0</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FB6D090" w14:textId="6E1216D4" w:rsidR="00172C33" w:rsidRPr="008A185E" w:rsidRDefault="001B4983" w:rsidP="00D50B31">
            <w:pPr>
              <w:spacing w:line="276" w:lineRule="auto"/>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0</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36C0379"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1CE06A8" w14:textId="3215E810" w:rsidR="00172C33" w:rsidRPr="008A185E" w:rsidRDefault="001B4983" w:rsidP="00D50B31">
            <w:pPr>
              <w:spacing w:line="276" w:lineRule="auto"/>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0</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7E242BB"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r>
      <w:tr w:rsidR="00172C33" w:rsidRPr="008A185E" w14:paraId="2DEAB401" w14:textId="77777777" w:rsidTr="001B4983">
        <w:trPr>
          <w:trHeight w:val="311"/>
          <w:jc w:val="center"/>
        </w:trPr>
        <w:tc>
          <w:tcPr>
            <w:tcW w:w="0" w:type="auto"/>
            <w:shd w:val="clear" w:color="auto" w:fill="auto"/>
          </w:tcPr>
          <w:p w14:paraId="65BC38B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Наташа Симеуновић Бајић</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D9719F"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0E894C3" w14:textId="01148AF1" w:rsidR="00172C33" w:rsidRPr="001B4983" w:rsidRDefault="001B4983" w:rsidP="00D50B31">
            <w:pPr>
              <w:spacing w:line="276" w:lineRule="auto"/>
              <w:jc w:val="center"/>
              <w:rPr>
                <w:rFonts w:asciiTheme="minorHAnsi" w:eastAsia="Cambria" w:hAnsiTheme="minorHAnsi" w:cs="Cambria"/>
                <w:color w:val="000000" w:themeColor="text1"/>
                <w:sz w:val="22"/>
                <w:szCs w:val="22"/>
              </w:rPr>
            </w:pPr>
            <w:r w:rsidRPr="001B4983">
              <w:rPr>
                <w:rFonts w:asciiTheme="minorHAnsi" w:eastAsia="Cambria" w:hAnsiTheme="minorHAnsi" w:cs="Cambria"/>
                <w:color w:val="000000" w:themeColor="text1"/>
                <w:sz w:val="22"/>
                <w:szCs w:val="22"/>
              </w:rPr>
              <w:t>0</w:t>
            </w:r>
            <w:r w:rsidR="00AC0625" w:rsidRPr="001B4983">
              <w:rPr>
                <w:rFonts w:asciiTheme="minorHAnsi" w:eastAsia="Cambria" w:hAnsiTheme="minorHAnsi" w:cs="Cambria"/>
                <w:color w:val="000000" w:themeColor="text1"/>
                <w:sz w:val="22"/>
                <w:szCs w:val="22"/>
              </w:rPr>
              <w:t xml:space="preserve"> </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59FD8ED" w14:textId="77777777" w:rsidR="00172C33" w:rsidRPr="001B4983" w:rsidRDefault="00AC0625" w:rsidP="00D50B31">
            <w:pPr>
              <w:spacing w:line="276" w:lineRule="auto"/>
              <w:jc w:val="center"/>
              <w:rPr>
                <w:rFonts w:asciiTheme="minorHAnsi" w:eastAsia="Cambria" w:hAnsiTheme="minorHAnsi" w:cs="Cambria"/>
                <w:color w:val="000000" w:themeColor="text1"/>
                <w:sz w:val="22"/>
                <w:szCs w:val="22"/>
              </w:rPr>
            </w:pPr>
            <w:r w:rsidRPr="001B4983">
              <w:rPr>
                <w:rFonts w:asciiTheme="minorHAnsi" w:eastAsia="Cambria" w:hAnsiTheme="minorHAnsi" w:cs="Cambria"/>
                <w:color w:val="000000" w:themeColor="text1"/>
                <w:sz w:val="22"/>
                <w:szCs w:val="22"/>
              </w:rPr>
              <w:t>1</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051EA81" w14:textId="77777777" w:rsidR="00172C33" w:rsidRPr="001B4983" w:rsidRDefault="00AC0625" w:rsidP="00D50B31">
            <w:pPr>
              <w:spacing w:line="276" w:lineRule="auto"/>
              <w:jc w:val="center"/>
              <w:rPr>
                <w:rFonts w:asciiTheme="minorHAnsi" w:eastAsia="Cambria" w:hAnsiTheme="minorHAnsi" w:cs="Cambria"/>
                <w:color w:val="000000" w:themeColor="text1"/>
                <w:sz w:val="22"/>
                <w:szCs w:val="22"/>
              </w:rPr>
            </w:pPr>
            <w:r w:rsidRPr="001B4983">
              <w:rPr>
                <w:rFonts w:asciiTheme="minorHAnsi" w:eastAsia="Cambria" w:hAnsiTheme="minorHAnsi" w:cs="Cambria"/>
                <w:color w:val="000000" w:themeColor="text1"/>
                <w:sz w:val="22"/>
                <w:szCs w:val="22"/>
              </w:rPr>
              <w:t>42</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19E3653" w14:textId="0D7488EE" w:rsidR="00172C33" w:rsidRPr="001B4983" w:rsidRDefault="001B4983" w:rsidP="00D50B31">
            <w:pPr>
              <w:spacing w:line="276" w:lineRule="auto"/>
              <w:jc w:val="center"/>
              <w:rPr>
                <w:rFonts w:asciiTheme="minorHAnsi" w:eastAsia="Cambria" w:hAnsiTheme="minorHAnsi" w:cs="Cambria"/>
                <w:color w:val="000000" w:themeColor="text1"/>
                <w:sz w:val="22"/>
                <w:szCs w:val="22"/>
              </w:rPr>
            </w:pPr>
            <w:r w:rsidRPr="001B4983">
              <w:rPr>
                <w:rFonts w:asciiTheme="minorHAnsi" w:eastAsia="Cambria" w:hAnsiTheme="minorHAnsi" w:cs="Cambria"/>
                <w:color w:val="000000" w:themeColor="text1"/>
                <w:sz w:val="22"/>
                <w:szCs w:val="22"/>
              </w:rPr>
              <w:t>0</w:t>
            </w:r>
            <w:r w:rsidR="00AC0625" w:rsidRPr="001B4983">
              <w:rPr>
                <w:rFonts w:asciiTheme="minorHAnsi" w:eastAsia="Cambria" w:hAnsiTheme="minorHAnsi" w:cs="Cambria"/>
                <w:color w:val="000000" w:themeColor="text1"/>
                <w:sz w:val="22"/>
                <w:szCs w:val="22"/>
              </w:rPr>
              <w:t xml:space="preserve"> </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D96D15D"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11</w:t>
            </w:r>
          </w:p>
        </w:tc>
      </w:tr>
      <w:tr w:rsidR="00172C33" w:rsidRPr="008A185E" w14:paraId="684C0B7E" w14:textId="77777777" w:rsidTr="001B4983">
        <w:trPr>
          <w:jc w:val="center"/>
        </w:trPr>
        <w:tc>
          <w:tcPr>
            <w:tcW w:w="0" w:type="auto"/>
            <w:shd w:val="clear" w:color="auto" w:fill="auto"/>
          </w:tcPr>
          <w:p w14:paraId="20084E5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Татјана Вулић</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B19653" w14:textId="6DFA6B47" w:rsidR="00172C33" w:rsidRPr="008A185E" w:rsidRDefault="001B4983" w:rsidP="00D50B31">
            <w:pPr>
              <w:spacing w:line="276" w:lineRule="auto"/>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0</w:t>
            </w:r>
            <w:r w:rsidR="00AC0625" w:rsidRPr="008A185E">
              <w:rPr>
                <w:rFonts w:asciiTheme="minorHAnsi" w:eastAsia="Cambria" w:hAnsiTheme="minorHAnsi" w:cs="Cambria"/>
                <w:color w:val="000000" w:themeColor="text1"/>
                <w:sz w:val="22"/>
                <w:szCs w:val="22"/>
              </w:rPr>
              <w:t xml:space="preserve"> </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CE0D5A1" w14:textId="3AF26B8B" w:rsidR="00172C33" w:rsidRPr="008A185E" w:rsidRDefault="001B4983" w:rsidP="00D50B31">
            <w:pPr>
              <w:spacing w:line="276" w:lineRule="auto"/>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0</w:t>
            </w:r>
            <w:r w:rsidR="00AC0625" w:rsidRPr="008A185E">
              <w:rPr>
                <w:rFonts w:asciiTheme="minorHAnsi" w:eastAsia="Cambria" w:hAnsiTheme="minorHAnsi" w:cs="Cambria"/>
                <w:color w:val="000000" w:themeColor="text1"/>
                <w:sz w:val="22"/>
                <w:szCs w:val="22"/>
              </w:rPr>
              <w:t xml:space="preserve"> </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870557C"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8</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88C4147"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17</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7B1025B" w14:textId="4AB5C124" w:rsidR="00172C33" w:rsidRPr="008A185E" w:rsidRDefault="001B4983" w:rsidP="00D50B31">
            <w:pPr>
              <w:spacing w:line="276" w:lineRule="auto"/>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0</w:t>
            </w:r>
            <w:r w:rsidR="00AC0625" w:rsidRPr="008A185E">
              <w:rPr>
                <w:rFonts w:asciiTheme="minorHAnsi" w:eastAsia="Cambria" w:hAnsiTheme="minorHAnsi" w:cs="Cambria"/>
                <w:color w:val="000000" w:themeColor="text1"/>
                <w:sz w:val="22"/>
                <w:szCs w:val="22"/>
              </w:rPr>
              <w:t xml:space="preserve"> </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CB4346D"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8</w:t>
            </w:r>
          </w:p>
        </w:tc>
      </w:tr>
      <w:tr w:rsidR="00172C33" w:rsidRPr="008A185E" w14:paraId="7F06E5E6" w14:textId="77777777" w:rsidTr="001B4983">
        <w:trPr>
          <w:trHeight w:val="296"/>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61CF1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Анка Михајлов Прокоповић</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B51A766"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68FE74C" w14:textId="4702C7CA"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r w:rsidR="001B4983">
              <w:rPr>
                <w:rFonts w:asciiTheme="minorHAnsi" w:eastAsia="Cambria" w:hAnsiTheme="minorHAnsi" w:cs="Cambria"/>
                <w:color w:val="000000" w:themeColor="text1"/>
                <w:sz w:val="22"/>
                <w:szCs w:val="22"/>
              </w:rPr>
              <w:t>0</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9A9102C" w14:textId="50B76520" w:rsidR="00172C33" w:rsidRPr="008A185E" w:rsidRDefault="001B4983" w:rsidP="00D50B31">
            <w:pPr>
              <w:spacing w:line="276" w:lineRule="auto"/>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0</w:t>
            </w:r>
            <w:r w:rsidR="00AC0625" w:rsidRPr="008A185E">
              <w:rPr>
                <w:rFonts w:asciiTheme="minorHAnsi" w:eastAsia="Cambria" w:hAnsiTheme="minorHAnsi" w:cs="Cambria"/>
                <w:color w:val="000000" w:themeColor="text1"/>
                <w:sz w:val="22"/>
                <w:szCs w:val="22"/>
              </w:rPr>
              <w:t xml:space="preserve"> </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5DE3F59"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20</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A313197" w14:textId="39BF6223" w:rsidR="00172C33" w:rsidRPr="008A185E" w:rsidRDefault="001B4983" w:rsidP="00D50B31">
            <w:pPr>
              <w:spacing w:line="276" w:lineRule="auto"/>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0</w:t>
            </w:r>
            <w:r w:rsidR="00AC0625" w:rsidRPr="008A185E">
              <w:rPr>
                <w:rFonts w:asciiTheme="minorHAnsi" w:eastAsia="Cambria" w:hAnsiTheme="minorHAnsi" w:cs="Cambria"/>
                <w:color w:val="000000" w:themeColor="text1"/>
                <w:sz w:val="22"/>
                <w:szCs w:val="22"/>
              </w:rPr>
              <w:t xml:space="preserve"> </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C485C39" w14:textId="60198C4F" w:rsidR="00172C33" w:rsidRPr="008A185E" w:rsidRDefault="001B4983" w:rsidP="00D50B31">
            <w:pPr>
              <w:spacing w:line="276" w:lineRule="auto"/>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0</w:t>
            </w:r>
            <w:r w:rsidR="00AC0625" w:rsidRPr="008A185E">
              <w:rPr>
                <w:rFonts w:asciiTheme="minorHAnsi" w:eastAsia="Cambria" w:hAnsiTheme="minorHAnsi" w:cs="Cambria"/>
                <w:color w:val="000000" w:themeColor="text1"/>
                <w:sz w:val="22"/>
                <w:szCs w:val="22"/>
              </w:rPr>
              <w:t xml:space="preserve"> </w:t>
            </w:r>
          </w:p>
        </w:tc>
      </w:tr>
      <w:tr w:rsidR="00172C33" w:rsidRPr="008A185E" w14:paraId="2076A102" w14:textId="77777777" w:rsidTr="001B4983">
        <w:trPr>
          <w:jc w:val="center"/>
        </w:trPr>
        <w:tc>
          <w:tcPr>
            <w:tcW w:w="0" w:type="auto"/>
            <w:shd w:val="clear" w:color="auto" w:fill="auto"/>
          </w:tcPr>
          <w:p w14:paraId="46AE97A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Марта Митровић</w:t>
            </w:r>
          </w:p>
        </w:tc>
        <w:tc>
          <w:tcPr>
            <w:tcW w:w="0" w:type="auto"/>
            <w:shd w:val="clear" w:color="auto" w:fill="auto"/>
          </w:tcPr>
          <w:p w14:paraId="32FD89B6" w14:textId="12954D4E" w:rsidR="00172C33" w:rsidRPr="008A185E" w:rsidRDefault="001B4983" w:rsidP="00D50B31">
            <w:pPr>
              <w:spacing w:line="276" w:lineRule="auto"/>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0</w:t>
            </w:r>
          </w:p>
        </w:tc>
        <w:tc>
          <w:tcPr>
            <w:tcW w:w="0" w:type="auto"/>
          </w:tcPr>
          <w:p w14:paraId="4398D7FE" w14:textId="37033F04" w:rsidR="00172C33" w:rsidRPr="008A185E" w:rsidRDefault="001B4983" w:rsidP="00D50B31">
            <w:pPr>
              <w:spacing w:line="276" w:lineRule="auto"/>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0</w:t>
            </w:r>
          </w:p>
        </w:tc>
        <w:tc>
          <w:tcPr>
            <w:tcW w:w="0" w:type="auto"/>
          </w:tcPr>
          <w:p w14:paraId="59A3130C" w14:textId="648FBA2E" w:rsidR="00172C33" w:rsidRPr="008A185E" w:rsidRDefault="001B4983" w:rsidP="00D50B31">
            <w:pPr>
              <w:spacing w:line="276" w:lineRule="auto"/>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0</w:t>
            </w:r>
          </w:p>
        </w:tc>
        <w:tc>
          <w:tcPr>
            <w:tcW w:w="0" w:type="auto"/>
          </w:tcPr>
          <w:p w14:paraId="601EA327"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0" w:type="auto"/>
            <w:shd w:val="clear" w:color="auto" w:fill="auto"/>
          </w:tcPr>
          <w:p w14:paraId="1265E94F" w14:textId="78E652CB" w:rsidR="00172C33" w:rsidRPr="008A185E" w:rsidRDefault="001B4983" w:rsidP="00D50B31">
            <w:pPr>
              <w:spacing w:line="276" w:lineRule="auto"/>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0</w:t>
            </w:r>
          </w:p>
        </w:tc>
        <w:tc>
          <w:tcPr>
            <w:tcW w:w="0" w:type="auto"/>
            <w:shd w:val="clear" w:color="auto" w:fill="auto"/>
          </w:tcPr>
          <w:p w14:paraId="6AB442E1" w14:textId="4F28A005" w:rsidR="00172C33" w:rsidRPr="008A185E" w:rsidRDefault="001B4983" w:rsidP="00D50B31">
            <w:pPr>
              <w:spacing w:line="276" w:lineRule="auto"/>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0</w:t>
            </w:r>
          </w:p>
        </w:tc>
      </w:tr>
      <w:tr w:rsidR="00172C33" w:rsidRPr="008A185E" w14:paraId="7B7C6CF6" w14:textId="77777777" w:rsidTr="001B4983">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0B997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Невен Обрадовић</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20AB4CF"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FC72F7C" w14:textId="04C35C71" w:rsidR="00172C33" w:rsidRPr="008A185E" w:rsidRDefault="001B4983" w:rsidP="00D50B31">
            <w:pPr>
              <w:spacing w:line="276" w:lineRule="auto"/>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0</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7758110" w14:textId="55BE09E1" w:rsidR="00172C33" w:rsidRPr="008A185E" w:rsidRDefault="001B4983" w:rsidP="00D50B31">
            <w:pPr>
              <w:spacing w:line="276" w:lineRule="auto"/>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0</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1E5148F"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13</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C52924E" w14:textId="768DEABB" w:rsidR="00172C33" w:rsidRPr="008A185E" w:rsidRDefault="001B4983" w:rsidP="00D50B31">
            <w:pPr>
              <w:spacing w:line="276" w:lineRule="auto"/>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0</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6C3AACD" w14:textId="3D72FAA6" w:rsidR="00172C33" w:rsidRPr="008A185E" w:rsidRDefault="001B4983" w:rsidP="00D50B31">
            <w:pPr>
              <w:spacing w:line="276" w:lineRule="auto"/>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0</w:t>
            </w:r>
          </w:p>
        </w:tc>
      </w:tr>
      <w:tr w:rsidR="00172C33" w:rsidRPr="008A185E" w14:paraId="110DA149" w14:textId="77777777" w:rsidTr="001B4983">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6D082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Марија Вујовић</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4DFE5CA"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C7F53D1" w14:textId="4B9EA9CC"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r w:rsidR="001B4983">
              <w:rPr>
                <w:rFonts w:asciiTheme="minorHAnsi" w:eastAsia="Cambria" w:hAnsiTheme="minorHAnsi" w:cs="Cambria"/>
                <w:color w:val="000000" w:themeColor="text1"/>
                <w:sz w:val="22"/>
                <w:szCs w:val="22"/>
              </w:rPr>
              <w:t>0</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BBF662C" w14:textId="5D3EC1D3" w:rsidR="00172C33" w:rsidRPr="008A185E" w:rsidRDefault="001B4983" w:rsidP="00D50B31">
            <w:pPr>
              <w:spacing w:line="276" w:lineRule="auto"/>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0</w:t>
            </w:r>
            <w:r w:rsidR="00AC0625" w:rsidRPr="008A185E">
              <w:rPr>
                <w:rFonts w:asciiTheme="minorHAnsi" w:eastAsia="Cambria" w:hAnsiTheme="minorHAnsi" w:cs="Cambria"/>
                <w:color w:val="000000" w:themeColor="text1"/>
                <w:sz w:val="22"/>
                <w:szCs w:val="22"/>
              </w:rPr>
              <w:t xml:space="preserve"> </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8BF7962"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4A05E73" w14:textId="39C532E8" w:rsidR="00172C33" w:rsidRPr="008A185E" w:rsidRDefault="001B4983" w:rsidP="00D50B31">
            <w:pPr>
              <w:spacing w:line="276" w:lineRule="auto"/>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0</w:t>
            </w:r>
            <w:r w:rsidR="00AC0625" w:rsidRPr="008A185E">
              <w:rPr>
                <w:rFonts w:asciiTheme="minorHAnsi" w:eastAsia="Cambria" w:hAnsiTheme="minorHAnsi" w:cs="Cambria"/>
                <w:color w:val="000000" w:themeColor="text1"/>
                <w:sz w:val="22"/>
                <w:szCs w:val="22"/>
              </w:rPr>
              <w:t xml:space="preserve"> </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7541DF3" w14:textId="7F068FBD" w:rsidR="00172C33" w:rsidRPr="008A185E" w:rsidRDefault="001B4983" w:rsidP="00D50B31">
            <w:pPr>
              <w:spacing w:line="276" w:lineRule="auto"/>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0</w:t>
            </w:r>
            <w:r w:rsidR="00AC0625" w:rsidRPr="008A185E">
              <w:rPr>
                <w:rFonts w:asciiTheme="minorHAnsi" w:eastAsia="Cambria" w:hAnsiTheme="minorHAnsi" w:cs="Cambria"/>
                <w:color w:val="000000" w:themeColor="text1"/>
                <w:sz w:val="22"/>
                <w:szCs w:val="22"/>
              </w:rPr>
              <w:t xml:space="preserve"> </w:t>
            </w:r>
          </w:p>
        </w:tc>
      </w:tr>
      <w:tr w:rsidR="00172C33" w:rsidRPr="008A185E" w14:paraId="116533A2" w14:textId="77777777" w:rsidTr="001B4983">
        <w:trPr>
          <w:jc w:val="center"/>
        </w:trPr>
        <w:tc>
          <w:tcPr>
            <w:tcW w:w="0" w:type="auto"/>
            <w:shd w:val="clear" w:color="auto" w:fill="auto"/>
          </w:tcPr>
          <w:p w14:paraId="56FAF70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Укупно</w:t>
            </w:r>
          </w:p>
        </w:tc>
        <w:tc>
          <w:tcPr>
            <w:tcW w:w="0" w:type="auto"/>
            <w:shd w:val="clear" w:color="auto" w:fill="auto"/>
          </w:tcPr>
          <w:p w14:paraId="74E44CBD"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31</w:t>
            </w:r>
          </w:p>
        </w:tc>
        <w:tc>
          <w:tcPr>
            <w:tcW w:w="0" w:type="auto"/>
          </w:tcPr>
          <w:p w14:paraId="7560F681"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6</w:t>
            </w:r>
          </w:p>
        </w:tc>
        <w:tc>
          <w:tcPr>
            <w:tcW w:w="0" w:type="auto"/>
          </w:tcPr>
          <w:p w14:paraId="23DD98D8"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9</w:t>
            </w:r>
          </w:p>
        </w:tc>
        <w:tc>
          <w:tcPr>
            <w:tcW w:w="0" w:type="auto"/>
          </w:tcPr>
          <w:p w14:paraId="073D5231"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219</w:t>
            </w:r>
          </w:p>
        </w:tc>
        <w:tc>
          <w:tcPr>
            <w:tcW w:w="0" w:type="auto"/>
            <w:shd w:val="clear" w:color="auto" w:fill="auto"/>
          </w:tcPr>
          <w:p w14:paraId="5686CC5C"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18</w:t>
            </w:r>
          </w:p>
        </w:tc>
        <w:tc>
          <w:tcPr>
            <w:tcW w:w="0" w:type="auto"/>
            <w:shd w:val="clear" w:color="auto" w:fill="auto"/>
          </w:tcPr>
          <w:p w14:paraId="0C5AC5DC"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20</w:t>
            </w:r>
          </w:p>
        </w:tc>
      </w:tr>
    </w:tbl>
    <w:p w14:paraId="727A95DB"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63D3E1C0"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color w:val="000000" w:themeColor="text1"/>
          <w:sz w:val="22"/>
          <w:szCs w:val="22"/>
          <w:highlight w:val="white"/>
        </w:rPr>
      </w:pPr>
    </w:p>
    <w:p w14:paraId="528871DE"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p>
    <w:p w14:paraId="578539CC"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360"/>
        <w:rPr>
          <w:rFonts w:asciiTheme="minorHAnsi" w:eastAsia="Cambria" w:hAnsiTheme="minorHAnsi" w:cs="Cambria"/>
          <w:b/>
          <w:color w:val="000000" w:themeColor="text1"/>
          <w:sz w:val="22"/>
          <w:szCs w:val="22"/>
          <w:highlight w:val="white"/>
        </w:rPr>
      </w:pPr>
    </w:p>
    <w:p w14:paraId="2D073362"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hAnsiTheme="minorHAnsi"/>
          <w:color w:val="000000" w:themeColor="text1"/>
          <w:sz w:val="22"/>
          <w:szCs w:val="22"/>
        </w:rPr>
        <w:br w:type="page"/>
      </w:r>
    </w:p>
    <w:p w14:paraId="084AFC24" w14:textId="77777777" w:rsidR="00172C33" w:rsidRPr="008A185E" w:rsidRDefault="00AC0625" w:rsidP="00D50B31">
      <w:pPr>
        <w:pBdr>
          <w:top w:val="single" w:sz="4" w:space="1" w:color="000000"/>
          <w:left w:val="single" w:sz="4" w:space="4" w:color="000000"/>
          <w:bottom w:val="single" w:sz="4" w:space="0" w:color="000000"/>
          <w:right w:val="single" w:sz="4" w:space="4" w:color="000000"/>
        </w:pBdr>
        <w:shd w:val="clear" w:color="auto" w:fill="FBD4B4"/>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НАУЧНА ПРОДУКЦИЈА НАСТАВНИКА И САРАДНИКА </w:t>
      </w:r>
    </w:p>
    <w:p w14:paraId="3FB793C5" w14:textId="2832F3C9" w:rsidR="00172C33" w:rsidRPr="008A185E" w:rsidRDefault="00AC0625" w:rsidP="00D50B31">
      <w:pPr>
        <w:pBdr>
          <w:top w:val="single" w:sz="4" w:space="1" w:color="000000"/>
          <w:left w:val="single" w:sz="4" w:space="4" w:color="000000"/>
          <w:bottom w:val="single" w:sz="4" w:space="0" w:color="000000"/>
          <w:right w:val="single" w:sz="4" w:space="4" w:color="000000"/>
        </w:pBdr>
        <w:shd w:val="clear" w:color="auto" w:fill="FBD4B4"/>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 xml:space="preserve">ДЕПАРТМАНА ЗА НЕМАЧКИ ЈЕЗИК И КЊИЖЕВНОСТ </w:t>
      </w:r>
      <w:r w:rsidR="006F1E43">
        <w:rPr>
          <w:rFonts w:asciiTheme="minorHAnsi" w:eastAsia="Cambria" w:hAnsiTheme="minorHAnsi" w:cs="Cambria"/>
          <w:b/>
          <w:color w:val="000000" w:themeColor="text1"/>
          <w:sz w:val="22"/>
          <w:szCs w:val="22"/>
        </w:rPr>
        <w:t>У 2020. ГОДИНИ</w:t>
      </w:r>
    </w:p>
    <w:p w14:paraId="00ACCA3B"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b/>
          <w:color w:val="000000" w:themeColor="text1"/>
          <w:sz w:val="22"/>
          <w:szCs w:val="22"/>
          <w:highlight w:val="white"/>
        </w:rPr>
      </w:pPr>
    </w:p>
    <w:tbl>
      <w:tblPr>
        <w:tblStyle w:val="afff2"/>
        <w:tblW w:w="96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51"/>
        <w:gridCol w:w="808"/>
        <w:gridCol w:w="657"/>
        <w:gridCol w:w="1013"/>
      </w:tblGrid>
      <w:tr w:rsidR="00172C33" w:rsidRPr="008A185E" w14:paraId="6471EA8C" w14:textId="77777777">
        <w:trPr>
          <w:jc w:val="center"/>
        </w:trPr>
        <w:tc>
          <w:tcPr>
            <w:tcW w:w="7151" w:type="dxa"/>
            <w:shd w:val="clear" w:color="auto" w:fill="auto"/>
            <w:vAlign w:val="bottom"/>
          </w:tcPr>
          <w:p w14:paraId="7FD6EEDB"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Публикације међународног значаја</w:t>
            </w: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b/>
                <w:color w:val="000000" w:themeColor="text1"/>
                <w:sz w:val="22"/>
                <w:szCs w:val="22"/>
              </w:rPr>
              <w:t>M10</w:t>
            </w:r>
          </w:p>
        </w:tc>
        <w:tc>
          <w:tcPr>
            <w:tcW w:w="808" w:type="dxa"/>
            <w:shd w:val="clear" w:color="auto" w:fill="auto"/>
            <w:vAlign w:val="bottom"/>
          </w:tcPr>
          <w:p w14:paraId="739634F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кат.</w:t>
            </w:r>
          </w:p>
        </w:tc>
        <w:tc>
          <w:tcPr>
            <w:tcW w:w="657" w:type="dxa"/>
            <w:shd w:val="clear" w:color="auto" w:fill="auto"/>
            <w:vAlign w:val="bottom"/>
          </w:tcPr>
          <w:p w14:paraId="647A6182"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бод.</w:t>
            </w:r>
          </w:p>
        </w:tc>
        <w:tc>
          <w:tcPr>
            <w:tcW w:w="1013" w:type="dxa"/>
            <w:shd w:val="clear" w:color="auto" w:fill="auto"/>
            <w:vAlign w:val="bottom"/>
          </w:tcPr>
          <w:p w14:paraId="45FBB595"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објављ.</w:t>
            </w:r>
          </w:p>
        </w:tc>
      </w:tr>
      <w:tr w:rsidR="00172C33" w:rsidRPr="008A185E" w14:paraId="3D0C2144" w14:textId="77777777">
        <w:trPr>
          <w:jc w:val="center"/>
        </w:trPr>
        <w:tc>
          <w:tcPr>
            <w:tcW w:w="7151" w:type="dxa"/>
            <w:shd w:val="clear" w:color="auto" w:fill="auto"/>
          </w:tcPr>
          <w:p w14:paraId="013FD96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Истакнута монографија међународног значаја</w:t>
            </w:r>
          </w:p>
        </w:tc>
        <w:tc>
          <w:tcPr>
            <w:tcW w:w="808" w:type="dxa"/>
            <w:shd w:val="clear" w:color="auto" w:fill="auto"/>
          </w:tcPr>
          <w:p w14:paraId="0983DE0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М11</w:t>
            </w:r>
          </w:p>
        </w:tc>
        <w:tc>
          <w:tcPr>
            <w:tcW w:w="657" w:type="dxa"/>
            <w:shd w:val="clear" w:color="auto" w:fill="auto"/>
          </w:tcPr>
          <w:p w14:paraId="22EA2A7C"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14</w:t>
            </w:r>
          </w:p>
        </w:tc>
        <w:tc>
          <w:tcPr>
            <w:tcW w:w="1013" w:type="dxa"/>
            <w:shd w:val="clear" w:color="auto" w:fill="auto"/>
          </w:tcPr>
          <w:p w14:paraId="0C6C97E7"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62E942CD" w14:textId="77777777">
        <w:trPr>
          <w:jc w:val="center"/>
        </w:trPr>
        <w:tc>
          <w:tcPr>
            <w:tcW w:w="7151" w:type="dxa"/>
            <w:shd w:val="clear" w:color="auto" w:fill="auto"/>
          </w:tcPr>
          <w:p w14:paraId="1565139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Монографија међународног значаја </w:t>
            </w:r>
          </w:p>
        </w:tc>
        <w:tc>
          <w:tcPr>
            <w:tcW w:w="808" w:type="dxa"/>
            <w:shd w:val="clear" w:color="auto" w:fill="auto"/>
          </w:tcPr>
          <w:p w14:paraId="61AC8C5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M12 </w:t>
            </w:r>
          </w:p>
        </w:tc>
        <w:tc>
          <w:tcPr>
            <w:tcW w:w="657" w:type="dxa"/>
            <w:shd w:val="clear" w:color="auto" w:fill="auto"/>
          </w:tcPr>
          <w:p w14:paraId="33920B87"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w:t>
            </w:r>
          </w:p>
        </w:tc>
        <w:tc>
          <w:tcPr>
            <w:tcW w:w="1013" w:type="dxa"/>
            <w:shd w:val="clear" w:color="auto" w:fill="auto"/>
          </w:tcPr>
          <w:p w14:paraId="04D10CEB"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A45CAF4" w14:textId="77777777">
        <w:trPr>
          <w:jc w:val="center"/>
        </w:trPr>
        <w:tc>
          <w:tcPr>
            <w:tcW w:w="7151" w:type="dxa"/>
            <w:shd w:val="clear" w:color="auto" w:fill="auto"/>
          </w:tcPr>
          <w:p w14:paraId="29B48B7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Монографска студија/поглавље у књизи М11 или рад у тематском зборнику водећег међународног значаја</w:t>
            </w:r>
          </w:p>
        </w:tc>
        <w:tc>
          <w:tcPr>
            <w:tcW w:w="808" w:type="dxa"/>
            <w:shd w:val="clear" w:color="auto" w:fill="auto"/>
          </w:tcPr>
          <w:p w14:paraId="0E580C2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М13</w:t>
            </w:r>
          </w:p>
        </w:tc>
        <w:tc>
          <w:tcPr>
            <w:tcW w:w="657" w:type="dxa"/>
            <w:shd w:val="clear" w:color="auto" w:fill="auto"/>
          </w:tcPr>
          <w:p w14:paraId="62D73AE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w:t>
            </w:r>
          </w:p>
        </w:tc>
        <w:tc>
          <w:tcPr>
            <w:tcW w:w="1013" w:type="dxa"/>
            <w:shd w:val="clear" w:color="auto" w:fill="auto"/>
          </w:tcPr>
          <w:p w14:paraId="75FB06EE"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7948E82" w14:textId="77777777">
        <w:trPr>
          <w:jc w:val="center"/>
        </w:trPr>
        <w:tc>
          <w:tcPr>
            <w:tcW w:w="7151" w:type="dxa"/>
            <w:shd w:val="clear" w:color="auto" w:fill="auto"/>
          </w:tcPr>
          <w:p w14:paraId="2287BB1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Монографска студија/поглавље у књизи М12 или рад у тематском зборнику међународног значаја </w:t>
            </w:r>
          </w:p>
        </w:tc>
        <w:tc>
          <w:tcPr>
            <w:tcW w:w="808" w:type="dxa"/>
            <w:shd w:val="clear" w:color="auto" w:fill="auto"/>
          </w:tcPr>
          <w:p w14:paraId="4C217A5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M14</w:t>
            </w:r>
          </w:p>
        </w:tc>
        <w:tc>
          <w:tcPr>
            <w:tcW w:w="657" w:type="dxa"/>
            <w:shd w:val="clear" w:color="auto" w:fill="auto"/>
          </w:tcPr>
          <w:p w14:paraId="3B5FF1D1"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highlight w:val="yellow"/>
              </w:rPr>
            </w:pPr>
            <w:r w:rsidRPr="008A185E">
              <w:rPr>
                <w:rFonts w:asciiTheme="minorHAnsi" w:eastAsia="Cambria" w:hAnsiTheme="minorHAnsi" w:cs="Cambria"/>
                <w:color w:val="000000" w:themeColor="text1"/>
                <w:sz w:val="22"/>
                <w:szCs w:val="22"/>
              </w:rPr>
              <w:t>5</w:t>
            </w:r>
          </w:p>
        </w:tc>
        <w:tc>
          <w:tcPr>
            <w:tcW w:w="1013" w:type="dxa"/>
            <w:shd w:val="clear" w:color="auto" w:fill="auto"/>
          </w:tcPr>
          <w:p w14:paraId="6ACCA2F5"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r>
      <w:tr w:rsidR="00172C33" w:rsidRPr="008A185E" w14:paraId="3BCEBDCF" w14:textId="77777777">
        <w:trPr>
          <w:jc w:val="center"/>
        </w:trPr>
        <w:tc>
          <w:tcPr>
            <w:tcW w:w="7151" w:type="dxa"/>
            <w:shd w:val="clear" w:color="auto" w:fill="auto"/>
          </w:tcPr>
          <w:p w14:paraId="292BF4A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или карта у научној публикацији водећег међународног значаја</w:t>
            </w:r>
          </w:p>
        </w:tc>
        <w:tc>
          <w:tcPr>
            <w:tcW w:w="808" w:type="dxa"/>
            <w:shd w:val="clear" w:color="auto" w:fill="auto"/>
          </w:tcPr>
          <w:p w14:paraId="1655AC4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М15</w:t>
            </w:r>
          </w:p>
        </w:tc>
        <w:tc>
          <w:tcPr>
            <w:tcW w:w="657" w:type="dxa"/>
            <w:shd w:val="clear" w:color="auto" w:fill="auto"/>
          </w:tcPr>
          <w:p w14:paraId="6FBF9C39"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24D934E3"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798370D3" w14:textId="77777777">
        <w:trPr>
          <w:jc w:val="center"/>
        </w:trPr>
        <w:tc>
          <w:tcPr>
            <w:tcW w:w="7151" w:type="dxa"/>
            <w:shd w:val="clear" w:color="auto" w:fill="auto"/>
          </w:tcPr>
          <w:p w14:paraId="055483C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или карта у научној публикацији међународног значаја</w:t>
            </w:r>
          </w:p>
        </w:tc>
        <w:tc>
          <w:tcPr>
            <w:tcW w:w="808" w:type="dxa"/>
            <w:shd w:val="clear" w:color="auto" w:fill="auto"/>
          </w:tcPr>
          <w:p w14:paraId="164FE0A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М16</w:t>
            </w:r>
          </w:p>
        </w:tc>
        <w:tc>
          <w:tcPr>
            <w:tcW w:w="657" w:type="dxa"/>
            <w:shd w:val="clear" w:color="auto" w:fill="auto"/>
          </w:tcPr>
          <w:p w14:paraId="116B2AF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1013" w:type="dxa"/>
            <w:shd w:val="clear" w:color="auto" w:fill="auto"/>
          </w:tcPr>
          <w:p w14:paraId="575BD83D"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A747AAA" w14:textId="77777777">
        <w:trPr>
          <w:jc w:val="center"/>
        </w:trPr>
        <w:tc>
          <w:tcPr>
            <w:tcW w:w="7151" w:type="dxa"/>
            <w:shd w:val="clear" w:color="auto" w:fill="auto"/>
          </w:tcPr>
          <w:p w14:paraId="428C589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водећег међународног значаја</w:t>
            </w:r>
          </w:p>
        </w:tc>
        <w:tc>
          <w:tcPr>
            <w:tcW w:w="808" w:type="dxa"/>
            <w:shd w:val="clear" w:color="auto" w:fill="auto"/>
          </w:tcPr>
          <w:p w14:paraId="1D2FA87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М17</w:t>
            </w:r>
          </w:p>
        </w:tc>
        <w:tc>
          <w:tcPr>
            <w:tcW w:w="657" w:type="dxa"/>
            <w:shd w:val="clear" w:color="auto" w:fill="auto"/>
          </w:tcPr>
          <w:p w14:paraId="485FCB7B"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1E0E0221"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5D4252B" w14:textId="77777777">
        <w:trPr>
          <w:jc w:val="center"/>
        </w:trPr>
        <w:tc>
          <w:tcPr>
            <w:tcW w:w="7151" w:type="dxa"/>
            <w:shd w:val="clear" w:color="auto" w:fill="auto"/>
          </w:tcPr>
          <w:p w14:paraId="01929AF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међународног значаја</w:t>
            </w:r>
          </w:p>
        </w:tc>
        <w:tc>
          <w:tcPr>
            <w:tcW w:w="808" w:type="dxa"/>
            <w:shd w:val="clear" w:color="auto" w:fill="auto"/>
          </w:tcPr>
          <w:p w14:paraId="704F829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М18 </w:t>
            </w:r>
          </w:p>
        </w:tc>
        <w:tc>
          <w:tcPr>
            <w:tcW w:w="657" w:type="dxa"/>
            <w:shd w:val="clear" w:color="auto" w:fill="auto"/>
          </w:tcPr>
          <w:p w14:paraId="3552CA88"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1013" w:type="dxa"/>
            <w:shd w:val="clear" w:color="auto" w:fill="auto"/>
          </w:tcPr>
          <w:p w14:paraId="44308E69"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803F4D2" w14:textId="77777777">
        <w:trPr>
          <w:jc w:val="center"/>
        </w:trPr>
        <w:tc>
          <w:tcPr>
            <w:tcW w:w="7151" w:type="dxa"/>
            <w:shd w:val="clear" w:color="auto" w:fill="auto"/>
          </w:tcPr>
          <w:p w14:paraId="06A29FFE"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Радови у часописима међународног значаја М20</w:t>
            </w:r>
          </w:p>
        </w:tc>
        <w:tc>
          <w:tcPr>
            <w:tcW w:w="808" w:type="dxa"/>
            <w:shd w:val="clear" w:color="auto" w:fill="auto"/>
            <w:vAlign w:val="bottom"/>
          </w:tcPr>
          <w:p w14:paraId="27E07DAF"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c>
        <w:tc>
          <w:tcPr>
            <w:tcW w:w="657" w:type="dxa"/>
            <w:shd w:val="clear" w:color="auto" w:fill="auto"/>
            <w:vAlign w:val="bottom"/>
          </w:tcPr>
          <w:p w14:paraId="6A427511"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c>
          <w:tcPr>
            <w:tcW w:w="1013" w:type="dxa"/>
            <w:shd w:val="clear" w:color="auto" w:fill="auto"/>
            <w:vAlign w:val="bottom"/>
          </w:tcPr>
          <w:p w14:paraId="12920CDB"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08C8E5A4" w14:textId="77777777">
        <w:trPr>
          <w:jc w:val="center"/>
        </w:trPr>
        <w:tc>
          <w:tcPr>
            <w:tcW w:w="7151" w:type="dxa"/>
            <w:shd w:val="clear" w:color="auto" w:fill="auto"/>
          </w:tcPr>
          <w:p w14:paraId="1AD3C5C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међународном часопису изузетних вредности</w:t>
            </w:r>
          </w:p>
        </w:tc>
        <w:tc>
          <w:tcPr>
            <w:tcW w:w="808" w:type="dxa"/>
            <w:shd w:val="clear" w:color="auto" w:fill="auto"/>
            <w:vAlign w:val="bottom"/>
          </w:tcPr>
          <w:p w14:paraId="4958151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М21а</w:t>
            </w:r>
          </w:p>
        </w:tc>
        <w:tc>
          <w:tcPr>
            <w:tcW w:w="657" w:type="dxa"/>
            <w:shd w:val="clear" w:color="auto" w:fill="auto"/>
            <w:vAlign w:val="bottom"/>
          </w:tcPr>
          <w:p w14:paraId="532D5E4E"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w:t>
            </w:r>
          </w:p>
        </w:tc>
        <w:tc>
          <w:tcPr>
            <w:tcW w:w="1013" w:type="dxa"/>
            <w:shd w:val="clear" w:color="auto" w:fill="auto"/>
            <w:vAlign w:val="bottom"/>
          </w:tcPr>
          <w:p w14:paraId="0E87BF77"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E21EC26" w14:textId="77777777">
        <w:trPr>
          <w:jc w:val="center"/>
        </w:trPr>
        <w:tc>
          <w:tcPr>
            <w:tcW w:w="7151" w:type="dxa"/>
            <w:shd w:val="clear" w:color="auto" w:fill="auto"/>
          </w:tcPr>
          <w:p w14:paraId="1E1E7AE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врхунском међународном часопису</w:t>
            </w:r>
          </w:p>
        </w:tc>
        <w:tc>
          <w:tcPr>
            <w:tcW w:w="808" w:type="dxa"/>
            <w:shd w:val="clear" w:color="auto" w:fill="auto"/>
            <w:vAlign w:val="bottom"/>
          </w:tcPr>
          <w:p w14:paraId="125DBDD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М21</w:t>
            </w:r>
          </w:p>
        </w:tc>
        <w:tc>
          <w:tcPr>
            <w:tcW w:w="657" w:type="dxa"/>
            <w:shd w:val="clear" w:color="auto" w:fill="auto"/>
            <w:vAlign w:val="bottom"/>
          </w:tcPr>
          <w:p w14:paraId="3148DDB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8</w:t>
            </w:r>
          </w:p>
        </w:tc>
        <w:tc>
          <w:tcPr>
            <w:tcW w:w="1013" w:type="dxa"/>
            <w:shd w:val="clear" w:color="auto" w:fill="auto"/>
            <w:vAlign w:val="bottom"/>
          </w:tcPr>
          <w:p w14:paraId="536E6B94"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E019D94" w14:textId="77777777">
        <w:trPr>
          <w:jc w:val="center"/>
        </w:trPr>
        <w:tc>
          <w:tcPr>
            <w:tcW w:w="7151" w:type="dxa"/>
            <w:shd w:val="clear" w:color="auto" w:fill="auto"/>
          </w:tcPr>
          <w:p w14:paraId="066D506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истакнутом међународном часопису</w:t>
            </w:r>
          </w:p>
        </w:tc>
        <w:tc>
          <w:tcPr>
            <w:tcW w:w="808" w:type="dxa"/>
            <w:shd w:val="clear" w:color="auto" w:fill="auto"/>
            <w:vAlign w:val="bottom"/>
          </w:tcPr>
          <w:p w14:paraId="2AB2A77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М22</w:t>
            </w:r>
          </w:p>
        </w:tc>
        <w:tc>
          <w:tcPr>
            <w:tcW w:w="657" w:type="dxa"/>
            <w:shd w:val="clear" w:color="auto" w:fill="auto"/>
            <w:vAlign w:val="bottom"/>
          </w:tcPr>
          <w:p w14:paraId="22D003A2"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w:t>
            </w:r>
          </w:p>
        </w:tc>
        <w:tc>
          <w:tcPr>
            <w:tcW w:w="1013" w:type="dxa"/>
            <w:shd w:val="clear" w:color="auto" w:fill="auto"/>
            <w:vAlign w:val="bottom"/>
          </w:tcPr>
          <w:p w14:paraId="2128318C"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44FBBDE" w14:textId="77777777">
        <w:trPr>
          <w:jc w:val="center"/>
        </w:trPr>
        <w:tc>
          <w:tcPr>
            <w:tcW w:w="7151" w:type="dxa"/>
            <w:shd w:val="clear" w:color="auto" w:fill="auto"/>
          </w:tcPr>
          <w:p w14:paraId="3F0708D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међународном часопису </w:t>
            </w:r>
          </w:p>
        </w:tc>
        <w:tc>
          <w:tcPr>
            <w:tcW w:w="808" w:type="dxa"/>
            <w:shd w:val="clear" w:color="auto" w:fill="auto"/>
          </w:tcPr>
          <w:p w14:paraId="0BE9E96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М23</w:t>
            </w:r>
          </w:p>
        </w:tc>
        <w:tc>
          <w:tcPr>
            <w:tcW w:w="657" w:type="dxa"/>
            <w:shd w:val="clear" w:color="auto" w:fill="auto"/>
          </w:tcPr>
          <w:p w14:paraId="27AD00F2"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w:t>
            </w:r>
          </w:p>
        </w:tc>
        <w:tc>
          <w:tcPr>
            <w:tcW w:w="1013" w:type="dxa"/>
            <w:shd w:val="clear" w:color="auto" w:fill="auto"/>
          </w:tcPr>
          <w:p w14:paraId="330A118A"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30B66EB" w14:textId="77777777">
        <w:trPr>
          <w:jc w:val="center"/>
        </w:trPr>
        <w:tc>
          <w:tcPr>
            <w:tcW w:w="7151" w:type="dxa"/>
            <w:shd w:val="clear" w:color="auto" w:fill="auto"/>
          </w:tcPr>
          <w:p w14:paraId="21E6FA3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часопису међународног значаја верификованог посебном одлуком</w:t>
            </w:r>
          </w:p>
        </w:tc>
        <w:tc>
          <w:tcPr>
            <w:tcW w:w="808" w:type="dxa"/>
            <w:shd w:val="clear" w:color="auto" w:fill="auto"/>
          </w:tcPr>
          <w:p w14:paraId="351A875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М24</w:t>
            </w:r>
          </w:p>
        </w:tc>
        <w:tc>
          <w:tcPr>
            <w:tcW w:w="657" w:type="dxa"/>
            <w:shd w:val="clear" w:color="auto" w:fill="auto"/>
          </w:tcPr>
          <w:p w14:paraId="55C61F1E"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w:t>
            </w:r>
          </w:p>
        </w:tc>
        <w:tc>
          <w:tcPr>
            <w:tcW w:w="1013" w:type="dxa"/>
            <w:shd w:val="clear" w:color="auto" w:fill="auto"/>
          </w:tcPr>
          <w:p w14:paraId="2CA4A2EF"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7368DC87" w14:textId="77777777">
        <w:trPr>
          <w:jc w:val="center"/>
        </w:trPr>
        <w:tc>
          <w:tcPr>
            <w:tcW w:w="7151" w:type="dxa"/>
            <w:shd w:val="clear" w:color="auto" w:fill="auto"/>
          </w:tcPr>
          <w:p w14:paraId="277812C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и полемика у истакнутом међународном часопису</w:t>
            </w:r>
          </w:p>
        </w:tc>
        <w:tc>
          <w:tcPr>
            <w:tcW w:w="808" w:type="dxa"/>
            <w:shd w:val="clear" w:color="auto" w:fill="auto"/>
          </w:tcPr>
          <w:p w14:paraId="447501C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М25</w:t>
            </w:r>
          </w:p>
        </w:tc>
        <w:tc>
          <w:tcPr>
            <w:tcW w:w="657" w:type="dxa"/>
            <w:shd w:val="clear" w:color="auto" w:fill="auto"/>
          </w:tcPr>
          <w:p w14:paraId="57D1426C"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11EE0600"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B990B20" w14:textId="77777777">
        <w:trPr>
          <w:jc w:val="center"/>
        </w:trPr>
        <w:tc>
          <w:tcPr>
            <w:tcW w:w="7151" w:type="dxa"/>
            <w:shd w:val="clear" w:color="auto" w:fill="auto"/>
          </w:tcPr>
          <w:p w14:paraId="18E11F8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и полемика у међународном часопису</w:t>
            </w:r>
          </w:p>
        </w:tc>
        <w:tc>
          <w:tcPr>
            <w:tcW w:w="808" w:type="dxa"/>
            <w:shd w:val="clear" w:color="auto" w:fill="auto"/>
          </w:tcPr>
          <w:p w14:paraId="0F835AE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М26</w:t>
            </w:r>
          </w:p>
        </w:tc>
        <w:tc>
          <w:tcPr>
            <w:tcW w:w="657" w:type="dxa"/>
            <w:shd w:val="clear" w:color="auto" w:fill="auto"/>
          </w:tcPr>
          <w:p w14:paraId="3D42459A"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3274F2F2"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BE1A179" w14:textId="77777777">
        <w:trPr>
          <w:jc w:val="center"/>
        </w:trPr>
        <w:tc>
          <w:tcPr>
            <w:tcW w:w="7151" w:type="dxa"/>
            <w:shd w:val="clear" w:color="auto" w:fill="auto"/>
          </w:tcPr>
          <w:p w14:paraId="494CA2F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и полемика у часопису ранга М24</w:t>
            </w:r>
          </w:p>
        </w:tc>
        <w:tc>
          <w:tcPr>
            <w:tcW w:w="808" w:type="dxa"/>
            <w:shd w:val="clear" w:color="auto" w:fill="auto"/>
          </w:tcPr>
          <w:p w14:paraId="1C14BD7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М27</w:t>
            </w:r>
          </w:p>
        </w:tc>
        <w:tc>
          <w:tcPr>
            <w:tcW w:w="657" w:type="dxa"/>
            <w:shd w:val="clear" w:color="auto" w:fill="auto"/>
          </w:tcPr>
          <w:p w14:paraId="62B6437E"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3" w:type="dxa"/>
            <w:shd w:val="clear" w:color="auto" w:fill="auto"/>
          </w:tcPr>
          <w:p w14:paraId="054825DF"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662515A" w14:textId="77777777">
        <w:trPr>
          <w:jc w:val="center"/>
        </w:trPr>
        <w:tc>
          <w:tcPr>
            <w:tcW w:w="7151" w:type="dxa"/>
            <w:shd w:val="clear" w:color="auto" w:fill="auto"/>
          </w:tcPr>
          <w:p w14:paraId="59FC610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 годишњем нивоу:</w:t>
            </w:r>
          </w:p>
        </w:tc>
        <w:tc>
          <w:tcPr>
            <w:tcW w:w="808" w:type="dxa"/>
            <w:shd w:val="clear" w:color="auto" w:fill="auto"/>
          </w:tcPr>
          <w:p w14:paraId="4223C4C7"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7140E1B4"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611FA74E"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D1C807D" w14:textId="77777777">
        <w:trPr>
          <w:jc w:val="center"/>
        </w:trPr>
        <w:tc>
          <w:tcPr>
            <w:tcW w:w="7151" w:type="dxa"/>
            <w:shd w:val="clear" w:color="auto" w:fill="auto"/>
          </w:tcPr>
          <w:p w14:paraId="54D7A06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 Главни одговорни уредник истакнутог међународног часописа или публикације са монографским делима категорије М13</w:t>
            </w:r>
          </w:p>
        </w:tc>
        <w:tc>
          <w:tcPr>
            <w:tcW w:w="808" w:type="dxa"/>
            <w:shd w:val="clear" w:color="auto" w:fill="auto"/>
          </w:tcPr>
          <w:p w14:paraId="6F310D1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М28а</w:t>
            </w:r>
          </w:p>
        </w:tc>
        <w:tc>
          <w:tcPr>
            <w:tcW w:w="657" w:type="dxa"/>
            <w:shd w:val="clear" w:color="auto" w:fill="auto"/>
          </w:tcPr>
          <w:p w14:paraId="47D039B8"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3,5</w:t>
            </w:r>
          </w:p>
        </w:tc>
        <w:tc>
          <w:tcPr>
            <w:tcW w:w="1013" w:type="dxa"/>
            <w:shd w:val="clear" w:color="auto" w:fill="auto"/>
          </w:tcPr>
          <w:p w14:paraId="1A43262E"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4878B9B" w14:textId="77777777">
        <w:trPr>
          <w:jc w:val="center"/>
        </w:trPr>
        <w:tc>
          <w:tcPr>
            <w:tcW w:w="7151" w:type="dxa"/>
            <w:shd w:val="clear" w:color="auto" w:fill="auto"/>
          </w:tcPr>
          <w:p w14:paraId="697A03B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 Уређивање истакнутог међународног часописа (гост уредник) или публикације са монографским делима категорије М14</w:t>
            </w:r>
          </w:p>
        </w:tc>
        <w:tc>
          <w:tcPr>
            <w:tcW w:w="808" w:type="dxa"/>
            <w:shd w:val="clear" w:color="auto" w:fill="auto"/>
          </w:tcPr>
          <w:p w14:paraId="08ED683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М28б</w:t>
            </w:r>
          </w:p>
        </w:tc>
        <w:tc>
          <w:tcPr>
            <w:tcW w:w="657" w:type="dxa"/>
            <w:shd w:val="clear" w:color="auto" w:fill="auto"/>
          </w:tcPr>
          <w:p w14:paraId="16C2B1B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2,5</w:t>
            </w:r>
          </w:p>
        </w:tc>
        <w:tc>
          <w:tcPr>
            <w:tcW w:w="1013" w:type="dxa"/>
            <w:shd w:val="clear" w:color="auto" w:fill="auto"/>
          </w:tcPr>
          <w:p w14:paraId="46285667"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7E2FCDC0" w14:textId="77777777">
        <w:trPr>
          <w:jc w:val="center"/>
        </w:trPr>
        <w:tc>
          <w:tcPr>
            <w:tcW w:w="7151" w:type="dxa"/>
            <w:shd w:val="clear" w:color="auto" w:fill="auto"/>
          </w:tcPr>
          <w:p w14:paraId="2F03792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 годишњем нивоу:</w:t>
            </w:r>
          </w:p>
        </w:tc>
        <w:tc>
          <w:tcPr>
            <w:tcW w:w="808" w:type="dxa"/>
            <w:shd w:val="clear" w:color="auto" w:fill="auto"/>
          </w:tcPr>
          <w:p w14:paraId="334B775B"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712E9BA6"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241614FC"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4DB97EA" w14:textId="77777777">
        <w:trPr>
          <w:jc w:val="center"/>
        </w:trPr>
        <w:tc>
          <w:tcPr>
            <w:tcW w:w="7151" w:type="dxa"/>
            <w:shd w:val="clear" w:color="auto" w:fill="auto"/>
          </w:tcPr>
          <w:p w14:paraId="0AF5468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А)Уређивање међународног научног часописа; Уређивање тематских монографија</w:t>
            </w:r>
          </w:p>
        </w:tc>
        <w:tc>
          <w:tcPr>
            <w:tcW w:w="808" w:type="dxa"/>
            <w:shd w:val="clear" w:color="auto" w:fill="auto"/>
          </w:tcPr>
          <w:p w14:paraId="7E9F3B3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М29а</w:t>
            </w:r>
          </w:p>
        </w:tc>
        <w:tc>
          <w:tcPr>
            <w:tcW w:w="657" w:type="dxa"/>
            <w:shd w:val="clear" w:color="auto" w:fill="auto"/>
          </w:tcPr>
          <w:p w14:paraId="3DB0E569"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465DBAFF"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09C1E25" w14:textId="77777777">
        <w:trPr>
          <w:jc w:val="center"/>
        </w:trPr>
        <w:tc>
          <w:tcPr>
            <w:tcW w:w="7151" w:type="dxa"/>
            <w:shd w:val="clear" w:color="auto" w:fill="auto"/>
          </w:tcPr>
          <w:p w14:paraId="475FA63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Б)Главни одговорни уредник националног часописа</w:t>
            </w:r>
          </w:p>
        </w:tc>
        <w:tc>
          <w:tcPr>
            <w:tcW w:w="808" w:type="dxa"/>
            <w:shd w:val="clear" w:color="auto" w:fill="auto"/>
          </w:tcPr>
          <w:p w14:paraId="3B78DE1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М29б</w:t>
            </w:r>
          </w:p>
        </w:tc>
        <w:tc>
          <w:tcPr>
            <w:tcW w:w="657" w:type="dxa"/>
            <w:shd w:val="clear" w:color="auto" w:fill="auto"/>
          </w:tcPr>
          <w:p w14:paraId="26EC8B65"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5BAC6B45"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94F67F4" w14:textId="77777777">
        <w:trPr>
          <w:jc w:val="center"/>
        </w:trPr>
        <w:tc>
          <w:tcPr>
            <w:tcW w:w="7151" w:type="dxa"/>
            <w:shd w:val="clear" w:color="auto" w:fill="auto"/>
          </w:tcPr>
          <w:p w14:paraId="003D306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В)Уређивање националног научног часописа; Уређивање тематских монографија</w:t>
            </w:r>
          </w:p>
        </w:tc>
        <w:tc>
          <w:tcPr>
            <w:tcW w:w="808" w:type="dxa"/>
            <w:shd w:val="clear" w:color="auto" w:fill="auto"/>
          </w:tcPr>
          <w:p w14:paraId="4675E94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М29в</w:t>
            </w:r>
          </w:p>
        </w:tc>
        <w:tc>
          <w:tcPr>
            <w:tcW w:w="657" w:type="dxa"/>
            <w:shd w:val="clear" w:color="auto" w:fill="auto"/>
          </w:tcPr>
          <w:p w14:paraId="34825D28"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083CA33F"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C3DBE62" w14:textId="77777777">
        <w:trPr>
          <w:jc w:val="center"/>
        </w:trPr>
        <w:tc>
          <w:tcPr>
            <w:tcW w:w="7151" w:type="dxa"/>
            <w:shd w:val="clear" w:color="auto" w:fill="auto"/>
          </w:tcPr>
          <w:p w14:paraId="1653BABC"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Зборници са међународних научних скупова М30</w:t>
            </w:r>
          </w:p>
        </w:tc>
        <w:tc>
          <w:tcPr>
            <w:tcW w:w="808" w:type="dxa"/>
            <w:shd w:val="clear" w:color="auto" w:fill="auto"/>
            <w:vAlign w:val="bottom"/>
          </w:tcPr>
          <w:p w14:paraId="252F6F87"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c>
        <w:tc>
          <w:tcPr>
            <w:tcW w:w="657" w:type="dxa"/>
            <w:shd w:val="clear" w:color="auto" w:fill="auto"/>
            <w:vAlign w:val="bottom"/>
          </w:tcPr>
          <w:p w14:paraId="27D64E7C"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c>
          <w:tcPr>
            <w:tcW w:w="1013" w:type="dxa"/>
            <w:shd w:val="clear" w:color="auto" w:fill="auto"/>
            <w:vAlign w:val="bottom"/>
          </w:tcPr>
          <w:p w14:paraId="638DA69D"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05D37404" w14:textId="77777777">
        <w:trPr>
          <w:jc w:val="center"/>
        </w:trPr>
        <w:tc>
          <w:tcPr>
            <w:tcW w:w="7151" w:type="dxa"/>
            <w:shd w:val="clear" w:color="auto" w:fill="auto"/>
          </w:tcPr>
          <w:p w14:paraId="77BD9E4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међународног скупа штампано у целини (обавезно позивно писмо)</w:t>
            </w:r>
          </w:p>
        </w:tc>
        <w:tc>
          <w:tcPr>
            <w:tcW w:w="808" w:type="dxa"/>
            <w:shd w:val="clear" w:color="auto" w:fill="auto"/>
          </w:tcPr>
          <w:p w14:paraId="406DDA1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М31</w:t>
            </w:r>
          </w:p>
        </w:tc>
        <w:tc>
          <w:tcPr>
            <w:tcW w:w="657" w:type="dxa"/>
            <w:shd w:val="clear" w:color="auto" w:fill="auto"/>
          </w:tcPr>
          <w:p w14:paraId="51557FF2"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3,5</w:t>
            </w:r>
          </w:p>
        </w:tc>
        <w:tc>
          <w:tcPr>
            <w:tcW w:w="1013" w:type="dxa"/>
            <w:shd w:val="clear" w:color="auto" w:fill="auto"/>
          </w:tcPr>
          <w:p w14:paraId="581A58F4"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6739CFB" w14:textId="77777777">
        <w:trPr>
          <w:jc w:val="center"/>
        </w:trPr>
        <w:tc>
          <w:tcPr>
            <w:tcW w:w="7151" w:type="dxa"/>
            <w:shd w:val="clear" w:color="auto" w:fill="auto"/>
          </w:tcPr>
          <w:p w14:paraId="1C167C1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међународног скупа штампано у изводу</w:t>
            </w:r>
          </w:p>
        </w:tc>
        <w:tc>
          <w:tcPr>
            <w:tcW w:w="808" w:type="dxa"/>
            <w:shd w:val="clear" w:color="auto" w:fill="auto"/>
          </w:tcPr>
          <w:p w14:paraId="25A378D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M32</w:t>
            </w:r>
          </w:p>
        </w:tc>
        <w:tc>
          <w:tcPr>
            <w:tcW w:w="657" w:type="dxa"/>
            <w:shd w:val="clear" w:color="auto" w:fill="auto"/>
          </w:tcPr>
          <w:p w14:paraId="0B608F7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126C0E77"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1C8CBBA" w14:textId="77777777">
        <w:trPr>
          <w:jc w:val="center"/>
        </w:trPr>
        <w:tc>
          <w:tcPr>
            <w:tcW w:w="7151" w:type="dxa"/>
            <w:shd w:val="clear" w:color="auto" w:fill="auto"/>
          </w:tcPr>
          <w:p w14:paraId="2C5A3A6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Саопштење са међународног скупа штампано у целини </w:t>
            </w:r>
          </w:p>
        </w:tc>
        <w:tc>
          <w:tcPr>
            <w:tcW w:w="808" w:type="dxa"/>
            <w:shd w:val="clear" w:color="auto" w:fill="auto"/>
          </w:tcPr>
          <w:p w14:paraId="1C7F468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M33 </w:t>
            </w:r>
          </w:p>
        </w:tc>
        <w:tc>
          <w:tcPr>
            <w:tcW w:w="657" w:type="dxa"/>
            <w:shd w:val="clear" w:color="auto" w:fill="auto"/>
          </w:tcPr>
          <w:p w14:paraId="59C08878"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4A4059FB"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A9032EF" w14:textId="77777777">
        <w:trPr>
          <w:jc w:val="center"/>
        </w:trPr>
        <w:tc>
          <w:tcPr>
            <w:tcW w:w="7151" w:type="dxa"/>
            <w:shd w:val="clear" w:color="auto" w:fill="auto"/>
          </w:tcPr>
          <w:p w14:paraId="2F3C545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Саопштење са међународног скупа штампано у изводу </w:t>
            </w:r>
          </w:p>
        </w:tc>
        <w:tc>
          <w:tcPr>
            <w:tcW w:w="808" w:type="dxa"/>
            <w:shd w:val="clear" w:color="auto" w:fill="auto"/>
          </w:tcPr>
          <w:p w14:paraId="387D840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M34 </w:t>
            </w:r>
          </w:p>
        </w:tc>
        <w:tc>
          <w:tcPr>
            <w:tcW w:w="657" w:type="dxa"/>
            <w:shd w:val="clear" w:color="auto" w:fill="auto"/>
          </w:tcPr>
          <w:p w14:paraId="423EA6E8"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3" w:type="dxa"/>
            <w:shd w:val="clear" w:color="auto" w:fill="auto"/>
          </w:tcPr>
          <w:p w14:paraId="7895EC1E"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C39C9CC" w14:textId="77777777">
        <w:trPr>
          <w:jc w:val="center"/>
        </w:trPr>
        <w:tc>
          <w:tcPr>
            <w:tcW w:w="7151" w:type="dxa"/>
            <w:shd w:val="clear" w:color="auto" w:fill="auto"/>
          </w:tcPr>
          <w:p w14:paraId="78FED45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Ауторизована дискусија са међународног скупа</w:t>
            </w:r>
          </w:p>
        </w:tc>
        <w:tc>
          <w:tcPr>
            <w:tcW w:w="808" w:type="dxa"/>
            <w:shd w:val="clear" w:color="auto" w:fill="auto"/>
          </w:tcPr>
          <w:p w14:paraId="6325CFF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М35</w:t>
            </w:r>
          </w:p>
        </w:tc>
        <w:tc>
          <w:tcPr>
            <w:tcW w:w="657" w:type="dxa"/>
            <w:shd w:val="clear" w:color="auto" w:fill="auto"/>
          </w:tcPr>
          <w:p w14:paraId="3CA760F0"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0,3</w:t>
            </w:r>
          </w:p>
        </w:tc>
        <w:tc>
          <w:tcPr>
            <w:tcW w:w="1013" w:type="dxa"/>
            <w:shd w:val="clear" w:color="auto" w:fill="auto"/>
          </w:tcPr>
          <w:p w14:paraId="7C3EB1D9"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AF01B00" w14:textId="77777777">
        <w:trPr>
          <w:jc w:val="center"/>
        </w:trPr>
        <w:tc>
          <w:tcPr>
            <w:tcW w:w="7151" w:type="dxa"/>
            <w:shd w:val="clear" w:color="auto" w:fill="auto"/>
          </w:tcPr>
          <w:p w14:paraId="1FFF433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зборника саопштења међународног научног скупа</w:t>
            </w:r>
          </w:p>
        </w:tc>
        <w:tc>
          <w:tcPr>
            <w:tcW w:w="808" w:type="dxa"/>
            <w:shd w:val="clear" w:color="auto" w:fill="auto"/>
          </w:tcPr>
          <w:p w14:paraId="1EC37AD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М36</w:t>
            </w:r>
          </w:p>
        </w:tc>
        <w:tc>
          <w:tcPr>
            <w:tcW w:w="657" w:type="dxa"/>
            <w:shd w:val="clear" w:color="auto" w:fill="auto"/>
          </w:tcPr>
          <w:p w14:paraId="4C4C515D"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26DA2CA9"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2DC8954" w14:textId="77777777">
        <w:trPr>
          <w:jc w:val="center"/>
        </w:trPr>
        <w:tc>
          <w:tcPr>
            <w:tcW w:w="7151" w:type="dxa"/>
            <w:shd w:val="clear" w:color="auto" w:fill="auto"/>
          </w:tcPr>
          <w:p w14:paraId="08488D0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УКУПНО ПУБЛИКАЦИЈА МЕЂУНАРОДНОГ ЗНАЧАЈА:</w:t>
            </w:r>
          </w:p>
        </w:tc>
        <w:tc>
          <w:tcPr>
            <w:tcW w:w="808" w:type="dxa"/>
            <w:shd w:val="clear" w:color="auto" w:fill="auto"/>
          </w:tcPr>
          <w:p w14:paraId="6257A1C1"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56E5633F"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391D4493"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7CC1948" w14:textId="77777777">
        <w:trPr>
          <w:jc w:val="center"/>
        </w:trPr>
        <w:tc>
          <w:tcPr>
            <w:tcW w:w="7151" w:type="dxa"/>
            <w:shd w:val="clear" w:color="auto" w:fill="auto"/>
          </w:tcPr>
          <w:p w14:paraId="518D31C2"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Публикације националног значаја М40</w:t>
            </w:r>
          </w:p>
        </w:tc>
        <w:tc>
          <w:tcPr>
            <w:tcW w:w="808" w:type="dxa"/>
            <w:shd w:val="clear" w:color="auto" w:fill="auto"/>
            <w:vAlign w:val="bottom"/>
          </w:tcPr>
          <w:p w14:paraId="30BABBF0"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vAlign w:val="bottom"/>
          </w:tcPr>
          <w:p w14:paraId="06C8C593"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vAlign w:val="bottom"/>
          </w:tcPr>
          <w:p w14:paraId="5F5054A5"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0B2134A" w14:textId="77777777">
        <w:trPr>
          <w:jc w:val="center"/>
        </w:trPr>
        <w:tc>
          <w:tcPr>
            <w:tcW w:w="7151" w:type="dxa"/>
            <w:shd w:val="clear" w:color="auto" w:fill="auto"/>
          </w:tcPr>
          <w:p w14:paraId="5BF2A2B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Истакнута монографија националног значаја </w:t>
            </w:r>
          </w:p>
        </w:tc>
        <w:tc>
          <w:tcPr>
            <w:tcW w:w="808" w:type="dxa"/>
            <w:shd w:val="clear" w:color="auto" w:fill="auto"/>
          </w:tcPr>
          <w:p w14:paraId="065A26B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M41</w:t>
            </w:r>
          </w:p>
        </w:tc>
        <w:tc>
          <w:tcPr>
            <w:tcW w:w="657" w:type="dxa"/>
            <w:shd w:val="clear" w:color="auto" w:fill="auto"/>
          </w:tcPr>
          <w:p w14:paraId="4B8C3690"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9</w:t>
            </w:r>
          </w:p>
        </w:tc>
        <w:tc>
          <w:tcPr>
            <w:tcW w:w="1013" w:type="dxa"/>
            <w:shd w:val="clear" w:color="auto" w:fill="auto"/>
          </w:tcPr>
          <w:p w14:paraId="5D16045C"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0AED7FE" w14:textId="77777777">
        <w:trPr>
          <w:jc w:val="center"/>
        </w:trPr>
        <w:tc>
          <w:tcPr>
            <w:tcW w:w="7151" w:type="dxa"/>
            <w:shd w:val="clear" w:color="auto" w:fill="auto"/>
          </w:tcPr>
          <w:p w14:paraId="3A9ADDD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Монографија националног значаја </w:t>
            </w:r>
          </w:p>
        </w:tc>
        <w:tc>
          <w:tcPr>
            <w:tcW w:w="808" w:type="dxa"/>
            <w:shd w:val="clear" w:color="auto" w:fill="auto"/>
          </w:tcPr>
          <w:p w14:paraId="623E5B4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M42</w:t>
            </w:r>
          </w:p>
        </w:tc>
        <w:tc>
          <w:tcPr>
            <w:tcW w:w="657" w:type="dxa"/>
            <w:shd w:val="clear" w:color="auto" w:fill="auto"/>
          </w:tcPr>
          <w:p w14:paraId="0D406D2A"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w:t>
            </w:r>
          </w:p>
        </w:tc>
        <w:tc>
          <w:tcPr>
            <w:tcW w:w="1013" w:type="dxa"/>
            <w:shd w:val="clear" w:color="auto" w:fill="auto"/>
          </w:tcPr>
          <w:p w14:paraId="7BA8AAD6"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7F8AD85B" w14:textId="77777777">
        <w:trPr>
          <w:jc w:val="center"/>
        </w:trPr>
        <w:tc>
          <w:tcPr>
            <w:tcW w:w="7151" w:type="dxa"/>
            <w:shd w:val="clear" w:color="auto" w:fill="auto"/>
          </w:tcPr>
          <w:p w14:paraId="1EA0F5A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Монографска библиографска публикација или монографска студија</w:t>
            </w:r>
          </w:p>
        </w:tc>
        <w:tc>
          <w:tcPr>
            <w:tcW w:w="808" w:type="dxa"/>
            <w:shd w:val="clear" w:color="auto" w:fill="auto"/>
          </w:tcPr>
          <w:p w14:paraId="1FFDD5D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М43 </w:t>
            </w:r>
          </w:p>
        </w:tc>
        <w:tc>
          <w:tcPr>
            <w:tcW w:w="657" w:type="dxa"/>
            <w:shd w:val="clear" w:color="auto" w:fill="auto"/>
          </w:tcPr>
          <w:p w14:paraId="6801C42A"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26CF7366"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65E781E6" w14:textId="77777777">
        <w:trPr>
          <w:jc w:val="center"/>
        </w:trPr>
        <w:tc>
          <w:tcPr>
            <w:tcW w:w="7151" w:type="dxa"/>
            <w:shd w:val="clear" w:color="auto" w:fill="auto"/>
          </w:tcPr>
          <w:p w14:paraId="0C9B262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Поглавље у књизи М41 или рад у истакнутом тематском зборнику водећег националног значаја </w:t>
            </w:r>
          </w:p>
        </w:tc>
        <w:tc>
          <w:tcPr>
            <w:tcW w:w="808" w:type="dxa"/>
            <w:shd w:val="clear" w:color="auto" w:fill="auto"/>
          </w:tcPr>
          <w:p w14:paraId="3712784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М44</w:t>
            </w:r>
          </w:p>
        </w:tc>
        <w:tc>
          <w:tcPr>
            <w:tcW w:w="657" w:type="dxa"/>
            <w:shd w:val="clear" w:color="auto" w:fill="auto"/>
          </w:tcPr>
          <w:p w14:paraId="5A9C65A0"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3CF3894F"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337111C" w14:textId="77777777">
        <w:trPr>
          <w:jc w:val="center"/>
        </w:trPr>
        <w:tc>
          <w:tcPr>
            <w:tcW w:w="7151" w:type="dxa"/>
            <w:shd w:val="clear" w:color="auto" w:fill="auto"/>
          </w:tcPr>
          <w:p w14:paraId="7D6F4B7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Поглавље у књизи М42 или рад у тематском зборнику националног значаја </w:t>
            </w:r>
          </w:p>
        </w:tc>
        <w:tc>
          <w:tcPr>
            <w:tcW w:w="808" w:type="dxa"/>
            <w:shd w:val="clear" w:color="auto" w:fill="auto"/>
          </w:tcPr>
          <w:p w14:paraId="31AEF83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М45 </w:t>
            </w:r>
          </w:p>
        </w:tc>
        <w:tc>
          <w:tcPr>
            <w:tcW w:w="657" w:type="dxa"/>
            <w:shd w:val="clear" w:color="auto" w:fill="auto"/>
          </w:tcPr>
          <w:p w14:paraId="207408E7"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1E8659FD"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751F60A" w14:textId="77777777">
        <w:trPr>
          <w:jc w:val="center"/>
        </w:trPr>
        <w:tc>
          <w:tcPr>
            <w:tcW w:w="7151" w:type="dxa"/>
            <w:shd w:val="clear" w:color="auto" w:fill="auto"/>
          </w:tcPr>
          <w:p w14:paraId="12981C9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у научној публикацији водећег националног значаја, карта у научној публикацији националног значаја, критичко издање грађе у научној публикацији</w:t>
            </w:r>
          </w:p>
        </w:tc>
        <w:tc>
          <w:tcPr>
            <w:tcW w:w="808" w:type="dxa"/>
            <w:shd w:val="clear" w:color="auto" w:fill="auto"/>
          </w:tcPr>
          <w:p w14:paraId="708E8AC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М46</w:t>
            </w:r>
          </w:p>
        </w:tc>
        <w:tc>
          <w:tcPr>
            <w:tcW w:w="657" w:type="dxa"/>
            <w:shd w:val="clear" w:color="auto" w:fill="auto"/>
          </w:tcPr>
          <w:p w14:paraId="276EC2AB"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5F2EF3F5"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64719B23" w14:textId="77777777">
        <w:trPr>
          <w:jc w:val="center"/>
        </w:trPr>
        <w:tc>
          <w:tcPr>
            <w:tcW w:w="7151" w:type="dxa"/>
            <w:shd w:val="clear" w:color="auto" w:fill="auto"/>
          </w:tcPr>
          <w:p w14:paraId="0E58B70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у научној публикацији националног значаја</w:t>
            </w:r>
          </w:p>
        </w:tc>
        <w:tc>
          <w:tcPr>
            <w:tcW w:w="808" w:type="dxa"/>
            <w:shd w:val="clear" w:color="auto" w:fill="auto"/>
          </w:tcPr>
          <w:p w14:paraId="7C722F6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M47 </w:t>
            </w:r>
          </w:p>
        </w:tc>
        <w:tc>
          <w:tcPr>
            <w:tcW w:w="657" w:type="dxa"/>
            <w:shd w:val="clear" w:color="auto" w:fill="auto"/>
          </w:tcPr>
          <w:p w14:paraId="43917489"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3" w:type="dxa"/>
            <w:shd w:val="clear" w:color="auto" w:fill="auto"/>
          </w:tcPr>
          <w:p w14:paraId="3E3077D2"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6E40B80F" w14:textId="77777777">
        <w:trPr>
          <w:jc w:val="center"/>
        </w:trPr>
        <w:tc>
          <w:tcPr>
            <w:tcW w:w="7151" w:type="dxa"/>
            <w:shd w:val="clear" w:color="auto" w:fill="auto"/>
          </w:tcPr>
          <w:p w14:paraId="7559847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водећег националног значаја</w:t>
            </w:r>
          </w:p>
        </w:tc>
        <w:tc>
          <w:tcPr>
            <w:tcW w:w="808" w:type="dxa"/>
            <w:shd w:val="clear" w:color="auto" w:fill="auto"/>
          </w:tcPr>
          <w:p w14:paraId="063C125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М48</w:t>
            </w:r>
          </w:p>
        </w:tc>
        <w:tc>
          <w:tcPr>
            <w:tcW w:w="657" w:type="dxa"/>
            <w:shd w:val="clear" w:color="auto" w:fill="auto"/>
          </w:tcPr>
          <w:p w14:paraId="49985B29"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1013" w:type="dxa"/>
            <w:shd w:val="clear" w:color="auto" w:fill="auto"/>
          </w:tcPr>
          <w:p w14:paraId="74EE1FA3"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6733AC17" w14:textId="77777777">
        <w:trPr>
          <w:jc w:val="center"/>
        </w:trPr>
        <w:tc>
          <w:tcPr>
            <w:tcW w:w="7151" w:type="dxa"/>
            <w:shd w:val="clear" w:color="auto" w:fill="auto"/>
          </w:tcPr>
          <w:p w14:paraId="43E1FD6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националног значаја</w:t>
            </w:r>
          </w:p>
        </w:tc>
        <w:tc>
          <w:tcPr>
            <w:tcW w:w="808" w:type="dxa"/>
            <w:shd w:val="clear" w:color="auto" w:fill="auto"/>
          </w:tcPr>
          <w:p w14:paraId="4FC420A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M49</w:t>
            </w:r>
          </w:p>
        </w:tc>
        <w:tc>
          <w:tcPr>
            <w:tcW w:w="657" w:type="dxa"/>
            <w:shd w:val="clear" w:color="auto" w:fill="auto"/>
          </w:tcPr>
          <w:p w14:paraId="32268422"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0AA7ECCA"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3D760A0" w14:textId="77777777">
        <w:trPr>
          <w:jc w:val="center"/>
        </w:trPr>
        <w:tc>
          <w:tcPr>
            <w:tcW w:w="7151" w:type="dxa"/>
            <w:shd w:val="clear" w:color="auto" w:fill="auto"/>
          </w:tcPr>
          <w:p w14:paraId="445DDCBA"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Радови у часописима националног значаја М50</w:t>
            </w:r>
          </w:p>
        </w:tc>
        <w:tc>
          <w:tcPr>
            <w:tcW w:w="808" w:type="dxa"/>
            <w:shd w:val="clear" w:color="auto" w:fill="auto"/>
            <w:vAlign w:val="bottom"/>
          </w:tcPr>
          <w:p w14:paraId="5FE99466"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c>
        <w:tc>
          <w:tcPr>
            <w:tcW w:w="657" w:type="dxa"/>
            <w:shd w:val="clear" w:color="auto" w:fill="auto"/>
            <w:vAlign w:val="bottom"/>
          </w:tcPr>
          <w:p w14:paraId="1EEEFC2D"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c>
          <w:tcPr>
            <w:tcW w:w="1013" w:type="dxa"/>
            <w:shd w:val="clear" w:color="auto" w:fill="auto"/>
            <w:vAlign w:val="bottom"/>
          </w:tcPr>
          <w:p w14:paraId="514D0C22"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01AD9F5B" w14:textId="77777777">
        <w:trPr>
          <w:jc w:val="center"/>
        </w:trPr>
        <w:tc>
          <w:tcPr>
            <w:tcW w:w="7151" w:type="dxa"/>
            <w:shd w:val="clear" w:color="auto" w:fill="auto"/>
          </w:tcPr>
          <w:p w14:paraId="48A29FA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водећем часопису националног значаја </w:t>
            </w:r>
          </w:p>
        </w:tc>
        <w:tc>
          <w:tcPr>
            <w:tcW w:w="808" w:type="dxa"/>
            <w:shd w:val="clear" w:color="auto" w:fill="auto"/>
          </w:tcPr>
          <w:p w14:paraId="21D3DF7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M51 </w:t>
            </w:r>
          </w:p>
        </w:tc>
        <w:tc>
          <w:tcPr>
            <w:tcW w:w="657" w:type="dxa"/>
            <w:shd w:val="clear" w:color="auto" w:fill="auto"/>
          </w:tcPr>
          <w:p w14:paraId="58301C70"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48BFD079"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r>
      <w:tr w:rsidR="00172C33" w:rsidRPr="008A185E" w14:paraId="2B54ADA4" w14:textId="77777777">
        <w:trPr>
          <w:jc w:val="center"/>
        </w:trPr>
        <w:tc>
          <w:tcPr>
            <w:tcW w:w="7151" w:type="dxa"/>
            <w:shd w:val="clear" w:color="auto" w:fill="auto"/>
          </w:tcPr>
          <w:p w14:paraId="7CC7210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водећем часопису националног значаја </w:t>
            </w:r>
          </w:p>
        </w:tc>
        <w:tc>
          <w:tcPr>
            <w:tcW w:w="808" w:type="dxa"/>
            <w:shd w:val="clear" w:color="auto" w:fill="auto"/>
          </w:tcPr>
          <w:p w14:paraId="7E4AE18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M52 </w:t>
            </w:r>
          </w:p>
        </w:tc>
        <w:tc>
          <w:tcPr>
            <w:tcW w:w="657" w:type="dxa"/>
            <w:shd w:val="clear" w:color="auto" w:fill="auto"/>
          </w:tcPr>
          <w:p w14:paraId="19BA329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17336FCC" w14:textId="3AFB2A16" w:rsidR="00172C33" w:rsidRPr="008A185E" w:rsidRDefault="001B4983" w:rsidP="00D50B31">
            <w:pPr>
              <w:spacing w:line="276" w:lineRule="auto"/>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1</w:t>
            </w:r>
          </w:p>
        </w:tc>
      </w:tr>
      <w:tr w:rsidR="00172C33" w:rsidRPr="008A185E" w14:paraId="5EEED095" w14:textId="77777777">
        <w:trPr>
          <w:jc w:val="center"/>
        </w:trPr>
        <w:tc>
          <w:tcPr>
            <w:tcW w:w="7151" w:type="dxa"/>
            <w:shd w:val="clear" w:color="auto" w:fill="auto"/>
          </w:tcPr>
          <w:p w14:paraId="6A963FD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научном часопису </w:t>
            </w:r>
          </w:p>
        </w:tc>
        <w:tc>
          <w:tcPr>
            <w:tcW w:w="808" w:type="dxa"/>
            <w:shd w:val="clear" w:color="auto" w:fill="auto"/>
          </w:tcPr>
          <w:p w14:paraId="211B53E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M53 </w:t>
            </w:r>
          </w:p>
        </w:tc>
        <w:tc>
          <w:tcPr>
            <w:tcW w:w="657" w:type="dxa"/>
            <w:shd w:val="clear" w:color="auto" w:fill="auto"/>
          </w:tcPr>
          <w:p w14:paraId="306F6F82"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3E15A1D9"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998F516" w14:textId="77777777">
        <w:trPr>
          <w:jc w:val="center"/>
        </w:trPr>
        <w:tc>
          <w:tcPr>
            <w:tcW w:w="7151" w:type="dxa"/>
            <w:shd w:val="clear" w:color="auto" w:fill="auto"/>
          </w:tcPr>
          <w:p w14:paraId="0AC4BA4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водећег научног часописа националног значаја, на годишњем нивоу</w:t>
            </w:r>
          </w:p>
        </w:tc>
        <w:tc>
          <w:tcPr>
            <w:tcW w:w="808" w:type="dxa"/>
            <w:shd w:val="clear" w:color="auto" w:fill="auto"/>
          </w:tcPr>
          <w:p w14:paraId="382BCB1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М54</w:t>
            </w:r>
          </w:p>
        </w:tc>
        <w:tc>
          <w:tcPr>
            <w:tcW w:w="657" w:type="dxa"/>
            <w:shd w:val="clear" w:color="auto" w:fill="auto"/>
          </w:tcPr>
          <w:p w14:paraId="031B87F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0,2</w:t>
            </w:r>
          </w:p>
        </w:tc>
        <w:tc>
          <w:tcPr>
            <w:tcW w:w="1013" w:type="dxa"/>
            <w:shd w:val="clear" w:color="auto" w:fill="auto"/>
          </w:tcPr>
          <w:p w14:paraId="523B5782"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27279C2" w14:textId="77777777">
        <w:trPr>
          <w:jc w:val="center"/>
        </w:trPr>
        <w:tc>
          <w:tcPr>
            <w:tcW w:w="7151" w:type="dxa"/>
            <w:shd w:val="clear" w:color="auto" w:fill="auto"/>
          </w:tcPr>
          <w:p w14:paraId="0BFF3C3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научног часописа националног значаја, на годишњем нивоу</w:t>
            </w:r>
          </w:p>
        </w:tc>
        <w:tc>
          <w:tcPr>
            <w:tcW w:w="808" w:type="dxa"/>
            <w:shd w:val="clear" w:color="auto" w:fill="auto"/>
          </w:tcPr>
          <w:p w14:paraId="59B4C63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М55</w:t>
            </w:r>
          </w:p>
        </w:tc>
        <w:tc>
          <w:tcPr>
            <w:tcW w:w="657" w:type="dxa"/>
            <w:shd w:val="clear" w:color="auto" w:fill="auto"/>
          </w:tcPr>
          <w:p w14:paraId="07242DF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1203AF8D"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8E939F5" w14:textId="77777777">
        <w:trPr>
          <w:jc w:val="center"/>
        </w:trPr>
        <w:tc>
          <w:tcPr>
            <w:tcW w:w="7151" w:type="dxa"/>
            <w:shd w:val="clear" w:color="auto" w:fill="auto"/>
          </w:tcPr>
          <w:p w14:paraId="6CB5D08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у часопису ранга М51</w:t>
            </w:r>
          </w:p>
        </w:tc>
        <w:tc>
          <w:tcPr>
            <w:tcW w:w="808" w:type="dxa"/>
            <w:shd w:val="clear" w:color="auto" w:fill="auto"/>
          </w:tcPr>
          <w:p w14:paraId="160DCF1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М56</w:t>
            </w:r>
          </w:p>
        </w:tc>
        <w:tc>
          <w:tcPr>
            <w:tcW w:w="657" w:type="dxa"/>
            <w:shd w:val="clear" w:color="auto" w:fill="auto"/>
          </w:tcPr>
          <w:p w14:paraId="2ACD9B1D"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0,3</w:t>
            </w:r>
          </w:p>
        </w:tc>
        <w:tc>
          <w:tcPr>
            <w:tcW w:w="1013" w:type="dxa"/>
            <w:shd w:val="clear" w:color="auto" w:fill="auto"/>
          </w:tcPr>
          <w:p w14:paraId="2CC47C81"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9034A79" w14:textId="77777777">
        <w:trPr>
          <w:jc w:val="center"/>
        </w:trPr>
        <w:tc>
          <w:tcPr>
            <w:tcW w:w="7151" w:type="dxa"/>
            <w:shd w:val="clear" w:color="auto" w:fill="auto"/>
          </w:tcPr>
          <w:p w14:paraId="76611E5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у часопису ранга М52</w:t>
            </w:r>
          </w:p>
        </w:tc>
        <w:tc>
          <w:tcPr>
            <w:tcW w:w="808" w:type="dxa"/>
            <w:shd w:val="clear" w:color="auto" w:fill="auto"/>
          </w:tcPr>
          <w:p w14:paraId="06D6654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М57</w:t>
            </w:r>
          </w:p>
        </w:tc>
        <w:tc>
          <w:tcPr>
            <w:tcW w:w="657" w:type="dxa"/>
            <w:shd w:val="clear" w:color="auto" w:fill="auto"/>
          </w:tcPr>
          <w:p w14:paraId="69F8DF29"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0,2</w:t>
            </w:r>
          </w:p>
        </w:tc>
        <w:tc>
          <w:tcPr>
            <w:tcW w:w="1013" w:type="dxa"/>
            <w:shd w:val="clear" w:color="auto" w:fill="auto"/>
          </w:tcPr>
          <w:p w14:paraId="0B961DD6"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0F36D87" w14:textId="77777777">
        <w:trPr>
          <w:jc w:val="center"/>
        </w:trPr>
        <w:tc>
          <w:tcPr>
            <w:tcW w:w="7151" w:type="dxa"/>
            <w:shd w:val="clear" w:color="auto" w:fill="auto"/>
          </w:tcPr>
          <w:p w14:paraId="2E4CD27C"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Зборници са националних научних скупова М60</w:t>
            </w:r>
          </w:p>
        </w:tc>
        <w:tc>
          <w:tcPr>
            <w:tcW w:w="808" w:type="dxa"/>
            <w:shd w:val="clear" w:color="auto" w:fill="auto"/>
            <w:vAlign w:val="bottom"/>
          </w:tcPr>
          <w:p w14:paraId="5433A04F"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c>
        <w:tc>
          <w:tcPr>
            <w:tcW w:w="657" w:type="dxa"/>
            <w:shd w:val="clear" w:color="auto" w:fill="auto"/>
            <w:vAlign w:val="bottom"/>
          </w:tcPr>
          <w:p w14:paraId="5B99D88E"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c>
          <w:tcPr>
            <w:tcW w:w="1013" w:type="dxa"/>
            <w:shd w:val="clear" w:color="auto" w:fill="auto"/>
          </w:tcPr>
          <w:p w14:paraId="3815A1F8"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36896795" w14:textId="77777777">
        <w:trPr>
          <w:jc w:val="center"/>
        </w:trPr>
        <w:tc>
          <w:tcPr>
            <w:tcW w:w="7151" w:type="dxa"/>
            <w:shd w:val="clear" w:color="auto" w:fill="auto"/>
          </w:tcPr>
          <w:p w14:paraId="05BDA3F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скупа националног</w:t>
            </w:r>
          </w:p>
          <w:p w14:paraId="574919D8"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значаја штампано у целини</w:t>
            </w:r>
          </w:p>
        </w:tc>
        <w:tc>
          <w:tcPr>
            <w:tcW w:w="808" w:type="dxa"/>
            <w:shd w:val="clear" w:color="auto" w:fill="auto"/>
            <w:vAlign w:val="bottom"/>
          </w:tcPr>
          <w:p w14:paraId="2A7153C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М61</w:t>
            </w:r>
          </w:p>
        </w:tc>
        <w:tc>
          <w:tcPr>
            <w:tcW w:w="657" w:type="dxa"/>
            <w:shd w:val="clear" w:color="auto" w:fill="auto"/>
            <w:vAlign w:val="bottom"/>
          </w:tcPr>
          <w:p w14:paraId="58A6D63F"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13762580"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1DD3AD23" w14:textId="77777777">
        <w:trPr>
          <w:jc w:val="center"/>
        </w:trPr>
        <w:tc>
          <w:tcPr>
            <w:tcW w:w="7151" w:type="dxa"/>
            <w:shd w:val="clear" w:color="auto" w:fill="auto"/>
          </w:tcPr>
          <w:p w14:paraId="50578EE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скупа националног</w:t>
            </w:r>
          </w:p>
          <w:p w14:paraId="4A13051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значаја штампано у изводу</w:t>
            </w:r>
          </w:p>
        </w:tc>
        <w:tc>
          <w:tcPr>
            <w:tcW w:w="808" w:type="dxa"/>
            <w:shd w:val="clear" w:color="auto" w:fill="auto"/>
          </w:tcPr>
          <w:p w14:paraId="56B7523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M62 </w:t>
            </w:r>
          </w:p>
        </w:tc>
        <w:tc>
          <w:tcPr>
            <w:tcW w:w="657" w:type="dxa"/>
            <w:shd w:val="clear" w:color="auto" w:fill="auto"/>
          </w:tcPr>
          <w:p w14:paraId="51DAFD4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59333DB8"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D23D9BC" w14:textId="77777777">
        <w:trPr>
          <w:jc w:val="center"/>
        </w:trPr>
        <w:tc>
          <w:tcPr>
            <w:tcW w:w="7151" w:type="dxa"/>
            <w:shd w:val="clear" w:color="auto" w:fill="auto"/>
          </w:tcPr>
          <w:p w14:paraId="5CA5E3C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Саопштење са скупа националног значаја штампано у целини </w:t>
            </w:r>
          </w:p>
        </w:tc>
        <w:tc>
          <w:tcPr>
            <w:tcW w:w="808" w:type="dxa"/>
            <w:shd w:val="clear" w:color="auto" w:fill="auto"/>
          </w:tcPr>
          <w:p w14:paraId="631FBE0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M63 </w:t>
            </w:r>
          </w:p>
        </w:tc>
        <w:tc>
          <w:tcPr>
            <w:tcW w:w="657" w:type="dxa"/>
            <w:shd w:val="clear" w:color="auto" w:fill="auto"/>
          </w:tcPr>
          <w:p w14:paraId="53CAEF7C"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3" w:type="dxa"/>
            <w:shd w:val="clear" w:color="auto" w:fill="auto"/>
          </w:tcPr>
          <w:p w14:paraId="2B523E11"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2652EF3" w14:textId="77777777">
        <w:trPr>
          <w:jc w:val="center"/>
        </w:trPr>
        <w:tc>
          <w:tcPr>
            <w:tcW w:w="7151" w:type="dxa"/>
            <w:shd w:val="clear" w:color="auto" w:fill="auto"/>
          </w:tcPr>
          <w:p w14:paraId="3364C6A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Саопштење са скупа националног значаја</w:t>
            </w:r>
          </w:p>
          <w:p w14:paraId="3C26E2B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штампано у изводу</w:t>
            </w:r>
          </w:p>
        </w:tc>
        <w:tc>
          <w:tcPr>
            <w:tcW w:w="808" w:type="dxa"/>
            <w:shd w:val="clear" w:color="auto" w:fill="auto"/>
          </w:tcPr>
          <w:p w14:paraId="3AD3863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M64 </w:t>
            </w:r>
          </w:p>
        </w:tc>
        <w:tc>
          <w:tcPr>
            <w:tcW w:w="657" w:type="dxa"/>
            <w:shd w:val="clear" w:color="auto" w:fill="auto"/>
          </w:tcPr>
          <w:p w14:paraId="5FD053ED"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0,2</w:t>
            </w:r>
          </w:p>
        </w:tc>
        <w:tc>
          <w:tcPr>
            <w:tcW w:w="1013" w:type="dxa"/>
            <w:shd w:val="clear" w:color="auto" w:fill="auto"/>
          </w:tcPr>
          <w:p w14:paraId="56309F89"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1097A85" w14:textId="77777777">
        <w:trPr>
          <w:jc w:val="center"/>
        </w:trPr>
        <w:tc>
          <w:tcPr>
            <w:tcW w:w="7151" w:type="dxa"/>
            <w:shd w:val="clear" w:color="auto" w:fill="auto"/>
          </w:tcPr>
          <w:p w14:paraId="1EC6F48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Уређивање зборника саопштења скупа националног значаја </w:t>
            </w:r>
          </w:p>
        </w:tc>
        <w:tc>
          <w:tcPr>
            <w:tcW w:w="808" w:type="dxa"/>
            <w:shd w:val="clear" w:color="auto" w:fill="auto"/>
          </w:tcPr>
          <w:p w14:paraId="519E8C4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М66 </w:t>
            </w:r>
          </w:p>
        </w:tc>
        <w:tc>
          <w:tcPr>
            <w:tcW w:w="657" w:type="dxa"/>
            <w:shd w:val="clear" w:color="auto" w:fill="auto"/>
          </w:tcPr>
          <w:p w14:paraId="4A780EA1"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7AD60EFA"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442A6F1" w14:textId="77777777">
        <w:trPr>
          <w:jc w:val="center"/>
        </w:trPr>
        <w:tc>
          <w:tcPr>
            <w:tcW w:w="7151" w:type="dxa"/>
            <w:shd w:val="clear" w:color="auto" w:fill="auto"/>
          </w:tcPr>
          <w:p w14:paraId="63ADF0C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Одбрањена докторска дисертација</w:t>
            </w:r>
          </w:p>
        </w:tc>
        <w:tc>
          <w:tcPr>
            <w:tcW w:w="808" w:type="dxa"/>
            <w:shd w:val="clear" w:color="auto" w:fill="auto"/>
          </w:tcPr>
          <w:p w14:paraId="22FB899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М70</w:t>
            </w:r>
          </w:p>
        </w:tc>
        <w:tc>
          <w:tcPr>
            <w:tcW w:w="657" w:type="dxa"/>
            <w:shd w:val="clear" w:color="auto" w:fill="auto"/>
          </w:tcPr>
          <w:p w14:paraId="26DA561A"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6</w:t>
            </w:r>
          </w:p>
        </w:tc>
        <w:tc>
          <w:tcPr>
            <w:tcW w:w="1013" w:type="dxa"/>
            <w:shd w:val="clear" w:color="auto" w:fill="auto"/>
          </w:tcPr>
          <w:p w14:paraId="2125DAAB"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69CE4D03" w14:textId="77777777">
        <w:trPr>
          <w:jc w:val="center"/>
        </w:trPr>
        <w:tc>
          <w:tcPr>
            <w:tcW w:w="7151" w:type="dxa"/>
            <w:shd w:val="clear" w:color="auto" w:fill="auto"/>
          </w:tcPr>
          <w:p w14:paraId="4C0B36B4" w14:textId="35D7E4FB"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УКУПНО ПУБЛИКАЦИЈА НАЦИОНАЛНОГ ЗНАЧАЈА:</w:t>
            </w:r>
            <w:r w:rsidR="0079769D" w:rsidRPr="008A185E">
              <w:rPr>
                <w:rFonts w:asciiTheme="minorHAnsi" w:eastAsia="Cambria" w:hAnsiTheme="minorHAnsi" w:cs="Cambria"/>
                <w:b/>
                <w:color w:val="000000" w:themeColor="text1"/>
                <w:sz w:val="22"/>
                <w:szCs w:val="22"/>
              </w:rPr>
              <w:t xml:space="preserve"> </w:t>
            </w:r>
          </w:p>
        </w:tc>
        <w:tc>
          <w:tcPr>
            <w:tcW w:w="808" w:type="dxa"/>
            <w:shd w:val="clear" w:color="auto" w:fill="auto"/>
          </w:tcPr>
          <w:p w14:paraId="653E7859"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289BC9D2"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7B9A4ECF" w14:textId="69EBFA78" w:rsidR="00172C33" w:rsidRPr="008A185E" w:rsidRDefault="001B4983" w:rsidP="00D50B31">
            <w:pPr>
              <w:spacing w:line="276" w:lineRule="auto"/>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3</w:t>
            </w:r>
          </w:p>
        </w:tc>
      </w:tr>
      <w:tr w:rsidR="00172C33" w:rsidRPr="008A185E" w14:paraId="5D76E0B1" w14:textId="77777777">
        <w:trPr>
          <w:jc w:val="center"/>
        </w:trPr>
        <w:tc>
          <w:tcPr>
            <w:tcW w:w="7151" w:type="dxa"/>
            <w:shd w:val="clear" w:color="auto" w:fill="auto"/>
          </w:tcPr>
          <w:p w14:paraId="2A6D68FF" w14:textId="3F789BA3"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УКУПНО ПУБЛИКАЦИЈА:</w:t>
            </w:r>
            <w:r w:rsidR="0079769D" w:rsidRPr="008A185E">
              <w:rPr>
                <w:rFonts w:asciiTheme="minorHAnsi" w:eastAsia="Cambria" w:hAnsiTheme="minorHAnsi" w:cs="Cambria"/>
                <w:b/>
                <w:color w:val="000000" w:themeColor="text1"/>
                <w:sz w:val="22"/>
                <w:szCs w:val="22"/>
              </w:rPr>
              <w:t xml:space="preserve"> </w:t>
            </w:r>
          </w:p>
        </w:tc>
        <w:tc>
          <w:tcPr>
            <w:tcW w:w="808" w:type="dxa"/>
            <w:shd w:val="clear" w:color="auto" w:fill="auto"/>
          </w:tcPr>
          <w:p w14:paraId="4261D09C"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3D8CBF92"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5B9E2824" w14:textId="74DB900C" w:rsidR="00172C33" w:rsidRPr="008A185E" w:rsidRDefault="001B4983" w:rsidP="00D50B31">
            <w:pPr>
              <w:spacing w:line="276" w:lineRule="auto"/>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6</w:t>
            </w:r>
          </w:p>
        </w:tc>
      </w:tr>
    </w:tbl>
    <w:p w14:paraId="3496CA8E"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b/>
          <w:color w:val="000000" w:themeColor="text1"/>
          <w:sz w:val="22"/>
          <w:szCs w:val="22"/>
          <w:highlight w:val="white"/>
        </w:rPr>
      </w:pPr>
    </w:p>
    <w:p w14:paraId="17E584C7" w14:textId="77777777" w:rsidR="00172C33" w:rsidRPr="008A185E" w:rsidRDefault="00AC0625"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b/>
          <w:color w:val="000000" w:themeColor="text1"/>
          <w:sz w:val="22"/>
          <w:szCs w:val="22"/>
          <w:highlight w:val="white"/>
        </w:rPr>
      </w:pPr>
      <w:r w:rsidRPr="008A185E">
        <w:rPr>
          <w:rFonts w:asciiTheme="minorHAnsi" w:eastAsia="Cambria" w:hAnsiTheme="minorHAnsi" w:cs="Cambria"/>
          <w:b/>
          <w:color w:val="000000" w:themeColor="text1"/>
          <w:sz w:val="22"/>
          <w:szCs w:val="22"/>
          <w:highlight w:val="white"/>
        </w:rPr>
        <w:t xml:space="preserve">Листа свих радова са библиографским подацима: </w:t>
      </w:r>
    </w:p>
    <w:p w14:paraId="5B237BF1" w14:textId="20E4D166"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80"/>
        <w:jc w:val="both"/>
        <w:rPr>
          <w:rFonts w:asciiTheme="minorHAnsi" w:eastAsia="Cambria" w:hAnsiTheme="minorHAnsi" w:cs="Cambria"/>
          <w:color w:val="000000" w:themeColor="text1"/>
          <w:sz w:val="22"/>
          <w:szCs w:val="22"/>
          <w:highlight w:val="white"/>
          <w:u w:val="single"/>
        </w:rPr>
      </w:pPr>
    </w:p>
    <w:p w14:paraId="3545114D" w14:textId="77777777" w:rsidR="001B4983" w:rsidRPr="001B4983" w:rsidRDefault="001B4983"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1B4983">
        <w:rPr>
          <w:rFonts w:asciiTheme="minorHAnsi" w:eastAsia="Cambria" w:hAnsiTheme="minorHAnsi" w:cs="Cambria"/>
          <w:bCs/>
          <w:color w:val="000000" w:themeColor="text1"/>
          <w:sz w:val="22"/>
          <w:szCs w:val="22"/>
          <w:highlight w:val="white"/>
        </w:rPr>
        <w:t xml:space="preserve">Ognjanović, Branka (2020). “Becoming the Posthuman: The Destabilisation of the Subject in Thomas Glavinic’s </w:t>
      </w:r>
      <w:r w:rsidRPr="001B4983">
        <w:rPr>
          <w:rFonts w:asciiTheme="minorHAnsi" w:eastAsia="Cambria" w:hAnsiTheme="minorHAnsi" w:cs="Cambria"/>
          <w:bCs/>
          <w:i/>
          <w:color w:val="000000" w:themeColor="text1"/>
          <w:sz w:val="22"/>
          <w:szCs w:val="22"/>
          <w:highlight w:val="white"/>
        </w:rPr>
        <w:t>Night Work</w:t>
      </w:r>
      <w:r w:rsidRPr="001B4983">
        <w:rPr>
          <w:rFonts w:asciiTheme="minorHAnsi" w:eastAsia="Cambria" w:hAnsiTheme="minorHAnsi" w:cs="Cambria"/>
          <w:bCs/>
          <w:color w:val="000000" w:themeColor="text1"/>
          <w:sz w:val="22"/>
          <w:szCs w:val="22"/>
          <w:highlight w:val="white"/>
        </w:rPr>
        <w:t xml:space="preserve">”, </w:t>
      </w:r>
      <w:r w:rsidRPr="001B4983">
        <w:rPr>
          <w:rFonts w:asciiTheme="minorHAnsi" w:eastAsia="Cambria" w:hAnsiTheme="minorHAnsi" w:cs="Cambria"/>
          <w:bCs/>
          <w:i/>
          <w:color w:val="000000" w:themeColor="text1"/>
          <w:sz w:val="22"/>
          <w:szCs w:val="22"/>
          <w:highlight w:val="white"/>
        </w:rPr>
        <w:t>Facta universitatis, Series: Linguistics and Literature</w:t>
      </w:r>
      <w:r w:rsidRPr="001B4983">
        <w:rPr>
          <w:rFonts w:asciiTheme="minorHAnsi" w:eastAsia="Cambria" w:hAnsiTheme="minorHAnsi" w:cs="Cambria"/>
          <w:bCs/>
          <w:color w:val="000000" w:themeColor="text1"/>
          <w:sz w:val="22"/>
          <w:szCs w:val="22"/>
          <w:highlight w:val="white"/>
        </w:rPr>
        <w:t>, University of Niš, Niš. Прихваћен за штампу. (M51)</w:t>
      </w:r>
    </w:p>
    <w:p w14:paraId="35B58F9D" w14:textId="77777777" w:rsidR="001B4983" w:rsidRPr="001B4983" w:rsidRDefault="001B4983"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1B4983">
        <w:rPr>
          <w:rFonts w:asciiTheme="minorHAnsi" w:eastAsia="Cambria" w:hAnsiTheme="minorHAnsi" w:cs="Cambria"/>
          <w:bCs/>
          <w:color w:val="000000" w:themeColor="text1"/>
          <w:sz w:val="22"/>
          <w:szCs w:val="22"/>
          <w:highlight w:val="white"/>
        </w:rPr>
        <w:t xml:space="preserve">Ognjanović, Branka i Nataša Rakić (2020). „Istorija i fikcija u romanu </w:t>
      </w:r>
      <w:r w:rsidRPr="001B4983">
        <w:rPr>
          <w:rFonts w:asciiTheme="minorHAnsi" w:eastAsia="Cambria" w:hAnsiTheme="minorHAnsi" w:cs="Cambria"/>
          <w:bCs/>
          <w:i/>
          <w:color w:val="000000" w:themeColor="text1"/>
          <w:sz w:val="22"/>
          <w:szCs w:val="22"/>
          <w:highlight w:val="white"/>
        </w:rPr>
        <w:t>Užasi leda i mraka</w:t>
      </w:r>
      <w:r w:rsidRPr="001B4983">
        <w:rPr>
          <w:rFonts w:asciiTheme="minorHAnsi" w:eastAsia="Cambria" w:hAnsiTheme="minorHAnsi" w:cs="Cambria"/>
          <w:bCs/>
          <w:color w:val="000000" w:themeColor="text1"/>
          <w:sz w:val="22"/>
          <w:szCs w:val="22"/>
          <w:highlight w:val="white"/>
        </w:rPr>
        <w:t xml:space="preserve"> Kristofa Ransmajera”, u: Lopičić, V. i B. Mišić Ilić (urednice), </w:t>
      </w:r>
      <w:r w:rsidRPr="001B4983">
        <w:rPr>
          <w:rFonts w:asciiTheme="minorHAnsi" w:eastAsia="Cambria" w:hAnsiTheme="minorHAnsi" w:cs="Cambria"/>
          <w:bCs/>
          <w:i/>
          <w:color w:val="000000" w:themeColor="text1"/>
          <w:sz w:val="22"/>
          <w:szCs w:val="22"/>
          <w:highlight w:val="white"/>
        </w:rPr>
        <w:t>Jezik, književnost, kontekst: tematski zbornik radova sa međunarodne konferencije</w:t>
      </w:r>
      <w:r w:rsidRPr="001B4983">
        <w:rPr>
          <w:rFonts w:asciiTheme="minorHAnsi" w:eastAsia="Cambria" w:hAnsiTheme="minorHAnsi" w:cs="Cambria"/>
          <w:bCs/>
          <w:color w:val="000000" w:themeColor="text1"/>
          <w:sz w:val="22"/>
          <w:szCs w:val="22"/>
          <w:highlight w:val="white"/>
        </w:rPr>
        <w:t>, Filozofski fakultet, Niš, 589–600. UDK 821.112.2(436).09-31 Ransmayr C. ISBN 978-86-7379-526-3 (M14)</w:t>
      </w:r>
    </w:p>
    <w:p w14:paraId="11534F4F" w14:textId="77777777" w:rsidR="001B4983" w:rsidRPr="001B4983" w:rsidRDefault="001B4983"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1B4983">
        <w:rPr>
          <w:rFonts w:asciiTheme="minorHAnsi" w:eastAsia="Cambria" w:hAnsiTheme="minorHAnsi" w:cs="Cambria"/>
          <w:bCs/>
          <w:color w:val="000000" w:themeColor="text1"/>
          <w:sz w:val="22"/>
          <w:szCs w:val="22"/>
          <w:highlight w:val="white"/>
        </w:rPr>
        <w:t xml:space="preserve">Ђукић Мирзајанц, Марина и Јанковић, Н. (2020). „Асинхрона и синхрона комуникација посредована рачунаром у настави страних језика“, </w:t>
      </w:r>
      <w:r w:rsidRPr="001B4983">
        <w:rPr>
          <w:rFonts w:asciiTheme="minorHAnsi" w:eastAsia="Cambria" w:hAnsiTheme="minorHAnsi" w:cs="Cambria"/>
          <w:bCs/>
          <w:i/>
          <w:color w:val="000000" w:themeColor="text1"/>
          <w:sz w:val="22"/>
          <w:szCs w:val="22"/>
          <w:highlight w:val="white"/>
        </w:rPr>
        <w:t>Липар</w:t>
      </w:r>
      <w:r w:rsidRPr="001B4983">
        <w:rPr>
          <w:rFonts w:asciiTheme="minorHAnsi" w:eastAsia="Cambria" w:hAnsiTheme="minorHAnsi" w:cs="Cambria"/>
          <w:bCs/>
          <w:color w:val="000000" w:themeColor="text1"/>
          <w:sz w:val="22"/>
          <w:szCs w:val="22"/>
          <w:highlight w:val="white"/>
        </w:rPr>
        <w:t xml:space="preserve">, </w:t>
      </w:r>
      <w:r w:rsidRPr="001B4983">
        <w:rPr>
          <w:rFonts w:asciiTheme="minorHAnsi" w:eastAsia="Cambria" w:hAnsiTheme="minorHAnsi" w:cs="Cambria"/>
          <w:bCs/>
          <w:i/>
          <w:color w:val="000000" w:themeColor="text1"/>
          <w:sz w:val="22"/>
          <w:szCs w:val="22"/>
          <w:highlight w:val="white"/>
        </w:rPr>
        <w:t xml:space="preserve">Часопис за књижевност, језик, уметност и културу, </w:t>
      </w:r>
      <w:r w:rsidRPr="001B4983">
        <w:rPr>
          <w:rFonts w:asciiTheme="minorHAnsi" w:eastAsia="Cambria" w:hAnsiTheme="minorHAnsi" w:cs="Cambria"/>
          <w:bCs/>
          <w:color w:val="000000" w:themeColor="text1"/>
          <w:sz w:val="22"/>
          <w:szCs w:val="22"/>
          <w:highlight w:val="white"/>
        </w:rPr>
        <w:t>година XX, број 71, 2020, 213-232. Универзитет у Крагујевцу, ISSN 1450 8338 = Липар (Крагујевац); COBISS.SR-ID 151188999 (М52)</w:t>
      </w:r>
    </w:p>
    <w:p w14:paraId="441631F0" w14:textId="77777777" w:rsidR="001B4983" w:rsidRPr="001B4983" w:rsidRDefault="001B4983"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1B4983">
        <w:rPr>
          <w:rFonts w:asciiTheme="minorHAnsi" w:eastAsia="Cambria" w:hAnsiTheme="minorHAnsi" w:cs="Cambria"/>
          <w:bCs/>
          <w:color w:val="000000" w:themeColor="text1"/>
          <w:sz w:val="22"/>
          <w:szCs w:val="22"/>
          <w:highlight w:val="white"/>
        </w:rPr>
        <w:t xml:space="preserve">Јанковић, Невенка. 2020. „Ставови наставника о функцији језика у билингвалној настави“. </w:t>
      </w:r>
      <w:r w:rsidRPr="001B4983">
        <w:rPr>
          <w:rFonts w:asciiTheme="minorHAnsi" w:eastAsia="Cambria" w:hAnsiTheme="minorHAnsi" w:cs="Cambria"/>
          <w:bCs/>
          <w:i/>
          <w:color w:val="000000" w:themeColor="text1"/>
          <w:sz w:val="22"/>
          <w:szCs w:val="22"/>
          <w:highlight w:val="white"/>
        </w:rPr>
        <w:t>Philologia Mediana,</w:t>
      </w:r>
      <w:r w:rsidRPr="001B4983">
        <w:rPr>
          <w:rFonts w:asciiTheme="minorHAnsi" w:eastAsia="Cambria" w:hAnsiTheme="minorHAnsi" w:cs="Cambria"/>
          <w:bCs/>
          <w:color w:val="000000" w:themeColor="text1"/>
          <w:sz w:val="22"/>
          <w:szCs w:val="22"/>
          <w:highlight w:val="white"/>
        </w:rPr>
        <w:t xml:space="preserve"> XIII/13, главни уредник Горан Максимовић, Универзитет у Нишу, Филозофски факултет, Ниш . Прихваћен за штампу (M51)</w:t>
      </w:r>
    </w:p>
    <w:p w14:paraId="22868C6C" w14:textId="77777777" w:rsidR="001B4983" w:rsidRPr="001B4983" w:rsidRDefault="001B4983"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1B4983">
        <w:rPr>
          <w:rFonts w:asciiTheme="minorHAnsi" w:eastAsia="Cambria" w:hAnsiTheme="minorHAnsi" w:cs="Cambria"/>
          <w:bCs/>
          <w:color w:val="000000" w:themeColor="text1"/>
          <w:sz w:val="22"/>
          <w:szCs w:val="22"/>
          <w:highlight w:val="white"/>
        </w:rPr>
        <w:t xml:space="preserve">Огњановић, Бранка (2020). „Бренд уличне хране у контексту немачке послератне обнове: </w:t>
      </w:r>
      <w:r w:rsidRPr="001B4983">
        <w:rPr>
          <w:rFonts w:asciiTheme="minorHAnsi" w:eastAsia="Cambria" w:hAnsiTheme="minorHAnsi" w:cs="Cambria"/>
          <w:bCs/>
          <w:i/>
          <w:color w:val="000000" w:themeColor="text1"/>
          <w:sz w:val="22"/>
          <w:szCs w:val="22"/>
          <w:highlight w:val="white"/>
        </w:rPr>
        <w:t>Како је настала кобасица с каријем</w:t>
      </w:r>
      <w:r w:rsidRPr="001B4983">
        <w:rPr>
          <w:rFonts w:asciiTheme="minorHAnsi" w:eastAsia="Cambria" w:hAnsiTheme="minorHAnsi" w:cs="Cambria"/>
          <w:bCs/>
          <w:color w:val="000000" w:themeColor="text1"/>
          <w:sz w:val="22"/>
          <w:szCs w:val="22"/>
          <w:highlight w:val="white"/>
        </w:rPr>
        <w:t xml:space="preserve"> Увеа Тима”, у: Бошковић, Д. и др. (уредници), </w:t>
      </w:r>
      <w:r w:rsidRPr="001B4983">
        <w:rPr>
          <w:rFonts w:asciiTheme="minorHAnsi" w:eastAsia="Cambria" w:hAnsiTheme="minorHAnsi" w:cs="Cambria"/>
          <w:bCs/>
          <w:i/>
          <w:color w:val="000000" w:themeColor="text1"/>
          <w:sz w:val="22"/>
          <w:szCs w:val="22"/>
          <w:highlight w:val="white"/>
        </w:rPr>
        <w:t>Брендови јела и пића: зборник радова са научног округлог стола у оквиру XIV међународног научног скупа</w:t>
      </w:r>
      <w:r w:rsidRPr="001B4983">
        <w:rPr>
          <w:rFonts w:asciiTheme="minorHAnsi" w:eastAsia="Cambria" w:hAnsiTheme="minorHAnsi" w:cs="Cambria"/>
          <w:bCs/>
          <w:color w:val="000000" w:themeColor="text1"/>
          <w:sz w:val="22"/>
          <w:szCs w:val="22"/>
          <w:highlight w:val="white"/>
        </w:rPr>
        <w:t xml:space="preserve"> Српски језик, књижевност, уметност, Филолошко-уметнички факултет, Крагујевац. Прихваћен за штампу. (M14)</w:t>
      </w:r>
    </w:p>
    <w:p w14:paraId="1EC5C29C" w14:textId="77777777" w:rsidR="001B4983" w:rsidRPr="001B4983" w:rsidRDefault="001B4983"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1B4983">
        <w:rPr>
          <w:rFonts w:asciiTheme="minorHAnsi" w:eastAsia="Cambria" w:hAnsiTheme="minorHAnsi" w:cs="Cambria"/>
          <w:bCs/>
          <w:color w:val="000000" w:themeColor="text1"/>
          <w:sz w:val="22"/>
          <w:szCs w:val="22"/>
          <w:highlight w:val="white"/>
        </w:rPr>
        <w:t xml:space="preserve">Ракић, Наташа и Бранка Огњановић (2020). „Приказ колонијалног освајања Африке у роману </w:t>
      </w:r>
      <w:r w:rsidRPr="001B4983">
        <w:rPr>
          <w:rFonts w:asciiTheme="minorHAnsi" w:eastAsia="Cambria" w:hAnsiTheme="minorHAnsi" w:cs="Cambria"/>
          <w:bCs/>
          <w:i/>
          <w:color w:val="000000" w:themeColor="text1"/>
          <w:sz w:val="22"/>
          <w:szCs w:val="22"/>
          <w:highlight w:val="white"/>
        </w:rPr>
        <w:t xml:space="preserve">Олга </w:t>
      </w:r>
      <w:r w:rsidRPr="001B4983">
        <w:rPr>
          <w:rFonts w:asciiTheme="minorHAnsi" w:eastAsia="Cambria" w:hAnsiTheme="minorHAnsi" w:cs="Cambria"/>
          <w:bCs/>
          <w:color w:val="000000" w:themeColor="text1"/>
          <w:sz w:val="22"/>
          <w:szCs w:val="22"/>
          <w:highlight w:val="white"/>
        </w:rPr>
        <w:t xml:space="preserve">Бернхарда Шлинка“, </w:t>
      </w:r>
      <w:r w:rsidRPr="001B4983">
        <w:rPr>
          <w:rFonts w:asciiTheme="minorHAnsi" w:eastAsia="Cambria" w:hAnsiTheme="minorHAnsi" w:cs="Cambria"/>
          <w:bCs/>
          <w:i/>
          <w:color w:val="000000" w:themeColor="text1"/>
          <w:sz w:val="22"/>
          <w:szCs w:val="22"/>
          <w:highlight w:val="white"/>
        </w:rPr>
        <w:t>Књижевна историја</w:t>
      </w:r>
      <w:r w:rsidRPr="001B4983">
        <w:rPr>
          <w:rFonts w:asciiTheme="minorHAnsi" w:eastAsia="Cambria" w:hAnsiTheme="minorHAnsi" w:cs="Cambria"/>
          <w:bCs/>
          <w:color w:val="000000" w:themeColor="text1"/>
          <w:sz w:val="22"/>
          <w:szCs w:val="22"/>
          <w:highlight w:val="white"/>
        </w:rPr>
        <w:t>, Институт за књижевност и уметност, Београд. Прихваћен за штампу. (М24)</w:t>
      </w:r>
    </w:p>
    <w:p w14:paraId="0ADE8861" w14:textId="05420B2D" w:rsidR="00172C33" w:rsidRPr="008A185E" w:rsidRDefault="00172C33" w:rsidP="001B498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color w:val="000000" w:themeColor="text1"/>
          <w:sz w:val="22"/>
          <w:szCs w:val="22"/>
          <w:highlight w:val="white"/>
        </w:rPr>
      </w:pPr>
    </w:p>
    <w:p w14:paraId="1622B2A7"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color w:val="000000" w:themeColor="text1"/>
          <w:sz w:val="22"/>
          <w:szCs w:val="22"/>
          <w:highlight w:val="white"/>
        </w:rPr>
      </w:pPr>
    </w:p>
    <w:p w14:paraId="4C2C7A19" w14:textId="77777777" w:rsidR="00172C33" w:rsidRPr="008A185E" w:rsidRDefault="00AC0625" w:rsidP="00D50B31">
      <w:pPr>
        <w:spacing w:line="276" w:lineRule="auto"/>
        <w:ind w:left="360"/>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Цитираност:</w:t>
      </w:r>
    </w:p>
    <w:p w14:paraId="6154EB38"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bl>
      <w:tblPr>
        <w:tblStyle w:val="afff3"/>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705"/>
        <w:gridCol w:w="933"/>
        <w:gridCol w:w="892"/>
        <w:gridCol w:w="1097"/>
        <w:gridCol w:w="933"/>
        <w:gridCol w:w="892"/>
        <w:gridCol w:w="1097"/>
      </w:tblGrid>
      <w:tr w:rsidR="00172C33" w:rsidRPr="008A185E" w14:paraId="4F306AD8" w14:textId="77777777" w:rsidTr="001B4983">
        <w:trPr>
          <w:jc w:val="center"/>
        </w:trPr>
        <w:tc>
          <w:tcPr>
            <w:tcW w:w="0" w:type="auto"/>
            <w:vMerge w:val="restart"/>
            <w:shd w:val="clear" w:color="auto" w:fill="auto"/>
          </w:tcPr>
          <w:p w14:paraId="11D0B0E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Име и презиме</w:t>
            </w:r>
          </w:p>
        </w:tc>
        <w:tc>
          <w:tcPr>
            <w:tcW w:w="0" w:type="auto"/>
            <w:gridSpan w:val="3"/>
            <w:shd w:val="clear" w:color="auto" w:fill="auto"/>
          </w:tcPr>
          <w:p w14:paraId="0E1EE3BD"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2020</w:t>
            </w:r>
          </w:p>
        </w:tc>
        <w:tc>
          <w:tcPr>
            <w:tcW w:w="0" w:type="auto"/>
            <w:gridSpan w:val="3"/>
          </w:tcPr>
          <w:p w14:paraId="52137305"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Укупно</w:t>
            </w:r>
          </w:p>
        </w:tc>
      </w:tr>
      <w:tr w:rsidR="00172C33" w:rsidRPr="008A185E" w14:paraId="6148CADA" w14:textId="77777777" w:rsidTr="001B4983">
        <w:trPr>
          <w:jc w:val="center"/>
        </w:trPr>
        <w:tc>
          <w:tcPr>
            <w:tcW w:w="0" w:type="auto"/>
            <w:vMerge/>
            <w:shd w:val="clear" w:color="auto" w:fill="auto"/>
          </w:tcPr>
          <w:p w14:paraId="0F7FCD1E" w14:textId="77777777" w:rsidR="00172C33" w:rsidRPr="008A185E" w:rsidRDefault="00172C33" w:rsidP="00D50B31">
            <w:pPr>
              <w:widowControl w:val="0"/>
              <w:pBdr>
                <w:top w:val="nil"/>
                <w:left w:val="nil"/>
                <w:bottom w:val="nil"/>
                <w:right w:val="nil"/>
                <w:between w:val="nil"/>
              </w:pBdr>
              <w:spacing w:line="276" w:lineRule="auto"/>
              <w:rPr>
                <w:rFonts w:asciiTheme="minorHAnsi" w:eastAsia="Cambria" w:hAnsiTheme="minorHAnsi" w:cs="Cambria"/>
                <w:color w:val="000000" w:themeColor="text1"/>
                <w:sz w:val="22"/>
                <w:szCs w:val="22"/>
              </w:rPr>
            </w:pPr>
          </w:p>
        </w:tc>
        <w:tc>
          <w:tcPr>
            <w:tcW w:w="0" w:type="auto"/>
            <w:shd w:val="clear" w:color="auto" w:fill="auto"/>
          </w:tcPr>
          <w:p w14:paraId="34ECB9E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Google</w:t>
            </w:r>
          </w:p>
          <w:p w14:paraId="78A4FA7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Scholar</w:t>
            </w:r>
          </w:p>
        </w:tc>
        <w:tc>
          <w:tcPr>
            <w:tcW w:w="0" w:type="auto"/>
          </w:tcPr>
          <w:p w14:paraId="6C293A09"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Scopus</w:t>
            </w:r>
          </w:p>
        </w:tc>
        <w:tc>
          <w:tcPr>
            <w:tcW w:w="0" w:type="auto"/>
          </w:tcPr>
          <w:p w14:paraId="04A45BE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SCIndeks</w:t>
            </w:r>
          </w:p>
        </w:tc>
        <w:tc>
          <w:tcPr>
            <w:tcW w:w="0" w:type="auto"/>
          </w:tcPr>
          <w:p w14:paraId="3065ED9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Google</w:t>
            </w:r>
          </w:p>
          <w:p w14:paraId="51591A7D"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Scholar</w:t>
            </w:r>
          </w:p>
        </w:tc>
        <w:tc>
          <w:tcPr>
            <w:tcW w:w="0" w:type="auto"/>
            <w:shd w:val="clear" w:color="auto" w:fill="auto"/>
          </w:tcPr>
          <w:p w14:paraId="625A1CAD"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Scopus</w:t>
            </w:r>
          </w:p>
        </w:tc>
        <w:tc>
          <w:tcPr>
            <w:tcW w:w="0" w:type="auto"/>
            <w:shd w:val="clear" w:color="auto" w:fill="auto"/>
          </w:tcPr>
          <w:p w14:paraId="360B0EF0"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SCIndeks</w:t>
            </w:r>
          </w:p>
        </w:tc>
      </w:tr>
      <w:tr w:rsidR="00172C33" w:rsidRPr="008A185E" w14:paraId="01D253B8" w14:textId="77777777" w:rsidTr="001B4983">
        <w:trPr>
          <w:jc w:val="center"/>
        </w:trPr>
        <w:tc>
          <w:tcPr>
            <w:tcW w:w="0" w:type="auto"/>
            <w:shd w:val="clear" w:color="auto" w:fill="auto"/>
          </w:tcPr>
          <w:p w14:paraId="409AF9D7" w14:textId="6BF2E712" w:rsidR="00172C33" w:rsidRPr="008A185E" w:rsidRDefault="001B4983" w:rsidP="00D50B31">
            <w:pPr>
              <w:spacing w:line="276" w:lineRule="auto"/>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w:t>
            </w:r>
          </w:p>
        </w:tc>
        <w:tc>
          <w:tcPr>
            <w:tcW w:w="0" w:type="auto"/>
            <w:shd w:val="clear" w:color="auto" w:fill="auto"/>
          </w:tcPr>
          <w:p w14:paraId="146F957C"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17C66A80"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31F069AC"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6F12B5A9"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shd w:val="clear" w:color="auto" w:fill="auto"/>
          </w:tcPr>
          <w:p w14:paraId="3BD00DDB"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shd w:val="clear" w:color="auto" w:fill="auto"/>
          </w:tcPr>
          <w:p w14:paraId="37B04EF8"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r>
      <w:tr w:rsidR="00172C33" w:rsidRPr="008A185E" w14:paraId="676873A4" w14:textId="77777777" w:rsidTr="001B4983">
        <w:trPr>
          <w:jc w:val="center"/>
        </w:trPr>
        <w:tc>
          <w:tcPr>
            <w:tcW w:w="0" w:type="auto"/>
            <w:shd w:val="clear" w:color="auto" w:fill="auto"/>
          </w:tcPr>
          <w:p w14:paraId="59462F4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Укупно</w:t>
            </w:r>
          </w:p>
        </w:tc>
        <w:tc>
          <w:tcPr>
            <w:tcW w:w="0" w:type="auto"/>
            <w:shd w:val="clear" w:color="auto" w:fill="auto"/>
          </w:tcPr>
          <w:p w14:paraId="7490EFB7"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77492468"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4C069D65"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34D11005"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shd w:val="clear" w:color="auto" w:fill="auto"/>
          </w:tcPr>
          <w:p w14:paraId="536071F9"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shd w:val="clear" w:color="auto" w:fill="auto"/>
          </w:tcPr>
          <w:p w14:paraId="36013559"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r>
    </w:tbl>
    <w:p w14:paraId="2D295264"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254A8AD1"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color w:val="000000" w:themeColor="text1"/>
          <w:sz w:val="22"/>
          <w:szCs w:val="22"/>
          <w:highlight w:val="white"/>
        </w:rPr>
      </w:pPr>
    </w:p>
    <w:p w14:paraId="37BC2827"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hAnsiTheme="minorHAnsi"/>
          <w:color w:val="000000" w:themeColor="text1"/>
          <w:sz w:val="22"/>
          <w:szCs w:val="22"/>
        </w:rPr>
        <w:br w:type="page"/>
      </w:r>
    </w:p>
    <w:p w14:paraId="485D2ACC" w14:textId="77777777" w:rsidR="00172C33" w:rsidRPr="008A185E" w:rsidRDefault="00AC0625" w:rsidP="00D50B31">
      <w:pPr>
        <w:pBdr>
          <w:top w:val="single" w:sz="4" w:space="1" w:color="000000"/>
          <w:left w:val="single" w:sz="4" w:space="4" w:color="000000"/>
          <w:bottom w:val="single" w:sz="4" w:space="0" w:color="000000"/>
          <w:right w:val="single" w:sz="4" w:space="4" w:color="000000"/>
        </w:pBdr>
        <w:shd w:val="clear" w:color="auto" w:fill="FBD4B4"/>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НАУЧНА ПРОДУКЦИЈА НАСТАВНИКА И САРАДНИКА </w:t>
      </w:r>
    </w:p>
    <w:p w14:paraId="393FAAA7" w14:textId="53555FDD" w:rsidR="00172C33" w:rsidRPr="008A185E" w:rsidRDefault="00AC0625" w:rsidP="00D50B31">
      <w:pPr>
        <w:pBdr>
          <w:top w:val="single" w:sz="4" w:space="1" w:color="000000"/>
          <w:left w:val="single" w:sz="4" w:space="4" w:color="000000"/>
          <w:bottom w:val="single" w:sz="4" w:space="0" w:color="000000"/>
          <w:right w:val="single" w:sz="4" w:space="4" w:color="000000"/>
        </w:pBdr>
        <w:shd w:val="clear" w:color="auto" w:fill="FBD4B4"/>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 xml:space="preserve">ДЕПАРТМАНА ЗА ПЕДАГОГИЈУ </w:t>
      </w:r>
      <w:r w:rsidR="006F1E43">
        <w:rPr>
          <w:rFonts w:asciiTheme="minorHAnsi" w:eastAsia="Cambria" w:hAnsiTheme="minorHAnsi" w:cs="Cambria"/>
          <w:b/>
          <w:color w:val="000000" w:themeColor="text1"/>
          <w:sz w:val="22"/>
          <w:szCs w:val="22"/>
        </w:rPr>
        <w:t>У 2020. ГОДИНИ</w:t>
      </w:r>
    </w:p>
    <w:p w14:paraId="5A829AA3"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b/>
          <w:color w:val="000000" w:themeColor="text1"/>
          <w:sz w:val="22"/>
          <w:szCs w:val="22"/>
          <w:highlight w:val="white"/>
        </w:rPr>
      </w:pPr>
    </w:p>
    <w:tbl>
      <w:tblPr>
        <w:tblStyle w:val="afff4"/>
        <w:tblW w:w="96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51"/>
        <w:gridCol w:w="808"/>
        <w:gridCol w:w="657"/>
        <w:gridCol w:w="1013"/>
      </w:tblGrid>
      <w:tr w:rsidR="00172C33" w:rsidRPr="008A185E" w14:paraId="5C0E6E2E" w14:textId="77777777">
        <w:trPr>
          <w:jc w:val="center"/>
        </w:trPr>
        <w:tc>
          <w:tcPr>
            <w:tcW w:w="7151" w:type="dxa"/>
            <w:shd w:val="clear" w:color="auto" w:fill="auto"/>
            <w:vAlign w:val="bottom"/>
          </w:tcPr>
          <w:p w14:paraId="5F73547A"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Публикације међународног значаја</w:t>
            </w: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b/>
                <w:color w:val="000000" w:themeColor="text1"/>
                <w:sz w:val="22"/>
                <w:szCs w:val="22"/>
              </w:rPr>
              <w:t>M10</w:t>
            </w:r>
          </w:p>
        </w:tc>
        <w:tc>
          <w:tcPr>
            <w:tcW w:w="808" w:type="dxa"/>
            <w:shd w:val="clear" w:color="auto" w:fill="auto"/>
            <w:vAlign w:val="bottom"/>
          </w:tcPr>
          <w:p w14:paraId="667CB06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кат.</w:t>
            </w:r>
          </w:p>
        </w:tc>
        <w:tc>
          <w:tcPr>
            <w:tcW w:w="657" w:type="dxa"/>
            <w:shd w:val="clear" w:color="auto" w:fill="auto"/>
            <w:vAlign w:val="bottom"/>
          </w:tcPr>
          <w:p w14:paraId="588912D9"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бод.</w:t>
            </w:r>
          </w:p>
        </w:tc>
        <w:tc>
          <w:tcPr>
            <w:tcW w:w="1013" w:type="dxa"/>
            <w:shd w:val="clear" w:color="auto" w:fill="auto"/>
            <w:vAlign w:val="bottom"/>
          </w:tcPr>
          <w:p w14:paraId="1DA4F317"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објављ.</w:t>
            </w:r>
          </w:p>
        </w:tc>
      </w:tr>
      <w:tr w:rsidR="00172C33" w:rsidRPr="008A185E" w14:paraId="5399D683" w14:textId="77777777">
        <w:trPr>
          <w:jc w:val="center"/>
        </w:trPr>
        <w:tc>
          <w:tcPr>
            <w:tcW w:w="7151" w:type="dxa"/>
            <w:shd w:val="clear" w:color="auto" w:fill="auto"/>
          </w:tcPr>
          <w:p w14:paraId="30A5B6B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Истакнута монографија међународног значаја</w:t>
            </w:r>
          </w:p>
        </w:tc>
        <w:tc>
          <w:tcPr>
            <w:tcW w:w="808" w:type="dxa"/>
            <w:shd w:val="clear" w:color="auto" w:fill="auto"/>
          </w:tcPr>
          <w:p w14:paraId="605FB32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М11</w:t>
            </w:r>
          </w:p>
        </w:tc>
        <w:tc>
          <w:tcPr>
            <w:tcW w:w="657" w:type="dxa"/>
            <w:shd w:val="clear" w:color="auto" w:fill="auto"/>
          </w:tcPr>
          <w:p w14:paraId="52686769"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14</w:t>
            </w:r>
          </w:p>
        </w:tc>
        <w:tc>
          <w:tcPr>
            <w:tcW w:w="1013" w:type="dxa"/>
            <w:shd w:val="clear" w:color="auto" w:fill="auto"/>
          </w:tcPr>
          <w:p w14:paraId="0A54003D"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72F05F4F" w14:textId="77777777">
        <w:trPr>
          <w:jc w:val="center"/>
        </w:trPr>
        <w:tc>
          <w:tcPr>
            <w:tcW w:w="7151" w:type="dxa"/>
            <w:shd w:val="clear" w:color="auto" w:fill="auto"/>
          </w:tcPr>
          <w:p w14:paraId="4FC73BD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Монографија међународног значаја </w:t>
            </w:r>
          </w:p>
        </w:tc>
        <w:tc>
          <w:tcPr>
            <w:tcW w:w="808" w:type="dxa"/>
            <w:shd w:val="clear" w:color="auto" w:fill="auto"/>
          </w:tcPr>
          <w:p w14:paraId="294EFE7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M12 </w:t>
            </w:r>
          </w:p>
        </w:tc>
        <w:tc>
          <w:tcPr>
            <w:tcW w:w="657" w:type="dxa"/>
            <w:shd w:val="clear" w:color="auto" w:fill="auto"/>
          </w:tcPr>
          <w:p w14:paraId="568616BE"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w:t>
            </w:r>
          </w:p>
        </w:tc>
        <w:tc>
          <w:tcPr>
            <w:tcW w:w="1013" w:type="dxa"/>
            <w:shd w:val="clear" w:color="auto" w:fill="auto"/>
          </w:tcPr>
          <w:p w14:paraId="7123513C"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7A1F662B" w14:textId="77777777">
        <w:trPr>
          <w:jc w:val="center"/>
        </w:trPr>
        <w:tc>
          <w:tcPr>
            <w:tcW w:w="7151" w:type="dxa"/>
            <w:shd w:val="clear" w:color="auto" w:fill="auto"/>
          </w:tcPr>
          <w:p w14:paraId="0A8544E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Монографска студија/поглавље у књизи М11 или рад у тематском зборнику водећег међународног значаја</w:t>
            </w:r>
          </w:p>
        </w:tc>
        <w:tc>
          <w:tcPr>
            <w:tcW w:w="808" w:type="dxa"/>
            <w:shd w:val="clear" w:color="auto" w:fill="auto"/>
          </w:tcPr>
          <w:p w14:paraId="35B1E8E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М13</w:t>
            </w:r>
          </w:p>
        </w:tc>
        <w:tc>
          <w:tcPr>
            <w:tcW w:w="657" w:type="dxa"/>
            <w:shd w:val="clear" w:color="auto" w:fill="auto"/>
          </w:tcPr>
          <w:p w14:paraId="053FBCBC"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w:t>
            </w:r>
          </w:p>
        </w:tc>
        <w:tc>
          <w:tcPr>
            <w:tcW w:w="1013" w:type="dxa"/>
            <w:shd w:val="clear" w:color="auto" w:fill="auto"/>
          </w:tcPr>
          <w:p w14:paraId="7938263A"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B10B319" w14:textId="77777777">
        <w:trPr>
          <w:jc w:val="center"/>
        </w:trPr>
        <w:tc>
          <w:tcPr>
            <w:tcW w:w="7151" w:type="dxa"/>
            <w:shd w:val="clear" w:color="auto" w:fill="auto"/>
          </w:tcPr>
          <w:p w14:paraId="219F7D6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Монографска студија/поглавље у књизи М12 или рад у тематском зборнику међународног значаја </w:t>
            </w:r>
          </w:p>
        </w:tc>
        <w:tc>
          <w:tcPr>
            <w:tcW w:w="808" w:type="dxa"/>
            <w:shd w:val="clear" w:color="auto" w:fill="auto"/>
          </w:tcPr>
          <w:p w14:paraId="7E9B978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M14</w:t>
            </w:r>
          </w:p>
        </w:tc>
        <w:tc>
          <w:tcPr>
            <w:tcW w:w="657" w:type="dxa"/>
            <w:shd w:val="clear" w:color="auto" w:fill="auto"/>
          </w:tcPr>
          <w:p w14:paraId="321153EA"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highlight w:val="yellow"/>
              </w:rPr>
            </w:pPr>
            <w:r w:rsidRPr="008A185E">
              <w:rPr>
                <w:rFonts w:asciiTheme="minorHAnsi" w:eastAsia="Cambria" w:hAnsiTheme="minorHAnsi" w:cs="Cambria"/>
                <w:color w:val="000000" w:themeColor="text1"/>
                <w:sz w:val="22"/>
                <w:szCs w:val="22"/>
              </w:rPr>
              <w:t>5</w:t>
            </w:r>
          </w:p>
        </w:tc>
        <w:tc>
          <w:tcPr>
            <w:tcW w:w="1013" w:type="dxa"/>
            <w:shd w:val="clear" w:color="auto" w:fill="auto"/>
          </w:tcPr>
          <w:p w14:paraId="5DCCF64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w:t>
            </w:r>
          </w:p>
        </w:tc>
      </w:tr>
      <w:tr w:rsidR="00172C33" w:rsidRPr="008A185E" w14:paraId="3742DD99" w14:textId="77777777">
        <w:trPr>
          <w:jc w:val="center"/>
        </w:trPr>
        <w:tc>
          <w:tcPr>
            <w:tcW w:w="7151" w:type="dxa"/>
            <w:shd w:val="clear" w:color="auto" w:fill="auto"/>
          </w:tcPr>
          <w:p w14:paraId="6AB38D7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или карта у научној публикацији водећег међународног значаја</w:t>
            </w:r>
          </w:p>
        </w:tc>
        <w:tc>
          <w:tcPr>
            <w:tcW w:w="808" w:type="dxa"/>
            <w:shd w:val="clear" w:color="auto" w:fill="auto"/>
          </w:tcPr>
          <w:p w14:paraId="0547D23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М15</w:t>
            </w:r>
          </w:p>
        </w:tc>
        <w:tc>
          <w:tcPr>
            <w:tcW w:w="657" w:type="dxa"/>
            <w:shd w:val="clear" w:color="auto" w:fill="auto"/>
          </w:tcPr>
          <w:p w14:paraId="2F589812"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74CEA953"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C55E554" w14:textId="77777777">
        <w:trPr>
          <w:jc w:val="center"/>
        </w:trPr>
        <w:tc>
          <w:tcPr>
            <w:tcW w:w="7151" w:type="dxa"/>
            <w:shd w:val="clear" w:color="auto" w:fill="auto"/>
          </w:tcPr>
          <w:p w14:paraId="1B3C079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или карта у научној публикацији међународног значаја</w:t>
            </w:r>
          </w:p>
        </w:tc>
        <w:tc>
          <w:tcPr>
            <w:tcW w:w="808" w:type="dxa"/>
            <w:shd w:val="clear" w:color="auto" w:fill="auto"/>
          </w:tcPr>
          <w:p w14:paraId="68FBA02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М16</w:t>
            </w:r>
          </w:p>
        </w:tc>
        <w:tc>
          <w:tcPr>
            <w:tcW w:w="657" w:type="dxa"/>
            <w:shd w:val="clear" w:color="auto" w:fill="auto"/>
          </w:tcPr>
          <w:p w14:paraId="183C5E9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1013" w:type="dxa"/>
            <w:shd w:val="clear" w:color="auto" w:fill="auto"/>
          </w:tcPr>
          <w:p w14:paraId="5F04F5C8"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E8BF90E" w14:textId="77777777">
        <w:trPr>
          <w:jc w:val="center"/>
        </w:trPr>
        <w:tc>
          <w:tcPr>
            <w:tcW w:w="7151" w:type="dxa"/>
            <w:shd w:val="clear" w:color="auto" w:fill="auto"/>
          </w:tcPr>
          <w:p w14:paraId="664BA20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водећег међународног значаја</w:t>
            </w:r>
          </w:p>
        </w:tc>
        <w:tc>
          <w:tcPr>
            <w:tcW w:w="808" w:type="dxa"/>
            <w:shd w:val="clear" w:color="auto" w:fill="auto"/>
          </w:tcPr>
          <w:p w14:paraId="7E93D09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М17</w:t>
            </w:r>
          </w:p>
        </w:tc>
        <w:tc>
          <w:tcPr>
            <w:tcW w:w="657" w:type="dxa"/>
            <w:shd w:val="clear" w:color="auto" w:fill="auto"/>
          </w:tcPr>
          <w:p w14:paraId="07B52558"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4B664C5A"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77E6D6B2" w14:textId="77777777">
        <w:trPr>
          <w:jc w:val="center"/>
        </w:trPr>
        <w:tc>
          <w:tcPr>
            <w:tcW w:w="7151" w:type="dxa"/>
            <w:shd w:val="clear" w:color="auto" w:fill="auto"/>
          </w:tcPr>
          <w:p w14:paraId="4ADE583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међународног значаја</w:t>
            </w:r>
          </w:p>
        </w:tc>
        <w:tc>
          <w:tcPr>
            <w:tcW w:w="808" w:type="dxa"/>
            <w:shd w:val="clear" w:color="auto" w:fill="auto"/>
          </w:tcPr>
          <w:p w14:paraId="4EEA1BE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М18 </w:t>
            </w:r>
          </w:p>
        </w:tc>
        <w:tc>
          <w:tcPr>
            <w:tcW w:w="657" w:type="dxa"/>
            <w:shd w:val="clear" w:color="auto" w:fill="auto"/>
          </w:tcPr>
          <w:p w14:paraId="063E41EC"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1013" w:type="dxa"/>
            <w:shd w:val="clear" w:color="auto" w:fill="auto"/>
          </w:tcPr>
          <w:p w14:paraId="1D73A0A7"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7C537999" w14:textId="77777777">
        <w:trPr>
          <w:jc w:val="center"/>
        </w:trPr>
        <w:tc>
          <w:tcPr>
            <w:tcW w:w="7151" w:type="dxa"/>
            <w:shd w:val="clear" w:color="auto" w:fill="auto"/>
          </w:tcPr>
          <w:p w14:paraId="6DC7550F"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Радови у часописима међународног значаја М20</w:t>
            </w:r>
          </w:p>
        </w:tc>
        <w:tc>
          <w:tcPr>
            <w:tcW w:w="808" w:type="dxa"/>
            <w:shd w:val="clear" w:color="auto" w:fill="auto"/>
            <w:vAlign w:val="bottom"/>
          </w:tcPr>
          <w:p w14:paraId="13171DF5"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c>
        <w:tc>
          <w:tcPr>
            <w:tcW w:w="657" w:type="dxa"/>
            <w:shd w:val="clear" w:color="auto" w:fill="auto"/>
            <w:vAlign w:val="bottom"/>
          </w:tcPr>
          <w:p w14:paraId="78E4FD11"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c>
          <w:tcPr>
            <w:tcW w:w="1013" w:type="dxa"/>
            <w:shd w:val="clear" w:color="auto" w:fill="auto"/>
            <w:vAlign w:val="bottom"/>
          </w:tcPr>
          <w:p w14:paraId="03CD76CE"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7B96B7DE" w14:textId="77777777">
        <w:trPr>
          <w:jc w:val="center"/>
        </w:trPr>
        <w:tc>
          <w:tcPr>
            <w:tcW w:w="7151" w:type="dxa"/>
            <w:shd w:val="clear" w:color="auto" w:fill="auto"/>
          </w:tcPr>
          <w:p w14:paraId="296CEEB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међународном часопису изузетних вредности</w:t>
            </w:r>
          </w:p>
        </w:tc>
        <w:tc>
          <w:tcPr>
            <w:tcW w:w="808" w:type="dxa"/>
            <w:shd w:val="clear" w:color="auto" w:fill="auto"/>
            <w:vAlign w:val="bottom"/>
          </w:tcPr>
          <w:p w14:paraId="530E164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М21а</w:t>
            </w:r>
          </w:p>
        </w:tc>
        <w:tc>
          <w:tcPr>
            <w:tcW w:w="657" w:type="dxa"/>
            <w:shd w:val="clear" w:color="auto" w:fill="auto"/>
            <w:vAlign w:val="bottom"/>
          </w:tcPr>
          <w:p w14:paraId="5E79860C"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w:t>
            </w:r>
          </w:p>
        </w:tc>
        <w:tc>
          <w:tcPr>
            <w:tcW w:w="1013" w:type="dxa"/>
            <w:shd w:val="clear" w:color="auto" w:fill="auto"/>
            <w:vAlign w:val="bottom"/>
          </w:tcPr>
          <w:p w14:paraId="7718558B"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EDD8436" w14:textId="77777777">
        <w:trPr>
          <w:jc w:val="center"/>
        </w:trPr>
        <w:tc>
          <w:tcPr>
            <w:tcW w:w="7151" w:type="dxa"/>
            <w:shd w:val="clear" w:color="auto" w:fill="auto"/>
          </w:tcPr>
          <w:p w14:paraId="6018C1F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врхунском међународном часопису</w:t>
            </w:r>
          </w:p>
        </w:tc>
        <w:tc>
          <w:tcPr>
            <w:tcW w:w="808" w:type="dxa"/>
            <w:shd w:val="clear" w:color="auto" w:fill="auto"/>
            <w:vAlign w:val="bottom"/>
          </w:tcPr>
          <w:p w14:paraId="30D55C5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М21</w:t>
            </w:r>
          </w:p>
        </w:tc>
        <w:tc>
          <w:tcPr>
            <w:tcW w:w="657" w:type="dxa"/>
            <w:shd w:val="clear" w:color="auto" w:fill="auto"/>
            <w:vAlign w:val="bottom"/>
          </w:tcPr>
          <w:p w14:paraId="044395DA"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8</w:t>
            </w:r>
          </w:p>
        </w:tc>
        <w:tc>
          <w:tcPr>
            <w:tcW w:w="1013" w:type="dxa"/>
            <w:shd w:val="clear" w:color="auto" w:fill="auto"/>
            <w:vAlign w:val="bottom"/>
          </w:tcPr>
          <w:p w14:paraId="2FD87A6D"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7C62B53A" w14:textId="77777777">
        <w:trPr>
          <w:jc w:val="center"/>
        </w:trPr>
        <w:tc>
          <w:tcPr>
            <w:tcW w:w="7151" w:type="dxa"/>
            <w:shd w:val="clear" w:color="auto" w:fill="auto"/>
          </w:tcPr>
          <w:p w14:paraId="3325D29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истакнутом међународном часопису</w:t>
            </w:r>
          </w:p>
        </w:tc>
        <w:tc>
          <w:tcPr>
            <w:tcW w:w="808" w:type="dxa"/>
            <w:shd w:val="clear" w:color="auto" w:fill="auto"/>
            <w:vAlign w:val="bottom"/>
          </w:tcPr>
          <w:p w14:paraId="4D0C2BC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М22</w:t>
            </w:r>
          </w:p>
        </w:tc>
        <w:tc>
          <w:tcPr>
            <w:tcW w:w="657" w:type="dxa"/>
            <w:shd w:val="clear" w:color="auto" w:fill="auto"/>
            <w:vAlign w:val="bottom"/>
          </w:tcPr>
          <w:p w14:paraId="66F7DA4A"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w:t>
            </w:r>
          </w:p>
        </w:tc>
        <w:tc>
          <w:tcPr>
            <w:tcW w:w="1013" w:type="dxa"/>
            <w:shd w:val="clear" w:color="auto" w:fill="auto"/>
            <w:vAlign w:val="bottom"/>
          </w:tcPr>
          <w:p w14:paraId="4D7E2BCA"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125994C" w14:textId="77777777">
        <w:trPr>
          <w:jc w:val="center"/>
        </w:trPr>
        <w:tc>
          <w:tcPr>
            <w:tcW w:w="7151" w:type="dxa"/>
            <w:shd w:val="clear" w:color="auto" w:fill="auto"/>
          </w:tcPr>
          <w:p w14:paraId="71CF71E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међународном часопису </w:t>
            </w:r>
          </w:p>
        </w:tc>
        <w:tc>
          <w:tcPr>
            <w:tcW w:w="808" w:type="dxa"/>
            <w:shd w:val="clear" w:color="auto" w:fill="auto"/>
          </w:tcPr>
          <w:p w14:paraId="3E5159E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М23</w:t>
            </w:r>
          </w:p>
        </w:tc>
        <w:tc>
          <w:tcPr>
            <w:tcW w:w="657" w:type="dxa"/>
            <w:shd w:val="clear" w:color="auto" w:fill="auto"/>
          </w:tcPr>
          <w:p w14:paraId="51F2A232"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w:t>
            </w:r>
          </w:p>
        </w:tc>
        <w:tc>
          <w:tcPr>
            <w:tcW w:w="1013" w:type="dxa"/>
            <w:shd w:val="clear" w:color="auto" w:fill="auto"/>
          </w:tcPr>
          <w:p w14:paraId="6445499B"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w:t>
            </w:r>
          </w:p>
        </w:tc>
      </w:tr>
      <w:tr w:rsidR="00172C33" w:rsidRPr="008A185E" w14:paraId="68432AFF" w14:textId="77777777">
        <w:trPr>
          <w:jc w:val="center"/>
        </w:trPr>
        <w:tc>
          <w:tcPr>
            <w:tcW w:w="7151" w:type="dxa"/>
            <w:shd w:val="clear" w:color="auto" w:fill="auto"/>
          </w:tcPr>
          <w:p w14:paraId="2A76D83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часопису међународног значаја верификованог посебном одлуком</w:t>
            </w:r>
          </w:p>
        </w:tc>
        <w:tc>
          <w:tcPr>
            <w:tcW w:w="808" w:type="dxa"/>
            <w:shd w:val="clear" w:color="auto" w:fill="auto"/>
          </w:tcPr>
          <w:p w14:paraId="2C51AD7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М24</w:t>
            </w:r>
          </w:p>
        </w:tc>
        <w:tc>
          <w:tcPr>
            <w:tcW w:w="657" w:type="dxa"/>
            <w:shd w:val="clear" w:color="auto" w:fill="auto"/>
          </w:tcPr>
          <w:p w14:paraId="547989BF"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w:t>
            </w:r>
          </w:p>
        </w:tc>
        <w:tc>
          <w:tcPr>
            <w:tcW w:w="1013" w:type="dxa"/>
            <w:shd w:val="clear" w:color="auto" w:fill="auto"/>
          </w:tcPr>
          <w:p w14:paraId="55A64F75"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w:t>
            </w:r>
          </w:p>
        </w:tc>
      </w:tr>
      <w:tr w:rsidR="00172C33" w:rsidRPr="008A185E" w14:paraId="18F1B338" w14:textId="77777777">
        <w:trPr>
          <w:jc w:val="center"/>
        </w:trPr>
        <w:tc>
          <w:tcPr>
            <w:tcW w:w="7151" w:type="dxa"/>
            <w:shd w:val="clear" w:color="auto" w:fill="auto"/>
          </w:tcPr>
          <w:p w14:paraId="73D55D4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и полемика у истакнутом међународном часопису</w:t>
            </w:r>
          </w:p>
        </w:tc>
        <w:tc>
          <w:tcPr>
            <w:tcW w:w="808" w:type="dxa"/>
            <w:shd w:val="clear" w:color="auto" w:fill="auto"/>
          </w:tcPr>
          <w:p w14:paraId="5B67D15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М25</w:t>
            </w:r>
          </w:p>
        </w:tc>
        <w:tc>
          <w:tcPr>
            <w:tcW w:w="657" w:type="dxa"/>
            <w:shd w:val="clear" w:color="auto" w:fill="auto"/>
          </w:tcPr>
          <w:p w14:paraId="38D7F112"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4F4804EC"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8C0688D" w14:textId="77777777">
        <w:trPr>
          <w:jc w:val="center"/>
        </w:trPr>
        <w:tc>
          <w:tcPr>
            <w:tcW w:w="7151" w:type="dxa"/>
            <w:shd w:val="clear" w:color="auto" w:fill="auto"/>
          </w:tcPr>
          <w:p w14:paraId="0B752AE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и полемика у међународном часопису</w:t>
            </w:r>
          </w:p>
        </w:tc>
        <w:tc>
          <w:tcPr>
            <w:tcW w:w="808" w:type="dxa"/>
            <w:shd w:val="clear" w:color="auto" w:fill="auto"/>
          </w:tcPr>
          <w:p w14:paraId="28FAFB2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М26</w:t>
            </w:r>
          </w:p>
        </w:tc>
        <w:tc>
          <w:tcPr>
            <w:tcW w:w="657" w:type="dxa"/>
            <w:shd w:val="clear" w:color="auto" w:fill="auto"/>
          </w:tcPr>
          <w:p w14:paraId="3F816227"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619F5658"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05CA9C2" w14:textId="77777777">
        <w:trPr>
          <w:jc w:val="center"/>
        </w:trPr>
        <w:tc>
          <w:tcPr>
            <w:tcW w:w="7151" w:type="dxa"/>
            <w:shd w:val="clear" w:color="auto" w:fill="auto"/>
          </w:tcPr>
          <w:p w14:paraId="4877C95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и полемика у часопису ранга М24</w:t>
            </w:r>
          </w:p>
        </w:tc>
        <w:tc>
          <w:tcPr>
            <w:tcW w:w="808" w:type="dxa"/>
            <w:shd w:val="clear" w:color="auto" w:fill="auto"/>
          </w:tcPr>
          <w:p w14:paraId="3674839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М27</w:t>
            </w:r>
          </w:p>
        </w:tc>
        <w:tc>
          <w:tcPr>
            <w:tcW w:w="657" w:type="dxa"/>
            <w:shd w:val="clear" w:color="auto" w:fill="auto"/>
          </w:tcPr>
          <w:p w14:paraId="2EEA4341"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3" w:type="dxa"/>
            <w:shd w:val="clear" w:color="auto" w:fill="auto"/>
          </w:tcPr>
          <w:p w14:paraId="6C22DBF1"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4DA02CB" w14:textId="77777777">
        <w:trPr>
          <w:jc w:val="center"/>
        </w:trPr>
        <w:tc>
          <w:tcPr>
            <w:tcW w:w="7151" w:type="dxa"/>
            <w:shd w:val="clear" w:color="auto" w:fill="auto"/>
          </w:tcPr>
          <w:p w14:paraId="4DE93F0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 годишњем нивоу:</w:t>
            </w:r>
          </w:p>
        </w:tc>
        <w:tc>
          <w:tcPr>
            <w:tcW w:w="808" w:type="dxa"/>
            <w:shd w:val="clear" w:color="auto" w:fill="auto"/>
          </w:tcPr>
          <w:p w14:paraId="082401A8"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68604526"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5049A8B5"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80F3D3B" w14:textId="77777777">
        <w:trPr>
          <w:jc w:val="center"/>
        </w:trPr>
        <w:tc>
          <w:tcPr>
            <w:tcW w:w="7151" w:type="dxa"/>
            <w:shd w:val="clear" w:color="auto" w:fill="auto"/>
          </w:tcPr>
          <w:p w14:paraId="2AA9F3D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 Главни одговорни уредник истакнутог међународног часописа или публикације са монографским делима категорије М13</w:t>
            </w:r>
          </w:p>
        </w:tc>
        <w:tc>
          <w:tcPr>
            <w:tcW w:w="808" w:type="dxa"/>
            <w:shd w:val="clear" w:color="auto" w:fill="auto"/>
          </w:tcPr>
          <w:p w14:paraId="54FBA37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М28а</w:t>
            </w:r>
          </w:p>
        </w:tc>
        <w:tc>
          <w:tcPr>
            <w:tcW w:w="657" w:type="dxa"/>
            <w:shd w:val="clear" w:color="auto" w:fill="auto"/>
          </w:tcPr>
          <w:p w14:paraId="54BB06D0"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3,5</w:t>
            </w:r>
          </w:p>
        </w:tc>
        <w:tc>
          <w:tcPr>
            <w:tcW w:w="1013" w:type="dxa"/>
            <w:shd w:val="clear" w:color="auto" w:fill="auto"/>
          </w:tcPr>
          <w:p w14:paraId="260139B3"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706CA48" w14:textId="77777777">
        <w:trPr>
          <w:jc w:val="center"/>
        </w:trPr>
        <w:tc>
          <w:tcPr>
            <w:tcW w:w="7151" w:type="dxa"/>
            <w:shd w:val="clear" w:color="auto" w:fill="auto"/>
          </w:tcPr>
          <w:p w14:paraId="1BACB29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 Уређивање истакнутог међународног часописа (гост уредник) или публикације са монографским делима категорије М14</w:t>
            </w:r>
          </w:p>
        </w:tc>
        <w:tc>
          <w:tcPr>
            <w:tcW w:w="808" w:type="dxa"/>
            <w:shd w:val="clear" w:color="auto" w:fill="auto"/>
          </w:tcPr>
          <w:p w14:paraId="4B4B05A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М28б</w:t>
            </w:r>
          </w:p>
        </w:tc>
        <w:tc>
          <w:tcPr>
            <w:tcW w:w="657" w:type="dxa"/>
            <w:shd w:val="clear" w:color="auto" w:fill="auto"/>
          </w:tcPr>
          <w:p w14:paraId="182461C9"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2,5</w:t>
            </w:r>
          </w:p>
        </w:tc>
        <w:tc>
          <w:tcPr>
            <w:tcW w:w="1013" w:type="dxa"/>
            <w:shd w:val="clear" w:color="auto" w:fill="auto"/>
          </w:tcPr>
          <w:p w14:paraId="46C82380"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19324E3" w14:textId="77777777">
        <w:trPr>
          <w:jc w:val="center"/>
        </w:trPr>
        <w:tc>
          <w:tcPr>
            <w:tcW w:w="7151" w:type="dxa"/>
            <w:shd w:val="clear" w:color="auto" w:fill="auto"/>
          </w:tcPr>
          <w:p w14:paraId="2A8AEB6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 годишњем нивоу:</w:t>
            </w:r>
          </w:p>
        </w:tc>
        <w:tc>
          <w:tcPr>
            <w:tcW w:w="808" w:type="dxa"/>
            <w:shd w:val="clear" w:color="auto" w:fill="auto"/>
          </w:tcPr>
          <w:p w14:paraId="2E756738"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6905ADE7"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19ED599A"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DFAFD5D" w14:textId="77777777">
        <w:trPr>
          <w:jc w:val="center"/>
        </w:trPr>
        <w:tc>
          <w:tcPr>
            <w:tcW w:w="7151" w:type="dxa"/>
            <w:shd w:val="clear" w:color="auto" w:fill="auto"/>
          </w:tcPr>
          <w:p w14:paraId="44FAFE4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А)Уређивање међународног научног часописа; Уређивање тематских монографија</w:t>
            </w:r>
          </w:p>
        </w:tc>
        <w:tc>
          <w:tcPr>
            <w:tcW w:w="808" w:type="dxa"/>
            <w:shd w:val="clear" w:color="auto" w:fill="auto"/>
          </w:tcPr>
          <w:p w14:paraId="6BFA575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М29а</w:t>
            </w:r>
          </w:p>
        </w:tc>
        <w:tc>
          <w:tcPr>
            <w:tcW w:w="657" w:type="dxa"/>
            <w:shd w:val="clear" w:color="auto" w:fill="auto"/>
          </w:tcPr>
          <w:p w14:paraId="7DF4909E"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2A5D07A5"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B39C3E4" w14:textId="77777777">
        <w:trPr>
          <w:jc w:val="center"/>
        </w:trPr>
        <w:tc>
          <w:tcPr>
            <w:tcW w:w="7151" w:type="dxa"/>
            <w:shd w:val="clear" w:color="auto" w:fill="auto"/>
          </w:tcPr>
          <w:p w14:paraId="30D6AA0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Б)Главни одговорни уредник националног часописа</w:t>
            </w:r>
          </w:p>
        </w:tc>
        <w:tc>
          <w:tcPr>
            <w:tcW w:w="808" w:type="dxa"/>
            <w:shd w:val="clear" w:color="auto" w:fill="auto"/>
          </w:tcPr>
          <w:p w14:paraId="3644E4A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М29б</w:t>
            </w:r>
          </w:p>
        </w:tc>
        <w:tc>
          <w:tcPr>
            <w:tcW w:w="657" w:type="dxa"/>
            <w:shd w:val="clear" w:color="auto" w:fill="auto"/>
          </w:tcPr>
          <w:p w14:paraId="0C055B1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4483B168"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A25B221" w14:textId="77777777">
        <w:trPr>
          <w:jc w:val="center"/>
        </w:trPr>
        <w:tc>
          <w:tcPr>
            <w:tcW w:w="7151" w:type="dxa"/>
            <w:shd w:val="clear" w:color="auto" w:fill="auto"/>
          </w:tcPr>
          <w:p w14:paraId="421CC4E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В)Уређивање националног научног часописа; Уређивање тематских монографија</w:t>
            </w:r>
          </w:p>
        </w:tc>
        <w:tc>
          <w:tcPr>
            <w:tcW w:w="808" w:type="dxa"/>
            <w:shd w:val="clear" w:color="auto" w:fill="auto"/>
          </w:tcPr>
          <w:p w14:paraId="64BA281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М29в</w:t>
            </w:r>
          </w:p>
        </w:tc>
        <w:tc>
          <w:tcPr>
            <w:tcW w:w="657" w:type="dxa"/>
            <w:shd w:val="clear" w:color="auto" w:fill="auto"/>
          </w:tcPr>
          <w:p w14:paraId="54A1865F"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53ACE04C"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AABC6F2" w14:textId="77777777">
        <w:trPr>
          <w:jc w:val="center"/>
        </w:trPr>
        <w:tc>
          <w:tcPr>
            <w:tcW w:w="7151" w:type="dxa"/>
            <w:shd w:val="clear" w:color="auto" w:fill="auto"/>
          </w:tcPr>
          <w:p w14:paraId="032F72C2"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Зборници са међународних научних скупова М30</w:t>
            </w:r>
          </w:p>
        </w:tc>
        <w:tc>
          <w:tcPr>
            <w:tcW w:w="808" w:type="dxa"/>
            <w:shd w:val="clear" w:color="auto" w:fill="auto"/>
            <w:vAlign w:val="bottom"/>
          </w:tcPr>
          <w:p w14:paraId="4E523CFD"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c>
        <w:tc>
          <w:tcPr>
            <w:tcW w:w="657" w:type="dxa"/>
            <w:shd w:val="clear" w:color="auto" w:fill="auto"/>
            <w:vAlign w:val="bottom"/>
          </w:tcPr>
          <w:p w14:paraId="43FA9ED0"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c>
          <w:tcPr>
            <w:tcW w:w="1013" w:type="dxa"/>
            <w:shd w:val="clear" w:color="auto" w:fill="auto"/>
            <w:vAlign w:val="bottom"/>
          </w:tcPr>
          <w:p w14:paraId="00AB676F"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61AA3C03" w14:textId="77777777">
        <w:trPr>
          <w:jc w:val="center"/>
        </w:trPr>
        <w:tc>
          <w:tcPr>
            <w:tcW w:w="7151" w:type="dxa"/>
            <w:shd w:val="clear" w:color="auto" w:fill="auto"/>
          </w:tcPr>
          <w:p w14:paraId="3AFBFF8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међународног скупа штампано у целини (обавезно позивно писмо)</w:t>
            </w:r>
          </w:p>
        </w:tc>
        <w:tc>
          <w:tcPr>
            <w:tcW w:w="808" w:type="dxa"/>
            <w:shd w:val="clear" w:color="auto" w:fill="auto"/>
          </w:tcPr>
          <w:p w14:paraId="70873D5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М31</w:t>
            </w:r>
          </w:p>
        </w:tc>
        <w:tc>
          <w:tcPr>
            <w:tcW w:w="657" w:type="dxa"/>
            <w:shd w:val="clear" w:color="auto" w:fill="auto"/>
          </w:tcPr>
          <w:p w14:paraId="0F48A47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3,5</w:t>
            </w:r>
          </w:p>
        </w:tc>
        <w:tc>
          <w:tcPr>
            <w:tcW w:w="1013" w:type="dxa"/>
            <w:shd w:val="clear" w:color="auto" w:fill="auto"/>
          </w:tcPr>
          <w:p w14:paraId="70D976AA"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01E3E62" w14:textId="77777777">
        <w:trPr>
          <w:jc w:val="center"/>
        </w:trPr>
        <w:tc>
          <w:tcPr>
            <w:tcW w:w="7151" w:type="dxa"/>
            <w:shd w:val="clear" w:color="auto" w:fill="auto"/>
          </w:tcPr>
          <w:p w14:paraId="5ACD1A6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међународног скупа штампано у изводу</w:t>
            </w:r>
          </w:p>
        </w:tc>
        <w:tc>
          <w:tcPr>
            <w:tcW w:w="808" w:type="dxa"/>
            <w:shd w:val="clear" w:color="auto" w:fill="auto"/>
          </w:tcPr>
          <w:p w14:paraId="097BB18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M32</w:t>
            </w:r>
          </w:p>
        </w:tc>
        <w:tc>
          <w:tcPr>
            <w:tcW w:w="657" w:type="dxa"/>
            <w:shd w:val="clear" w:color="auto" w:fill="auto"/>
          </w:tcPr>
          <w:p w14:paraId="69571B8D"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4DC8EC4E"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AF6CA65" w14:textId="77777777">
        <w:trPr>
          <w:jc w:val="center"/>
        </w:trPr>
        <w:tc>
          <w:tcPr>
            <w:tcW w:w="7151" w:type="dxa"/>
            <w:shd w:val="clear" w:color="auto" w:fill="auto"/>
          </w:tcPr>
          <w:p w14:paraId="134C0B7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Саопштење са међународног скупа штампано у целини </w:t>
            </w:r>
          </w:p>
        </w:tc>
        <w:tc>
          <w:tcPr>
            <w:tcW w:w="808" w:type="dxa"/>
            <w:shd w:val="clear" w:color="auto" w:fill="auto"/>
          </w:tcPr>
          <w:p w14:paraId="6760DA9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M33 </w:t>
            </w:r>
          </w:p>
        </w:tc>
        <w:tc>
          <w:tcPr>
            <w:tcW w:w="657" w:type="dxa"/>
            <w:shd w:val="clear" w:color="auto" w:fill="auto"/>
          </w:tcPr>
          <w:p w14:paraId="09AE2D65"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7A10360F"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6</w:t>
            </w:r>
          </w:p>
        </w:tc>
      </w:tr>
      <w:tr w:rsidR="00172C33" w:rsidRPr="008A185E" w14:paraId="4BCB3043" w14:textId="77777777">
        <w:trPr>
          <w:jc w:val="center"/>
        </w:trPr>
        <w:tc>
          <w:tcPr>
            <w:tcW w:w="7151" w:type="dxa"/>
            <w:shd w:val="clear" w:color="auto" w:fill="auto"/>
          </w:tcPr>
          <w:p w14:paraId="48BF62B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Саопштење са међународног скупа штампано у изводу </w:t>
            </w:r>
          </w:p>
        </w:tc>
        <w:tc>
          <w:tcPr>
            <w:tcW w:w="808" w:type="dxa"/>
            <w:shd w:val="clear" w:color="auto" w:fill="auto"/>
          </w:tcPr>
          <w:p w14:paraId="713B51D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M34 </w:t>
            </w:r>
          </w:p>
        </w:tc>
        <w:tc>
          <w:tcPr>
            <w:tcW w:w="657" w:type="dxa"/>
            <w:shd w:val="clear" w:color="auto" w:fill="auto"/>
          </w:tcPr>
          <w:p w14:paraId="0BBF5789"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3" w:type="dxa"/>
            <w:shd w:val="clear" w:color="auto" w:fill="auto"/>
          </w:tcPr>
          <w:p w14:paraId="468DDFB0"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w:t>
            </w:r>
          </w:p>
        </w:tc>
      </w:tr>
      <w:tr w:rsidR="00172C33" w:rsidRPr="008A185E" w14:paraId="64B1B7DC" w14:textId="77777777">
        <w:trPr>
          <w:jc w:val="center"/>
        </w:trPr>
        <w:tc>
          <w:tcPr>
            <w:tcW w:w="7151" w:type="dxa"/>
            <w:shd w:val="clear" w:color="auto" w:fill="auto"/>
          </w:tcPr>
          <w:p w14:paraId="4D07659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Ауторизована дискусија са међународног скупа</w:t>
            </w:r>
          </w:p>
        </w:tc>
        <w:tc>
          <w:tcPr>
            <w:tcW w:w="808" w:type="dxa"/>
            <w:shd w:val="clear" w:color="auto" w:fill="auto"/>
          </w:tcPr>
          <w:p w14:paraId="2FD01C6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М35</w:t>
            </w:r>
          </w:p>
        </w:tc>
        <w:tc>
          <w:tcPr>
            <w:tcW w:w="657" w:type="dxa"/>
            <w:shd w:val="clear" w:color="auto" w:fill="auto"/>
          </w:tcPr>
          <w:p w14:paraId="5DDD91A0"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0,3</w:t>
            </w:r>
          </w:p>
        </w:tc>
        <w:tc>
          <w:tcPr>
            <w:tcW w:w="1013" w:type="dxa"/>
            <w:shd w:val="clear" w:color="auto" w:fill="auto"/>
          </w:tcPr>
          <w:p w14:paraId="18287F8B"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2590D6F" w14:textId="77777777">
        <w:trPr>
          <w:jc w:val="center"/>
        </w:trPr>
        <w:tc>
          <w:tcPr>
            <w:tcW w:w="7151" w:type="dxa"/>
            <w:shd w:val="clear" w:color="auto" w:fill="auto"/>
          </w:tcPr>
          <w:p w14:paraId="10E74DE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зборника саопштења међународног научног скупа</w:t>
            </w:r>
          </w:p>
        </w:tc>
        <w:tc>
          <w:tcPr>
            <w:tcW w:w="808" w:type="dxa"/>
            <w:shd w:val="clear" w:color="auto" w:fill="auto"/>
          </w:tcPr>
          <w:p w14:paraId="14A3C49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М36</w:t>
            </w:r>
          </w:p>
        </w:tc>
        <w:tc>
          <w:tcPr>
            <w:tcW w:w="657" w:type="dxa"/>
            <w:shd w:val="clear" w:color="auto" w:fill="auto"/>
          </w:tcPr>
          <w:p w14:paraId="69B8FD5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78DBC672"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56641C3" w14:textId="77777777">
        <w:trPr>
          <w:jc w:val="center"/>
        </w:trPr>
        <w:tc>
          <w:tcPr>
            <w:tcW w:w="7151" w:type="dxa"/>
            <w:shd w:val="clear" w:color="auto" w:fill="auto"/>
          </w:tcPr>
          <w:p w14:paraId="4D65254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УКУПНО ПУБЛИКАЦИЈА МЕЂУНАРОДНОГ ЗНАЧАЈА:</w:t>
            </w:r>
          </w:p>
        </w:tc>
        <w:tc>
          <w:tcPr>
            <w:tcW w:w="808" w:type="dxa"/>
            <w:shd w:val="clear" w:color="auto" w:fill="auto"/>
          </w:tcPr>
          <w:p w14:paraId="3C53F959"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7C919C07"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791BAA6E" w14:textId="5A1AB43D" w:rsidR="00172C33" w:rsidRPr="00200223" w:rsidRDefault="00200223" w:rsidP="00D50B31">
            <w:pPr>
              <w:spacing w:line="276" w:lineRule="auto"/>
              <w:jc w:val="right"/>
              <w:rPr>
                <w:rFonts w:asciiTheme="minorHAnsi" w:eastAsia="Cambria" w:hAnsiTheme="minorHAnsi" w:cs="Cambria"/>
                <w:color w:val="000000" w:themeColor="text1"/>
                <w:sz w:val="22"/>
                <w:szCs w:val="22"/>
                <w:lang w:val="sr-Latn-RS"/>
              </w:rPr>
            </w:pPr>
            <w:r>
              <w:rPr>
                <w:rFonts w:asciiTheme="minorHAnsi" w:eastAsia="Cambria" w:hAnsiTheme="minorHAnsi" w:cs="Cambria"/>
                <w:color w:val="000000" w:themeColor="text1"/>
                <w:sz w:val="22"/>
                <w:szCs w:val="22"/>
                <w:lang w:val="sr-Latn-RS"/>
              </w:rPr>
              <w:t>23</w:t>
            </w:r>
          </w:p>
        </w:tc>
      </w:tr>
      <w:tr w:rsidR="00172C33" w:rsidRPr="008A185E" w14:paraId="6703BCC4" w14:textId="77777777">
        <w:trPr>
          <w:jc w:val="center"/>
        </w:trPr>
        <w:tc>
          <w:tcPr>
            <w:tcW w:w="7151" w:type="dxa"/>
            <w:shd w:val="clear" w:color="auto" w:fill="auto"/>
          </w:tcPr>
          <w:p w14:paraId="2EF59CCC"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Публикације националног значаја М40</w:t>
            </w:r>
          </w:p>
        </w:tc>
        <w:tc>
          <w:tcPr>
            <w:tcW w:w="808" w:type="dxa"/>
            <w:shd w:val="clear" w:color="auto" w:fill="auto"/>
            <w:vAlign w:val="bottom"/>
          </w:tcPr>
          <w:p w14:paraId="1F8D187A"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vAlign w:val="bottom"/>
          </w:tcPr>
          <w:p w14:paraId="02F0B60C"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vAlign w:val="bottom"/>
          </w:tcPr>
          <w:p w14:paraId="6784A6E6"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FE36B1E" w14:textId="77777777">
        <w:trPr>
          <w:jc w:val="center"/>
        </w:trPr>
        <w:tc>
          <w:tcPr>
            <w:tcW w:w="7151" w:type="dxa"/>
            <w:shd w:val="clear" w:color="auto" w:fill="auto"/>
          </w:tcPr>
          <w:p w14:paraId="156D9BA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Истакнута монографија националног значаја </w:t>
            </w:r>
          </w:p>
        </w:tc>
        <w:tc>
          <w:tcPr>
            <w:tcW w:w="808" w:type="dxa"/>
            <w:shd w:val="clear" w:color="auto" w:fill="auto"/>
          </w:tcPr>
          <w:p w14:paraId="28F9E19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M41</w:t>
            </w:r>
          </w:p>
        </w:tc>
        <w:tc>
          <w:tcPr>
            <w:tcW w:w="657" w:type="dxa"/>
            <w:shd w:val="clear" w:color="auto" w:fill="auto"/>
          </w:tcPr>
          <w:p w14:paraId="15510C7E"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9</w:t>
            </w:r>
          </w:p>
        </w:tc>
        <w:tc>
          <w:tcPr>
            <w:tcW w:w="1013" w:type="dxa"/>
            <w:shd w:val="clear" w:color="auto" w:fill="auto"/>
          </w:tcPr>
          <w:p w14:paraId="61590A0C"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6B9B0A9E" w14:textId="77777777">
        <w:trPr>
          <w:jc w:val="center"/>
        </w:trPr>
        <w:tc>
          <w:tcPr>
            <w:tcW w:w="7151" w:type="dxa"/>
            <w:shd w:val="clear" w:color="auto" w:fill="auto"/>
          </w:tcPr>
          <w:p w14:paraId="429121E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Монографија националног значаја </w:t>
            </w:r>
          </w:p>
        </w:tc>
        <w:tc>
          <w:tcPr>
            <w:tcW w:w="808" w:type="dxa"/>
            <w:shd w:val="clear" w:color="auto" w:fill="auto"/>
          </w:tcPr>
          <w:p w14:paraId="54CFA4F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M42</w:t>
            </w:r>
          </w:p>
        </w:tc>
        <w:tc>
          <w:tcPr>
            <w:tcW w:w="657" w:type="dxa"/>
            <w:shd w:val="clear" w:color="auto" w:fill="auto"/>
          </w:tcPr>
          <w:p w14:paraId="3CF87B1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w:t>
            </w:r>
          </w:p>
        </w:tc>
        <w:tc>
          <w:tcPr>
            <w:tcW w:w="1013" w:type="dxa"/>
            <w:shd w:val="clear" w:color="auto" w:fill="auto"/>
          </w:tcPr>
          <w:p w14:paraId="2396CF4A"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r>
      <w:tr w:rsidR="00172C33" w:rsidRPr="008A185E" w14:paraId="7070A5E4" w14:textId="77777777">
        <w:trPr>
          <w:jc w:val="center"/>
        </w:trPr>
        <w:tc>
          <w:tcPr>
            <w:tcW w:w="7151" w:type="dxa"/>
            <w:shd w:val="clear" w:color="auto" w:fill="auto"/>
          </w:tcPr>
          <w:p w14:paraId="35F34D3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Монографска библиографска публикација или монографска студија</w:t>
            </w:r>
          </w:p>
        </w:tc>
        <w:tc>
          <w:tcPr>
            <w:tcW w:w="808" w:type="dxa"/>
            <w:shd w:val="clear" w:color="auto" w:fill="auto"/>
          </w:tcPr>
          <w:p w14:paraId="51E59CD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М43 </w:t>
            </w:r>
          </w:p>
        </w:tc>
        <w:tc>
          <w:tcPr>
            <w:tcW w:w="657" w:type="dxa"/>
            <w:shd w:val="clear" w:color="auto" w:fill="auto"/>
          </w:tcPr>
          <w:p w14:paraId="70BE6228"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52C87D02"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B973C70" w14:textId="77777777">
        <w:trPr>
          <w:jc w:val="center"/>
        </w:trPr>
        <w:tc>
          <w:tcPr>
            <w:tcW w:w="7151" w:type="dxa"/>
            <w:shd w:val="clear" w:color="auto" w:fill="auto"/>
          </w:tcPr>
          <w:p w14:paraId="2C9918C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Поглавље у књизи М41 или рад у истакнутом тематском зборнику водећег националног значаја </w:t>
            </w:r>
          </w:p>
        </w:tc>
        <w:tc>
          <w:tcPr>
            <w:tcW w:w="808" w:type="dxa"/>
            <w:shd w:val="clear" w:color="auto" w:fill="auto"/>
          </w:tcPr>
          <w:p w14:paraId="0859962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М44</w:t>
            </w:r>
          </w:p>
        </w:tc>
        <w:tc>
          <w:tcPr>
            <w:tcW w:w="657" w:type="dxa"/>
            <w:shd w:val="clear" w:color="auto" w:fill="auto"/>
          </w:tcPr>
          <w:p w14:paraId="6FE1ADDB"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3FD78F0A"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258AF1F" w14:textId="77777777">
        <w:trPr>
          <w:jc w:val="center"/>
        </w:trPr>
        <w:tc>
          <w:tcPr>
            <w:tcW w:w="7151" w:type="dxa"/>
            <w:shd w:val="clear" w:color="auto" w:fill="auto"/>
          </w:tcPr>
          <w:p w14:paraId="03F66B4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Поглавље у књизи М42 или рад у тематском зборнику националног значаја </w:t>
            </w:r>
          </w:p>
        </w:tc>
        <w:tc>
          <w:tcPr>
            <w:tcW w:w="808" w:type="dxa"/>
            <w:shd w:val="clear" w:color="auto" w:fill="auto"/>
          </w:tcPr>
          <w:p w14:paraId="1F7F684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М45 </w:t>
            </w:r>
          </w:p>
        </w:tc>
        <w:tc>
          <w:tcPr>
            <w:tcW w:w="657" w:type="dxa"/>
            <w:shd w:val="clear" w:color="auto" w:fill="auto"/>
          </w:tcPr>
          <w:p w14:paraId="75D03692"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4FCA638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r>
      <w:tr w:rsidR="00172C33" w:rsidRPr="008A185E" w14:paraId="659A5F0E" w14:textId="77777777">
        <w:trPr>
          <w:jc w:val="center"/>
        </w:trPr>
        <w:tc>
          <w:tcPr>
            <w:tcW w:w="7151" w:type="dxa"/>
            <w:shd w:val="clear" w:color="auto" w:fill="auto"/>
          </w:tcPr>
          <w:p w14:paraId="3F430EE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у научној публикацији водећег националног значаја, карта у научној публикацији националног значаја, критичко издање грађе у научној публикацији</w:t>
            </w:r>
          </w:p>
        </w:tc>
        <w:tc>
          <w:tcPr>
            <w:tcW w:w="808" w:type="dxa"/>
            <w:shd w:val="clear" w:color="auto" w:fill="auto"/>
          </w:tcPr>
          <w:p w14:paraId="0A9EA6A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М46</w:t>
            </w:r>
          </w:p>
        </w:tc>
        <w:tc>
          <w:tcPr>
            <w:tcW w:w="657" w:type="dxa"/>
            <w:shd w:val="clear" w:color="auto" w:fill="auto"/>
          </w:tcPr>
          <w:p w14:paraId="036D2BFE"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0E3D6D64"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FDD16B5" w14:textId="77777777">
        <w:trPr>
          <w:jc w:val="center"/>
        </w:trPr>
        <w:tc>
          <w:tcPr>
            <w:tcW w:w="7151" w:type="dxa"/>
            <w:shd w:val="clear" w:color="auto" w:fill="auto"/>
          </w:tcPr>
          <w:p w14:paraId="6E3D921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у научној публикацији националног значаја</w:t>
            </w:r>
          </w:p>
        </w:tc>
        <w:tc>
          <w:tcPr>
            <w:tcW w:w="808" w:type="dxa"/>
            <w:shd w:val="clear" w:color="auto" w:fill="auto"/>
          </w:tcPr>
          <w:p w14:paraId="4B1AA62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M47 </w:t>
            </w:r>
          </w:p>
        </w:tc>
        <w:tc>
          <w:tcPr>
            <w:tcW w:w="657" w:type="dxa"/>
            <w:shd w:val="clear" w:color="auto" w:fill="auto"/>
          </w:tcPr>
          <w:p w14:paraId="5864A3FE"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3" w:type="dxa"/>
            <w:shd w:val="clear" w:color="auto" w:fill="auto"/>
          </w:tcPr>
          <w:p w14:paraId="27F43D36"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9084E01" w14:textId="77777777">
        <w:trPr>
          <w:jc w:val="center"/>
        </w:trPr>
        <w:tc>
          <w:tcPr>
            <w:tcW w:w="7151" w:type="dxa"/>
            <w:shd w:val="clear" w:color="auto" w:fill="auto"/>
          </w:tcPr>
          <w:p w14:paraId="3FBD12A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водећег националног значаја</w:t>
            </w:r>
          </w:p>
        </w:tc>
        <w:tc>
          <w:tcPr>
            <w:tcW w:w="808" w:type="dxa"/>
            <w:shd w:val="clear" w:color="auto" w:fill="auto"/>
          </w:tcPr>
          <w:p w14:paraId="5381053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М48</w:t>
            </w:r>
          </w:p>
        </w:tc>
        <w:tc>
          <w:tcPr>
            <w:tcW w:w="657" w:type="dxa"/>
            <w:shd w:val="clear" w:color="auto" w:fill="auto"/>
          </w:tcPr>
          <w:p w14:paraId="17B17DC0"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1013" w:type="dxa"/>
            <w:shd w:val="clear" w:color="auto" w:fill="auto"/>
          </w:tcPr>
          <w:p w14:paraId="0F31EAC5"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EE0D185" w14:textId="77777777">
        <w:trPr>
          <w:jc w:val="center"/>
        </w:trPr>
        <w:tc>
          <w:tcPr>
            <w:tcW w:w="7151" w:type="dxa"/>
            <w:shd w:val="clear" w:color="auto" w:fill="auto"/>
          </w:tcPr>
          <w:p w14:paraId="1EA525F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националног значаја</w:t>
            </w:r>
          </w:p>
        </w:tc>
        <w:tc>
          <w:tcPr>
            <w:tcW w:w="808" w:type="dxa"/>
            <w:shd w:val="clear" w:color="auto" w:fill="auto"/>
          </w:tcPr>
          <w:p w14:paraId="40ADADD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M49</w:t>
            </w:r>
          </w:p>
        </w:tc>
        <w:tc>
          <w:tcPr>
            <w:tcW w:w="657" w:type="dxa"/>
            <w:shd w:val="clear" w:color="auto" w:fill="auto"/>
          </w:tcPr>
          <w:p w14:paraId="61F33E1D"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4BA2C809"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A55E9FB" w14:textId="77777777">
        <w:trPr>
          <w:jc w:val="center"/>
        </w:trPr>
        <w:tc>
          <w:tcPr>
            <w:tcW w:w="7151" w:type="dxa"/>
            <w:shd w:val="clear" w:color="auto" w:fill="auto"/>
          </w:tcPr>
          <w:p w14:paraId="51D2A366"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Радови у часописима националног значаја М50</w:t>
            </w:r>
          </w:p>
        </w:tc>
        <w:tc>
          <w:tcPr>
            <w:tcW w:w="808" w:type="dxa"/>
            <w:shd w:val="clear" w:color="auto" w:fill="auto"/>
            <w:vAlign w:val="bottom"/>
          </w:tcPr>
          <w:p w14:paraId="18D34FDB"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c>
        <w:tc>
          <w:tcPr>
            <w:tcW w:w="657" w:type="dxa"/>
            <w:shd w:val="clear" w:color="auto" w:fill="auto"/>
            <w:vAlign w:val="bottom"/>
          </w:tcPr>
          <w:p w14:paraId="7DAB4931"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c>
          <w:tcPr>
            <w:tcW w:w="1013" w:type="dxa"/>
            <w:shd w:val="clear" w:color="auto" w:fill="auto"/>
            <w:vAlign w:val="bottom"/>
          </w:tcPr>
          <w:p w14:paraId="2F23C554"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62327F71" w14:textId="77777777">
        <w:trPr>
          <w:jc w:val="center"/>
        </w:trPr>
        <w:tc>
          <w:tcPr>
            <w:tcW w:w="7151" w:type="dxa"/>
            <w:shd w:val="clear" w:color="auto" w:fill="auto"/>
          </w:tcPr>
          <w:p w14:paraId="1CFDFA1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водећем часопису националног значаја </w:t>
            </w:r>
          </w:p>
        </w:tc>
        <w:tc>
          <w:tcPr>
            <w:tcW w:w="808" w:type="dxa"/>
            <w:shd w:val="clear" w:color="auto" w:fill="auto"/>
          </w:tcPr>
          <w:p w14:paraId="566FBE6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M51 </w:t>
            </w:r>
          </w:p>
        </w:tc>
        <w:tc>
          <w:tcPr>
            <w:tcW w:w="657" w:type="dxa"/>
            <w:shd w:val="clear" w:color="auto" w:fill="auto"/>
          </w:tcPr>
          <w:p w14:paraId="17E99B1E"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77F08BDC"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w:t>
            </w:r>
          </w:p>
        </w:tc>
      </w:tr>
      <w:tr w:rsidR="00172C33" w:rsidRPr="008A185E" w14:paraId="5EE885FC" w14:textId="77777777">
        <w:trPr>
          <w:jc w:val="center"/>
        </w:trPr>
        <w:tc>
          <w:tcPr>
            <w:tcW w:w="7151" w:type="dxa"/>
            <w:shd w:val="clear" w:color="auto" w:fill="auto"/>
          </w:tcPr>
          <w:p w14:paraId="464FEA1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водећем часопису националног значаја </w:t>
            </w:r>
          </w:p>
        </w:tc>
        <w:tc>
          <w:tcPr>
            <w:tcW w:w="808" w:type="dxa"/>
            <w:shd w:val="clear" w:color="auto" w:fill="auto"/>
          </w:tcPr>
          <w:p w14:paraId="02D45E9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M52 </w:t>
            </w:r>
          </w:p>
        </w:tc>
        <w:tc>
          <w:tcPr>
            <w:tcW w:w="657" w:type="dxa"/>
            <w:shd w:val="clear" w:color="auto" w:fill="auto"/>
          </w:tcPr>
          <w:p w14:paraId="283E298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73CB7230"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w:t>
            </w:r>
          </w:p>
        </w:tc>
      </w:tr>
      <w:tr w:rsidR="00172C33" w:rsidRPr="008A185E" w14:paraId="4C4B827B" w14:textId="77777777">
        <w:trPr>
          <w:jc w:val="center"/>
        </w:trPr>
        <w:tc>
          <w:tcPr>
            <w:tcW w:w="7151" w:type="dxa"/>
            <w:shd w:val="clear" w:color="auto" w:fill="auto"/>
          </w:tcPr>
          <w:p w14:paraId="1968F9C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научном часопису </w:t>
            </w:r>
          </w:p>
        </w:tc>
        <w:tc>
          <w:tcPr>
            <w:tcW w:w="808" w:type="dxa"/>
            <w:shd w:val="clear" w:color="auto" w:fill="auto"/>
          </w:tcPr>
          <w:p w14:paraId="6B4309F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M53 </w:t>
            </w:r>
          </w:p>
        </w:tc>
        <w:tc>
          <w:tcPr>
            <w:tcW w:w="657" w:type="dxa"/>
            <w:shd w:val="clear" w:color="auto" w:fill="auto"/>
          </w:tcPr>
          <w:p w14:paraId="05E2AEFD"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645FDA6D"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13</w:t>
            </w:r>
          </w:p>
        </w:tc>
      </w:tr>
      <w:tr w:rsidR="00172C33" w:rsidRPr="008A185E" w14:paraId="3CFCAB6F" w14:textId="77777777">
        <w:trPr>
          <w:jc w:val="center"/>
        </w:trPr>
        <w:tc>
          <w:tcPr>
            <w:tcW w:w="7151" w:type="dxa"/>
            <w:shd w:val="clear" w:color="auto" w:fill="auto"/>
          </w:tcPr>
          <w:p w14:paraId="07D97E5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водећег научног часописа националног значаја, на годишњем нивоу</w:t>
            </w:r>
          </w:p>
        </w:tc>
        <w:tc>
          <w:tcPr>
            <w:tcW w:w="808" w:type="dxa"/>
            <w:shd w:val="clear" w:color="auto" w:fill="auto"/>
          </w:tcPr>
          <w:p w14:paraId="3DD0279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М54</w:t>
            </w:r>
          </w:p>
        </w:tc>
        <w:tc>
          <w:tcPr>
            <w:tcW w:w="657" w:type="dxa"/>
            <w:shd w:val="clear" w:color="auto" w:fill="auto"/>
          </w:tcPr>
          <w:p w14:paraId="758BCC3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0,2</w:t>
            </w:r>
          </w:p>
        </w:tc>
        <w:tc>
          <w:tcPr>
            <w:tcW w:w="1013" w:type="dxa"/>
            <w:shd w:val="clear" w:color="auto" w:fill="auto"/>
          </w:tcPr>
          <w:p w14:paraId="0F25ECDE"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w:t>
            </w:r>
          </w:p>
        </w:tc>
      </w:tr>
      <w:tr w:rsidR="00172C33" w:rsidRPr="008A185E" w14:paraId="26FFE58F" w14:textId="77777777">
        <w:trPr>
          <w:jc w:val="center"/>
        </w:trPr>
        <w:tc>
          <w:tcPr>
            <w:tcW w:w="7151" w:type="dxa"/>
            <w:shd w:val="clear" w:color="auto" w:fill="auto"/>
          </w:tcPr>
          <w:p w14:paraId="4449904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научног часописа националног значаја, на годишњем нивоу</w:t>
            </w:r>
          </w:p>
        </w:tc>
        <w:tc>
          <w:tcPr>
            <w:tcW w:w="808" w:type="dxa"/>
            <w:shd w:val="clear" w:color="auto" w:fill="auto"/>
          </w:tcPr>
          <w:p w14:paraId="55319EA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М55</w:t>
            </w:r>
          </w:p>
        </w:tc>
        <w:tc>
          <w:tcPr>
            <w:tcW w:w="657" w:type="dxa"/>
            <w:shd w:val="clear" w:color="auto" w:fill="auto"/>
          </w:tcPr>
          <w:p w14:paraId="6BA168B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2A3AA605"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7657A3C" w14:textId="77777777">
        <w:trPr>
          <w:jc w:val="center"/>
        </w:trPr>
        <w:tc>
          <w:tcPr>
            <w:tcW w:w="7151" w:type="dxa"/>
            <w:shd w:val="clear" w:color="auto" w:fill="auto"/>
          </w:tcPr>
          <w:p w14:paraId="42166D5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у часопису ранга М51</w:t>
            </w:r>
          </w:p>
        </w:tc>
        <w:tc>
          <w:tcPr>
            <w:tcW w:w="808" w:type="dxa"/>
            <w:shd w:val="clear" w:color="auto" w:fill="auto"/>
          </w:tcPr>
          <w:p w14:paraId="716CE2D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М56</w:t>
            </w:r>
          </w:p>
        </w:tc>
        <w:tc>
          <w:tcPr>
            <w:tcW w:w="657" w:type="dxa"/>
            <w:shd w:val="clear" w:color="auto" w:fill="auto"/>
          </w:tcPr>
          <w:p w14:paraId="79473C3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0,3</w:t>
            </w:r>
          </w:p>
        </w:tc>
        <w:tc>
          <w:tcPr>
            <w:tcW w:w="1013" w:type="dxa"/>
            <w:shd w:val="clear" w:color="auto" w:fill="auto"/>
          </w:tcPr>
          <w:p w14:paraId="3CDD7886"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67064D7A" w14:textId="77777777">
        <w:trPr>
          <w:jc w:val="center"/>
        </w:trPr>
        <w:tc>
          <w:tcPr>
            <w:tcW w:w="7151" w:type="dxa"/>
            <w:shd w:val="clear" w:color="auto" w:fill="auto"/>
          </w:tcPr>
          <w:p w14:paraId="2B0F033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у часопису ранга М52</w:t>
            </w:r>
          </w:p>
        </w:tc>
        <w:tc>
          <w:tcPr>
            <w:tcW w:w="808" w:type="dxa"/>
            <w:shd w:val="clear" w:color="auto" w:fill="auto"/>
          </w:tcPr>
          <w:p w14:paraId="79FA863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М57</w:t>
            </w:r>
          </w:p>
        </w:tc>
        <w:tc>
          <w:tcPr>
            <w:tcW w:w="657" w:type="dxa"/>
            <w:shd w:val="clear" w:color="auto" w:fill="auto"/>
          </w:tcPr>
          <w:p w14:paraId="1AFC62F2"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0,2</w:t>
            </w:r>
          </w:p>
        </w:tc>
        <w:tc>
          <w:tcPr>
            <w:tcW w:w="1013" w:type="dxa"/>
            <w:shd w:val="clear" w:color="auto" w:fill="auto"/>
          </w:tcPr>
          <w:p w14:paraId="5F6CABC3"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90AB162" w14:textId="77777777">
        <w:trPr>
          <w:jc w:val="center"/>
        </w:trPr>
        <w:tc>
          <w:tcPr>
            <w:tcW w:w="7151" w:type="dxa"/>
            <w:shd w:val="clear" w:color="auto" w:fill="auto"/>
          </w:tcPr>
          <w:p w14:paraId="77D721E6"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Зборници са националних научних скупова М60</w:t>
            </w:r>
          </w:p>
        </w:tc>
        <w:tc>
          <w:tcPr>
            <w:tcW w:w="808" w:type="dxa"/>
            <w:shd w:val="clear" w:color="auto" w:fill="auto"/>
            <w:vAlign w:val="bottom"/>
          </w:tcPr>
          <w:p w14:paraId="133C79EE"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c>
        <w:tc>
          <w:tcPr>
            <w:tcW w:w="657" w:type="dxa"/>
            <w:shd w:val="clear" w:color="auto" w:fill="auto"/>
            <w:vAlign w:val="bottom"/>
          </w:tcPr>
          <w:p w14:paraId="121E5F3A"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c>
          <w:tcPr>
            <w:tcW w:w="1013" w:type="dxa"/>
            <w:shd w:val="clear" w:color="auto" w:fill="auto"/>
          </w:tcPr>
          <w:p w14:paraId="3237FDA7"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6A0AA434" w14:textId="77777777">
        <w:trPr>
          <w:jc w:val="center"/>
        </w:trPr>
        <w:tc>
          <w:tcPr>
            <w:tcW w:w="7151" w:type="dxa"/>
            <w:shd w:val="clear" w:color="auto" w:fill="auto"/>
          </w:tcPr>
          <w:p w14:paraId="1A43BB8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скупа националног</w:t>
            </w:r>
          </w:p>
          <w:p w14:paraId="337E8D27"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значаја штампано у целини</w:t>
            </w:r>
          </w:p>
        </w:tc>
        <w:tc>
          <w:tcPr>
            <w:tcW w:w="808" w:type="dxa"/>
            <w:shd w:val="clear" w:color="auto" w:fill="auto"/>
            <w:vAlign w:val="bottom"/>
          </w:tcPr>
          <w:p w14:paraId="18F9D9D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М61</w:t>
            </w:r>
          </w:p>
        </w:tc>
        <w:tc>
          <w:tcPr>
            <w:tcW w:w="657" w:type="dxa"/>
            <w:shd w:val="clear" w:color="auto" w:fill="auto"/>
            <w:vAlign w:val="bottom"/>
          </w:tcPr>
          <w:p w14:paraId="44273B0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300FD27C"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7CA75BC8" w14:textId="77777777">
        <w:trPr>
          <w:jc w:val="center"/>
        </w:trPr>
        <w:tc>
          <w:tcPr>
            <w:tcW w:w="7151" w:type="dxa"/>
            <w:shd w:val="clear" w:color="auto" w:fill="auto"/>
          </w:tcPr>
          <w:p w14:paraId="354A51D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скупа националног</w:t>
            </w:r>
          </w:p>
          <w:p w14:paraId="7F32244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значаја штампано у изводу</w:t>
            </w:r>
          </w:p>
        </w:tc>
        <w:tc>
          <w:tcPr>
            <w:tcW w:w="808" w:type="dxa"/>
            <w:shd w:val="clear" w:color="auto" w:fill="auto"/>
          </w:tcPr>
          <w:p w14:paraId="41A6B81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M62 </w:t>
            </w:r>
          </w:p>
        </w:tc>
        <w:tc>
          <w:tcPr>
            <w:tcW w:w="657" w:type="dxa"/>
            <w:shd w:val="clear" w:color="auto" w:fill="auto"/>
          </w:tcPr>
          <w:p w14:paraId="33F0632E"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2819B0FB"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4278998" w14:textId="77777777">
        <w:trPr>
          <w:jc w:val="center"/>
        </w:trPr>
        <w:tc>
          <w:tcPr>
            <w:tcW w:w="7151" w:type="dxa"/>
            <w:shd w:val="clear" w:color="auto" w:fill="auto"/>
          </w:tcPr>
          <w:p w14:paraId="3B78F64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Саопштење са скупа националног значаја штампано у целини </w:t>
            </w:r>
          </w:p>
        </w:tc>
        <w:tc>
          <w:tcPr>
            <w:tcW w:w="808" w:type="dxa"/>
            <w:shd w:val="clear" w:color="auto" w:fill="auto"/>
          </w:tcPr>
          <w:p w14:paraId="2A8BD2F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M63 </w:t>
            </w:r>
          </w:p>
        </w:tc>
        <w:tc>
          <w:tcPr>
            <w:tcW w:w="657" w:type="dxa"/>
            <w:shd w:val="clear" w:color="auto" w:fill="auto"/>
          </w:tcPr>
          <w:p w14:paraId="5129F04D"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3" w:type="dxa"/>
            <w:shd w:val="clear" w:color="auto" w:fill="auto"/>
          </w:tcPr>
          <w:p w14:paraId="50F4A33F"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w:t>
            </w:r>
          </w:p>
        </w:tc>
      </w:tr>
      <w:tr w:rsidR="00172C33" w:rsidRPr="008A185E" w14:paraId="163AA3B5" w14:textId="77777777">
        <w:trPr>
          <w:jc w:val="center"/>
        </w:trPr>
        <w:tc>
          <w:tcPr>
            <w:tcW w:w="7151" w:type="dxa"/>
            <w:shd w:val="clear" w:color="auto" w:fill="auto"/>
          </w:tcPr>
          <w:p w14:paraId="0BD660A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Саопштење са скупа националног значаја</w:t>
            </w:r>
          </w:p>
          <w:p w14:paraId="3A47286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штампано у изводу</w:t>
            </w:r>
          </w:p>
        </w:tc>
        <w:tc>
          <w:tcPr>
            <w:tcW w:w="808" w:type="dxa"/>
            <w:shd w:val="clear" w:color="auto" w:fill="auto"/>
          </w:tcPr>
          <w:p w14:paraId="56E6F98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M64 </w:t>
            </w:r>
          </w:p>
        </w:tc>
        <w:tc>
          <w:tcPr>
            <w:tcW w:w="657" w:type="dxa"/>
            <w:shd w:val="clear" w:color="auto" w:fill="auto"/>
          </w:tcPr>
          <w:p w14:paraId="75FF634A"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0,2</w:t>
            </w:r>
          </w:p>
        </w:tc>
        <w:tc>
          <w:tcPr>
            <w:tcW w:w="1013" w:type="dxa"/>
            <w:shd w:val="clear" w:color="auto" w:fill="auto"/>
          </w:tcPr>
          <w:p w14:paraId="61911760"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E509E74" w14:textId="77777777">
        <w:trPr>
          <w:jc w:val="center"/>
        </w:trPr>
        <w:tc>
          <w:tcPr>
            <w:tcW w:w="7151" w:type="dxa"/>
            <w:shd w:val="clear" w:color="auto" w:fill="auto"/>
          </w:tcPr>
          <w:p w14:paraId="62A7047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Уређивање зборника саопштења скупа националног значаја </w:t>
            </w:r>
          </w:p>
        </w:tc>
        <w:tc>
          <w:tcPr>
            <w:tcW w:w="808" w:type="dxa"/>
            <w:shd w:val="clear" w:color="auto" w:fill="auto"/>
          </w:tcPr>
          <w:p w14:paraId="3C62F51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М66 </w:t>
            </w:r>
          </w:p>
        </w:tc>
        <w:tc>
          <w:tcPr>
            <w:tcW w:w="657" w:type="dxa"/>
            <w:shd w:val="clear" w:color="auto" w:fill="auto"/>
          </w:tcPr>
          <w:p w14:paraId="3B604A9E"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781B6723"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BAF899F" w14:textId="77777777">
        <w:trPr>
          <w:jc w:val="center"/>
        </w:trPr>
        <w:tc>
          <w:tcPr>
            <w:tcW w:w="7151" w:type="dxa"/>
            <w:shd w:val="clear" w:color="auto" w:fill="auto"/>
          </w:tcPr>
          <w:p w14:paraId="05DBA1F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Одбрањена докторска дисертација</w:t>
            </w:r>
          </w:p>
        </w:tc>
        <w:tc>
          <w:tcPr>
            <w:tcW w:w="808" w:type="dxa"/>
            <w:shd w:val="clear" w:color="auto" w:fill="auto"/>
          </w:tcPr>
          <w:p w14:paraId="55E1EBD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М70</w:t>
            </w:r>
          </w:p>
        </w:tc>
        <w:tc>
          <w:tcPr>
            <w:tcW w:w="657" w:type="dxa"/>
            <w:shd w:val="clear" w:color="auto" w:fill="auto"/>
          </w:tcPr>
          <w:p w14:paraId="572209F2"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6</w:t>
            </w:r>
          </w:p>
        </w:tc>
        <w:tc>
          <w:tcPr>
            <w:tcW w:w="1013" w:type="dxa"/>
            <w:shd w:val="clear" w:color="auto" w:fill="auto"/>
          </w:tcPr>
          <w:p w14:paraId="4FE47D80"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792743C" w14:textId="77777777">
        <w:trPr>
          <w:jc w:val="center"/>
        </w:trPr>
        <w:tc>
          <w:tcPr>
            <w:tcW w:w="7151" w:type="dxa"/>
            <w:shd w:val="clear" w:color="auto" w:fill="auto"/>
          </w:tcPr>
          <w:p w14:paraId="683F3E60" w14:textId="10B4109E"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УКУПНО ПУБЛИКАЦИЈА НАЦИОНАЛНОГ ЗНАЧАЈА:</w:t>
            </w:r>
            <w:r w:rsidR="0079769D" w:rsidRPr="008A185E">
              <w:rPr>
                <w:rFonts w:asciiTheme="minorHAnsi" w:eastAsia="Cambria" w:hAnsiTheme="minorHAnsi" w:cs="Cambria"/>
                <w:b/>
                <w:color w:val="000000" w:themeColor="text1"/>
                <w:sz w:val="22"/>
                <w:szCs w:val="22"/>
              </w:rPr>
              <w:t xml:space="preserve"> </w:t>
            </w:r>
          </w:p>
        </w:tc>
        <w:tc>
          <w:tcPr>
            <w:tcW w:w="808" w:type="dxa"/>
            <w:shd w:val="clear" w:color="auto" w:fill="auto"/>
          </w:tcPr>
          <w:p w14:paraId="5D48C9C1"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4C70EBFF"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231A6B48"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39</w:t>
            </w:r>
          </w:p>
        </w:tc>
      </w:tr>
      <w:tr w:rsidR="00172C33" w:rsidRPr="008A185E" w14:paraId="49D30282" w14:textId="77777777">
        <w:trPr>
          <w:jc w:val="center"/>
        </w:trPr>
        <w:tc>
          <w:tcPr>
            <w:tcW w:w="7151" w:type="dxa"/>
            <w:shd w:val="clear" w:color="auto" w:fill="auto"/>
          </w:tcPr>
          <w:p w14:paraId="5881FBC9" w14:textId="5BB0493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УКУПНО ПУБЛИКАЦИЈА:</w:t>
            </w:r>
            <w:r w:rsidR="0079769D" w:rsidRPr="008A185E">
              <w:rPr>
                <w:rFonts w:asciiTheme="minorHAnsi" w:eastAsia="Cambria" w:hAnsiTheme="minorHAnsi" w:cs="Cambria"/>
                <w:b/>
                <w:color w:val="000000" w:themeColor="text1"/>
                <w:sz w:val="22"/>
                <w:szCs w:val="22"/>
              </w:rPr>
              <w:t xml:space="preserve"> </w:t>
            </w:r>
          </w:p>
        </w:tc>
        <w:tc>
          <w:tcPr>
            <w:tcW w:w="808" w:type="dxa"/>
            <w:shd w:val="clear" w:color="auto" w:fill="auto"/>
          </w:tcPr>
          <w:p w14:paraId="0DA52DA2"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14D44AA3"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2F401E31" w14:textId="7369E2F6" w:rsidR="00172C33" w:rsidRPr="00200223" w:rsidRDefault="00200223" w:rsidP="00D50B31">
            <w:pPr>
              <w:spacing w:line="276" w:lineRule="auto"/>
              <w:jc w:val="right"/>
              <w:rPr>
                <w:rFonts w:asciiTheme="minorHAnsi" w:eastAsia="Cambria" w:hAnsiTheme="minorHAnsi" w:cs="Cambria"/>
                <w:color w:val="000000" w:themeColor="text1"/>
                <w:sz w:val="22"/>
                <w:szCs w:val="22"/>
                <w:lang w:val="sr-Latn-RS"/>
              </w:rPr>
            </w:pPr>
            <w:r>
              <w:rPr>
                <w:rFonts w:asciiTheme="minorHAnsi" w:eastAsia="Cambria" w:hAnsiTheme="minorHAnsi" w:cs="Cambria"/>
                <w:color w:val="000000" w:themeColor="text1"/>
                <w:sz w:val="22"/>
                <w:szCs w:val="22"/>
                <w:lang w:val="sr-Latn-RS"/>
              </w:rPr>
              <w:t>62</w:t>
            </w:r>
          </w:p>
        </w:tc>
      </w:tr>
    </w:tbl>
    <w:p w14:paraId="3F1424B8"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b/>
          <w:color w:val="000000" w:themeColor="text1"/>
          <w:sz w:val="22"/>
          <w:szCs w:val="22"/>
          <w:highlight w:val="white"/>
        </w:rPr>
      </w:pPr>
    </w:p>
    <w:p w14:paraId="02D18B7A" w14:textId="77777777" w:rsidR="00172C33" w:rsidRPr="008A185E" w:rsidRDefault="00AC0625"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b/>
          <w:color w:val="000000" w:themeColor="text1"/>
          <w:sz w:val="22"/>
          <w:szCs w:val="22"/>
          <w:highlight w:val="white"/>
        </w:rPr>
      </w:pPr>
      <w:r w:rsidRPr="008A185E">
        <w:rPr>
          <w:rFonts w:asciiTheme="minorHAnsi" w:eastAsia="Cambria" w:hAnsiTheme="minorHAnsi" w:cs="Cambria"/>
          <w:b/>
          <w:color w:val="000000" w:themeColor="text1"/>
          <w:sz w:val="22"/>
          <w:szCs w:val="22"/>
          <w:highlight w:val="white"/>
        </w:rPr>
        <w:t>Листа свих радова са библиографским подацима:</w:t>
      </w:r>
    </w:p>
    <w:p w14:paraId="3BE078A0" w14:textId="324AFF63" w:rsidR="00172C33" w:rsidRPr="008A185E"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Ђорђевић, Марија (2020). Породичне рутине и ритуали успављивања деце</w:t>
      </w:r>
      <w:r w:rsidR="0079769D" w:rsidRPr="008A185E">
        <w:rPr>
          <w:rFonts w:asciiTheme="minorHAnsi" w:eastAsia="Cambria" w:hAnsiTheme="minorHAnsi" w:cs="Cambria"/>
          <w:color w:val="000000" w:themeColor="text1"/>
          <w:sz w:val="22"/>
          <w:szCs w:val="22"/>
          <w:highlight w:val="white"/>
        </w:rPr>
        <w:t xml:space="preserve"> – </w:t>
      </w:r>
      <w:r w:rsidRPr="008A185E">
        <w:rPr>
          <w:rFonts w:asciiTheme="minorHAnsi" w:eastAsia="Cambria" w:hAnsiTheme="minorHAnsi" w:cs="Cambria"/>
          <w:color w:val="000000" w:themeColor="text1"/>
          <w:sz w:val="22"/>
          <w:szCs w:val="22"/>
          <w:highlight w:val="white"/>
        </w:rPr>
        <w:t xml:space="preserve">квалитативно истраживање. </w:t>
      </w:r>
      <w:r w:rsidRPr="008A185E">
        <w:rPr>
          <w:rFonts w:asciiTheme="minorHAnsi" w:eastAsia="Cambria" w:hAnsiTheme="minorHAnsi" w:cs="Cambria"/>
          <w:i/>
          <w:color w:val="000000" w:themeColor="text1"/>
          <w:sz w:val="22"/>
          <w:szCs w:val="22"/>
          <w:highlight w:val="white"/>
        </w:rPr>
        <w:t>Годишњак за педагогију</w:t>
      </w:r>
      <w:r w:rsidRPr="008A185E">
        <w:rPr>
          <w:rFonts w:asciiTheme="minorHAnsi" w:eastAsia="Cambria" w:hAnsiTheme="minorHAnsi" w:cs="Cambria"/>
          <w:color w:val="000000" w:themeColor="text1"/>
          <w:sz w:val="22"/>
          <w:szCs w:val="22"/>
          <w:highlight w:val="white"/>
        </w:rPr>
        <w:t>, 5(1), 35–58. DOI: https://doi.org/10.46630/gped.1.2020.03</w:t>
      </w:r>
      <w:r w:rsidR="0079769D" w:rsidRPr="008A185E">
        <w:rPr>
          <w:rFonts w:asciiTheme="minorHAnsi" w:eastAsia="Cambria" w:hAnsiTheme="minorHAnsi" w:cs="Cambria"/>
          <w:color w:val="000000" w:themeColor="text1"/>
          <w:sz w:val="22"/>
          <w:szCs w:val="22"/>
          <w:highlight w:val="white"/>
        </w:rPr>
        <w:t xml:space="preserve"> </w:t>
      </w:r>
      <w:r w:rsidRPr="008A185E">
        <w:rPr>
          <w:rFonts w:asciiTheme="minorHAnsi" w:eastAsia="Cambria" w:hAnsiTheme="minorHAnsi" w:cs="Cambria"/>
          <w:color w:val="000000" w:themeColor="text1"/>
          <w:sz w:val="22"/>
          <w:szCs w:val="22"/>
          <w:highlight w:val="white"/>
        </w:rPr>
        <w:t>(М53)</w:t>
      </w:r>
    </w:p>
    <w:p w14:paraId="2D805989" w14:textId="77777777" w:rsidR="00172C33" w:rsidRPr="008A185E"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 xml:space="preserve">Ђорђевић, Марија и Матејевић, Марина (2020). Између традиционалног и модерног: породично васпитање у контексту рутина и ритуала успављивања деце; у: Митровић, Љ., Стојић, Г., Станојевић, Н. (прир.) </w:t>
      </w:r>
      <w:r w:rsidRPr="008A185E">
        <w:rPr>
          <w:rFonts w:asciiTheme="minorHAnsi" w:eastAsia="Cambria" w:hAnsiTheme="minorHAnsi" w:cs="Cambria"/>
          <w:i/>
          <w:color w:val="000000" w:themeColor="text1"/>
          <w:sz w:val="22"/>
          <w:szCs w:val="22"/>
          <w:highlight w:val="white"/>
        </w:rPr>
        <w:t>Традиција, модернизација, идентитети Х: Биланс транзиције у Србији и на Балкану, зборник саопштења са научног скупа</w:t>
      </w:r>
      <w:r w:rsidRPr="008A185E">
        <w:rPr>
          <w:rFonts w:asciiTheme="minorHAnsi" w:eastAsia="Cambria" w:hAnsiTheme="minorHAnsi" w:cs="Cambria"/>
          <w:color w:val="000000" w:themeColor="text1"/>
          <w:sz w:val="22"/>
          <w:szCs w:val="22"/>
          <w:highlight w:val="white"/>
        </w:rPr>
        <w:t>. ISBN 978-86-7379-520-1 COBISS.SR-ID 283585292 (М63)</w:t>
      </w:r>
    </w:p>
    <w:p w14:paraId="2FF7AB39" w14:textId="77777777" w:rsidR="00172C33" w:rsidRPr="008A185E"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 xml:space="preserve">Djordjevic, Marija &amp; Matejevic, Marina (2020). Patterns of Family Functioning and Family Gathering Routines and Rituals. </w:t>
      </w:r>
      <w:r w:rsidRPr="008A185E">
        <w:rPr>
          <w:rFonts w:asciiTheme="minorHAnsi" w:eastAsia="Cambria" w:hAnsiTheme="minorHAnsi" w:cs="Cambria"/>
          <w:i/>
          <w:color w:val="000000" w:themeColor="text1"/>
          <w:sz w:val="22"/>
          <w:szCs w:val="22"/>
          <w:highlight w:val="white"/>
        </w:rPr>
        <w:t>14th LUMEN International Scientific Conference RSCAVP2020: Rethinking Social Action. Core Values in Practice.</w:t>
      </w:r>
      <w:r w:rsidRPr="008A185E">
        <w:rPr>
          <w:rFonts w:asciiTheme="minorHAnsi" w:eastAsia="Cambria" w:hAnsiTheme="minorHAnsi" w:cs="Cambria"/>
          <w:color w:val="000000" w:themeColor="text1"/>
          <w:sz w:val="22"/>
          <w:szCs w:val="22"/>
          <w:highlight w:val="white"/>
        </w:rPr>
        <w:t xml:space="preserve"> May 22-23, 2020. Working papers volume (pp. 52-53). Iasi, Romania (online conference). (М34)</w:t>
      </w:r>
    </w:p>
    <w:p w14:paraId="4B706400" w14:textId="77777777" w:rsidR="00172C33" w:rsidRPr="008A185E"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 xml:space="preserve">Матејевић, Марина, Максимовић, Јелена и Ђорђевић, Марија (2020). Васпитни стил родитеља талентованих ученика. </w:t>
      </w:r>
      <w:r w:rsidRPr="008A185E">
        <w:rPr>
          <w:rFonts w:asciiTheme="minorHAnsi" w:eastAsia="Cambria" w:hAnsiTheme="minorHAnsi" w:cs="Cambria"/>
          <w:i/>
          <w:color w:val="000000" w:themeColor="text1"/>
          <w:sz w:val="22"/>
          <w:szCs w:val="22"/>
          <w:highlight w:val="white"/>
        </w:rPr>
        <w:t xml:space="preserve">2nd International Scientific Conference: Gifted аnd Talented Progress – Makers. </w:t>
      </w:r>
      <w:r w:rsidRPr="008A185E">
        <w:rPr>
          <w:rFonts w:asciiTheme="minorHAnsi" w:eastAsia="Cambria" w:hAnsiTheme="minorHAnsi" w:cs="Cambria"/>
          <w:color w:val="000000" w:themeColor="text1"/>
          <w:sz w:val="22"/>
          <w:szCs w:val="22"/>
          <w:highlight w:val="white"/>
        </w:rPr>
        <w:t>October 28, 2020. “St. Kliment Ohridski” University, Faculty оf Education – Bitola. (М34)</w:t>
      </w:r>
    </w:p>
    <w:p w14:paraId="31B939FB" w14:textId="6536BCF0" w:rsidR="00172C33" w:rsidRPr="008A185E"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Матејевић, Марина, Видановић, Александра и Ђорђевић, Марија (2020). Васпитни стил очева у контексту породичне функционалности.</w:t>
      </w:r>
      <w:r w:rsidR="0079769D" w:rsidRPr="008A185E">
        <w:rPr>
          <w:rFonts w:asciiTheme="minorHAnsi" w:eastAsia="Cambria" w:hAnsiTheme="minorHAnsi" w:cs="Cambria"/>
          <w:color w:val="000000" w:themeColor="text1"/>
          <w:sz w:val="22"/>
          <w:szCs w:val="22"/>
          <w:highlight w:val="white"/>
        </w:rPr>
        <w:t xml:space="preserve"> </w:t>
      </w:r>
      <w:r w:rsidRPr="008A185E">
        <w:rPr>
          <w:rFonts w:asciiTheme="minorHAnsi" w:eastAsia="Cambria" w:hAnsiTheme="minorHAnsi" w:cs="Cambria"/>
          <w:i/>
          <w:color w:val="000000" w:themeColor="text1"/>
          <w:sz w:val="22"/>
          <w:szCs w:val="22"/>
          <w:highlight w:val="white"/>
        </w:rPr>
        <w:t>НИСУН 9</w:t>
      </w:r>
      <w:r w:rsidRPr="008A185E">
        <w:rPr>
          <w:rFonts w:asciiTheme="minorHAnsi" w:eastAsia="Cambria" w:hAnsiTheme="minorHAnsi" w:cs="Cambria"/>
          <w:color w:val="000000" w:themeColor="text1"/>
          <w:sz w:val="22"/>
          <w:szCs w:val="22"/>
          <w:highlight w:val="white"/>
        </w:rPr>
        <w:t>. Ниш: Филозофски факултет (рад у штампи)</w:t>
      </w:r>
      <w:r w:rsidR="0079769D" w:rsidRPr="008A185E">
        <w:rPr>
          <w:rFonts w:asciiTheme="minorHAnsi" w:eastAsia="Cambria" w:hAnsiTheme="minorHAnsi" w:cs="Cambria"/>
          <w:color w:val="000000" w:themeColor="text1"/>
          <w:sz w:val="22"/>
          <w:szCs w:val="22"/>
          <w:highlight w:val="white"/>
        </w:rPr>
        <w:t xml:space="preserve"> </w:t>
      </w:r>
      <w:r w:rsidRPr="008A185E">
        <w:rPr>
          <w:rFonts w:asciiTheme="minorHAnsi" w:eastAsia="Cambria" w:hAnsiTheme="minorHAnsi" w:cs="Cambria"/>
          <w:color w:val="000000" w:themeColor="text1"/>
          <w:sz w:val="22"/>
          <w:szCs w:val="22"/>
          <w:highlight w:val="white"/>
        </w:rPr>
        <w:t>(М63)</w:t>
      </w:r>
    </w:p>
    <w:p w14:paraId="29F20DD4" w14:textId="77777777" w:rsidR="00172C33" w:rsidRPr="008A185E"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 xml:space="preserve">Матејевић, Mарина и Стојановић, Светлана (2020). Васпитни стил родитеља и религиозност студената. </w:t>
      </w:r>
      <w:r w:rsidRPr="008A185E">
        <w:rPr>
          <w:rFonts w:asciiTheme="minorHAnsi" w:eastAsia="Cambria" w:hAnsiTheme="minorHAnsi" w:cs="Cambria"/>
          <w:i/>
          <w:color w:val="000000" w:themeColor="text1"/>
          <w:sz w:val="22"/>
          <w:szCs w:val="22"/>
          <w:highlight w:val="white"/>
        </w:rPr>
        <w:t>Годишњак за педагогију,</w:t>
      </w:r>
      <w:r w:rsidRPr="008A185E">
        <w:rPr>
          <w:rFonts w:asciiTheme="minorHAnsi" w:eastAsia="Cambria" w:hAnsiTheme="minorHAnsi" w:cs="Cambria"/>
          <w:color w:val="000000" w:themeColor="text1"/>
          <w:sz w:val="22"/>
          <w:szCs w:val="22"/>
          <w:highlight w:val="white"/>
        </w:rPr>
        <w:t xml:space="preserve"> 5(1), 7–21. DOI: https://doi.org/10.46630/gped.1.2020.01 (М53)</w:t>
      </w:r>
    </w:p>
    <w:p w14:paraId="460947F8" w14:textId="62C2E29D" w:rsidR="00172C33" w:rsidRPr="008A185E"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Mamutovic, Anastasija,. Markovic, Marija, Stanisavljević Petrovic, Zorica</w:t>
      </w:r>
      <w:r w:rsidR="0079769D" w:rsidRPr="008A185E">
        <w:rPr>
          <w:rFonts w:asciiTheme="minorHAnsi" w:eastAsia="Cambria" w:hAnsiTheme="minorHAnsi" w:cs="Cambria"/>
          <w:color w:val="000000" w:themeColor="text1"/>
          <w:sz w:val="22"/>
          <w:szCs w:val="22"/>
          <w:highlight w:val="white"/>
        </w:rPr>
        <w:t xml:space="preserve"> </w:t>
      </w:r>
      <w:r w:rsidRPr="008A185E">
        <w:rPr>
          <w:rFonts w:asciiTheme="minorHAnsi" w:eastAsia="Cambria" w:hAnsiTheme="minorHAnsi" w:cs="Cambria"/>
          <w:color w:val="000000" w:themeColor="text1"/>
          <w:sz w:val="22"/>
          <w:szCs w:val="22"/>
          <w:highlight w:val="white"/>
        </w:rPr>
        <w:t>(2020). Computer games and cognitive development of preschool children. "</w:t>
      </w:r>
      <w:r w:rsidRPr="008A185E">
        <w:rPr>
          <w:rFonts w:asciiTheme="minorHAnsi" w:eastAsia="Cambria" w:hAnsiTheme="minorHAnsi" w:cs="Cambria"/>
          <w:i/>
          <w:color w:val="000000" w:themeColor="text1"/>
          <w:sz w:val="22"/>
          <w:szCs w:val="22"/>
          <w:highlight w:val="white"/>
        </w:rPr>
        <w:t>eLearning and Software for Educatio</w:t>
      </w:r>
      <w:r w:rsidRPr="008A185E">
        <w:rPr>
          <w:rFonts w:asciiTheme="minorHAnsi" w:eastAsia="Cambria" w:hAnsiTheme="minorHAnsi" w:cs="Cambria"/>
          <w:color w:val="000000" w:themeColor="text1"/>
          <w:sz w:val="22"/>
          <w:szCs w:val="22"/>
          <w:highlight w:val="white"/>
        </w:rPr>
        <w:t>n", Vol. 1. 48—56. Doi: 10.12753/2066-026X-20-006. (M23)</w:t>
      </w:r>
    </w:p>
    <w:p w14:paraId="6D1AD9A5" w14:textId="77777777" w:rsidR="00172C33" w:rsidRPr="008A185E"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 xml:space="preserve">Станисављевић Петровић, Зорица, Јовановић, Александра (2020). Мобилно учење ученика у формалном и неформалном окружењу. </w:t>
      </w:r>
      <w:r w:rsidRPr="008A185E">
        <w:rPr>
          <w:rFonts w:asciiTheme="minorHAnsi" w:eastAsia="Cambria" w:hAnsiTheme="minorHAnsi" w:cs="Cambria"/>
          <w:i/>
          <w:color w:val="000000" w:themeColor="text1"/>
          <w:sz w:val="22"/>
          <w:szCs w:val="22"/>
          <w:highlight w:val="white"/>
        </w:rPr>
        <w:t>Норма</w:t>
      </w:r>
      <w:r w:rsidRPr="008A185E">
        <w:rPr>
          <w:rFonts w:asciiTheme="minorHAnsi" w:eastAsia="Cambria" w:hAnsiTheme="minorHAnsi" w:cs="Cambria"/>
          <w:color w:val="000000" w:themeColor="text1"/>
          <w:sz w:val="22"/>
          <w:szCs w:val="22"/>
          <w:highlight w:val="white"/>
        </w:rPr>
        <w:t>. XXV (1), 19-30. UDK: 374.71:159.953.5[004; BIBLID: 0353-7129, 25(2020)1. (M52)</w:t>
      </w:r>
    </w:p>
    <w:p w14:paraId="3A1C8601" w14:textId="6AE6CDFD" w:rsidR="00172C33" w:rsidRPr="008A185E"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Marković, Marija, Mamutović, Anastasija, Stanisavljević Petrović, Zorica (2020). Some aspects of reform and change in the system of secondary music schools</w:t>
      </w:r>
      <w:r w:rsidR="0079769D" w:rsidRPr="008A185E">
        <w:rPr>
          <w:rFonts w:asciiTheme="minorHAnsi" w:eastAsia="Cambria" w:hAnsiTheme="minorHAnsi" w:cs="Cambria"/>
          <w:color w:val="000000" w:themeColor="text1"/>
          <w:sz w:val="22"/>
          <w:szCs w:val="22"/>
          <w:highlight w:val="white"/>
        </w:rPr>
        <w:t xml:space="preserve"> – </w:t>
      </w:r>
      <w:r w:rsidRPr="008A185E">
        <w:rPr>
          <w:rFonts w:asciiTheme="minorHAnsi" w:eastAsia="Cambria" w:hAnsiTheme="minorHAnsi" w:cs="Cambria"/>
          <w:color w:val="000000" w:themeColor="text1"/>
          <w:sz w:val="22"/>
          <w:szCs w:val="22"/>
          <w:highlight w:val="white"/>
        </w:rPr>
        <w:t xml:space="preserve">analysis of relevant literature. </w:t>
      </w:r>
      <w:r w:rsidRPr="008A185E">
        <w:rPr>
          <w:rFonts w:asciiTheme="minorHAnsi" w:eastAsia="Cambria" w:hAnsiTheme="minorHAnsi" w:cs="Cambria"/>
          <w:i/>
          <w:color w:val="000000" w:themeColor="text1"/>
          <w:sz w:val="22"/>
          <w:szCs w:val="22"/>
          <w:highlight w:val="white"/>
        </w:rPr>
        <w:t>Facta Universitatis, Series Visual Arts and Music,</w:t>
      </w:r>
      <w:r w:rsidRPr="008A185E">
        <w:rPr>
          <w:rFonts w:asciiTheme="minorHAnsi" w:eastAsia="Cambria" w:hAnsiTheme="minorHAnsi" w:cs="Cambria"/>
          <w:color w:val="000000" w:themeColor="text1"/>
          <w:sz w:val="22"/>
          <w:szCs w:val="22"/>
          <w:highlight w:val="white"/>
        </w:rPr>
        <w:t xml:space="preserve"> 6(1), 61-71. UDC [373.54:78] :37.014.3. doi.org/10.22190/FUVAM2001061M.</w:t>
      </w:r>
      <w:r w:rsidR="0079769D" w:rsidRPr="008A185E">
        <w:rPr>
          <w:rFonts w:asciiTheme="minorHAnsi" w:eastAsia="Cambria" w:hAnsiTheme="minorHAnsi" w:cs="Cambria"/>
          <w:color w:val="000000" w:themeColor="text1"/>
          <w:sz w:val="22"/>
          <w:szCs w:val="22"/>
          <w:highlight w:val="white"/>
        </w:rPr>
        <w:t xml:space="preserve"> </w:t>
      </w:r>
      <w:r w:rsidRPr="008A185E">
        <w:rPr>
          <w:rFonts w:asciiTheme="minorHAnsi" w:eastAsia="Cambria" w:hAnsiTheme="minorHAnsi" w:cs="Cambria"/>
          <w:color w:val="000000" w:themeColor="text1"/>
          <w:sz w:val="22"/>
          <w:szCs w:val="22"/>
          <w:highlight w:val="white"/>
        </w:rPr>
        <w:t>(M53)</w:t>
      </w:r>
    </w:p>
    <w:p w14:paraId="734D9FF7" w14:textId="2AFF8E04" w:rsidR="00172C33" w:rsidRPr="008A185E"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Marković, Marija, Mamutović, Anastasija, Stanisavljević Petrović, Zorica</w:t>
      </w:r>
      <w:r w:rsidR="0079769D" w:rsidRPr="008A185E">
        <w:rPr>
          <w:rFonts w:asciiTheme="minorHAnsi" w:eastAsia="Cambria" w:hAnsiTheme="minorHAnsi" w:cs="Cambria"/>
          <w:color w:val="000000" w:themeColor="text1"/>
          <w:sz w:val="22"/>
          <w:szCs w:val="22"/>
          <w:highlight w:val="white"/>
        </w:rPr>
        <w:t xml:space="preserve"> </w:t>
      </w:r>
      <w:r w:rsidRPr="008A185E">
        <w:rPr>
          <w:rFonts w:asciiTheme="minorHAnsi" w:eastAsia="Cambria" w:hAnsiTheme="minorHAnsi" w:cs="Cambria"/>
          <w:color w:val="000000" w:themeColor="text1"/>
          <w:sz w:val="22"/>
          <w:szCs w:val="22"/>
          <w:highlight w:val="white"/>
        </w:rPr>
        <w:t>(2020). Development of intercultural education competencies in teachers. F</w:t>
      </w:r>
      <w:r w:rsidRPr="008A185E">
        <w:rPr>
          <w:rFonts w:asciiTheme="minorHAnsi" w:eastAsia="Cambria" w:hAnsiTheme="minorHAnsi" w:cs="Cambria"/>
          <w:i/>
          <w:color w:val="000000" w:themeColor="text1"/>
          <w:sz w:val="22"/>
          <w:szCs w:val="22"/>
          <w:highlight w:val="white"/>
        </w:rPr>
        <w:t>acta universitatis Series: Teaching, Learning and Teacher Education</w:t>
      </w:r>
      <w:r w:rsidRPr="008A185E">
        <w:rPr>
          <w:rFonts w:asciiTheme="minorHAnsi" w:eastAsia="Cambria" w:hAnsiTheme="minorHAnsi" w:cs="Cambria"/>
          <w:color w:val="000000" w:themeColor="text1"/>
          <w:sz w:val="22"/>
          <w:szCs w:val="22"/>
          <w:highlight w:val="white"/>
        </w:rPr>
        <w:t>, 4, (1), 47 – 56. UDC 316.722:37.03; 37.017:316.7; 371.13.doi.org/10.22190/FUTLTE2001047M.</w:t>
      </w:r>
      <w:r w:rsidR="0079769D" w:rsidRPr="008A185E">
        <w:rPr>
          <w:rFonts w:asciiTheme="minorHAnsi" w:eastAsia="Cambria" w:hAnsiTheme="minorHAnsi" w:cs="Cambria"/>
          <w:color w:val="000000" w:themeColor="text1"/>
          <w:sz w:val="22"/>
          <w:szCs w:val="22"/>
          <w:highlight w:val="white"/>
        </w:rPr>
        <w:t xml:space="preserve"> </w:t>
      </w:r>
      <w:r w:rsidRPr="008A185E">
        <w:rPr>
          <w:rFonts w:asciiTheme="minorHAnsi" w:eastAsia="Cambria" w:hAnsiTheme="minorHAnsi" w:cs="Cambria"/>
          <w:color w:val="000000" w:themeColor="text1"/>
          <w:sz w:val="22"/>
          <w:szCs w:val="22"/>
          <w:highlight w:val="white"/>
        </w:rPr>
        <w:t>(M53)</w:t>
      </w:r>
    </w:p>
    <w:p w14:paraId="03FEAB23" w14:textId="4E3317CC" w:rsidR="00172C33" w:rsidRPr="008A185E"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 xml:space="preserve">Marković, Marija, Stanisavljević Petrović, Zorica, Mamutović, Anastasija (2020). Укљученост родитеља у рад предшколских установа. </w:t>
      </w:r>
      <w:r w:rsidRPr="008A185E">
        <w:rPr>
          <w:rFonts w:asciiTheme="minorHAnsi" w:eastAsia="Cambria" w:hAnsiTheme="minorHAnsi" w:cs="Cambria"/>
          <w:i/>
          <w:color w:val="000000" w:themeColor="text1"/>
          <w:sz w:val="22"/>
          <w:szCs w:val="22"/>
          <w:highlight w:val="white"/>
        </w:rPr>
        <w:t>Иновације у настави</w:t>
      </w:r>
      <w:r w:rsidRPr="008A185E">
        <w:rPr>
          <w:rFonts w:asciiTheme="minorHAnsi" w:eastAsia="Cambria" w:hAnsiTheme="minorHAnsi" w:cs="Cambria"/>
          <w:color w:val="000000" w:themeColor="text1"/>
          <w:sz w:val="22"/>
          <w:szCs w:val="22"/>
          <w:highlight w:val="white"/>
        </w:rPr>
        <w:t>, 33(3), 111-123 УДК 37.018:26-053.4; ISSN</w:t>
      </w:r>
      <w:r w:rsidR="0079769D" w:rsidRPr="008A185E">
        <w:rPr>
          <w:rFonts w:asciiTheme="minorHAnsi" w:eastAsia="Cambria" w:hAnsiTheme="minorHAnsi" w:cs="Cambria"/>
          <w:color w:val="000000" w:themeColor="text1"/>
          <w:sz w:val="22"/>
          <w:szCs w:val="22"/>
          <w:highlight w:val="white"/>
        </w:rPr>
        <w:t xml:space="preserve"> </w:t>
      </w:r>
      <w:r w:rsidRPr="008A185E">
        <w:rPr>
          <w:rFonts w:asciiTheme="minorHAnsi" w:eastAsia="Cambria" w:hAnsiTheme="minorHAnsi" w:cs="Cambria"/>
          <w:color w:val="000000" w:themeColor="text1"/>
          <w:sz w:val="22"/>
          <w:szCs w:val="22"/>
          <w:highlight w:val="white"/>
        </w:rPr>
        <w:t>0352-2334 doi: 10.5937/inovacije2003111M. (М24)</w:t>
      </w:r>
    </w:p>
    <w:p w14:paraId="5BF82079" w14:textId="34279BFC" w:rsidR="00172C33" w:rsidRPr="008A185E"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 xml:space="preserve">Marković, Marija, Stanisavljević Petrović, Zorica, Mamutović, Anastasija (2020). Cyberbullying among school children. </w:t>
      </w:r>
      <w:r w:rsidRPr="008A185E">
        <w:rPr>
          <w:rFonts w:asciiTheme="minorHAnsi" w:eastAsia="Cambria" w:hAnsiTheme="minorHAnsi" w:cs="Cambria"/>
          <w:i/>
          <w:color w:val="000000" w:themeColor="text1"/>
          <w:sz w:val="22"/>
          <w:szCs w:val="22"/>
          <w:highlight w:val="white"/>
        </w:rPr>
        <w:t>Media Studies and Applied Ethics</w:t>
      </w:r>
      <w:r w:rsidRPr="008A185E">
        <w:rPr>
          <w:rFonts w:asciiTheme="minorHAnsi" w:eastAsia="Cambria" w:hAnsiTheme="minorHAnsi" w:cs="Cambria"/>
          <w:color w:val="000000" w:themeColor="text1"/>
          <w:sz w:val="22"/>
          <w:szCs w:val="22"/>
          <w:highlight w:val="white"/>
        </w:rPr>
        <w:t>, 2, 7-19. UDK 316.624:004.738.5-053.5</w:t>
      </w:r>
      <w:r w:rsidR="0079769D" w:rsidRPr="008A185E">
        <w:rPr>
          <w:rFonts w:asciiTheme="minorHAnsi" w:eastAsia="Cambria" w:hAnsiTheme="minorHAnsi" w:cs="Cambria"/>
          <w:color w:val="000000" w:themeColor="text1"/>
          <w:sz w:val="22"/>
          <w:szCs w:val="22"/>
          <w:highlight w:val="white"/>
        </w:rPr>
        <w:t xml:space="preserve"> </w:t>
      </w:r>
      <w:r w:rsidRPr="008A185E">
        <w:rPr>
          <w:rFonts w:asciiTheme="minorHAnsi" w:eastAsia="Cambria" w:hAnsiTheme="minorHAnsi" w:cs="Cambria"/>
          <w:color w:val="000000" w:themeColor="text1"/>
          <w:sz w:val="22"/>
          <w:szCs w:val="22"/>
          <w:highlight w:val="white"/>
        </w:rPr>
        <w:t>https://doi.org/10.46630/msae.2.2020.01. (M54)</w:t>
      </w:r>
    </w:p>
    <w:p w14:paraId="5902BC17" w14:textId="51CDCC3F" w:rsidR="00172C33" w:rsidRPr="008A185E"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Mamutović, Anastasija, Marković, Marija, Stanisavljević Petrović, Zorica</w:t>
      </w:r>
      <w:r w:rsidR="0079769D" w:rsidRPr="008A185E">
        <w:rPr>
          <w:rFonts w:asciiTheme="minorHAnsi" w:eastAsia="Cambria" w:hAnsiTheme="minorHAnsi" w:cs="Cambria"/>
          <w:color w:val="000000" w:themeColor="text1"/>
          <w:sz w:val="22"/>
          <w:szCs w:val="22"/>
          <w:highlight w:val="white"/>
        </w:rPr>
        <w:t xml:space="preserve"> </w:t>
      </w:r>
      <w:r w:rsidRPr="008A185E">
        <w:rPr>
          <w:rFonts w:asciiTheme="minorHAnsi" w:eastAsia="Cambria" w:hAnsiTheme="minorHAnsi" w:cs="Cambria"/>
          <w:color w:val="000000" w:themeColor="text1"/>
          <w:sz w:val="22"/>
          <w:szCs w:val="22"/>
          <w:highlight w:val="white"/>
        </w:rPr>
        <w:t xml:space="preserve">(2020). Primena savremene tehnologije u vaspitanju i obrazovanju dece predškolskog uzrasta – prikaz rezultata istraživanja iz različitih zemalja. </w:t>
      </w:r>
      <w:r w:rsidRPr="008A185E">
        <w:rPr>
          <w:rFonts w:asciiTheme="minorHAnsi" w:eastAsia="Cambria" w:hAnsiTheme="minorHAnsi" w:cs="Cambria"/>
          <w:i/>
          <w:color w:val="000000" w:themeColor="text1"/>
          <w:sz w:val="22"/>
          <w:szCs w:val="22"/>
          <w:highlight w:val="white"/>
        </w:rPr>
        <w:t>Godišnjak za pedagogiju</w:t>
      </w:r>
      <w:r w:rsidRPr="008A185E">
        <w:rPr>
          <w:rFonts w:asciiTheme="minorHAnsi" w:eastAsia="Cambria" w:hAnsiTheme="minorHAnsi" w:cs="Cambria"/>
          <w:color w:val="000000" w:themeColor="text1"/>
          <w:sz w:val="22"/>
          <w:szCs w:val="22"/>
          <w:highlight w:val="white"/>
        </w:rPr>
        <w:t>, 5(1), 59–72. doi:</w:t>
      </w:r>
      <w:hyperlink r:id="rId62">
        <w:r w:rsidRPr="008A185E">
          <w:rPr>
            <w:rFonts w:asciiTheme="minorHAnsi" w:eastAsia="Cambria" w:hAnsiTheme="minorHAnsi" w:cs="Cambria"/>
            <w:color w:val="000000" w:themeColor="text1"/>
            <w:sz w:val="22"/>
            <w:szCs w:val="22"/>
            <w:highlight w:val="white"/>
          </w:rPr>
          <w:t xml:space="preserve"> https://doi.org/10.46630/gped.1.2020.04</w:t>
        </w:r>
      </w:hyperlink>
      <w:r w:rsidRPr="008A185E">
        <w:rPr>
          <w:rFonts w:asciiTheme="minorHAnsi" w:eastAsia="Cambria" w:hAnsiTheme="minorHAnsi" w:cs="Cambria"/>
          <w:color w:val="000000" w:themeColor="text1"/>
          <w:sz w:val="22"/>
          <w:szCs w:val="22"/>
          <w:highlight w:val="white"/>
        </w:rPr>
        <w:t>. (M53)</w:t>
      </w:r>
    </w:p>
    <w:p w14:paraId="58F69B0A" w14:textId="1DD0D1DE" w:rsidR="00172C33" w:rsidRPr="008A185E"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 xml:space="preserve">Marković, Marija, Stanisavljević Petrović, Zorica, Mamutović, Anastasija (2020). Превенција вршњачког насиља у школи – карактеристике ефикасних програма. </w:t>
      </w:r>
      <w:r w:rsidRPr="008A185E">
        <w:rPr>
          <w:rFonts w:asciiTheme="minorHAnsi" w:eastAsia="Cambria" w:hAnsiTheme="minorHAnsi" w:cs="Cambria"/>
          <w:i/>
          <w:color w:val="000000" w:themeColor="text1"/>
          <w:sz w:val="22"/>
          <w:szCs w:val="22"/>
          <w:highlight w:val="white"/>
        </w:rPr>
        <w:t>Зборник Матице српске за друштвене науке</w:t>
      </w:r>
      <w:r w:rsidRPr="008A185E">
        <w:rPr>
          <w:rFonts w:asciiTheme="minorHAnsi" w:eastAsia="Cambria" w:hAnsiTheme="minorHAnsi" w:cs="Cambria"/>
          <w:color w:val="000000" w:themeColor="text1"/>
          <w:sz w:val="22"/>
          <w:szCs w:val="22"/>
          <w:highlight w:val="white"/>
        </w:rPr>
        <w:t>, 71 (175/3): 407-418. doi:</w:t>
      </w:r>
      <w:hyperlink r:id="rId63">
        <w:r w:rsidRPr="008A185E">
          <w:rPr>
            <w:rFonts w:asciiTheme="minorHAnsi" w:eastAsia="Cambria" w:hAnsiTheme="minorHAnsi" w:cs="Cambria"/>
            <w:color w:val="000000" w:themeColor="text1"/>
            <w:sz w:val="22"/>
            <w:szCs w:val="22"/>
            <w:highlight w:val="white"/>
          </w:rPr>
          <w:t xml:space="preserve"> </w:t>
        </w:r>
      </w:hyperlink>
      <w:hyperlink r:id="rId64">
        <w:r w:rsidRPr="008A185E">
          <w:rPr>
            <w:rFonts w:asciiTheme="minorHAnsi" w:eastAsia="Cambria" w:hAnsiTheme="minorHAnsi" w:cs="Cambria"/>
            <w:color w:val="000000" w:themeColor="text1"/>
            <w:sz w:val="22"/>
            <w:szCs w:val="22"/>
            <w:highlight w:val="white"/>
          </w:rPr>
          <w:t>https://doi.org/10.2298/ZMSDN</w:t>
        </w:r>
      </w:hyperlink>
      <w:r w:rsidRPr="008A185E">
        <w:rPr>
          <w:rFonts w:asciiTheme="minorHAnsi" w:eastAsia="Cambria" w:hAnsiTheme="minorHAnsi" w:cs="Cambria"/>
          <w:color w:val="000000" w:themeColor="text1"/>
          <w:sz w:val="22"/>
          <w:szCs w:val="22"/>
          <w:highlight w:val="white"/>
        </w:rPr>
        <w:t>20754M.</w:t>
      </w:r>
      <w:r w:rsidR="0079769D" w:rsidRPr="008A185E">
        <w:rPr>
          <w:rFonts w:asciiTheme="minorHAnsi" w:eastAsia="Cambria" w:hAnsiTheme="minorHAnsi" w:cs="Cambria"/>
          <w:color w:val="000000" w:themeColor="text1"/>
          <w:sz w:val="22"/>
          <w:szCs w:val="22"/>
          <w:highlight w:val="white"/>
        </w:rPr>
        <w:t xml:space="preserve"> </w:t>
      </w:r>
      <w:r w:rsidRPr="008A185E">
        <w:rPr>
          <w:rFonts w:asciiTheme="minorHAnsi" w:eastAsia="Cambria" w:hAnsiTheme="minorHAnsi" w:cs="Cambria"/>
          <w:color w:val="000000" w:themeColor="text1"/>
          <w:sz w:val="22"/>
          <w:szCs w:val="22"/>
          <w:highlight w:val="white"/>
        </w:rPr>
        <w:t>(М24)</w:t>
      </w:r>
    </w:p>
    <w:p w14:paraId="07A6C2ED" w14:textId="52767009" w:rsidR="00172C33" w:rsidRPr="008A185E"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Stanisavljević Petrović, Zorica, Mamutović, Anastasija</w:t>
      </w:r>
      <w:r w:rsidR="0079769D" w:rsidRPr="008A185E">
        <w:rPr>
          <w:rFonts w:asciiTheme="minorHAnsi" w:eastAsia="Cambria" w:hAnsiTheme="minorHAnsi" w:cs="Cambria"/>
          <w:color w:val="000000" w:themeColor="text1"/>
          <w:sz w:val="22"/>
          <w:szCs w:val="22"/>
          <w:highlight w:val="white"/>
        </w:rPr>
        <w:t xml:space="preserve"> </w:t>
      </w:r>
      <w:r w:rsidRPr="008A185E">
        <w:rPr>
          <w:rFonts w:asciiTheme="minorHAnsi" w:eastAsia="Cambria" w:hAnsiTheme="minorHAnsi" w:cs="Cambria"/>
          <w:color w:val="000000" w:themeColor="text1"/>
          <w:sz w:val="22"/>
          <w:szCs w:val="22"/>
          <w:highlight w:val="white"/>
        </w:rPr>
        <w:t>(2020). Nove uloge i odgovornosti vaspitača u primeni računarskih igara. U</w:t>
      </w:r>
      <w:r w:rsidRPr="008A185E">
        <w:rPr>
          <w:rFonts w:asciiTheme="minorHAnsi" w:eastAsia="Cambria" w:hAnsiTheme="minorHAnsi" w:cs="Cambria"/>
          <w:i/>
          <w:color w:val="000000" w:themeColor="text1"/>
          <w:sz w:val="22"/>
          <w:szCs w:val="22"/>
          <w:highlight w:val="white"/>
        </w:rPr>
        <w:t xml:space="preserve"> Digitalne medijske tehnologije i društveno- obrazovne promene 9</w:t>
      </w:r>
      <w:r w:rsidRPr="008A185E">
        <w:rPr>
          <w:rFonts w:asciiTheme="minorHAnsi" w:eastAsia="Cambria" w:hAnsiTheme="minorHAnsi" w:cs="Cambria"/>
          <w:color w:val="000000" w:themeColor="text1"/>
          <w:sz w:val="22"/>
          <w:szCs w:val="22"/>
          <w:highlight w:val="white"/>
        </w:rPr>
        <w:t>, Dejan Pralica i Stefan Janjić (ur), 275-289. Novi Sad: Filozofski fakultet, Odsek za medijske studije. http://digitalna.ff.uns.ac.rs/sadrzaj/2020/978-86-6065-598-3. (M14)</w:t>
      </w:r>
    </w:p>
    <w:p w14:paraId="2390ADFB" w14:textId="77777777" w:rsidR="00172C33" w:rsidRPr="008A185E"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Мамутовић, Анастасија, Станисављевић Петровић, Зорица, Павловић, Драгана (2020). Модернизација предшколског васпитања – рачунарске игре и унапређивање квалитета. У „</w:t>
      </w:r>
      <w:r w:rsidRPr="008A185E">
        <w:rPr>
          <w:rFonts w:asciiTheme="minorHAnsi" w:eastAsia="Cambria" w:hAnsiTheme="minorHAnsi" w:cs="Cambria"/>
          <w:i/>
          <w:color w:val="000000" w:themeColor="text1"/>
          <w:sz w:val="22"/>
          <w:szCs w:val="22"/>
          <w:highlight w:val="white"/>
        </w:rPr>
        <w:t>Традиција, модернизација, идентитети“X, Биланс транзиције у Србији и на Бакану</w:t>
      </w:r>
      <w:r w:rsidRPr="008A185E">
        <w:rPr>
          <w:rFonts w:asciiTheme="minorHAnsi" w:eastAsia="Cambria" w:hAnsiTheme="minorHAnsi" w:cs="Cambria"/>
          <w:color w:val="000000" w:themeColor="text1"/>
          <w:sz w:val="22"/>
          <w:szCs w:val="22"/>
          <w:highlight w:val="white"/>
        </w:rPr>
        <w:t>, (ур.)Митровић, Љ., Стојић, Г.,Станојевић, Н. (155-169). Ниш: Филозофски факултет, Центар за социолошка истраживања. (M45)</w:t>
      </w:r>
    </w:p>
    <w:p w14:paraId="006F2C49" w14:textId="77777777" w:rsidR="00172C33" w:rsidRPr="008A185E"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 xml:space="preserve">Марковић, Марија (2020). </w:t>
      </w:r>
      <w:r w:rsidRPr="008A185E">
        <w:rPr>
          <w:rFonts w:asciiTheme="minorHAnsi" w:eastAsia="Cambria" w:hAnsiTheme="minorHAnsi" w:cs="Cambria"/>
          <w:i/>
          <w:color w:val="000000" w:themeColor="text1"/>
          <w:sz w:val="22"/>
          <w:szCs w:val="22"/>
          <w:highlight w:val="white"/>
        </w:rPr>
        <w:t xml:space="preserve">Вршњачко насиље у школи: какви су академски и социјални корелати за укључене ученике? </w:t>
      </w:r>
      <w:r w:rsidRPr="008A185E">
        <w:rPr>
          <w:rFonts w:asciiTheme="minorHAnsi" w:eastAsia="Cambria" w:hAnsiTheme="minorHAnsi" w:cs="Cambria"/>
          <w:color w:val="000000" w:themeColor="text1"/>
          <w:sz w:val="22"/>
          <w:szCs w:val="22"/>
          <w:highlight w:val="white"/>
        </w:rPr>
        <w:t>Ниш: Филозофски факултет. ISBN 978-86-7379-548-5, DOI:</w:t>
      </w:r>
      <w:hyperlink r:id="rId65">
        <w:r w:rsidRPr="008A185E">
          <w:rPr>
            <w:rFonts w:asciiTheme="minorHAnsi" w:eastAsia="Cambria" w:hAnsiTheme="minorHAnsi" w:cs="Cambria"/>
            <w:color w:val="000000" w:themeColor="text1"/>
            <w:sz w:val="22"/>
            <w:szCs w:val="22"/>
            <w:highlight w:val="white"/>
          </w:rPr>
          <w:t xml:space="preserve"> </w:t>
        </w:r>
      </w:hyperlink>
      <w:hyperlink r:id="rId66">
        <w:r w:rsidRPr="008A185E">
          <w:rPr>
            <w:rFonts w:asciiTheme="minorHAnsi" w:eastAsia="Cambria" w:hAnsiTheme="minorHAnsi" w:cs="Cambria"/>
            <w:color w:val="000000" w:themeColor="text1"/>
            <w:sz w:val="22"/>
            <w:szCs w:val="22"/>
            <w:highlight w:val="white"/>
            <w:u w:val="single"/>
          </w:rPr>
          <w:t>https://doi.org/10.46630/vns.2020</w:t>
        </w:r>
      </w:hyperlink>
      <w:r w:rsidRPr="008A185E">
        <w:rPr>
          <w:rFonts w:asciiTheme="minorHAnsi" w:eastAsia="Cambria" w:hAnsiTheme="minorHAnsi" w:cs="Cambria"/>
          <w:color w:val="000000" w:themeColor="text1"/>
          <w:sz w:val="22"/>
          <w:szCs w:val="22"/>
          <w:highlight w:val="white"/>
        </w:rPr>
        <w:t>. (М42)</w:t>
      </w:r>
    </w:p>
    <w:p w14:paraId="4402A58A" w14:textId="499F04AC" w:rsidR="00172C33" w:rsidRPr="008A185E"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 xml:space="preserve">Jovanović, Marija (2020). Applying interactive teaching strategies in order to acquire sustainable knowledge. </w:t>
      </w:r>
      <w:r w:rsidRPr="008A185E">
        <w:rPr>
          <w:rFonts w:asciiTheme="minorHAnsi" w:eastAsia="Cambria" w:hAnsiTheme="minorHAnsi" w:cs="Cambria"/>
          <w:i/>
          <w:color w:val="000000" w:themeColor="text1"/>
          <w:sz w:val="22"/>
          <w:szCs w:val="22"/>
          <w:highlight w:val="white"/>
        </w:rPr>
        <w:t>KNOWLEDGE -International Journal</w:t>
      </w:r>
      <w:r w:rsidRPr="008A185E">
        <w:rPr>
          <w:rFonts w:asciiTheme="minorHAnsi" w:eastAsia="Cambria" w:hAnsiTheme="minorHAnsi" w:cs="Cambria"/>
          <w:color w:val="000000" w:themeColor="text1"/>
          <w:sz w:val="22"/>
          <w:szCs w:val="22"/>
          <w:highlight w:val="white"/>
        </w:rPr>
        <w:t>, Vol.41.2 (pp.307-312).</w:t>
      </w:r>
      <w:r w:rsidR="0079769D" w:rsidRPr="008A185E">
        <w:rPr>
          <w:rFonts w:asciiTheme="minorHAnsi" w:eastAsia="Cambria" w:hAnsiTheme="minorHAnsi" w:cs="Cambria"/>
          <w:color w:val="000000" w:themeColor="text1"/>
          <w:sz w:val="22"/>
          <w:szCs w:val="22"/>
          <w:highlight w:val="white"/>
        </w:rPr>
        <w:t xml:space="preserve"> </w:t>
      </w:r>
      <w:r w:rsidRPr="008A185E">
        <w:rPr>
          <w:rFonts w:asciiTheme="minorHAnsi" w:eastAsia="Cambria" w:hAnsiTheme="minorHAnsi" w:cs="Cambria"/>
          <w:color w:val="000000" w:themeColor="text1"/>
          <w:sz w:val="22"/>
          <w:szCs w:val="22"/>
          <w:highlight w:val="white"/>
        </w:rPr>
        <w:t>ISSN: 1857-923X (Printed);ISSN: 2545-4439 (Online)(M33)</w:t>
      </w:r>
    </w:p>
    <w:p w14:paraId="349581BE" w14:textId="77777777" w:rsidR="00172C33" w:rsidRPr="008A185E"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 xml:space="preserve">Jовановић, Марија, Вукић, Тамара (2020). Kомуникациони аспект менторског односа у високошколском образовању. </w:t>
      </w:r>
      <w:r w:rsidRPr="008A185E">
        <w:rPr>
          <w:rFonts w:asciiTheme="minorHAnsi" w:eastAsia="Cambria" w:hAnsiTheme="minorHAnsi" w:cs="Cambria"/>
          <w:i/>
          <w:color w:val="000000" w:themeColor="text1"/>
          <w:sz w:val="22"/>
          <w:szCs w:val="22"/>
          <w:highlight w:val="white"/>
        </w:rPr>
        <w:t>Настава и васпитање</w:t>
      </w:r>
      <w:r w:rsidRPr="008A185E">
        <w:rPr>
          <w:rFonts w:asciiTheme="minorHAnsi" w:eastAsia="Cambria" w:hAnsiTheme="minorHAnsi" w:cs="Cambria"/>
          <w:color w:val="000000" w:themeColor="text1"/>
          <w:sz w:val="22"/>
          <w:szCs w:val="22"/>
          <w:highlight w:val="white"/>
        </w:rPr>
        <w:t>, 69(1) 471-489 ISSN 0547-3330 UDК 378.147.091.31-059.1 378.091.12:005.963.2-051 https://doi.org/10.5937/nasvas2001471J (M51)</w:t>
      </w:r>
    </w:p>
    <w:p w14:paraId="669F1676" w14:textId="2A46E90A" w:rsidR="00172C33" w:rsidRPr="008A185E"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Јовановић, М.</w:t>
      </w:r>
      <w:r w:rsidR="0079769D" w:rsidRPr="008A185E">
        <w:rPr>
          <w:rFonts w:asciiTheme="minorHAnsi" w:eastAsia="Cambria" w:hAnsiTheme="minorHAnsi" w:cs="Cambria"/>
          <w:color w:val="000000" w:themeColor="text1"/>
          <w:sz w:val="22"/>
          <w:szCs w:val="22"/>
          <w:highlight w:val="white"/>
        </w:rPr>
        <w:t xml:space="preserve"> </w:t>
      </w:r>
      <w:r w:rsidRPr="008A185E">
        <w:rPr>
          <w:rFonts w:asciiTheme="minorHAnsi" w:eastAsia="Cambria" w:hAnsiTheme="minorHAnsi" w:cs="Cambria"/>
          <w:color w:val="000000" w:themeColor="text1"/>
          <w:sz w:val="22"/>
          <w:szCs w:val="22"/>
          <w:highlight w:val="white"/>
        </w:rPr>
        <w:t xml:space="preserve">(2020). Индивидуализација наставне комуникације у основношколској пракси . </w:t>
      </w:r>
      <w:r w:rsidRPr="008A185E">
        <w:rPr>
          <w:rFonts w:asciiTheme="minorHAnsi" w:eastAsia="Cambria" w:hAnsiTheme="minorHAnsi" w:cs="Cambria"/>
          <w:i/>
          <w:color w:val="000000" w:themeColor="text1"/>
          <w:sz w:val="22"/>
          <w:szCs w:val="22"/>
          <w:highlight w:val="white"/>
        </w:rPr>
        <w:t>Зборник радова</w:t>
      </w:r>
      <w:r w:rsidRPr="008A185E">
        <w:rPr>
          <w:rFonts w:asciiTheme="minorHAnsi" w:eastAsia="Cambria" w:hAnsiTheme="minorHAnsi" w:cs="Cambria"/>
          <w:color w:val="000000" w:themeColor="text1"/>
          <w:sz w:val="22"/>
          <w:szCs w:val="22"/>
          <w:highlight w:val="white"/>
        </w:rPr>
        <w:t>.</w:t>
      </w:r>
      <w:r w:rsidR="0079769D" w:rsidRPr="008A185E">
        <w:rPr>
          <w:rFonts w:asciiTheme="minorHAnsi" w:eastAsia="Cambria" w:hAnsiTheme="minorHAnsi" w:cs="Cambria"/>
          <w:color w:val="000000" w:themeColor="text1"/>
          <w:sz w:val="22"/>
          <w:szCs w:val="22"/>
          <w:highlight w:val="white"/>
        </w:rPr>
        <w:t xml:space="preserve"> </w:t>
      </w:r>
      <w:r w:rsidRPr="008A185E">
        <w:rPr>
          <w:rFonts w:asciiTheme="minorHAnsi" w:eastAsia="Cambria" w:hAnsiTheme="minorHAnsi" w:cs="Cambria"/>
          <w:color w:val="000000" w:themeColor="text1"/>
          <w:sz w:val="22"/>
          <w:szCs w:val="22"/>
          <w:highlight w:val="white"/>
        </w:rPr>
        <w:t>Учитељског факултета у Призрену – Лепосавићу , 14, 263-273. UDK 378 ISSN 1452-9343(М52)</w:t>
      </w:r>
    </w:p>
    <w:p w14:paraId="002D8ECD" w14:textId="35DB8570" w:rsidR="00172C33" w:rsidRPr="008A185E"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 xml:space="preserve">Jovanović, Marija (2020). Facial expressions in primary school teaching as the feedback in the communication process . </w:t>
      </w:r>
      <w:r w:rsidRPr="008A185E">
        <w:rPr>
          <w:rFonts w:asciiTheme="minorHAnsi" w:eastAsia="Cambria" w:hAnsiTheme="minorHAnsi" w:cs="Cambria"/>
          <w:i/>
          <w:color w:val="000000" w:themeColor="text1"/>
          <w:sz w:val="22"/>
          <w:szCs w:val="22"/>
          <w:highlight w:val="white"/>
        </w:rPr>
        <w:t>FACTA UNIVERSITATIS Series: Teaching, Learning and Teacher Education</w:t>
      </w:r>
      <w:r w:rsidRPr="008A185E">
        <w:rPr>
          <w:rFonts w:asciiTheme="minorHAnsi" w:eastAsia="Cambria" w:hAnsiTheme="minorHAnsi" w:cs="Cambria"/>
          <w:color w:val="000000" w:themeColor="text1"/>
          <w:sz w:val="22"/>
          <w:szCs w:val="22"/>
          <w:highlight w:val="white"/>
        </w:rPr>
        <w:t xml:space="preserve"> Vol. 4, No 1, 2020, pp. 17 – 26</w:t>
      </w:r>
      <w:hyperlink r:id="rId67">
        <w:r w:rsidRPr="008A185E">
          <w:rPr>
            <w:rFonts w:asciiTheme="minorHAnsi" w:eastAsia="Cambria" w:hAnsiTheme="minorHAnsi" w:cs="Cambria"/>
            <w:color w:val="000000" w:themeColor="text1"/>
            <w:sz w:val="22"/>
            <w:szCs w:val="22"/>
            <w:highlight w:val="white"/>
          </w:rPr>
          <w:t xml:space="preserve"> </w:t>
        </w:r>
      </w:hyperlink>
      <w:hyperlink r:id="rId68">
        <w:r w:rsidRPr="008A185E">
          <w:rPr>
            <w:rFonts w:asciiTheme="minorHAnsi" w:eastAsia="Cambria" w:hAnsiTheme="minorHAnsi" w:cs="Cambria"/>
            <w:color w:val="000000" w:themeColor="text1"/>
            <w:sz w:val="22"/>
            <w:szCs w:val="22"/>
            <w:highlight w:val="white"/>
          </w:rPr>
          <w:t xml:space="preserve"> </w:t>
        </w:r>
      </w:hyperlink>
      <w:hyperlink r:id="rId69">
        <w:r w:rsidRPr="008A185E">
          <w:rPr>
            <w:rFonts w:asciiTheme="minorHAnsi" w:eastAsia="Cambria" w:hAnsiTheme="minorHAnsi" w:cs="Cambria"/>
            <w:color w:val="000000" w:themeColor="text1"/>
            <w:sz w:val="22"/>
            <w:szCs w:val="22"/>
            <w:highlight w:val="white"/>
            <w:u w:val="single"/>
          </w:rPr>
          <w:t>https://doi.org/10.22190/FUTLTE2001017J</w:t>
        </w:r>
      </w:hyperlink>
      <w:r w:rsidRPr="008A185E">
        <w:rPr>
          <w:rFonts w:asciiTheme="minorHAnsi" w:eastAsia="Cambria" w:hAnsiTheme="minorHAnsi" w:cs="Cambria"/>
          <w:color w:val="000000" w:themeColor="text1"/>
          <w:sz w:val="22"/>
          <w:szCs w:val="22"/>
          <w:highlight w:val="white"/>
        </w:rPr>
        <w:t>,</w:t>
      </w:r>
      <w:r w:rsidR="0079769D" w:rsidRPr="008A185E">
        <w:rPr>
          <w:rFonts w:asciiTheme="minorHAnsi" w:eastAsia="Cambria" w:hAnsiTheme="minorHAnsi" w:cs="Cambria"/>
          <w:color w:val="000000" w:themeColor="text1"/>
          <w:sz w:val="22"/>
          <w:szCs w:val="22"/>
          <w:highlight w:val="white"/>
        </w:rPr>
        <w:t xml:space="preserve"> </w:t>
      </w:r>
      <w:r w:rsidRPr="008A185E">
        <w:rPr>
          <w:rFonts w:asciiTheme="minorHAnsi" w:eastAsia="Cambria" w:hAnsiTheme="minorHAnsi" w:cs="Cambria"/>
          <w:color w:val="000000" w:themeColor="text1"/>
          <w:sz w:val="22"/>
          <w:szCs w:val="22"/>
          <w:highlight w:val="white"/>
        </w:rPr>
        <w:t>UDC 159.925.8:373.3/.4; 81'221.22 ; 37.061/.064</w:t>
      </w:r>
      <w:r w:rsidR="0079769D" w:rsidRPr="008A185E">
        <w:rPr>
          <w:rFonts w:asciiTheme="minorHAnsi" w:eastAsia="Cambria" w:hAnsiTheme="minorHAnsi" w:cs="Cambria"/>
          <w:color w:val="000000" w:themeColor="text1"/>
          <w:sz w:val="22"/>
          <w:szCs w:val="22"/>
          <w:highlight w:val="white"/>
        </w:rPr>
        <w:t xml:space="preserve"> </w:t>
      </w:r>
      <w:r w:rsidRPr="008A185E">
        <w:rPr>
          <w:rFonts w:asciiTheme="minorHAnsi" w:eastAsia="Cambria" w:hAnsiTheme="minorHAnsi" w:cs="Cambria"/>
          <w:color w:val="000000" w:themeColor="text1"/>
          <w:sz w:val="22"/>
          <w:szCs w:val="22"/>
          <w:highlight w:val="white"/>
        </w:rPr>
        <w:t>(M54)</w:t>
      </w:r>
    </w:p>
    <w:p w14:paraId="6ECC1175" w14:textId="71A56664" w:rsidR="00172C33" w:rsidRPr="008A185E"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 xml:space="preserve">Minić, V. Jovanović, M. &amp; Jovanović D. (2020). Physical and Health Education in Modern Primary School. </w:t>
      </w:r>
      <w:r w:rsidRPr="008A185E">
        <w:rPr>
          <w:rFonts w:asciiTheme="minorHAnsi" w:eastAsia="Cambria" w:hAnsiTheme="minorHAnsi" w:cs="Cambria"/>
          <w:i/>
          <w:color w:val="000000" w:themeColor="text1"/>
          <w:sz w:val="22"/>
          <w:szCs w:val="22"/>
          <w:highlight w:val="white"/>
        </w:rPr>
        <w:t>Facta Univeritatis, Series: Physical Education and Sport</w:t>
      </w:r>
      <w:r w:rsidRPr="008A185E">
        <w:rPr>
          <w:rFonts w:asciiTheme="minorHAnsi" w:eastAsia="Cambria" w:hAnsiTheme="minorHAnsi" w:cs="Cambria"/>
          <w:color w:val="000000" w:themeColor="text1"/>
          <w:sz w:val="22"/>
          <w:szCs w:val="22"/>
          <w:highlight w:val="white"/>
        </w:rPr>
        <w:t>, Vol. 18, No 2, pp. 323</w:t>
      </w:r>
      <w:r w:rsidR="0079769D" w:rsidRPr="008A185E">
        <w:rPr>
          <w:rFonts w:asciiTheme="minorHAnsi" w:eastAsia="Cambria" w:hAnsiTheme="minorHAnsi" w:cs="Cambria"/>
          <w:color w:val="000000" w:themeColor="text1"/>
          <w:sz w:val="22"/>
          <w:szCs w:val="22"/>
          <w:highlight w:val="white"/>
        </w:rPr>
        <w:t xml:space="preserve"> – </w:t>
      </w:r>
      <w:r w:rsidRPr="008A185E">
        <w:rPr>
          <w:rFonts w:asciiTheme="minorHAnsi" w:eastAsia="Cambria" w:hAnsiTheme="minorHAnsi" w:cs="Cambria"/>
          <w:color w:val="000000" w:themeColor="text1"/>
          <w:sz w:val="22"/>
          <w:szCs w:val="22"/>
          <w:highlight w:val="white"/>
        </w:rPr>
        <w:t>334</w:t>
      </w:r>
      <w:hyperlink r:id="rId70">
        <w:r w:rsidRPr="008A185E">
          <w:rPr>
            <w:rFonts w:asciiTheme="minorHAnsi" w:eastAsia="Cambria" w:hAnsiTheme="minorHAnsi" w:cs="Cambria"/>
            <w:color w:val="000000" w:themeColor="text1"/>
            <w:sz w:val="22"/>
            <w:szCs w:val="22"/>
            <w:highlight w:val="white"/>
          </w:rPr>
          <w:t xml:space="preserve"> </w:t>
        </w:r>
      </w:hyperlink>
      <w:hyperlink r:id="rId71">
        <w:r w:rsidRPr="008A185E">
          <w:rPr>
            <w:rFonts w:asciiTheme="minorHAnsi" w:eastAsia="Cambria" w:hAnsiTheme="minorHAnsi" w:cs="Cambria"/>
            <w:color w:val="000000" w:themeColor="text1"/>
            <w:sz w:val="22"/>
            <w:szCs w:val="22"/>
            <w:highlight w:val="white"/>
            <w:u w:val="single"/>
          </w:rPr>
          <w:t>https://doi.org/10.22190/FUPES200114030M</w:t>
        </w:r>
      </w:hyperlink>
      <w:r w:rsidR="0079769D" w:rsidRPr="008A185E">
        <w:rPr>
          <w:rFonts w:asciiTheme="minorHAnsi" w:eastAsia="Cambria" w:hAnsiTheme="minorHAnsi" w:cs="Cambria"/>
          <w:color w:val="000000" w:themeColor="text1"/>
          <w:sz w:val="22"/>
          <w:szCs w:val="22"/>
          <w:highlight w:val="white"/>
          <w:u w:val="single"/>
        </w:rPr>
        <w:t xml:space="preserve"> </w:t>
      </w:r>
      <w:r w:rsidRPr="008A185E">
        <w:rPr>
          <w:rFonts w:asciiTheme="minorHAnsi" w:eastAsia="Cambria" w:hAnsiTheme="minorHAnsi" w:cs="Cambria"/>
          <w:color w:val="000000" w:themeColor="text1"/>
          <w:sz w:val="22"/>
          <w:szCs w:val="22"/>
          <w:highlight w:val="white"/>
        </w:rPr>
        <w:t xml:space="preserve"> (М24)</w:t>
      </w:r>
    </w:p>
    <w:p w14:paraId="25C69E2F" w14:textId="0C6EBA20" w:rsidR="00172C33" w:rsidRPr="008A185E"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Минић, Весна, Јовановић, Марија (2020). Интегративна настава у савременој основној школи.</w:t>
      </w:r>
      <w:r w:rsidR="0079769D" w:rsidRPr="008A185E">
        <w:rPr>
          <w:rFonts w:asciiTheme="minorHAnsi" w:eastAsia="Cambria" w:hAnsiTheme="minorHAnsi" w:cs="Cambria"/>
          <w:color w:val="000000" w:themeColor="text1"/>
          <w:sz w:val="22"/>
          <w:szCs w:val="22"/>
          <w:highlight w:val="white"/>
        </w:rPr>
        <w:t xml:space="preserve"> </w:t>
      </w:r>
      <w:r w:rsidRPr="008A185E">
        <w:rPr>
          <w:rFonts w:asciiTheme="minorHAnsi" w:eastAsia="Cambria" w:hAnsiTheme="minorHAnsi" w:cs="Cambria"/>
          <w:i/>
          <w:color w:val="000000" w:themeColor="text1"/>
          <w:sz w:val="22"/>
          <w:szCs w:val="22"/>
          <w:highlight w:val="white"/>
        </w:rPr>
        <w:t>Баштина: гласник</w:t>
      </w:r>
      <w:r w:rsidRPr="008A185E">
        <w:rPr>
          <w:rFonts w:asciiTheme="minorHAnsi" w:eastAsia="Cambria" w:hAnsiTheme="minorHAnsi" w:cs="Cambria"/>
          <w:color w:val="000000" w:themeColor="text1"/>
          <w:sz w:val="22"/>
          <w:szCs w:val="22"/>
          <w:highlight w:val="white"/>
        </w:rPr>
        <w:t xml:space="preserve"> (50), 373-387, UDК 37.091.33:373.3, ISSN 0353-9008doi: 10.5937/bastina 30-25930(M51)</w:t>
      </w:r>
    </w:p>
    <w:p w14:paraId="4FAF297F" w14:textId="77777777" w:rsidR="00172C33" w:rsidRPr="008A185E"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 xml:space="preserve">Вукић, Тамара, Јовановић, Марија (2020). Дидактички аспект реализације образовања за одрживи развој у курикулумима савремене школе. </w:t>
      </w:r>
      <w:r w:rsidRPr="008A185E">
        <w:rPr>
          <w:rFonts w:asciiTheme="minorHAnsi" w:eastAsia="Cambria" w:hAnsiTheme="minorHAnsi" w:cs="Cambria"/>
          <w:i/>
          <w:color w:val="000000" w:themeColor="text1"/>
          <w:sz w:val="22"/>
          <w:szCs w:val="22"/>
          <w:highlight w:val="white"/>
        </w:rPr>
        <w:t>Годишњак Филозофског факултета у Новом Саду</w:t>
      </w:r>
      <w:r w:rsidRPr="008A185E">
        <w:rPr>
          <w:rFonts w:asciiTheme="minorHAnsi" w:eastAsia="Cambria" w:hAnsiTheme="minorHAnsi" w:cs="Cambria"/>
          <w:color w:val="000000" w:themeColor="text1"/>
          <w:sz w:val="22"/>
          <w:szCs w:val="22"/>
          <w:highlight w:val="white"/>
        </w:rPr>
        <w:t>, Kњига XLV-1 . UDК: 37.02:502.131.1 371.214: 502.131.1 DOI: 10.19090/gff.2020.1.111-129. (111-129) (M51)</w:t>
      </w:r>
    </w:p>
    <w:p w14:paraId="0DD7BE5D" w14:textId="77777777" w:rsidR="00172C33" w:rsidRPr="008A185E"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 xml:space="preserve">Ćirić, Marina, Petrović, Jelena i Jovanović, Dragana (2020). Student u centru učenja – paradigma savremenog visokoškolskog obrazovanja. </w:t>
      </w:r>
      <w:r w:rsidRPr="008A185E">
        <w:rPr>
          <w:rFonts w:asciiTheme="minorHAnsi" w:eastAsia="Cambria" w:hAnsiTheme="minorHAnsi" w:cs="Cambria"/>
          <w:i/>
          <w:color w:val="000000" w:themeColor="text1"/>
          <w:sz w:val="22"/>
          <w:szCs w:val="22"/>
          <w:highlight w:val="white"/>
        </w:rPr>
        <w:t>Sinteze</w:t>
      </w:r>
      <w:r w:rsidRPr="008A185E">
        <w:rPr>
          <w:rFonts w:asciiTheme="minorHAnsi" w:eastAsia="Cambria" w:hAnsiTheme="minorHAnsi" w:cs="Cambria"/>
          <w:color w:val="000000" w:themeColor="text1"/>
          <w:sz w:val="22"/>
          <w:szCs w:val="22"/>
          <w:highlight w:val="white"/>
        </w:rPr>
        <w:t>, 17, 1-12. (rad u štampi)(M52)</w:t>
      </w:r>
    </w:p>
    <w:p w14:paraId="28AEA55E" w14:textId="3C8C5888" w:rsidR="00172C33" w:rsidRPr="008A185E"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Đigić, G. &amp; Jovanović, D. (2020). Studentsˈ Assessment of Online Teaching and Distance Learning.</w:t>
      </w:r>
      <w:r w:rsidRPr="008A185E">
        <w:rPr>
          <w:rFonts w:asciiTheme="minorHAnsi" w:eastAsia="Cambria" w:hAnsiTheme="minorHAnsi" w:cs="Cambria"/>
          <w:i/>
          <w:color w:val="000000" w:themeColor="text1"/>
          <w:sz w:val="22"/>
          <w:szCs w:val="22"/>
          <w:highlight w:val="white"/>
        </w:rPr>
        <w:t xml:space="preserve"> 16th Days of Applied Psychology</w:t>
      </w:r>
      <w:r w:rsidR="0079769D" w:rsidRPr="008A185E">
        <w:rPr>
          <w:rFonts w:asciiTheme="minorHAnsi" w:eastAsia="Cambria" w:hAnsiTheme="minorHAnsi" w:cs="Cambria"/>
          <w:i/>
          <w:color w:val="000000" w:themeColor="text1"/>
          <w:sz w:val="22"/>
          <w:szCs w:val="22"/>
          <w:highlight w:val="white"/>
        </w:rPr>
        <w:t xml:space="preserve"> – </w:t>
      </w:r>
      <w:r w:rsidRPr="008A185E">
        <w:rPr>
          <w:rFonts w:asciiTheme="minorHAnsi" w:eastAsia="Cambria" w:hAnsiTheme="minorHAnsi" w:cs="Cambria"/>
          <w:i/>
          <w:color w:val="000000" w:themeColor="text1"/>
          <w:sz w:val="22"/>
          <w:szCs w:val="22"/>
          <w:highlight w:val="white"/>
        </w:rPr>
        <w:t xml:space="preserve">Psychology in the World of Science. </w:t>
      </w:r>
      <w:r w:rsidRPr="008A185E">
        <w:rPr>
          <w:rFonts w:asciiTheme="minorHAnsi" w:eastAsia="Cambria" w:hAnsiTheme="minorHAnsi" w:cs="Cambria"/>
          <w:color w:val="000000" w:themeColor="text1"/>
          <w:sz w:val="22"/>
          <w:szCs w:val="22"/>
          <w:highlight w:val="white"/>
        </w:rPr>
        <w:t>September 25-26, 2020, Book of abstracts (pp. 67), Faculty of Philosophy, Nis ISBN 978-86-7379-541-6 COBISS.SR-ID 21270025 (M34)</w:t>
      </w:r>
    </w:p>
    <w:p w14:paraId="4F0AC7BC" w14:textId="77777777" w:rsidR="00172C33" w:rsidRPr="008A185E"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 xml:space="preserve">Јовановић, Д. (2020). Преглед и анализа савремених истраживања баријера партиципације одраслих у образовним активностима, </w:t>
      </w:r>
      <w:r w:rsidRPr="008A185E">
        <w:rPr>
          <w:rFonts w:asciiTheme="minorHAnsi" w:eastAsia="Cambria" w:hAnsiTheme="minorHAnsi" w:cs="Cambria"/>
          <w:i/>
          <w:color w:val="000000" w:themeColor="text1"/>
          <w:sz w:val="22"/>
          <w:szCs w:val="22"/>
          <w:highlight w:val="white"/>
        </w:rPr>
        <w:t>НИСУН 9</w:t>
      </w:r>
      <w:r w:rsidRPr="008A185E">
        <w:rPr>
          <w:rFonts w:asciiTheme="minorHAnsi" w:eastAsia="Cambria" w:hAnsiTheme="minorHAnsi" w:cs="Cambria"/>
          <w:color w:val="000000" w:themeColor="text1"/>
          <w:sz w:val="22"/>
          <w:szCs w:val="22"/>
          <w:highlight w:val="white"/>
        </w:rPr>
        <w:t>. Ниш: Филозофски факултет (рад у штампи) (M45)</w:t>
      </w:r>
    </w:p>
    <w:p w14:paraId="6B9D672A" w14:textId="52905838" w:rsidR="00172C33" w:rsidRPr="008A185E"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Јовановић, М., Минић, В. (2020). Семинар као дидактичка форма усавршавања наставника. Зборник радова</w:t>
      </w:r>
      <w:r w:rsidR="0079769D" w:rsidRPr="008A185E">
        <w:rPr>
          <w:rFonts w:asciiTheme="minorHAnsi" w:eastAsia="Cambria" w:hAnsiTheme="minorHAnsi" w:cs="Cambria"/>
          <w:color w:val="000000" w:themeColor="text1"/>
          <w:sz w:val="22"/>
          <w:szCs w:val="22"/>
          <w:highlight w:val="white"/>
        </w:rPr>
        <w:t xml:space="preserve"> </w:t>
      </w:r>
      <w:r w:rsidRPr="008A185E">
        <w:rPr>
          <w:rFonts w:asciiTheme="minorHAnsi" w:eastAsia="Cambria" w:hAnsiTheme="minorHAnsi" w:cs="Cambria"/>
          <w:i/>
          <w:color w:val="000000" w:themeColor="text1"/>
          <w:sz w:val="22"/>
          <w:szCs w:val="22"/>
          <w:highlight w:val="white"/>
        </w:rPr>
        <w:t>НИСУН 9</w:t>
      </w:r>
      <w:r w:rsidRPr="008A185E">
        <w:rPr>
          <w:rFonts w:asciiTheme="minorHAnsi" w:eastAsia="Cambria" w:hAnsiTheme="minorHAnsi" w:cs="Cambria"/>
          <w:color w:val="000000" w:themeColor="text1"/>
          <w:sz w:val="22"/>
          <w:szCs w:val="22"/>
          <w:highlight w:val="white"/>
        </w:rPr>
        <w:t>. Ниш: Филозофски факултет (рад у штампи) (M45)</w:t>
      </w:r>
    </w:p>
    <w:p w14:paraId="108B975E" w14:textId="77777777" w:rsidR="00172C33" w:rsidRPr="008A185E"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 xml:space="preserve">И. В. Абакумова, А. К. Белоусова, Е. С. Зорина, Е. Максимович, Е. А. Николаева, И. В. Нурмухамедова, Л. Стошич, О. Д. Федотова (2019): </w:t>
      </w:r>
      <w:r w:rsidRPr="008A185E">
        <w:rPr>
          <w:rFonts w:asciiTheme="minorHAnsi" w:eastAsia="Cambria" w:hAnsiTheme="minorHAnsi" w:cs="Cambria"/>
          <w:i/>
          <w:color w:val="000000" w:themeColor="text1"/>
          <w:sz w:val="22"/>
          <w:szCs w:val="22"/>
          <w:highlight w:val="white"/>
        </w:rPr>
        <w:t>П психолого-педагогические основы инновационных методов обучения в высшей школе (psychological and pedagogical bases of innovative teaching methods in high schoo), Монографија</w:t>
      </w:r>
      <w:r w:rsidRPr="008A185E">
        <w:rPr>
          <w:rFonts w:asciiTheme="minorHAnsi" w:eastAsia="Cambria" w:hAnsiTheme="minorHAnsi" w:cs="Cambria"/>
          <w:color w:val="000000" w:themeColor="text1"/>
          <w:sz w:val="22"/>
          <w:szCs w:val="22"/>
          <w:highlight w:val="white"/>
        </w:rPr>
        <w:t>, Ru Science, Москва, ISBN 978-5-4365-3558-6, pp. 227-275 (М42)</w:t>
      </w:r>
    </w:p>
    <w:p w14:paraId="563AB435" w14:textId="25E7B3C4" w:rsidR="00172C33" w:rsidRPr="008A185E" w:rsidRDefault="00AC0625" w:rsidP="001B4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Максимовић, Јелена и</w:t>
      </w:r>
      <w:r w:rsidR="0079769D" w:rsidRPr="008A185E">
        <w:rPr>
          <w:rFonts w:asciiTheme="minorHAnsi" w:eastAsia="Cambria" w:hAnsiTheme="minorHAnsi" w:cs="Cambria"/>
          <w:color w:val="000000" w:themeColor="text1"/>
          <w:sz w:val="22"/>
          <w:szCs w:val="22"/>
          <w:highlight w:val="white"/>
        </w:rPr>
        <w:t xml:space="preserve"> </w:t>
      </w:r>
      <w:r w:rsidRPr="008A185E">
        <w:rPr>
          <w:rFonts w:asciiTheme="minorHAnsi" w:eastAsia="Cambria" w:hAnsiTheme="minorHAnsi" w:cs="Cambria"/>
          <w:color w:val="000000" w:themeColor="text1"/>
          <w:sz w:val="22"/>
          <w:szCs w:val="22"/>
          <w:highlight w:val="white"/>
        </w:rPr>
        <w:t xml:space="preserve">Османовић, Јелена (2020): </w:t>
      </w:r>
      <w:r w:rsidRPr="008A185E">
        <w:rPr>
          <w:rFonts w:asciiTheme="minorHAnsi" w:eastAsia="Cambria" w:hAnsiTheme="minorHAnsi" w:cs="Cambria"/>
          <w:i/>
          <w:color w:val="000000" w:themeColor="text1"/>
          <w:sz w:val="22"/>
          <w:szCs w:val="22"/>
          <w:highlight w:val="white"/>
        </w:rPr>
        <w:t>Статистички тестови у педагошким истраживањима</w:t>
      </w:r>
      <w:r w:rsidRPr="008A185E">
        <w:rPr>
          <w:rFonts w:asciiTheme="minorHAnsi" w:eastAsia="Cambria" w:hAnsiTheme="minorHAnsi" w:cs="Cambria"/>
          <w:color w:val="000000" w:themeColor="text1"/>
          <w:sz w:val="22"/>
          <w:szCs w:val="22"/>
          <w:highlight w:val="white"/>
        </w:rPr>
        <w:t>. Ниш: Филозофски факултет, 195 стр. (УДК) 37.012(075.8)311:37.01(075.8), ISBN 978-86-7379-531-7,</w:t>
      </w:r>
      <w:r w:rsidRPr="008A185E">
        <w:rPr>
          <w:rFonts w:asciiTheme="minorHAnsi" w:eastAsia="Cambria" w:hAnsiTheme="minorHAnsi" w:cs="Cambria"/>
          <w:color w:val="000000" w:themeColor="text1"/>
          <w:sz w:val="22"/>
          <w:szCs w:val="22"/>
          <w:shd w:val="clear" w:color="auto" w:fill="F5F5F5"/>
        </w:rPr>
        <w:t xml:space="preserve"> </w:t>
      </w:r>
      <w:r w:rsidRPr="008A185E">
        <w:rPr>
          <w:rFonts w:asciiTheme="minorHAnsi" w:eastAsia="Cambria" w:hAnsiTheme="minorHAnsi" w:cs="Cambria"/>
          <w:color w:val="000000" w:themeColor="text1"/>
          <w:sz w:val="22"/>
          <w:szCs w:val="22"/>
          <w:highlight w:val="white"/>
        </w:rPr>
        <w:t>COBISS.SR.ID 16320009 (М42)</w:t>
      </w:r>
    </w:p>
    <w:p w14:paraId="252044E6" w14:textId="77777777" w:rsidR="00172C33" w:rsidRPr="008A185E" w:rsidRDefault="00AC0625" w:rsidP="001B49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 xml:space="preserve">Maksimović, Jelena i D. Dimitrijević (2019): Značaj akcionih istraživanja u sprečavanju vršnjačkog nasilja. </w:t>
      </w:r>
      <w:r w:rsidRPr="008A185E">
        <w:rPr>
          <w:rFonts w:asciiTheme="minorHAnsi" w:eastAsia="Cambria" w:hAnsiTheme="minorHAnsi" w:cs="Cambria"/>
          <w:i/>
          <w:color w:val="000000" w:themeColor="text1"/>
          <w:sz w:val="22"/>
          <w:szCs w:val="22"/>
          <w:highlight w:val="white"/>
        </w:rPr>
        <w:t>Дослідження навчання</w:t>
      </w:r>
      <w:r w:rsidRPr="008A185E">
        <w:rPr>
          <w:rFonts w:asciiTheme="minorHAnsi" w:eastAsia="Cambria" w:hAnsiTheme="minorHAnsi" w:cs="Cambria"/>
          <w:color w:val="000000" w:themeColor="text1"/>
          <w:sz w:val="22"/>
          <w:szCs w:val="22"/>
          <w:highlight w:val="white"/>
        </w:rPr>
        <w:t>, 137-152. Horlivka Institute for Foreign Languages of the State Higher Educational Establishment „Donbas State Pedagogical University“. Urednik: ОМЕЛЬЧЕНКО Світлана. Recezenti: Бельмаз Ярослава, Зєня Любов и Поліщук Віра (str.235). UDK: 37.01-052, ISBN: 978-617-7780-11-2 (М14)</w:t>
      </w:r>
    </w:p>
    <w:p w14:paraId="61FFF7C1" w14:textId="77777777" w:rsidR="00172C33" w:rsidRPr="008A185E" w:rsidRDefault="00AC0625" w:rsidP="001B49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Maksimović, Jelena i A. Jovanović (2020): Autonomija nastavnika utemeljena na procjeni i akcijskom planu unapređivanja rada škole, 31-51. Suvremeni trendovi i izazovi nastavničke profesije Zbornik Odsjeka za pedagogiju Filozofskog fakulteta Sveučilišta u Rijeci. Urednice: Bojana Ćulum Ilić i Iva Buchberger. Sveučilište u Rijeci: Filozofski fakultet. ISBN 978-953-361-000-9 (elektroničko izdanje), ISBN 978-953-7975-98-2 (tiskano izdanje) (М14)</w:t>
      </w:r>
    </w:p>
    <w:p w14:paraId="33D09CE7" w14:textId="77777777" w:rsidR="00172C33" w:rsidRPr="008A185E" w:rsidRDefault="00AC0625" w:rsidP="001B49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 xml:space="preserve">Maksimović, Jelena i S. Sretić (2020): Predictors of Attitudes Towards Inclusive Education Among Students of the Faculty of Education, chapter 32, 490-505. Savić, V. &amp; Cekić-Jovanović, O. (Eds.) (2020). </w:t>
      </w:r>
      <w:r w:rsidRPr="008A185E">
        <w:rPr>
          <w:rFonts w:asciiTheme="minorHAnsi" w:eastAsia="Cambria" w:hAnsiTheme="minorHAnsi" w:cs="Cambria"/>
          <w:i/>
          <w:color w:val="000000" w:themeColor="text1"/>
          <w:sz w:val="22"/>
          <w:szCs w:val="22"/>
          <w:highlight w:val="white"/>
        </w:rPr>
        <w:t xml:space="preserve">Professional competences for teaching in the 21st century. </w:t>
      </w:r>
      <w:r w:rsidRPr="008A185E">
        <w:rPr>
          <w:rFonts w:asciiTheme="minorHAnsi" w:eastAsia="Cambria" w:hAnsiTheme="minorHAnsi" w:cs="Cambria"/>
          <w:color w:val="000000" w:themeColor="text1"/>
          <w:sz w:val="22"/>
          <w:szCs w:val="22"/>
          <w:highlight w:val="white"/>
        </w:rPr>
        <w:t>Jagodina: Faculty of Education. UDK: 316.622:371.12, ISBN 978-86-7604-194-7, DOI: 10.46793/pctja.19.490M (М14)</w:t>
      </w:r>
    </w:p>
    <w:p w14:paraId="65201212" w14:textId="77777777" w:rsidR="00172C33" w:rsidRPr="008A185E" w:rsidRDefault="00AC0625" w:rsidP="001B49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 xml:space="preserve">Maksimović, Jelena &amp; Kožuh, B. (2020): Etična načela v akcijskem raziskovanju. </w:t>
      </w:r>
      <w:r w:rsidRPr="008A185E">
        <w:rPr>
          <w:rFonts w:asciiTheme="minorHAnsi" w:eastAsia="Cambria" w:hAnsiTheme="minorHAnsi" w:cs="Cambria"/>
          <w:i/>
          <w:color w:val="000000" w:themeColor="text1"/>
          <w:sz w:val="22"/>
          <w:szCs w:val="22"/>
          <w:highlight w:val="white"/>
        </w:rPr>
        <w:t>Sodobna pedagogika/Journal of Contemporary Educational Studies</w:t>
      </w:r>
      <w:r w:rsidRPr="008A185E">
        <w:rPr>
          <w:rFonts w:asciiTheme="minorHAnsi" w:eastAsia="Cambria" w:hAnsiTheme="minorHAnsi" w:cs="Cambria"/>
          <w:color w:val="000000" w:themeColor="text1"/>
          <w:sz w:val="22"/>
          <w:szCs w:val="22"/>
          <w:highlight w:val="white"/>
        </w:rPr>
        <w:t>, 71/137(1), 32-46. ISSN 0038 0474 (М23)</w:t>
      </w:r>
    </w:p>
    <w:p w14:paraId="1A6239AC" w14:textId="77777777" w:rsidR="00172C33" w:rsidRPr="008A185E" w:rsidRDefault="00AC0625" w:rsidP="001B49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 xml:space="preserve"> Maksimović, Jelena &amp; Dimitrijević, D. (2020): Meta-analysis of Peer Violence: Family and Peers as the Factors that Induce Violent Behaviour.</w:t>
      </w:r>
      <w:r w:rsidRPr="008A185E">
        <w:rPr>
          <w:rFonts w:asciiTheme="minorHAnsi" w:eastAsia="Cambria" w:hAnsiTheme="minorHAnsi" w:cs="Cambria"/>
          <w:i/>
          <w:color w:val="000000" w:themeColor="text1"/>
          <w:sz w:val="22"/>
          <w:szCs w:val="22"/>
          <w:highlight w:val="white"/>
        </w:rPr>
        <w:t xml:space="preserve"> Sodobna pedagogika/Journal of Contemporary Educational Studies</w:t>
      </w:r>
      <w:r w:rsidRPr="008A185E">
        <w:rPr>
          <w:rFonts w:asciiTheme="minorHAnsi" w:eastAsia="Cambria" w:hAnsiTheme="minorHAnsi" w:cs="Cambria"/>
          <w:color w:val="000000" w:themeColor="text1"/>
          <w:sz w:val="22"/>
          <w:szCs w:val="22"/>
          <w:highlight w:val="white"/>
        </w:rPr>
        <w:t>, 71/137(3), 194-207. ISSN 0038 0474 (М23)</w:t>
      </w:r>
    </w:p>
    <w:p w14:paraId="454B3BFF" w14:textId="1841ED78" w:rsidR="00172C33" w:rsidRPr="008A185E" w:rsidRDefault="00AC0625" w:rsidP="001B49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Kozuh, A. &amp;</w:t>
      </w:r>
      <w:r w:rsidR="0079769D" w:rsidRPr="008A185E">
        <w:rPr>
          <w:rFonts w:asciiTheme="minorHAnsi" w:eastAsia="Cambria" w:hAnsiTheme="minorHAnsi" w:cs="Cambria"/>
          <w:color w:val="000000" w:themeColor="text1"/>
          <w:sz w:val="22"/>
          <w:szCs w:val="22"/>
          <w:highlight w:val="white"/>
        </w:rPr>
        <w:t xml:space="preserve"> </w:t>
      </w:r>
      <w:r w:rsidRPr="008A185E">
        <w:rPr>
          <w:rFonts w:asciiTheme="minorHAnsi" w:eastAsia="Cambria" w:hAnsiTheme="minorHAnsi" w:cs="Cambria"/>
          <w:color w:val="000000" w:themeColor="text1"/>
          <w:sz w:val="22"/>
          <w:szCs w:val="22"/>
          <w:highlight w:val="white"/>
        </w:rPr>
        <w:t xml:space="preserve">Maksimovic, Jelena (2020): Ways to increase the quality of didactic interactions. </w:t>
      </w:r>
      <w:r w:rsidRPr="008A185E">
        <w:rPr>
          <w:rFonts w:asciiTheme="minorHAnsi" w:eastAsia="Cambria" w:hAnsiTheme="minorHAnsi" w:cs="Cambria"/>
          <w:i/>
          <w:color w:val="000000" w:themeColor="text1"/>
          <w:sz w:val="22"/>
          <w:szCs w:val="22"/>
          <w:highlight w:val="white"/>
        </w:rPr>
        <w:t>World Journal on Educational Technology: Current Issues.</w:t>
      </w:r>
      <w:r w:rsidRPr="008A185E">
        <w:rPr>
          <w:rFonts w:asciiTheme="minorHAnsi" w:eastAsia="Cambria" w:hAnsiTheme="minorHAnsi" w:cs="Cambria"/>
          <w:color w:val="000000" w:themeColor="text1"/>
          <w:sz w:val="22"/>
          <w:szCs w:val="22"/>
          <w:highlight w:val="white"/>
        </w:rPr>
        <w:t xml:space="preserve"> 12(3), 179-191. ISSN: 1309-0348 (М23)</w:t>
      </w:r>
    </w:p>
    <w:p w14:paraId="72498E89" w14:textId="31DAA32B" w:rsidR="00172C33" w:rsidRPr="008A185E" w:rsidRDefault="00AC0625" w:rsidP="001B49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 xml:space="preserve">Kožuh, A., Maksimović, Jelena, &amp; Stošić, L. (2020). Working with problem methods possibilities for pupils and teachers. </w:t>
      </w:r>
      <w:r w:rsidRPr="008A185E">
        <w:rPr>
          <w:rFonts w:asciiTheme="minorHAnsi" w:eastAsia="Cambria" w:hAnsiTheme="minorHAnsi" w:cs="Cambria"/>
          <w:i/>
          <w:color w:val="000000" w:themeColor="text1"/>
          <w:sz w:val="22"/>
          <w:szCs w:val="22"/>
          <w:highlight w:val="white"/>
        </w:rPr>
        <w:t>Cypriot Journal of Educational Sciences</w:t>
      </w:r>
      <w:r w:rsidRPr="008A185E">
        <w:rPr>
          <w:rFonts w:asciiTheme="minorHAnsi" w:eastAsia="Cambria" w:hAnsiTheme="minorHAnsi" w:cs="Cambria"/>
          <w:color w:val="000000" w:themeColor="text1"/>
          <w:sz w:val="22"/>
          <w:szCs w:val="22"/>
          <w:highlight w:val="white"/>
        </w:rPr>
        <w:t xml:space="preserve">, </w:t>
      </w:r>
      <w:r w:rsidRPr="008A185E">
        <w:rPr>
          <w:rFonts w:asciiTheme="minorHAnsi" w:eastAsia="Cambria" w:hAnsiTheme="minorHAnsi" w:cs="Cambria"/>
          <w:i/>
          <w:color w:val="000000" w:themeColor="text1"/>
          <w:sz w:val="22"/>
          <w:szCs w:val="22"/>
          <w:highlight w:val="white"/>
        </w:rPr>
        <w:t>15</w:t>
      </w:r>
      <w:r w:rsidRPr="008A185E">
        <w:rPr>
          <w:rFonts w:asciiTheme="minorHAnsi" w:eastAsia="Cambria" w:hAnsiTheme="minorHAnsi" w:cs="Cambria"/>
          <w:color w:val="000000" w:themeColor="text1"/>
          <w:sz w:val="22"/>
          <w:szCs w:val="22"/>
          <w:highlight w:val="white"/>
        </w:rPr>
        <w:t>(5), 1198</w:t>
      </w:r>
      <w:r w:rsidR="0079769D" w:rsidRPr="008A185E">
        <w:rPr>
          <w:rFonts w:asciiTheme="minorHAnsi" w:eastAsia="Cambria" w:hAnsiTheme="minorHAnsi" w:cs="Cambria"/>
          <w:color w:val="000000" w:themeColor="text1"/>
          <w:sz w:val="22"/>
          <w:szCs w:val="22"/>
          <w:highlight w:val="white"/>
        </w:rPr>
        <w:t xml:space="preserve"> – </w:t>
      </w:r>
      <w:r w:rsidRPr="008A185E">
        <w:rPr>
          <w:rFonts w:asciiTheme="minorHAnsi" w:eastAsia="Cambria" w:hAnsiTheme="minorHAnsi" w:cs="Cambria"/>
          <w:color w:val="000000" w:themeColor="text1"/>
          <w:sz w:val="22"/>
          <w:szCs w:val="22"/>
          <w:highlight w:val="white"/>
        </w:rPr>
        <w:t>1210.</w:t>
      </w:r>
      <w:hyperlink r:id="rId72">
        <w:r w:rsidRPr="008A185E">
          <w:rPr>
            <w:rFonts w:asciiTheme="minorHAnsi" w:eastAsia="Cambria" w:hAnsiTheme="minorHAnsi" w:cs="Cambria"/>
            <w:color w:val="000000" w:themeColor="text1"/>
            <w:sz w:val="22"/>
            <w:szCs w:val="22"/>
            <w:highlight w:val="white"/>
          </w:rPr>
          <w:t xml:space="preserve"> </w:t>
        </w:r>
      </w:hyperlink>
      <w:hyperlink r:id="rId73">
        <w:r w:rsidRPr="008A185E">
          <w:rPr>
            <w:rFonts w:asciiTheme="minorHAnsi" w:eastAsia="Cambria" w:hAnsiTheme="minorHAnsi" w:cs="Cambria"/>
            <w:color w:val="000000" w:themeColor="text1"/>
            <w:sz w:val="22"/>
            <w:szCs w:val="22"/>
            <w:highlight w:val="white"/>
            <w:u w:val="single"/>
          </w:rPr>
          <w:t>https://doi.org/10.18844/cjes.v15i5.5164</w:t>
        </w:r>
      </w:hyperlink>
      <w:r w:rsidRPr="008A185E">
        <w:rPr>
          <w:rFonts w:asciiTheme="minorHAnsi" w:eastAsia="Cambria" w:hAnsiTheme="minorHAnsi" w:cs="Cambria"/>
          <w:color w:val="000000" w:themeColor="text1"/>
          <w:sz w:val="22"/>
          <w:szCs w:val="22"/>
          <w:highlight w:val="white"/>
        </w:rPr>
        <w:t xml:space="preserve"> (М23)</w:t>
      </w:r>
    </w:p>
    <w:p w14:paraId="0AEE0300" w14:textId="63B49A1B" w:rsidR="00172C33" w:rsidRPr="008A185E" w:rsidRDefault="00AC0625" w:rsidP="001B49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Maksimović, Jelena &amp; Osmanović,</w:t>
      </w:r>
      <w:r w:rsidR="0079769D" w:rsidRPr="008A185E">
        <w:rPr>
          <w:rFonts w:asciiTheme="minorHAnsi" w:eastAsia="Cambria" w:hAnsiTheme="minorHAnsi" w:cs="Cambria"/>
          <w:color w:val="000000" w:themeColor="text1"/>
          <w:sz w:val="22"/>
          <w:szCs w:val="22"/>
          <w:highlight w:val="white"/>
        </w:rPr>
        <w:t xml:space="preserve"> </w:t>
      </w:r>
      <w:r w:rsidRPr="008A185E">
        <w:rPr>
          <w:rFonts w:asciiTheme="minorHAnsi" w:eastAsia="Cambria" w:hAnsiTheme="minorHAnsi" w:cs="Cambria"/>
          <w:color w:val="000000" w:themeColor="text1"/>
          <w:sz w:val="22"/>
          <w:szCs w:val="22"/>
          <w:highlight w:val="white"/>
        </w:rPr>
        <w:t>Jelena (2019): Empirical review of physical education</w:t>
      </w:r>
      <w:r w:rsidR="0079769D" w:rsidRPr="008A185E">
        <w:rPr>
          <w:rFonts w:asciiTheme="minorHAnsi" w:eastAsia="Cambria" w:hAnsiTheme="minorHAnsi" w:cs="Cambria"/>
          <w:color w:val="000000" w:themeColor="text1"/>
          <w:sz w:val="22"/>
          <w:szCs w:val="22"/>
          <w:highlight w:val="white"/>
        </w:rPr>
        <w:t xml:space="preserve"> </w:t>
      </w:r>
      <w:r w:rsidRPr="008A185E">
        <w:rPr>
          <w:rFonts w:asciiTheme="minorHAnsi" w:eastAsia="Cambria" w:hAnsiTheme="minorHAnsi" w:cs="Cambria"/>
          <w:color w:val="000000" w:themeColor="text1"/>
          <w:sz w:val="22"/>
          <w:szCs w:val="22"/>
          <w:highlight w:val="white"/>
        </w:rPr>
        <w:t xml:space="preserve">accomplishments in secondary schools. </w:t>
      </w:r>
      <w:r w:rsidRPr="008A185E">
        <w:rPr>
          <w:rFonts w:asciiTheme="minorHAnsi" w:eastAsia="Cambria" w:hAnsiTheme="minorHAnsi" w:cs="Cambria"/>
          <w:i/>
          <w:color w:val="000000" w:themeColor="text1"/>
          <w:sz w:val="22"/>
          <w:szCs w:val="22"/>
          <w:highlight w:val="white"/>
        </w:rPr>
        <w:t>Facta Universitatis Series: Physical Education and Sport</w:t>
      </w:r>
      <w:r w:rsidRPr="008A185E">
        <w:rPr>
          <w:rFonts w:asciiTheme="minorHAnsi" w:eastAsia="Cambria" w:hAnsiTheme="minorHAnsi" w:cs="Cambria"/>
          <w:color w:val="000000" w:themeColor="text1"/>
          <w:sz w:val="22"/>
          <w:szCs w:val="22"/>
          <w:highlight w:val="white"/>
        </w:rPr>
        <w:t>, 17(2), 409-418. UDC 796.015:371.214-057.874, ISSN 1451-740X (Print), ISSN 2406-0496 (Online),</w:t>
      </w:r>
      <w:hyperlink r:id="rId74">
        <w:r w:rsidRPr="008A185E">
          <w:rPr>
            <w:rFonts w:asciiTheme="minorHAnsi" w:eastAsia="Cambria" w:hAnsiTheme="minorHAnsi" w:cs="Cambria"/>
            <w:color w:val="000000" w:themeColor="text1"/>
            <w:sz w:val="22"/>
            <w:szCs w:val="22"/>
            <w:highlight w:val="white"/>
          </w:rPr>
          <w:t xml:space="preserve"> </w:t>
        </w:r>
      </w:hyperlink>
      <w:hyperlink r:id="rId75">
        <w:r w:rsidRPr="008A185E">
          <w:rPr>
            <w:rFonts w:asciiTheme="minorHAnsi" w:eastAsia="Cambria" w:hAnsiTheme="minorHAnsi" w:cs="Cambria"/>
            <w:color w:val="000000" w:themeColor="text1"/>
            <w:sz w:val="22"/>
            <w:szCs w:val="22"/>
            <w:highlight w:val="white"/>
            <w:u w:val="single"/>
          </w:rPr>
          <w:t>https://doi.org/10.22190/FUPES190429036M</w:t>
        </w:r>
      </w:hyperlink>
      <w:r w:rsidRPr="008A185E">
        <w:rPr>
          <w:rFonts w:asciiTheme="minorHAnsi" w:eastAsia="Cambria" w:hAnsiTheme="minorHAnsi" w:cs="Cambria"/>
          <w:color w:val="000000" w:themeColor="text1"/>
          <w:sz w:val="22"/>
          <w:szCs w:val="22"/>
          <w:highlight w:val="white"/>
          <w:u w:val="single"/>
        </w:rPr>
        <w:t xml:space="preserve"> </w:t>
      </w:r>
      <w:r w:rsidRPr="008A185E">
        <w:rPr>
          <w:rFonts w:asciiTheme="minorHAnsi" w:eastAsia="Cambria" w:hAnsiTheme="minorHAnsi" w:cs="Cambria"/>
          <w:color w:val="000000" w:themeColor="text1"/>
          <w:sz w:val="22"/>
          <w:szCs w:val="22"/>
          <w:highlight w:val="white"/>
        </w:rPr>
        <w:t>(M24)</w:t>
      </w:r>
    </w:p>
    <w:p w14:paraId="67F5D9C2" w14:textId="77777777" w:rsidR="00172C33" w:rsidRPr="008A185E" w:rsidRDefault="00AC0625" w:rsidP="001B49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 xml:space="preserve">Maksimović, Jelena i A. Jovanović (2019): Opravdanost naučnog saznanja-Poperovo i Kunovo poimanje nauke. </w:t>
      </w:r>
      <w:r w:rsidRPr="008A185E">
        <w:rPr>
          <w:rFonts w:asciiTheme="minorHAnsi" w:eastAsia="Cambria" w:hAnsiTheme="minorHAnsi" w:cs="Cambria"/>
          <w:i/>
          <w:color w:val="000000" w:themeColor="text1"/>
          <w:sz w:val="22"/>
          <w:szCs w:val="22"/>
          <w:highlight w:val="white"/>
        </w:rPr>
        <w:t>Kultura polisa</w:t>
      </w:r>
      <w:r w:rsidRPr="008A185E">
        <w:rPr>
          <w:rFonts w:asciiTheme="minorHAnsi" w:eastAsia="Cambria" w:hAnsiTheme="minorHAnsi" w:cs="Cambria"/>
          <w:color w:val="000000" w:themeColor="text1"/>
          <w:sz w:val="22"/>
          <w:szCs w:val="22"/>
          <w:highlight w:val="white"/>
        </w:rPr>
        <w:t>, 39(16), 381-391. UDK 165.6/.8:165.9, ISSN 1820-4589, COBISS.SR-ID 199568391 (M51)</w:t>
      </w:r>
    </w:p>
    <w:p w14:paraId="5DAFE19C" w14:textId="77777777" w:rsidR="00172C33" w:rsidRPr="008A185E" w:rsidRDefault="00AC0625" w:rsidP="001B49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 xml:space="preserve">Maksimović, Jelena i Osmanović, Jelena (2019): Pristupi akcionim istraživanjima i obrazovanju za refleksivnu praksu u različitim fazama karijere nastavnika. </w:t>
      </w:r>
      <w:r w:rsidRPr="008A185E">
        <w:rPr>
          <w:rFonts w:asciiTheme="minorHAnsi" w:eastAsia="Cambria" w:hAnsiTheme="minorHAnsi" w:cs="Cambria"/>
          <w:i/>
          <w:color w:val="000000" w:themeColor="text1"/>
          <w:sz w:val="22"/>
          <w:szCs w:val="22"/>
          <w:highlight w:val="white"/>
        </w:rPr>
        <w:t>Radovi Filozofskog Fakulteta</w:t>
      </w:r>
      <w:r w:rsidRPr="008A185E">
        <w:rPr>
          <w:rFonts w:asciiTheme="minorHAnsi" w:eastAsia="Cambria" w:hAnsiTheme="minorHAnsi" w:cs="Cambria"/>
          <w:color w:val="000000" w:themeColor="text1"/>
          <w:sz w:val="22"/>
          <w:szCs w:val="22"/>
          <w:highlight w:val="white"/>
        </w:rPr>
        <w:t>, broj 20, 7-27. Pale: Univerzitet u Istočnom Sarajevu. ISSN 2490-3566 (print), ISSN 2490-3701 (online), COBISS.BH-ID 5843480, UDK 37.012:371.213.3, DOI: 10.7251/RAD1920007M (M51)</w:t>
      </w:r>
    </w:p>
    <w:p w14:paraId="3F6EFA5C" w14:textId="7BC7D34B" w:rsidR="00172C33" w:rsidRPr="008A185E" w:rsidRDefault="00AC0625" w:rsidP="001B49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 xml:space="preserve">Maksimović. Jelena &amp; A. Jovanović (2019): Sociometric status of adolescents and sport orientation: case study. </w:t>
      </w:r>
      <w:r w:rsidRPr="008A185E">
        <w:rPr>
          <w:rFonts w:asciiTheme="minorHAnsi" w:eastAsia="Cambria" w:hAnsiTheme="minorHAnsi" w:cs="Cambria"/>
          <w:i/>
          <w:color w:val="000000" w:themeColor="text1"/>
          <w:sz w:val="22"/>
          <w:szCs w:val="22"/>
          <w:highlight w:val="white"/>
        </w:rPr>
        <w:t>Research in Pedagogy</w:t>
      </w:r>
      <w:r w:rsidRPr="008A185E">
        <w:rPr>
          <w:rFonts w:asciiTheme="minorHAnsi" w:eastAsia="Cambria" w:hAnsiTheme="minorHAnsi" w:cs="Cambria"/>
          <w:color w:val="000000" w:themeColor="text1"/>
          <w:sz w:val="22"/>
          <w:szCs w:val="22"/>
          <w:highlight w:val="white"/>
        </w:rPr>
        <w:t>, 9(2), 191-202.</w:t>
      </w:r>
      <w:r w:rsidR="0079769D" w:rsidRPr="008A185E">
        <w:rPr>
          <w:rFonts w:asciiTheme="minorHAnsi" w:eastAsia="Cambria" w:hAnsiTheme="minorHAnsi" w:cs="Cambria"/>
          <w:color w:val="000000" w:themeColor="text1"/>
          <w:sz w:val="22"/>
          <w:szCs w:val="22"/>
          <w:highlight w:val="white"/>
        </w:rPr>
        <w:t xml:space="preserve"> </w:t>
      </w:r>
      <w:r w:rsidRPr="008A185E">
        <w:rPr>
          <w:rFonts w:asciiTheme="minorHAnsi" w:eastAsia="Cambria" w:hAnsiTheme="minorHAnsi" w:cs="Cambria"/>
          <w:color w:val="000000" w:themeColor="text1"/>
          <w:sz w:val="22"/>
          <w:szCs w:val="22"/>
          <w:highlight w:val="white"/>
        </w:rPr>
        <w:t>UDC: 379.831, DOI: 10.17810/2015.101 (M52)</w:t>
      </w:r>
    </w:p>
    <w:p w14:paraId="1F876959" w14:textId="77777777" w:rsidR="00172C33" w:rsidRPr="008A185E" w:rsidRDefault="00AC0625" w:rsidP="001B49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 xml:space="preserve">Maksimović, Jelena (2019): Naučni doprinos i delovanje Nikole Potkonjaka u razvoju metodologije pedagogije u savremenom sistemu obrazovanja. </w:t>
      </w:r>
      <w:r w:rsidRPr="008A185E">
        <w:rPr>
          <w:rFonts w:asciiTheme="minorHAnsi" w:eastAsia="Cambria" w:hAnsiTheme="minorHAnsi" w:cs="Cambria"/>
          <w:i/>
          <w:color w:val="000000" w:themeColor="text1"/>
          <w:sz w:val="22"/>
          <w:szCs w:val="22"/>
          <w:highlight w:val="white"/>
        </w:rPr>
        <w:t>DHS</w:t>
      </w:r>
      <w:r w:rsidRPr="008A185E">
        <w:rPr>
          <w:rFonts w:asciiTheme="minorHAnsi" w:eastAsia="Cambria" w:hAnsiTheme="minorHAnsi" w:cs="Cambria"/>
          <w:color w:val="000000" w:themeColor="text1"/>
          <w:sz w:val="22"/>
          <w:szCs w:val="22"/>
          <w:highlight w:val="white"/>
        </w:rPr>
        <w:t>, 3(9), ISSN: 2490-3604 (print), ISSN: 2490-3647 (online), UDK 37:001.8, UDK 37.01:929 (M51)</w:t>
      </w:r>
    </w:p>
    <w:p w14:paraId="28E15194" w14:textId="77777777" w:rsidR="00172C33" w:rsidRPr="008A185E" w:rsidRDefault="00AC0625" w:rsidP="001B49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 xml:space="preserve">Maksimović, Jelena, Osmanović, Jelena i Mamutović, Anastasija (2020). Kompetencije nastavnika za medijsko obrazovanje. </w:t>
      </w:r>
      <w:r w:rsidRPr="008A185E">
        <w:rPr>
          <w:rFonts w:asciiTheme="minorHAnsi" w:eastAsia="Cambria" w:hAnsiTheme="minorHAnsi" w:cs="Cambria"/>
          <w:i/>
          <w:color w:val="000000" w:themeColor="text1"/>
          <w:sz w:val="22"/>
          <w:szCs w:val="22"/>
          <w:highlight w:val="white"/>
        </w:rPr>
        <w:t>In medias res, 9</w:t>
      </w:r>
      <w:r w:rsidRPr="008A185E">
        <w:rPr>
          <w:rFonts w:asciiTheme="minorHAnsi" w:eastAsia="Cambria" w:hAnsiTheme="minorHAnsi" w:cs="Cambria"/>
          <w:color w:val="000000" w:themeColor="text1"/>
          <w:sz w:val="22"/>
          <w:szCs w:val="22"/>
          <w:highlight w:val="white"/>
        </w:rPr>
        <w:t>(17), 2685-2707.</w:t>
      </w:r>
      <w:hyperlink r:id="rId76">
        <w:r w:rsidRPr="008A185E">
          <w:rPr>
            <w:rFonts w:asciiTheme="minorHAnsi" w:eastAsia="Cambria" w:hAnsiTheme="minorHAnsi" w:cs="Cambria"/>
            <w:color w:val="000000" w:themeColor="text1"/>
            <w:sz w:val="22"/>
            <w:szCs w:val="22"/>
            <w:highlight w:val="white"/>
          </w:rPr>
          <w:t xml:space="preserve"> </w:t>
        </w:r>
      </w:hyperlink>
      <w:hyperlink r:id="rId77">
        <w:r w:rsidRPr="008A185E">
          <w:rPr>
            <w:rFonts w:asciiTheme="minorHAnsi" w:eastAsia="Cambria" w:hAnsiTheme="minorHAnsi" w:cs="Cambria"/>
            <w:color w:val="000000" w:themeColor="text1"/>
            <w:sz w:val="22"/>
            <w:szCs w:val="22"/>
            <w:highlight w:val="white"/>
            <w:u w:val="single"/>
          </w:rPr>
          <w:t>https://doi.org/10.46640/imr.9.17.7</w:t>
        </w:r>
      </w:hyperlink>
      <w:r w:rsidRPr="008A185E">
        <w:rPr>
          <w:rFonts w:asciiTheme="minorHAnsi" w:eastAsia="Cambria" w:hAnsiTheme="minorHAnsi" w:cs="Cambria"/>
          <w:color w:val="000000" w:themeColor="text1"/>
          <w:sz w:val="22"/>
          <w:szCs w:val="22"/>
          <w:highlight w:val="white"/>
          <w:u w:val="single"/>
        </w:rPr>
        <w:t xml:space="preserve"> </w:t>
      </w:r>
      <w:r w:rsidRPr="008A185E">
        <w:rPr>
          <w:rFonts w:asciiTheme="minorHAnsi" w:eastAsia="Cambria" w:hAnsiTheme="minorHAnsi" w:cs="Cambria"/>
          <w:color w:val="000000" w:themeColor="text1"/>
          <w:sz w:val="22"/>
          <w:szCs w:val="22"/>
          <w:highlight w:val="white"/>
        </w:rPr>
        <w:t>(M51)</w:t>
      </w:r>
    </w:p>
    <w:p w14:paraId="670350DD" w14:textId="1DAC7BDA" w:rsidR="00172C33" w:rsidRPr="008A185E" w:rsidRDefault="00AC0625" w:rsidP="001B49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Maksimović. Jelena</w:t>
      </w:r>
      <w:r w:rsidR="0079769D" w:rsidRPr="008A185E">
        <w:rPr>
          <w:rFonts w:asciiTheme="minorHAnsi" w:eastAsia="Cambria" w:hAnsiTheme="minorHAnsi" w:cs="Cambria"/>
          <w:color w:val="000000" w:themeColor="text1"/>
          <w:sz w:val="22"/>
          <w:szCs w:val="22"/>
          <w:highlight w:val="white"/>
        </w:rPr>
        <w:t xml:space="preserve"> </w:t>
      </w:r>
      <w:r w:rsidRPr="008A185E">
        <w:rPr>
          <w:rFonts w:asciiTheme="minorHAnsi" w:eastAsia="Cambria" w:hAnsiTheme="minorHAnsi" w:cs="Cambria"/>
          <w:color w:val="000000" w:themeColor="text1"/>
          <w:sz w:val="22"/>
          <w:szCs w:val="22"/>
          <w:highlight w:val="white"/>
        </w:rPr>
        <w:t>&amp; Jelena Osmanović (2019): Perspective of cognitive thinking and reflective teaching practice.</w:t>
      </w:r>
      <w:r w:rsidR="0079769D" w:rsidRPr="008A185E">
        <w:rPr>
          <w:rFonts w:asciiTheme="minorHAnsi" w:eastAsia="Cambria" w:hAnsiTheme="minorHAnsi" w:cs="Cambria"/>
          <w:color w:val="000000" w:themeColor="text1"/>
          <w:sz w:val="22"/>
          <w:szCs w:val="22"/>
          <w:highlight w:val="white"/>
        </w:rPr>
        <w:t xml:space="preserve"> </w:t>
      </w:r>
      <w:r w:rsidRPr="008A185E">
        <w:rPr>
          <w:rFonts w:asciiTheme="minorHAnsi" w:eastAsia="Cambria" w:hAnsiTheme="minorHAnsi" w:cs="Cambria"/>
          <w:i/>
          <w:color w:val="000000" w:themeColor="text1"/>
          <w:sz w:val="22"/>
          <w:szCs w:val="22"/>
          <w:highlight w:val="white"/>
        </w:rPr>
        <w:t>International Journal of Cognitive Research in Science, Engineering and Education</w:t>
      </w:r>
      <w:r w:rsidRPr="008A185E">
        <w:rPr>
          <w:rFonts w:asciiTheme="minorHAnsi" w:eastAsia="Cambria" w:hAnsiTheme="minorHAnsi" w:cs="Cambria"/>
          <w:color w:val="000000" w:themeColor="text1"/>
          <w:sz w:val="22"/>
          <w:szCs w:val="22"/>
          <w:highlight w:val="white"/>
        </w:rPr>
        <w:t>, 7(2), 1-10. UDK 159.955.4.075:371.12(497.11), doi:10.5937/IJCRSEE1902001M, ISSN 2334-847X, ISSN 2334-8496 (Online) (M53)</w:t>
      </w:r>
    </w:p>
    <w:p w14:paraId="05420DAC" w14:textId="1EA63319" w:rsidR="00172C33" w:rsidRPr="008A185E" w:rsidRDefault="00AC0625" w:rsidP="001B49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Maksimović. J. i</w:t>
      </w:r>
      <w:r w:rsidR="0079769D" w:rsidRPr="008A185E">
        <w:rPr>
          <w:rFonts w:asciiTheme="minorHAnsi" w:eastAsia="Cambria" w:hAnsiTheme="minorHAnsi" w:cs="Cambria"/>
          <w:color w:val="000000" w:themeColor="text1"/>
          <w:sz w:val="22"/>
          <w:szCs w:val="22"/>
          <w:highlight w:val="white"/>
        </w:rPr>
        <w:t xml:space="preserve"> </w:t>
      </w:r>
      <w:r w:rsidRPr="008A185E">
        <w:rPr>
          <w:rFonts w:asciiTheme="minorHAnsi" w:eastAsia="Cambria" w:hAnsiTheme="minorHAnsi" w:cs="Cambria"/>
          <w:color w:val="000000" w:themeColor="text1"/>
          <w:sz w:val="22"/>
          <w:szCs w:val="22"/>
          <w:highlight w:val="white"/>
        </w:rPr>
        <w:t xml:space="preserve">Jelena Osmanović (2019): Komparativna analiza metodološke grupe predmeta na studijskim programima Pedagogije Filozofskog fakulteta u Nišu, Zagrebu, Osijeku i Rijeci. </w:t>
      </w:r>
      <w:r w:rsidRPr="008A185E">
        <w:rPr>
          <w:rFonts w:asciiTheme="minorHAnsi" w:eastAsia="Cambria" w:hAnsiTheme="minorHAnsi" w:cs="Cambria"/>
          <w:i/>
          <w:color w:val="000000" w:themeColor="text1"/>
          <w:sz w:val="22"/>
          <w:szCs w:val="22"/>
          <w:highlight w:val="white"/>
        </w:rPr>
        <w:t>Godišnjak za pedagogiju</w:t>
      </w:r>
      <w:r w:rsidRPr="008A185E">
        <w:rPr>
          <w:rFonts w:asciiTheme="minorHAnsi" w:eastAsia="Cambria" w:hAnsiTheme="minorHAnsi" w:cs="Cambria"/>
          <w:color w:val="000000" w:themeColor="text1"/>
          <w:sz w:val="22"/>
          <w:szCs w:val="22"/>
          <w:highlight w:val="white"/>
        </w:rPr>
        <w:t>, 4(1), 61-70. Niš: Filozofski fakultet. UDK 37.014.5:371.214]:371(497), ISSN 1821-4770, COBISS.SR-ID 174017804 (M53)</w:t>
      </w:r>
    </w:p>
    <w:p w14:paraId="52133BBA" w14:textId="77777777" w:rsidR="00172C33" w:rsidRPr="008A185E" w:rsidRDefault="00AC0625" w:rsidP="001B49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 xml:space="preserve">Maksimović, Jelena &amp; Simonović, N. (2019): Uloga akcionih istraživanja u traganju za uzrocima nasilničkog ponašanja. </w:t>
      </w:r>
      <w:r w:rsidRPr="008A185E">
        <w:rPr>
          <w:rFonts w:asciiTheme="minorHAnsi" w:eastAsia="Cambria" w:hAnsiTheme="minorHAnsi" w:cs="Cambria"/>
          <w:i/>
          <w:color w:val="000000" w:themeColor="text1"/>
          <w:sz w:val="22"/>
          <w:szCs w:val="22"/>
          <w:highlight w:val="white"/>
        </w:rPr>
        <w:t>Godišnjak SAO</w:t>
      </w:r>
      <w:r w:rsidRPr="008A185E">
        <w:rPr>
          <w:rFonts w:asciiTheme="minorHAnsi" w:eastAsia="Cambria" w:hAnsiTheme="minorHAnsi" w:cs="Cambria"/>
          <w:color w:val="000000" w:themeColor="text1"/>
          <w:sz w:val="22"/>
          <w:szCs w:val="22"/>
          <w:highlight w:val="white"/>
        </w:rPr>
        <w:t>, 14(1), 187-212. UDK 371.214.1, ISSN 1820-5461, COBISS.SR-ID 140963340 (M53)</w:t>
      </w:r>
    </w:p>
    <w:p w14:paraId="46E729E8" w14:textId="35A20CCA" w:rsidR="00172C33" w:rsidRPr="008A185E" w:rsidRDefault="00AC0625" w:rsidP="001B49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Osmanovic, Jelena i Milanović, A.</w:t>
      </w:r>
      <w:r w:rsidR="0079769D" w:rsidRPr="008A185E">
        <w:rPr>
          <w:rFonts w:asciiTheme="minorHAnsi" w:eastAsia="Cambria" w:hAnsiTheme="minorHAnsi" w:cs="Cambria"/>
          <w:color w:val="000000" w:themeColor="text1"/>
          <w:sz w:val="22"/>
          <w:szCs w:val="22"/>
          <w:highlight w:val="white"/>
        </w:rPr>
        <w:t xml:space="preserve"> </w:t>
      </w:r>
      <w:r w:rsidRPr="008A185E">
        <w:rPr>
          <w:rFonts w:asciiTheme="minorHAnsi" w:eastAsia="Cambria" w:hAnsiTheme="minorHAnsi" w:cs="Cambria"/>
          <w:color w:val="000000" w:themeColor="text1"/>
          <w:sz w:val="22"/>
          <w:szCs w:val="22"/>
          <w:highlight w:val="white"/>
        </w:rPr>
        <w:t xml:space="preserve">(2020): Uslovljenost poznavanjakompleksnosti fenomena i potencijalnih načina identifikovanja darovitih i kreativnih učenika u školskom kontekstu. </w:t>
      </w:r>
      <w:r w:rsidRPr="008A185E">
        <w:rPr>
          <w:rFonts w:asciiTheme="minorHAnsi" w:eastAsia="Cambria" w:hAnsiTheme="minorHAnsi" w:cs="Cambria"/>
          <w:i/>
          <w:color w:val="000000" w:themeColor="text1"/>
          <w:sz w:val="22"/>
          <w:szCs w:val="22"/>
          <w:highlight w:val="white"/>
        </w:rPr>
        <w:t xml:space="preserve">Tematski zbornik 25, Kompleksnost fenomena darovitosti i kreativnosti- Izazovi i i društvo. </w:t>
      </w:r>
      <w:r w:rsidRPr="008A185E">
        <w:rPr>
          <w:rFonts w:asciiTheme="minorHAnsi" w:eastAsia="Cambria" w:hAnsiTheme="minorHAnsi" w:cs="Cambria"/>
          <w:color w:val="000000" w:themeColor="text1"/>
          <w:sz w:val="22"/>
          <w:szCs w:val="22"/>
          <w:highlight w:val="white"/>
        </w:rPr>
        <w:t>ВИСОКА ШКОЛА СТРУКОВНИХ СТУДИЈА ЗА ВАСПИТАЧE „МИХАИЛО ПАЛОВ“- Вршац, Србија UNIVERZITET DE VEST “AUREL VLAJKU” Arad – Rumunija, ISBN: 978-86-7372-281-8, 25 (2020),319-328 (М14)</w:t>
      </w:r>
    </w:p>
    <w:p w14:paraId="2D3F933B" w14:textId="77777777" w:rsidR="00172C33" w:rsidRPr="008A185E" w:rsidRDefault="00AC0625" w:rsidP="001B49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 xml:space="preserve">Osmanović, Jelena (2019). Metodološke karakteristike članaka objavljenih u časopisu pedagogija u razdoblju od 2005. do 2015. godine. </w:t>
      </w:r>
      <w:r w:rsidRPr="008A185E">
        <w:rPr>
          <w:rFonts w:asciiTheme="minorHAnsi" w:eastAsia="Cambria" w:hAnsiTheme="minorHAnsi" w:cs="Cambria"/>
          <w:i/>
          <w:color w:val="000000" w:themeColor="text1"/>
          <w:sz w:val="22"/>
          <w:szCs w:val="22"/>
          <w:highlight w:val="white"/>
        </w:rPr>
        <w:t>Pedagogija,</w:t>
      </w:r>
      <w:r w:rsidRPr="008A185E">
        <w:rPr>
          <w:rFonts w:asciiTheme="minorHAnsi" w:eastAsia="Cambria" w:hAnsiTheme="minorHAnsi" w:cs="Cambria"/>
          <w:color w:val="000000" w:themeColor="text1"/>
          <w:sz w:val="22"/>
          <w:szCs w:val="22"/>
          <w:highlight w:val="white"/>
        </w:rPr>
        <w:t xml:space="preserve"> 1, 5-18. UDK-37 ISSN 0031-3807 (М53)</w:t>
      </w:r>
    </w:p>
    <w:p w14:paraId="7B001220" w14:textId="77777777" w:rsidR="00172C33" w:rsidRPr="008A185E" w:rsidRDefault="00AC0625" w:rsidP="001B49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 xml:space="preserve">Osmanović, Jelena i Simonović, N. (2019): Proučavanje školskog neuspeha: definisanje, traganje za uzoricma, faktorima i modelima predupređivanja. </w:t>
      </w:r>
      <w:r w:rsidRPr="008A185E">
        <w:rPr>
          <w:rFonts w:asciiTheme="minorHAnsi" w:eastAsia="Cambria" w:hAnsiTheme="minorHAnsi" w:cs="Cambria"/>
          <w:i/>
          <w:color w:val="000000" w:themeColor="text1"/>
          <w:sz w:val="22"/>
          <w:szCs w:val="22"/>
          <w:highlight w:val="white"/>
        </w:rPr>
        <w:t>Godišnjak za pedagogiju</w:t>
      </w:r>
      <w:r w:rsidRPr="008A185E">
        <w:rPr>
          <w:rFonts w:asciiTheme="minorHAnsi" w:eastAsia="Cambria" w:hAnsiTheme="minorHAnsi" w:cs="Cambria"/>
          <w:color w:val="000000" w:themeColor="text1"/>
          <w:sz w:val="22"/>
          <w:szCs w:val="22"/>
          <w:highlight w:val="white"/>
        </w:rPr>
        <w:t>, IV/2 (2019), 45–58 UDK 37.06:371.26 ISSN 1821-4770 COBISS.SR-ID 174017804 DOI</w:t>
      </w:r>
      <w:hyperlink r:id="rId78">
        <w:r w:rsidRPr="008A185E">
          <w:rPr>
            <w:rFonts w:asciiTheme="minorHAnsi" w:eastAsia="Cambria" w:hAnsiTheme="minorHAnsi" w:cs="Cambria"/>
            <w:color w:val="000000" w:themeColor="text1"/>
            <w:sz w:val="22"/>
            <w:szCs w:val="22"/>
            <w:highlight w:val="white"/>
          </w:rPr>
          <w:t xml:space="preserve"> </w:t>
        </w:r>
      </w:hyperlink>
      <w:hyperlink r:id="rId79">
        <w:r w:rsidRPr="008A185E">
          <w:rPr>
            <w:rFonts w:asciiTheme="minorHAnsi" w:eastAsia="Cambria" w:hAnsiTheme="minorHAnsi" w:cs="Cambria"/>
            <w:color w:val="000000" w:themeColor="text1"/>
            <w:sz w:val="22"/>
            <w:szCs w:val="22"/>
            <w:highlight w:val="white"/>
            <w:u w:val="single"/>
          </w:rPr>
          <w:t>https://doi.org/10.46630/gped.2.2019</w:t>
        </w:r>
      </w:hyperlink>
      <w:hyperlink r:id="rId80">
        <w:r w:rsidRPr="008A185E">
          <w:rPr>
            <w:rFonts w:asciiTheme="minorHAnsi" w:eastAsia="Cambria" w:hAnsiTheme="minorHAnsi" w:cs="Cambria"/>
            <w:color w:val="000000" w:themeColor="text1"/>
            <w:sz w:val="22"/>
            <w:szCs w:val="22"/>
            <w:highlight w:val="white"/>
          </w:rPr>
          <w:t xml:space="preserve"> (M53</w:t>
        </w:r>
      </w:hyperlink>
      <w:r w:rsidRPr="008A185E">
        <w:rPr>
          <w:rFonts w:asciiTheme="minorHAnsi" w:eastAsia="Cambria" w:hAnsiTheme="minorHAnsi" w:cs="Cambria"/>
          <w:color w:val="000000" w:themeColor="text1"/>
          <w:sz w:val="22"/>
          <w:szCs w:val="22"/>
          <w:highlight w:val="white"/>
        </w:rPr>
        <w:t>)</w:t>
      </w:r>
    </w:p>
    <w:p w14:paraId="4CC451B5" w14:textId="77777777" w:rsidR="00172C33" w:rsidRPr="008A185E" w:rsidRDefault="00AC0625" w:rsidP="001B49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Osmanović, Jelena &amp; Dimitrijević, D. (2019). Pedagogical work of John Amos Comenius as inspiration for modern pedagogy: didactic-methodology approach.</w:t>
      </w:r>
      <w:hyperlink r:id="rId81">
        <w:r w:rsidRPr="008A185E">
          <w:rPr>
            <w:rFonts w:asciiTheme="minorHAnsi" w:eastAsia="Cambria" w:hAnsiTheme="minorHAnsi" w:cs="Cambria"/>
            <w:color w:val="000000" w:themeColor="text1"/>
            <w:sz w:val="22"/>
            <w:szCs w:val="22"/>
            <w:highlight w:val="white"/>
          </w:rPr>
          <w:t xml:space="preserve"> </w:t>
        </w:r>
      </w:hyperlink>
      <w:hyperlink r:id="rId82">
        <w:r w:rsidRPr="008A185E">
          <w:rPr>
            <w:rFonts w:asciiTheme="minorHAnsi" w:eastAsia="Cambria" w:hAnsiTheme="minorHAnsi" w:cs="Cambria"/>
            <w:i/>
            <w:color w:val="000000" w:themeColor="text1"/>
            <w:sz w:val="22"/>
            <w:szCs w:val="22"/>
            <w:highlight w:val="white"/>
          </w:rPr>
          <w:t>Siedleckie Zeszyty Komeniologiczne seria PEDAGOGIKA</w:t>
        </w:r>
      </w:hyperlink>
      <w:r w:rsidRPr="008A185E">
        <w:rPr>
          <w:rFonts w:asciiTheme="minorHAnsi" w:eastAsia="Cambria" w:hAnsiTheme="minorHAnsi" w:cs="Cambria"/>
          <w:i/>
          <w:color w:val="000000" w:themeColor="text1"/>
          <w:sz w:val="22"/>
          <w:szCs w:val="22"/>
          <w:highlight w:val="white"/>
        </w:rPr>
        <w:t xml:space="preserve">, </w:t>
      </w:r>
      <w:r w:rsidRPr="008A185E">
        <w:rPr>
          <w:rFonts w:asciiTheme="minorHAnsi" w:eastAsia="Cambria" w:hAnsiTheme="minorHAnsi" w:cs="Cambria"/>
          <w:color w:val="000000" w:themeColor="text1"/>
          <w:sz w:val="22"/>
          <w:szCs w:val="22"/>
          <w:highlight w:val="white"/>
        </w:rPr>
        <w:t>VI, 271-288 DOI:</w:t>
      </w:r>
      <w:hyperlink r:id="rId83">
        <w:r w:rsidRPr="008A185E">
          <w:rPr>
            <w:rFonts w:asciiTheme="minorHAnsi" w:eastAsia="Cambria" w:hAnsiTheme="minorHAnsi" w:cs="Cambria"/>
            <w:color w:val="000000" w:themeColor="text1"/>
            <w:sz w:val="22"/>
            <w:szCs w:val="22"/>
            <w:highlight w:val="white"/>
          </w:rPr>
          <w:t xml:space="preserve"> 10.5604/01.3001.0013.6257</w:t>
        </w:r>
      </w:hyperlink>
      <w:r w:rsidRPr="008A185E">
        <w:rPr>
          <w:rFonts w:asciiTheme="minorHAnsi" w:eastAsia="Cambria" w:hAnsiTheme="minorHAnsi" w:cs="Cambria"/>
          <w:color w:val="000000" w:themeColor="text1"/>
          <w:sz w:val="22"/>
          <w:szCs w:val="22"/>
          <w:highlight w:val="white"/>
        </w:rPr>
        <w:t xml:space="preserve"> (M51)</w:t>
      </w:r>
    </w:p>
    <w:p w14:paraId="227F5ECD" w14:textId="77777777" w:rsidR="00172C33" w:rsidRPr="008A185E" w:rsidRDefault="00AC0625" w:rsidP="001B49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 xml:space="preserve">Stanković, Z. i Osmanović, Jelena (2020): Professional Competencies of Teachers in the Field of Modern Educational and Information-Communication Technologies. </w:t>
      </w:r>
      <w:r w:rsidRPr="008A185E">
        <w:rPr>
          <w:rFonts w:asciiTheme="minorHAnsi" w:eastAsia="Cambria" w:hAnsiTheme="minorHAnsi" w:cs="Cambria"/>
          <w:i/>
          <w:color w:val="000000" w:themeColor="text1"/>
          <w:sz w:val="22"/>
          <w:szCs w:val="22"/>
          <w:highlight w:val="white"/>
        </w:rPr>
        <w:t>PROFESSIONAL COMPETENCES FOR TEACHING IN THE 21ST CENTURY,</w:t>
      </w:r>
      <w:r w:rsidRPr="008A185E">
        <w:rPr>
          <w:rFonts w:asciiTheme="minorHAnsi" w:eastAsia="Cambria" w:hAnsiTheme="minorHAnsi" w:cs="Cambria"/>
          <w:color w:val="000000" w:themeColor="text1"/>
          <w:sz w:val="22"/>
          <w:szCs w:val="22"/>
          <w:highlight w:val="white"/>
        </w:rPr>
        <w:t xml:space="preserve"> Faculty of Education in Jagodina, University of Kragujevac, Serbia, </w:t>
      </w:r>
      <w:r w:rsidRPr="008A185E">
        <w:rPr>
          <w:rFonts w:asciiTheme="minorHAnsi" w:eastAsia="Cambria" w:hAnsiTheme="minorHAnsi" w:cs="Cambria"/>
          <w:i/>
          <w:color w:val="000000" w:themeColor="text1"/>
          <w:sz w:val="22"/>
          <w:szCs w:val="22"/>
          <w:highlight w:val="white"/>
        </w:rPr>
        <w:t>Tematski zbornik,</w:t>
      </w:r>
      <w:r w:rsidRPr="008A185E">
        <w:rPr>
          <w:rFonts w:asciiTheme="minorHAnsi" w:eastAsia="Cambria" w:hAnsiTheme="minorHAnsi" w:cs="Cambria"/>
          <w:color w:val="000000" w:themeColor="text1"/>
          <w:sz w:val="22"/>
          <w:szCs w:val="22"/>
          <w:highlight w:val="white"/>
        </w:rPr>
        <w:t xml:space="preserve"> 416-428. ISBN 978-86-7604-194-7 (М14)</w:t>
      </w:r>
    </w:p>
    <w:p w14:paraId="0B64B458" w14:textId="77777777" w:rsidR="00172C33" w:rsidRPr="008A185E" w:rsidRDefault="00AC0625" w:rsidP="001B49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right="720"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Stanković, Z., Dimitrijević, M. &amp; Arsić, J. (2020). Integrative teaching in function of the contemporary process of</w:t>
      </w:r>
      <w:r w:rsidRPr="008A185E">
        <w:rPr>
          <w:rFonts w:asciiTheme="minorHAnsi" w:eastAsia="Cambria" w:hAnsiTheme="minorHAnsi" w:cs="Cambria"/>
          <w:b/>
          <w:color w:val="000000" w:themeColor="text1"/>
          <w:sz w:val="22"/>
          <w:szCs w:val="22"/>
          <w:highlight w:val="white"/>
        </w:rPr>
        <w:t xml:space="preserve"> </w:t>
      </w:r>
      <w:r w:rsidRPr="008A185E">
        <w:rPr>
          <w:rFonts w:asciiTheme="minorHAnsi" w:eastAsia="Cambria" w:hAnsiTheme="minorHAnsi" w:cs="Cambria"/>
          <w:color w:val="000000" w:themeColor="text1"/>
          <w:sz w:val="22"/>
          <w:szCs w:val="22"/>
          <w:highlight w:val="white"/>
        </w:rPr>
        <w:t xml:space="preserve">education. </w:t>
      </w:r>
      <w:r w:rsidRPr="008A185E">
        <w:rPr>
          <w:rFonts w:asciiTheme="minorHAnsi" w:eastAsia="Cambria" w:hAnsiTheme="minorHAnsi" w:cs="Cambria"/>
          <w:i/>
          <w:color w:val="000000" w:themeColor="text1"/>
          <w:sz w:val="22"/>
          <w:szCs w:val="22"/>
          <w:highlight w:val="white"/>
        </w:rPr>
        <w:t>Exceptional Children: Education and Treatment</w:t>
      </w:r>
      <w:r w:rsidRPr="008A185E">
        <w:rPr>
          <w:rFonts w:asciiTheme="minorHAnsi" w:eastAsia="Cambria" w:hAnsiTheme="minorHAnsi" w:cs="Cambria"/>
          <w:color w:val="000000" w:themeColor="text1"/>
          <w:sz w:val="22"/>
          <w:szCs w:val="22"/>
          <w:highlight w:val="white"/>
        </w:rPr>
        <w:t>, 2(3), 317-335. ISSN 2683-3603. [M54]</w:t>
      </w:r>
    </w:p>
    <w:p w14:paraId="31674D97" w14:textId="12E151D9" w:rsidR="00172C33" w:rsidRPr="008A185E" w:rsidRDefault="00AC0625" w:rsidP="001B49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Петровић, Ј. и Д. Димитријевић (2020). Емоционално васпитање у српској педагогији 20. века.</w:t>
      </w:r>
      <w:r w:rsidR="0079769D" w:rsidRPr="008A185E">
        <w:rPr>
          <w:rFonts w:asciiTheme="minorHAnsi" w:eastAsia="Cambria" w:hAnsiTheme="minorHAnsi" w:cs="Cambria"/>
          <w:color w:val="000000" w:themeColor="text1"/>
          <w:sz w:val="22"/>
          <w:szCs w:val="22"/>
          <w:highlight w:val="white"/>
        </w:rPr>
        <w:t xml:space="preserve"> </w:t>
      </w:r>
      <w:r w:rsidRPr="008A185E">
        <w:rPr>
          <w:rFonts w:asciiTheme="minorHAnsi" w:eastAsia="Cambria" w:hAnsiTheme="minorHAnsi" w:cs="Cambria"/>
          <w:i/>
          <w:color w:val="000000" w:themeColor="text1"/>
          <w:sz w:val="22"/>
          <w:szCs w:val="22"/>
          <w:highlight w:val="white"/>
        </w:rPr>
        <w:t>Наука и</w:t>
      </w:r>
      <w:r w:rsidRPr="008A185E">
        <w:rPr>
          <w:rFonts w:asciiTheme="minorHAnsi" w:eastAsia="Cambria" w:hAnsiTheme="minorHAnsi" w:cs="Cambria"/>
          <w:b/>
          <w:i/>
          <w:color w:val="000000" w:themeColor="text1"/>
          <w:sz w:val="22"/>
          <w:szCs w:val="22"/>
          <w:highlight w:val="white"/>
        </w:rPr>
        <w:t xml:space="preserve"> </w:t>
      </w:r>
      <w:r w:rsidRPr="008A185E">
        <w:rPr>
          <w:rFonts w:asciiTheme="minorHAnsi" w:eastAsia="Cambria" w:hAnsiTheme="minorHAnsi" w:cs="Cambria"/>
          <w:i/>
          <w:color w:val="000000" w:themeColor="text1"/>
          <w:sz w:val="22"/>
          <w:szCs w:val="22"/>
          <w:highlight w:val="white"/>
        </w:rPr>
        <w:t>настава у васпитно-образовном контексту (Зборник радова),</w:t>
      </w:r>
      <w:r w:rsidRPr="008A185E">
        <w:rPr>
          <w:rFonts w:asciiTheme="minorHAnsi" w:eastAsia="Cambria" w:hAnsiTheme="minorHAnsi" w:cs="Cambria"/>
          <w:color w:val="000000" w:themeColor="text1"/>
          <w:sz w:val="22"/>
          <w:szCs w:val="22"/>
          <w:highlight w:val="white"/>
        </w:rPr>
        <w:t xml:space="preserve"> 111-124, Педагошки факултет у Ужицу. DOI:</w:t>
      </w:r>
      <w:hyperlink r:id="rId84">
        <w:r w:rsidRPr="008A185E">
          <w:rPr>
            <w:rFonts w:asciiTheme="minorHAnsi" w:eastAsia="Cambria" w:hAnsiTheme="minorHAnsi" w:cs="Cambria"/>
            <w:color w:val="000000" w:themeColor="text1"/>
            <w:sz w:val="22"/>
            <w:szCs w:val="22"/>
            <w:highlight w:val="white"/>
          </w:rPr>
          <w:t xml:space="preserve"> </w:t>
        </w:r>
      </w:hyperlink>
      <w:hyperlink r:id="rId85">
        <w:r w:rsidRPr="008A185E">
          <w:rPr>
            <w:rFonts w:asciiTheme="minorHAnsi" w:eastAsia="Cambria" w:hAnsiTheme="minorHAnsi" w:cs="Cambria"/>
            <w:color w:val="000000" w:themeColor="text1"/>
            <w:sz w:val="22"/>
            <w:szCs w:val="22"/>
            <w:highlight w:val="white"/>
            <w:u w:val="single"/>
          </w:rPr>
          <w:t>https://doi.org/10.46793/STEC20.111P</w:t>
        </w:r>
      </w:hyperlink>
      <w:r w:rsidRPr="008A185E">
        <w:rPr>
          <w:rFonts w:asciiTheme="minorHAnsi" w:eastAsia="Cambria" w:hAnsiTheme="minorHAnsi" w:cs="Cambria"/>
          <w:color w:val="000000" w:themeColor="text1"/>
          <w:sz w:val="22"/>
          <w:szCs w:val="22"/>
          <w:highlight w:val="white"/>
        </w:rPr>
        <w:t xml:space="preserve"> (М33)</w:t>
      </w:r>
    </w:p>
    <w:p w14:paraId="6318677B" w14:textId="77777777" w:rsidR="00172C33" w:rsidRPr="008A185E" w:rsidRDefault="00AC0625" w:rsidP="001B49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 xml:space="preserve">Petrović, J. &amp; Dimitrijević, D. (2020). Family Influence on Leisure Time of Schoolchildren. </w:t>
      </w:r>
      <w:r w:rsidRPr="008A185E">
        <w:rPr>
          <w:rFonts w:asciiTheme="minorHAnsi" w:eastAsia="Cambria" w:hAnsiTheme="minorHAnsi" w:cs="Cambria"/>
          <w:i/>
          <w:color w:val="000000" w:themeColor="text1"/>
          <w:sz w:val="22"/>
          <w:szCs w:val="22"/>
          <w:highlight w:val="white"/>
        </w:rPr>
        <w:t>14th LUMEN International Scientific Conference RSCAVP2020: Rethinking Social Action. Core Values in Practice. May 22-23, 2020</w:t>
      </w:r>
      <w:r w:rsidRPr="008A185E">
        <w:rPr>
          <w:rFonts w:asciiTheme="minorHAnsi" w:eastAsia="Cambria" w:hAnsiTheme="minorHAnsi" w:cs="Cambria"/>
          <w:color w:val="000000" w:themeColor="text1"/>
          <w:sz w:val="22"/>
          <w:szCs w:val="22"/>
          <w:highlight w:val="white"/>
        </w:rPr>
        <w:t>. Working papers volume (pp. 142-143). Organizers: LUMEN Conference Center, LUMEN Publishing House. Iasi, Romania (online conference). (M34)</w:t>
      </w:r>
    </w:p>
    <w:p w14:paraId="3A46BA6B" w14:textId="77777777" w:rsidR="00172C33" w:rsidRPr="008A185E" w:rsidRDefault="00AC0625" w:rsidP="001B49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 xml:space="preserve">Petrović, J., Blažič, M., Cenić, S. (2020). </w:t>
      </w:r>
      <w:r w:rsidRPr="008A185E">
        <w:rPr>
          <w:rFonts w:asciiTheme="minorHAnsi" w:eastAsia="Cambria" w:hAnsiTheme="minorHAnsi" w:cs="Cambria"/>
          <w:i/>
          <w:color w:val="000000" w:themeColor="text1"/>
          <w:sz w:val="22"/>
          <w:szCs w:val="22"/>
          <w:highlight w:val="white"/>
        </w:rPr>
        <w:t>Ključne istorijske faze u razvoju didaktičke teorije</w:t>
      </w:r>
      <w:r w:rsidRPr="008A185E">
        <w:rPr>
          <w:rFonts w:asciiTheme="minorHAnsi" w:eastAsia="Cambria" w:hAnsiTheme="minorHAnsi" w:cs="Cambria"/>
          <w:color w:val="000000" w:themeColor="text1"/>
          <w:sz w:val="22"/>
          <w:szCs w:val="22"/>
          <w:highlight w:val="white"/>
        </w:rPr>
        <w:t>. Univerzitet u Novom Mestu, Univerzitet u Nišu. ISBN 978-961-6770-45-3</w:t>
      </w:r>
    </w:p>
    <w:p w14:paraId="466A6174" w14:textId="77777777" w:rsidR="00172C33" w:rsidRPr="008A185E" w:rsidRDefault="00AC0625" w:rsidP="001B49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 xml:space="preserve">Dimitrijević, D. (2020). Radioničarski rad u nastavi u kontekstu podsticanja empatije. </w:t>
      </w:r>
      <w:r w:rsidRPr="008A185E">
        <w:rPr>
          <w:rFonts w:asciiTheme="minorHAnsi" w:eastAsia="Cambria" w:hAnsiTheme="minorHAnsi" w:cs="Cambria"/>
          <w:i/>
          <w:color w:val="000000" w:themeColor="text1"/>
          <w:sz w:val="22"/>
          <w:szCs w:val="22"/>
          <w:highlight w:val="white"/>
        </w:rPr>
        <w:t>Godišnjak za pedagogiju</w:t>
      </w:r>
      <w:r w:rsidRPr="008A185E">
        <w:rPr>
          <w:rFonts w:asciiTheme="minorHAnsi" w:eastAsia="Cambria" w:hAnsiTheme="minorHAnsi" w:cs="Cambria"/>
          <w:color w:val="000000" w:themeColor="text1"/>
          <w:sz w:val="22"/>
          <w:szCs w:val="22"/>
          <w:highlight w:val="white"/>
        </w:rPr>
        <w:t>, 5(1), 93–104. DOI:</w:t>
      </w:r>
      <w:hyperlink r:id="rId86">
        <w:r w:rsidRPr="008A185E">
          <w:rPr>
            <w:rFonts w:asciiTheme="minorHAnsi" w:eastAsia="Cambria" w:hAnsiTheme="minorHAnsi" w:cs="Cambria"/>
            <w:color w:val="000000" w:themeColor="text1"/>
            <w:sz w:val="22"/>
            <w:szCs w:val="22"/>
            <w:highlight w:val="white"/>
          </w:rPr>
          <w:t xml:space="preserve"> </w:t>
        </w:r>
      </w:hyperlink>
      <w:hyperlink r:id="rId87">
        <w:r w:rsidRPr="008A185E">
          <w:rPr>
            <w:rFonts w:asciiTheme="minorHAnsi" w:eastAsia="Cambria" w:hAnsiTheme="minorHAnsi" w:cs="Cambria"/>
            <w:color w:val="000000" w:themeColor="text1"/>
            <w:sz w:val="22"/>
            <w:szCs w:val="22"/>
            <w:highlight w:val="white"/>
            <w:u w:val="single"/>
          </w:rPr>
          <w:t>https://doi.org/10.46630/gped.1.2020.07</w:t>
        </w:r>
      </w:hyperlink>
      <w:r w:rsidRPr="008A185E">
        <w:rPr>
          <w:rFonts w:asciiTheme="minorHAnsi" w:eastAsia="Cambria" w:hAnsiTheme="minorHAnsi" w:cs="Cambria"/>
          <w:color w:val="000000" w:themeColor="text1"/>
          <w:sz w:val="22"/>
          <w:szCs w:val="22"/>
          <w:highlight w:val="white"/>
        </w:rPr>
        <w:t xml:space="preserve"> (у штампи) (M53)</w:t>
      </w:r>
    </w:p>
    <w:p w14:paraId="7A297D06" w14:textId="77777777" w:rsidR="00172C33" w:rsidRPr="008A185E" w:rsidRDefault="00AC0625" w:rsidP="001B49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 xml:space="preserve">Dimitrijević, D. (2020). Emotional education in the context of family emotional expressiveness. </w:t>
      </w:r>
      <w:r w:rsidRPr="008A185E">
        <w:rPr>
          <w:rFonts w:asciiTheme="minorHAnsi" w:eastAsia="Cambria" w:hAnsiTheme="minorHAnsi" w:cs="Cambria"/>
          <w:i/>
          <w:color w:val="000000" w:themeColor="text1"/>
          <w:sz w:val="22"/>
          <w:szCs w:val="22"/>
          <w:highlight w:val="white"/>
        </w:rPr>
        <w:t>Exceptional Children: Education and Treatment</w:t>
      </w:r>
      <w:r w:rsidRPr="008A185E">
        <w:rPr>
          <w:rFonts w:asciiTheme="minorHAnsi" w:eastAsia="Cambria" w:hAnsiTheme="minorHAnsi" w:cs="Cambria"/>
          <w:color w:val="000000" w:themeColor="text1"/>
          <w:sz w:val="22"/>
          <w:szCs w:val="22"/>
          <w:highlight w:val="white"/>
        </w:rPr>
        <w:t>, 3(2), 305-314. ISSN 2683-3603 (M54)</w:t>
      </w:r>
    </w:p>
    <w:p w14:paraId="24AE3FE0"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color w:val="000000" w:themeColor="text1"/>
          <w:sz w:val="22"/>
          <w:szCs w:val="22"/>
          <w:highlight w:val="white"/>
        </w:rPr>
      </w:pPr>
    </w:p>
    <w:p w14:paraId="4BD52F0B"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color w:val="000000" w:themeColor="text1"/>
          <w:sz w:val="22"/>
          <w:szCs w:val="22"/>
          <w:highlight w:val="white"/>
        </w:rPr>
      </w:pPr>
    </w:p>
    <w:p w14:paraId="4C7A9B74"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color w:val="000000" w:themeColor="text1"/>
          <w:sz w:val="22"/>
          <w:szCs w:val="22"/>
          <w:highlight w:val="white"/>
        </w:rPr>
      </w:pPr>
    </w:p>
    <w:p w14:paraId="16AA7E8B" w14:textId="77777777" w:rsidR="00172C33" w:rsidRPr="008A185E" w:rsidRDefault="00AC0625" w:rsidP="00D50B31">
      <w:pPr>
        <w:spacing w:line="276" w:lineRule="auto"/>
        <w:ind w:left="360"/>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Цитираност:</w:t>
      </w:r>
    </w:p>
    <w:p w14:paraId="25C56653"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bl>
      <w:tblPr>
        <w:tblStyle w:val="afff5"/>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616"/>
        <w:gridCol w:w="933"/>
        <w:gridCol w:w="892"/>
        <w:gridCol w:w="1097"/>
        <w:gridCol w:w="933"/>
        <w:gridCol w:w="892"/>
        <w:gridCol w:w="1097"/>
      </w:tblGrid>
      <w:tr w:rsidR="00172C33" w:rsidRPr="008A185E" w14:paraId="569990E8" w14:textId="77777777" w:rsidTr="00974591">
        <w:trPr>
          <w:jc w:val="center"/>
        </w:trPr>
        <w:tc>
          <w:tcPr>
            <w:tcW w:w="0" w:type="auto"/>
            <w:vMerge w:val="restart"/>
            <w:shd w:val="clear" w:color="auto" w:fill="auto"/>
          </w:tcPr>
          <w:p w14:paraId="20F3511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Име и презиме</w:t>
            </w:r>
          </w:p>
        </w:tc>
        <w:tc>
          <w:tcPr>
            <w:tcW w:w="0" w:type="auto"/>
            <w:gridSpan w:val="3"/>
            <w:shd w:val="clear" w:color="auto" w:fill="auto"/>
          </w:tcPr>
          <w:p w14:paraId="317B08D8"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2020</w:t>
            </w:r>
          </w:p>
        </w:tc>
        <w:tc>
          <w:tcPr>
            <w:tcW w:w="0" w:type="auto"/>
            <w:gridSpan w:val="3"/>
          </w:tcPr>
          <w:p w14:paraId="580F1B5D"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Укупно</w:t>
            </w:r>
          </w:p>
        </w:tc>
      </w:tr>
      <w:tr w:rsidR="00172C33" w:rsidRPr="008A185E" w14:paraId="66D9F4D4" w14:textId="77777777" w:rsidTr="00974591">
        <w:trPr>
          <w:jc w:val="center"/>
        </w:trPr>
        <w:tc>
          <w:tcPr>
            <w:tcW w:w="0" w:type="auto"/>
            <w:vMerge/>
            <w:shd w:val="clear" w:color="auto" w:fill="auto"/>
          </w:tcPr>
          <w:p w14:paraId="5C58F11E" w14:textId="77777777" w:rsidR="00172C33" w:rsidRPr="008A185E" w:rsidRDefault="00172C33" w:rsidP="00D50B31">
            <w:pPr>
              <w:widowControl w:val="0"/>
              <w:pBdr>
                <w:top w:val="nil"/>
                <w:left w:val="nil"/>
                <w:bottom w:val="nil"/>
                <w:right w:val="nil"/>
                <w:between w:val="nil"/>
              </w:pBdr>
              <w:spacing w:line="276" w:lineRule="auto"/>
              <w:rPr>
                <w:rFonts w:asciiTheme="minorHAnsi" w:eastAsia="Cambria" w:hAnsiTheme="minorHAnsi" w:cs="Cambria"/>
                <w:color w:val="000000" w:themeColor="text1"/>
                <w:sz w:val="22"/>
                <w:szCs w:val="22"/>
              </w:rPr>
            </w:pPr>
          </w:p>
        </w:tc>
        <w:tc>
          <w:tcPr>
            <w:tcW w:w="0" w:type="auto"/>
            <w:shd w:val="clear" w:color="auto" w:fill="auto"/>
          </w:tcPr>
          <w:p w14:paraId="5B26E7C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Google</w:t>
            </w:r>
          </w:p>
          <w:p w14:paraId="7E95F1D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Scholar</w:t>
            </w:r>
          </w:p>
        </w:tc>
        <w:tc>
          <w:tcPr>
            <w:tcW w:w="0" w:type="auto"/>
          </w:tcPr>
          <w:p w14:paraId="596BA251"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Scopus</w:t>
            </w:r>
          </w:p>
        </w:tc>
        <w:tc>
          <w:tcPr>
            <w:tcW w:w="0" w:type="auto"/>
          </w:tcPr>
          <w:p w14:paraId="113ED5C5"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SCIndeks</w:t>
            </w:r>
          </w:p>
        </w:tc>
        <w:tc>
          <w:tcPr>
            <w:tcW w:w="0" w:type="auto"/>
          </w:tcPr>
          <w:p w14:paraId="329B9FF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Google</w:t>
            </w:r>
          </w:p>
          <w:p w14:paraId="17547F7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Scholar</w:t>
            </w:r>
          </w:p>
        </w:tc>
        <w:tc>
          <w:tcPr>
            <w:tcW w:w="0" w:type="auto"/>
            <w:shd w:val="clear" w:color="auto" w:fill="auto"/>
          </w:tcPr>
          <w:p w14:paraId="1FAA4BE0"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Scopus</w:t>
            </w:r>
          </w:p>
        </w:tc>
        <w:tc>
          <w:tcPr>
            <w:tcW w:w="0" w:type="auto"/>
            <w:shd w:val="clear" w:color="auto" w:fill="auto"/>
          </w:tcPr>
          <w:p w14:paraId="632D95D5"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SCIndeks</w:t>
            </w:r>
          </w:p>
        </w:tc>
      </w:tr>
      <w:tr w:rsidR="00172C33" w:rsidRPr="008A185E" w14:paraId="4C70C263" w14:textId="77777777" w:rsidTr="00974591">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924ACC" w14:textId="77777777" w:rsidR="00172C33" w:rsidRPr="008A185E" w:rsidRDefault="00AC0625" w:rsidP="00D50B31">
            <w:pPr>
              <w:spacing w:line="276" w:lineRule="auto"/>
              <w:ind w:left="6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Зорица Станисављевић Петровић</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14C4F85" w14:textId="77777777" w:rsidR="00172C33" w:rsidRPr="008A185E" w:rsidRDefault="00AC0625" w:rsidP="00D50B31">
            <w:pPr>
              <w:spacing w:line="276" w:lineRule="auto"/>
              <w:ind w:left="60"/>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22</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793923B" w14:textId="77777777" w:rsidR="00172C33" w:rsidRPr="008A185E" w:rsidRDefault="00AC0625" w:rsidP="00D50B31">
            <w:pPr>
              <w:spacing w:line="276" w:lineRule="auto"/>
              <w:ind w:left="60"/>
              <w:jc w:val="center"/>
              <w:rPr>
                <w:rFonts w:asciiTheme="minorHAnsi" w:eastAsia="Cambria" w:hAnsiTheme="minorHAnsi" w:cs="Cambria"/>
                <w:color w:val="000000" w:themeColor="text1"/>
                <w:sz w:val="22"/>
                <w:szCs w:val="22"/>
                <w:highlight w:val="yellow"/>
              </w:rPr>
            </w:pPr>
            <w:r w:rsidRPr="008A185E">
              <w:rPr>
                <w:rFonts w:asciiTheme="minorHAnsi" w:eastAsia="Cambria" w:hAnsiTheme="minorHAnsi" w:cs="Cambria"/>
                <w:color w:val="000000" w:themeColor="text1"/>
                <w:sz w:val="22"/>
                <w:szCs w:val="22"/>
                <w:highlight w:val="yellow"/>
              </w:rPr>
              <w:t xml:space="preserve"> </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35DD75E" w14:textId="77777777" w:rsidR="00172C33" w:rsidRPr="008A185E" w:rsidRDefault="00AC0625" w:rsidP="00D50B31">
            <w:pPr>
              <w:spacing w:line="276" w:lineRule="auto"/>
              <w:ind w:left="60"/>
              <w:jc w:val="center"/>
              <w:rPr>
                <w:rFonts w:asciiTheme="minorHAnsi" w:eastAsia="Cambria" w:hAnsiTheme="minorHAnsi" w:cs="Cambria"/>
                <w:color w:val="000000" w:themeColor="text1"/>
                <w:sz w:val="22"/>
                <w:szCs w:val="22"/>
                <w:highlight w:val="yellow"/>
              </w:rPr>
            </w:pPr>
            <w:r w:rsidRPr="008A185E">
              <w:rPr>
                <w:rFonts w:asciiTheme="minorHAnsi" w:eastAsia="Cambria" w:hAnsiTheme="minorHAnsi" w:cs="Cambria"/>
                <w:color w:val="000000" w:themeColor="text1"/>
                <w:sz w:val="22"/>
                <w:szCs w:val="22"/>
                <w:highlight w:val="yellow"/>
              </w:rPr>
              <w:t xml:space="preserve"> </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21C2DC0" w14:textId="77777777" w:rsidR="00172C33" w:rsidRPr="008A185E" w:rsidRDefault="00AC0625" w:rsidP="00D50B31">
            <w:pPr>
              <w:spacing w:line="276" w:lineRule="auto"/>
              <w:ind w:left="60"/>
              <w:jc w:val="center"/>
              <w:rPr>
                <w:rFonts w:asciiTheme="minorHAnsi" w:eastAsia="Cambria" w:hAnsiTheme="minorHAnsi" w:cs="Cambria"/>
                <w:color w:val="000000" w:themeColor="text1"/>
                <w:sz w:val="22"/>
                <w:szCs w:val="22"/>
                <w:highlight w:val="yellow"/>
              </w:rPr>
            </w:pPr>
            <w:r w:rsidRPr="008A185E">
              <w:rPr>
                <w:rFonts w:asciiTheme="minorHAnsi" w:eastAsia="Cambria" w:hAnsiTheme="minorHAnsi" w:cs="Cambria"/>
                <w:color w:val="000000" w:themeColor="text1"/>
                <w:sz w:val="22"/>
                <w:szCs w:val="22"/>
              </w:rPr>
              <w:t>174</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E1421A6" w14:textId="77777777" w:rsidR="00172C33" w:rsidRPr="008A185E" w:rsidRDefault="00AC0625" w:rsidP="00D50B31">
            <w:pPr>
              <w:spacing w:line="276" w:lineRule="auto"/>
              <w:ind w:left="60"/>
              <w:jc w:val="center"/>
              <w:rPr>
                <w:rFonts w:asciiTheme="minorHAnsi" w:eastAsia="Cambria" w:hAnsiTheme="minorHAnsi" w:cs="Cambria"/>
                <w:color w:val="000000" w:themeColor="text1"/>
                <w:sz w:val="22"/>
                <w:szCs w:val="22"/>
                <w:highlight w:val="yellow"/>
              </w:rPr>
            </w:pPr>
            <w:r w:rsidRPr="008A185E">
              <w:rPr>
                <w:rFonts w:asciiTheme="minorHAnsi" w:eastAsia="Cambria" w:hAnsiTheme="minorHAnsi" w:cs="Cambria"/>
                <w:color w:val="000000" w:themeColor="text1"/>
                <w:sz w:val="22"/>
                <w:szCs w:val="22"/>
                <w:highlight w:val="yellow"/>
              </w:rPr>
              <w:t xml:space="preserve"> </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5BC3BC" w14:textId="77777777" w:rsidR="00172C33" w:rsidRPr="008A185E" w:rsidRDefault="00AC0625" w:rsidP="00D50B31">
            <w:pPr>
              <w:spacing w:line="276" w:lineRule="auto"/>
              <w:ind w:left="60"/>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tc>
      </w:tr>
      <w:tr w:rsidR="00172C33" w:rsidRPr="008A185E" w14:paraId="6039E9AF" w14:textId="77777777" w:rsidTr="00974591">
        <w:trPr>
          <w:jc w:val="center"/>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CDE278F" w14:textId="77777777" w:rsidR="00172C33" w:rsidRPr="008A185E" w:rsidRDefault="00AC0625" w:rsidP="00D50B31">
            <w:pPr>
              <w:spacing w:line="276" w:lineRule="auto"/>
              <w:ind w:left="6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Јелена Максимовић</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11A05964" w14:textId="77777777" w:rsidR="00172C33" w:rsidRPr="008A185E" w:rsidRDefault="00AC0625" w:rsidP="00D50B31">
            <w:pPr>
              <w:spacing w:line="276" w:lineRule="auto"/>
              <w:ind w:left="60"/>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4F920CE5" w14:textId="77777777" w:rsidR="00172C33" w:rsidRPr="008A185E" w:rsidRDefault="00AC0625" w:rsidP="00D50B31">
            <w:pPr>
              <w:spacing w:line="276" w:lineRule="auto"/>
              <w:ind w:left="60"/>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3105968B" w14:textId="77777777" w:rsidR="00172C33" w:rsidRPr="008A185E" w:rsidRDefault="00AC0625" w:rsidP="00D50B31">
            <w:pPr>
              <w:spacing w:line="276" w:lineRule="auto"/>
              <w:ind w:left="60"/>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3E6D14CF" w14:textId="77777777" w:rsidR="00172C33" w:rsidRPr="008A185E" w:rsidRDefault="00AC0625" w:rsidP="00D50B31">
            <w:pPr>
              <w:spacing w:line="276" w:lineRule="auto"/>
              <w:ind w:left="60"/>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50</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79C41985" w14:textId="77777777" w:rsidR="00172C33" w:rsidRPr="008A185E" w:rsidRDefault="00AC0625" w:rsidP="00D50B31">
            <w:pPr>
              <w:spacing w:line="276" w:lineRule="auto"/>
              <w:ind w:left="60"/>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7313F8BA" w14:textId="77777777" w:rsidR="00172C33" w:rsidRPr="008A185E" w:rsidRDefault="00AC0625" w:rsidP="00D50B31">
            <w:pPr>
              <w:spacing w:line="276" w:lineRule="auto"/>
              <w:ind w:left="60"/>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tc>
      </w:tr>
      <w:tr w:rsidR="00172C33" w:rsidRPr="008A185E" w14:paraId="254D66AF" w14:textId="77777777" w:rsidTr="00974591">
        <w:trPr>
          <w:jc w:val="center"/>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C6D0FE" w14:textId="77777777" w:rsidR="00172C33" w:rsidRPr="008A185E" w:rsidRDefault="00AC0625" w:rsidP="00D50B31">
            <w:pPr>
              <w:spacing w:line="276" w:lineRule="auto"/>
              <w:ind w:left="6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Марија Јовановић</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6E4C61C2" w14:textId="77777777" w:rsidR="00172C33" w:rsidRPr="008A185E" w:rsidRDefault="00AC0625" w:rsidP="00D50B31">
            <w:pPr>
              <w:spacing w:line="276" w:lineRule="auto"/>
              <w:ind w:left="60"/>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034F463E" w14:textId="77777777" w:rsidR="00172C33" w:rsidRPr="008A185E" w:rsidRDefault="00AC0625" w:rsidP="00D50B31">
            <w:pPr>
              <w:spacing w:line="276" w:lineRule="auto"/>
              <w:ind w:left="60"/>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13466841" w14:textId="77777777" w:rsidR="00172C33" w:rsidRPr="008A185E" w:rsidRDefault="00AC0625" w:rsidP="00D50B31">
            <w:pPr>
              <w:spacing w:line="276" w:lineRule="auto"/>
              <w:ind w:left="60"/>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0F1A5425" w14:textId="77777777" w:rsidR="00172C33" w:rsidRPr="008A185E" w:rsidRDefault="00AC0625" w:rsidP="00D50B31">
            <w:pPr>
              <w:spacing w:line="276" w:lineRule="auto"/>
              <w:ind w:left="60"/>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20</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001AC159" w14:textId="77777777" w:rsidR="00172C33" w:rsidRPr="008A185E" w:rsidRDefault="00AC0625" w:rsidP="00D50B31">
            <w:pPr>
              <w:spacing w:line="276" w:lineRule="auto"/>
              <w:ind w:left="60"/>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1D7825C3" w14:textId="77777777" w:rsidR="00172C33" w:rsidRPr="008A185E" w:rsidRDefault="00AC0625" w:rsidP="00D50B31">
            <w:pPr>
              <w:spacing w:line="276" w:lineRule="auto"/>
              <w:ind w:left="60"/>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6</w:t>
            </w:r>
          </w:p>
        </w:tc>
      </w:tr>
      <w:tr w:rsidR="00172C33" w:rsidRPr="008A185E" w14:paraId="1BB5B255" w14:textId="77777777" w:rsidTr="00974591">
        <w:trPr>
          <w:jc w:val="center"/>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5691C52" w14:textId="77777777" w:rsidR="00172C33" w:rsidRPr="008A185E" w:rsidRDefault="00AC0625" w:rsidP="00D50B31">
            <w:pPr>
              <w:spacing w:line="276" w:lineRule="auto"/>
              <w:ind w:left="6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Драгана Јовановић</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4C7039F9" w14:textId="77777777" w:rsidR="00172C33" w:rsidRPr="008A185E" w:rsidRDefault="00AC0625" w:rsidP="00D50B31">
            <w:pPr>
              <w:spacing w:line="276" w:lineRule="auto"/>
              <w:ind w:left="60"/>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086CEA8A" w14:textId="77777777" w:rsidR="00172C33" w:rsidRPr="008A185E" w:rsidRDefault="00AC0625" w:rsidP="00D50B31">
            <w:pPr>
              <w:spacing w:line="276" w:lineRule="auto"/>
              <w:ind w:left="60"/>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556E64E2" w14:textId="77777777" w:rsidR="00172C33" w:rsidRPr="008A185E" w:rsidRDefault="00AC0625" w:rsidP="00D50B31">
            <w:pPr>
              <w:spacing w:line="276" w:lineRule="auto"/>
              <w:ind w:left="60"/>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07210726" w14:textId="77777777" w:rsidR="00172C33" w:rsidRPr="008A185E" w:rsidRDefault="00AC0625" w:rsidP="00D50B31">
            <w:pPr>
              <w:spacing w:line="276" w:lineRule="auto"/>
              <w:ind w:left="60"/>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11</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191BF681" w14:textId="77777777" w:rsidR="00172C33" w:rsidRPr="008A185E" w:rsidRDefault="00AC0625" w:rsidP="00D50B31">
            <w:pPr>
              <w:spacing w:line="276" w:lineRule="auto"/>
              <w:ind w:left="60"/>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60CC6118" w14:textId="77777777" w:rsidR="00172C33" w:rsidRPr="008A185E" w:rsidRDefault="00AC0625" w:rsidP="00D50B31">
            <w:pPr>
              <w:spacing w:line="276" w:lineRule="auto"/>
              <w:ind w:left="60"/>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0D33E340" w14:textId="77777777" w:rsidTr="00974591">
        <w:trPr>
          <w:jc w:val="center"/>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4872DD7" w14:textId="77777777" w:rsidR="00172C33" w:rsidRPr="008A185E" w:rsidRDefault="00AC0625" w:rsidP="00D50B31">
            <w:pPr>
              <w:spacing w:line="276" w:lineRule="auto"/>
              <w:ind w:left="6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Марија Марковић</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70F6451A" w14:textId="77777777" w:rsidR="00172C33" w:rsidRPr="008A185E" w:rsidRDefault="00AC0625" w:rsidP="00D50B31">
            <w:pPr>
              <w:spacing w:line="276" w:lineRule="auto"/>
              <w:ind w:left="60"/>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32C5F8E6" w14:textId="77777777" w:rsidR="00172C33" w:rsidRPr="008A185E" w:rsidRDefault="00AC0625" w:rsidP="00D50B31">
            <w:pPr>
              <w:spacing w:line="276" w:lineRule="auto"/>
              <w:ind w:left="60"/>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6FEA4C2B" w14:textId="77777777" w:rsidR="00172C33" w:rsidRPr="008A185E" w:rsidRDefault="00AC0625" w:rsidP="00D50B31">
            <w:pPr>
              <w:spacing w:line="276" w:lineRule="auto"/>
              <w:ind w:left="60"/>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0A790BCE" w14:textId="77777777" w:rsidR="00172C33" w:rsidRPr="008A185E" w:rsidRDefault="00AC0625" w:rsidP="00D50B31">
            <w:pPr>
              <w:spacing w:line="276" w:lineRule="auto"/>
              <w:ind w:left="60"/>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22</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60C68CD0" w14:textId="77777777" w:rsidR="00172C33" w:rsidRPr="008A185E" w:rsidRDefault="00AC0625" w:rsidP="00D50B31">
            <w:pPr>
              <w:spacing w:line="276" w:lineRule="auto"/>
              <w:ind w:left="60"/>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3C15037F" w14:textId="77777777" w:rsidR="00172C33" w:rsidRPr="008A185E" w:rsidRDefault="00AC0625" w:rsidP="00D50B31">
            <w:pPr>
              <w:spacing w:line="276" w:lineRule="auto"/>
              <w:ind w:left="60"/>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tc>
      </w:tr>
      <w:tr w:rsidR="00172C33" w:rsidRPr="008A185E" w14:paraId="517DD827" w14:textId="77777777" w:rsidTr="00974591">
        <w:trPr>
          <w:jc w:val="center"/>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AA1C600" w14:textId="77777777" w:rsidR="00172C33" w:rsidRPr="008A185E" w:rsidRDefault="00AC0625" w:rsidP="00D50B31">
            <w:pPr>
              <w:spacing w:line="276" w:lineRule="auto"/>
              <w:ind w:left="6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Марина Матејевић</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4B35A6DF" w14:textId="77777777" w:rsidR="00172C33" w:rsidRPr="008A185E" w:rsidRDefault="00AC0625" w:rsidP="00D50B31">
            <w:pPr>
              <w:spacing w:line="276" w:lineRule="auto"/>
              <w:ind w:left="60"/>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12</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644F8DAE" w14:textId="77777777" w:rsidR="00172C33" w:rsidRPr="008A185E" w:rsidRDefault="00AC0625" w:rsidP="00D50B31">
            <w:pPr>
              <w:spacing w:line="276" w:lineRule="auto"/>
              <w:ind w:left="60"/>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5AFB2FCA" w14:textId="77777777" w:rsidR="00172C33" w:rsidRPr="008A185E" w:rsidRDefault="00AC0625" w:rsidP="00D50B31">
            <w:pPr>
              <w:spacing w:line="276" w:lineRule="auto"/>
              <w:ind w:left="60"/>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71654194" w14:textId="77777777" w:rsidR="00172C33" w:rsidRPr="008A185E" w:rsidRDefault="00AC0625" w:rsidP="00D50B31">
            <w:pPr>
              <w:spacing w:line="276" w:lineRule="auto"/>
              <w:ind w:left="60"/>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61</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5491CBDE" w14:textId="77777777" w:rsidR="00172C33" w:rsidRPr="008A185E" w:rsidRDefault="00AC0625" w:rsidP="00D50B31">
            <w:pPr>
              <w:spacing w:line="276" w:lineRule="auto"/>
              <w:ind w:left="60"/>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7846DC49" w14:textId="77777777" w:rsidR="00172C33" w:rsidRPr="008A185E" w:rsidRDefault="00AC0625" w:rsidP="00D50B31">
            <w:pPr>
              <w:spacing w:line="276" w:lineRule="auto"/>
              <w:ind w:left="60"/>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 </w:t>
            </w:r>
          </w:p>
        </w:tc>
      </w:tr>
      <w:tr w:rsidR="00172C33" w:rsidRPr="008A185E" w14:paraId="4BBC44F3" w14:textId="77777777" w:rsidTr="00974591">
        <w:trPr>
          <w:jc w:val="center"/>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3DA1EEA" w14:textId="77777777" w:rsidR="00172C33" w:rsidRPr="008A185E" w:rsidRDefault="00AC0625" w:rsidP="00D50B31">
            <w:pPr>
              <w:spacing w:line="276" w:lineRule="auto"/>
              <w:ind w:left="6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Jелена Османовић Зајић</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41E0F38A" w14:textId="77777777" w:rsidR="00172C33" w:rsidRPr="008A185E" w:rsidRDefault="00AC0625" w:rsidP="00D50B31">
            <w:pPr>
              <w:spacing w:line="276" w:lineRule="auto"/>
              <w:ind w:left="60"/>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6DEBCAA0" w14:textId="77777777" w:rsidR="00172C33" w:rsidRPr="008A185E" w:rsidRDefault="00AC0625" w:rsidP="00D50B31">
            <w:pPr>
              <w:spacing w:line="276" w:lineRule="auto"/>
              <w:ind w:left="60"/>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09C93FA2" w14:textId="77777777" w:rsidR="00172C33" w:rsidRPr="008A185E" w:rsidRDefault="00AC0625" w:rsidP="00D50B31">
            <w:pPr>
              <w:spacing w:line="276" w:lineRule="auto"/>
              <w:ind w:left="60"/>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089AE5B9" w14:textId="77777777" w:rsidR="00172C33" w:rsidRPr="008A185E" w:rsidRDefault="00AC0625" w:rsidP="00D50B31">
            <w:pPr>
              <w:spacing w:line="276" w:lineRule="auto"/>
              <w:ind w:left="60"/>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18</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396BA2B4" w14:textId="77777777" w:rsidR="00172C33" w:rsidRPr="008A185E" w:rsidRDefault="00AC0625" w:rsidP="00D50B31">
            <w:pPr>
              <w:spacing w:line="276" w:lineRule="auto"/>
              <w:ind w:left="60"/>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714DAB94" w14:textId="77777777" w:rsidR="00172C33" w:rsidRPr="008A185E" w:rsidRDefault="00AC0625" w:rsidP="00D50B31">
            <w:pPr>
              <w:spacing w:line="276" w:lineRule="auto"/>
              <w:ind w:left="60"/>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tc>
      </w:tr>
      <w:tr w:rsidR="00172C33" w:rsidRPr="008A185E" w14:paraId="126D3766" w14:textId="77777777" w:rsidTr="00974591">
        <w:trPr>
          <w:jc w:val="center"/>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0AE059B" w14:textId="77777777" w:rsidR="00172C33" w:rsidRPr="008A185E" w:rsidRDefault="00AC0625" w:rsidP="00D50B31">
            <w:pPr>
              <w:spacing w:line="276" w:lineRule="auto"/>
              <w:ind w:left="6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Јелена Петровић</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7F19D14A" w14:textId="77777777" w:rsidR="00172C33" w:rsidRPr="008A185E" w:rsidRDefault="00AC0625" w:rsidP="00D50B31">
            <w:pPr>
              <w:spacing w:line="276" w:lineRule="auto"/>
              <w:ind w:left="60"/>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1C7EF6C0" w14:textId="77777777" w:rsidR="00172C33" w:rsidRPr="008A185E" w:rsidRDefault="00AC0625" w:rsidP="00D50B31">
            <w:pPr>
              <w:spacing w:line="276" w:lineRule="auto"/>
              <w:ind w:left="60"/>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4DCCE8C2" w14:textId="77777777" w:rsidR="00172C33" w:rsidRPr="008A185E" w:rsidRDefault="00AC0625" w:rsidP="00D50B31">
            <w:pPr>
              <w:spacing w:line="276" w:lineRule="auto"/>
              <w:ind w:left="60"/>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490A3F7B" w14:textId="77777777" w:rsidR="00172C33" w:rsidRPr="008A185E" w:rsidRDefault="00AC0625" w:rsidP="00D50B31">
            <w:pPr>
              <w:spacing w:line="276" w:lineRule="auto"/>
              <w:ind w:left="60"/>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27</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293225D4" w14:textId="77777777" w:rsidR="00172C33" w:rsidRPr="008A185E" w:rsidRDefault="00AC0625" w:rsidP="00D50B31">
            <w:pPr>
              <w:spacing w:line="276" w:lineRule="auto"/>
              <w:ind w:left="60"/>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03E20F2F" w14:textId="77777777" w:rsidR="00172C33" w:rsidRPr="008A185E" w:rsidRDefault="00AC0625" w:rsidP="00D50B31">
            <w:pPr>
              <w:spacing w:line="276" w:lineRule="auto"/>
              <w:ind w:left="60"/>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p>
        </w:tc>
      </w:tr>
      <w:tr w:rsidR="00172C33" w:rsidRPr="008A185E" w14:paraId="52BB309D" w14:textId="77777777" w:rsidTr="00974591">
        <w:trPr>
          <w:jc w:val="center"/>
        </w:trPr>
        <w:tc>
          <w:tcPr>
            <w:tcW w:w="0" w:type="auto"/>
            <w:shd w:val="clear" w:color="auto" w:fill="auto"/>
          </w:tcPr>
          <w:p w14:paraId="02F2F5D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Укупно</w:t>
            </w:r>
          </w:p>
        </w:tc>
        <w:tc>
          <w:tcPr>
            <w:tcW w:w="0" w:type="auto"/>
            <w:shd w:val="clear" w:color="auto" w:fill="auto"/>
          </w:tcPr>
          <w:p w14:paraId="3DCCD10E"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60</w:t>
            </w:r>
          </w:p>
        </w:tc>
        <w:tc>
          <w:tcPr>
            <w:tcW w:w="0" w:type="auto"/>
          </w:tcPr>
          <w:p w14:paraId="757CCB2B"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4F8B3398"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2A473B8A"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388</w:t>
            </w:r>
          </w:p>
        </w:tc>
        <w:tc>
          <w:tcPr>
            <w:tcW w:w="0" w:type="auto"/>
            <w:shd w:val="clear" w:color="auto" w:fill="auto"/>
          </w:tcPr>
          <w:p w14:paraId="09C3F780"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shd w:val="clear" w:color="auto" w:fill="auto"/>
          </w:tcPr>
          <w:p w14:paraId="3DFA9F39"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w:t>
            </w:r>
          </w:p>
        </w:tc>
      </w:tr>
    </w:tbl>
    <w:p w14:paraId="7244C7E1"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53B50291"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color w:val="000000" w:themeColor="text1"/>
          <w:sz w:val="22"/>
          <w:szCs w:val="22"/>
          <w:highlight w:val="white"/>
        </w:rPr>
      </w:pPr>
    </w:p>
    <w:p w14:paraId="62304A04"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hAnsiTheme="minorHAnsi"/>
          <w:color w:val="000000" w:themeColor="text1"/>
          <w:sz w:val="22"/>
          <w:szCs w:val="22"/>
        </w:rPr>
        <w:br w:type="page"/>
      </w:r>
    </w:p>
    <w:p w14:paraId="71947762" w14:textId="77777777" w:rsidR="00172C33" w:rsidRPr="008A185E" w:rsidRDefault="00AC0625" w:rsidP="00D50B31">
      <w:pPr>
        <w:pBdr>
          <w:top w:val="single" w:sz="4" w:space="1" w:color="000000"/>
          <w:left w:val="single" w:sz="4" w:space="4" w:color="000000"/>
          <w:bottom w:val="single" w:sz="4" w:space="0" w:color="000000"/>
          <w:right w:val="single" w:sz="4" w:space="4" w:color="000000"/>
        </w:pBdr>
        <w:shd w:val="clear" w:color="auto" w:fill="FBD4B4"/>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НАУЧНА ПРОДУКЦИЈА НАСТАВНИКА И САРАДНИКА </w:t>
      </w:r>
    </w:p>
    <w:p w14:paraId="67B4D513" w14:textId="23B6ACB0" w:rsidR="00172C33" w:rsidRPr="008A185E" w:rsidRDefault="00AC0625" w:rsidP="00D50B31">
      <w:pPr>
        <w:pBdr>
          <w:top w:val="single" w:sz="4" w:space="1" w:color="000000"/>
          <w:left w:val="single" w:sz="4" w:space="4" w:color="000000"/>
          <w:bottom w:val="single" w:sz="4" w:space="0" w:color="000000"/>
          <w:right w:val="single" w:sz="4" w:space="4" w:color="000000"/>
        </w:pBdr>
        <w:shd w:val="clear" w:color="auto" w:fill="FBD4B4"/>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 xml:space="preserve">ДЕПАРТМАНА ЗА ПСИХОЛОГИЈУ </w:t>
      </w:r>
      <w:r w:rsidR="006F1E43">
        <w:rPr>
          <w:rFonts w:asciiTheme="minorHAnsi" w:eastAsia="Cambria" w:hAnsiTheme="minorHAnsi" w:cs="Cambria"/>
          <w:b/>
          <w:color w:val="000000" w:themeColor="text1"/>
          <w:sz w:val="22"/>
          <w:szCs w:val="22"/>
        </w:rPr>
        <w:t>У 2020. ГОДИНИ</w:t>
      </w:r>
    </w:p>
    <w:p w14:paraId="1F5F1817"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b/>
          <w:color w:val="000000" w:themeColor="text1"/>
          <w:sz w:val="22"/>
          <w:szCs w:val="22"/>
          <w:highlight w:val="white"/>
        </w:rPr>
      </w:pPr>
    </w:p>
    <w:tbl>
      <w:tblPr>
        <w:tblStyle w:val="afff6"/>
        <w:tblW w:w="96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51"/>
        <w:gridCol w:w="808"/>
        <w:gridCol w:w="657"/>
        <w:gridCol w:w="1013"/>
      </w:tblGrid>
      <w:tr w:rsidR="00172C33" w:rsidRPr="008A185E" w14:paraId="4B2FEC7A" w14:textId="77777777">
        <w:trPr>
          <w:jc w:val="center"/>
        </w:trPr>
        <w:tc>
          <w:tcPr>
            <w:tcW w:w="7151" w:type="dxa"/>
            <w:shd w:val="clear" w:color="auto" w:fill="auto"/>
            <w:vAlign w:val="bottom"/>
          </w:tcPr>
          <w:p w14:paraId="1E2BEA32"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Публикације међународног значаја</w:t>
            </w: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b/>
                <w:color w:val="000000" w:themeColor="text1"/>
                <w:sz w:val="22"/>
                <w:szCs w:val="22"/>
              </w:rPr>
              <w:t>M10</w:t>
            </w:r>
          </w:p>
        </w:tc>
        <w:tc>
          <w:tcPr>
            <w:tcW w:w="808" w:type="dxa"/>
            <w:shd w:val="clear" w:color="auto" w:fill="auto"/>
            <w:vAlign w:val="bottom"/>
          </w:tcPr>
          <w:p w14:paraId="15C450B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кат.</w:t>
            </w:r>
          </w:p>
        </w:tc>
        <w:tc>
          <w:tcPr>
            <w:tcW w:w="657" w:type="dxa"/>
            <w:shd w:val="clear" w:color="auto" w:fill="auto"/>
            <w:vAlign w:val="bottom"/>
          </w:tcPr>
          <w:p w14:paraId="27593A1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бод.</w:t>
            </w:r>
          </w:p>
        </w:tc>
        <w:tc>
          <w:tcPr>
            <w:tcW w:w="1013" w:type="dxa"/>
            <w:shd w:val="clear" w:color="auto" w:fill="auto"/>
            <w:vAlign w:val="bottom"/>
          </w:tcPr>
          <w:p w14:paraId="2515AA38"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објављ.</w:t>
            </w:r>
          </w:p>
        </w:tc>
      </w:tr>
      <w:tr w:rsidR="00172C33" w:rsidRPr="008A185E" w14:paraId="66D1E81F" w14:textId="77777777">
        <w:trPr>
          <w:jc w:val="center"/>
        </w:trPr>
        <w:tc>
          <w:tcPr>
            <w:tcW w:w="7151" w:type="dxa"/>
            <w:shd w:val="clear" w:color="auto" w:fill="auto"/>
          </w:tcPr>
          <w:p w14:paraId="088FDEC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Истакнута монографија међународног значаја</w:t>
            </w:r>
          </w:p>
        </w:tc>
        <w:tc>
          <w:tcPr>
            <w:tcW w:w="808" w:type="dxa"/>
            <w:shd w:val="clear" w:color="auto" w:fill="auto"/>
          </w:tcPr>
          <w:p w14:paraId="12619B8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М11</w:t>
            </w:r>
          </w:p>
        </w:tc>
        <w:tc>
          <w:tcPr>
            <w:tcW w:w="657" w:type="dxa"/>
            <w:shd w:val="clear" w:color="auto" w:fill="auto"/>
          </w:tcPr>
          <w:p w14:paraId="45988F31"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14</w:t>
            </w:r>
          </w:p>
        </w:tc>
        <w:tc>
          <w:tcPr>
            <w:tcW w:w="1013" w:type="dxa"/>
            <w:shd w:val="clear" w:color="auto" w:fill="auto"/>
          </w:tcPr>
          <w:p w14:paraId="08BA1C07" w14:textId="30312AE0"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2A78A93" w14:textId="77777777">
        <w:trPr>
          <w:jc w:val="center"/>
        </w:trPr>
        <w:tc>
          <w:tcPr>
            <w:tcW w:w="7151" w:type="dxa"/>
            <w:shd w:val="clear" w:color="auto" w:fill="auto"/>
          </w:tcPr>
          <w:p w14:paraId="1DC2D43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Монографија међународног значаја </w:t>
            </w:r>
          </w:p>
        </w:tc>
        <w:tc>
          <w:tcPr>
            <w:tcW w:w="808" w:type="dxa"/>
            <w:shd w:val="clear" w:color="auto" w:fill="auto"/>
          </w:tcPr>
          <w:p w14:paraId="56540B7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M12 </w:t>
            </w:r>
          </w:p>
        </w:tc>
        <w:tc>
          <w:tcPr>
            <w:tcW w:w="657" w:type="dxa"/>
            <w:shd w:val="clear" w:color="auto" w:fill="auto"/>
          </w:tcPr>
          <w:p w14:paraId="71497527"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w:t>
            </w:r>
          </w:p>
        </w:tc>
        <w:tc>
          <w:tcPr>
            <w:tcW w:w="1013" w:type="dxa"/>
            <w:shd w:val="clear" w:color="auto" w:fill="auto"/>
          </w:tcPr>
          <w:p w14:paraId="2A204298" w14:textId="6946AB90" w:rsidR="00172C33" w:rsidRPr="008A185E" w:rsidRDefault="00200223"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53B6068C" w14:textId="77777777">
        <w:trPr>
          <w:jc w:val="center"/>
        </w:trPr>
        <w:tc>
          <w:tcPr>
            <w:tcW w:w="7151" w:type="dxa"/>
            <w:shd w:val="clear" w:color="auto" w:fill="auto"/>
          </w:tcPr>
          <w:p w14:paraId="607BFC9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Монографска студија/поглавље у књизи М11 или рад у тематском зборнику водећег међународног значаја</w:t>
            </w:r>
          </w:p>
        </w:tc>
        <w:tc>
          <w:tcPr>
            <w:tcW w:w="808" w:type="dxa"/>
            <w:shd w:val="clear" w:color="auto" w:fill="auto"/>
          </w:tcPr>
          <w:p w14:paraId="0F955EB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М13</w:t>
            </w:r>
          </w:p>
        </w:tc>
        <w:tc>
          <w:tcPr>
            <w:tcW w:w="657" w:type="dxa"/>
            <w:shd w:val="clear" w:color="auto" w:fill="auto"/>
          </w:tcPr>
          <w:p w14:paraId="705F0E48"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w:t>
            </w:r>
          </w:p>
        </w:tc>
        <w:tc>
          <w:tcPr>
            <w:tcW w:w="1013" w:type="dxa"/>
            <w:shd w:val="clear" w:color="auto" w:fill="auto"/>
          </w:tcPr>
          <w:p w14:paraId="09B3D9C5"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DBEE68C" w14:textId="77777777">
        <w:trPr>
          <w:jc w:val="center"/>
        </w:trPr>
        <w:tc>
          <w:tcPr>
            <w:tcW w:w="7151" w:type="dxa"/>
            <w:shd w:val="clear" w:color="auto" w:fill="auto"/>
          </w:tcPr>
          <w:p w14:paraId="09261A9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Монографска студија/поглавље у књизи М12 или рад у тематском зборнику међународног значаја </w:t>
            </w:r>
          </w:p>
        </w:tc>
        <w:tc>
          <w:tcPr>
            <w:tcW w:w="808" w:type="dxa"/>
            <w:shd w:val="clear" w:color="auto" w:fill="auto"/>
          </w:tcPr>
          <w:p w14:paraId="15D7557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M14</w:t>
            </w:r>
          </w:p>
        </w:tc>
        <w:tc>
          <w:tcPr>
            <w:tcW w:w="657" w:type="dxa"/>
            <w:shd w:val="clear" w:color="auto" w:fill="auto"/>
          </w:tcPr>
          <w:p w14:paraId="00F5C58B"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highlight w:val="yellow"/>
              </w:rPr>
            </w:pPr>
            <w:r w:rsidRPr="008A185E">
              <w:rPr>
                <w:rFonts w:asciiTheme="minorHAnsi" w:eastAsia="Cambria" w:hAnsiTheme="minorHAnsi" w:cs="Cambria"/>
                <w:color w:val="000000" w:themeColor="text1"/>
                <w:sz w:val="22"/>
                <w:szCs w:val="22"/>
              </w:rPr>
              <w:t>5</w:t>
            </w:r>
          </w:p>
        </w:tc>
        <w:tc>
          <w:tcPr>
            <w:tcW w:w="1013" w:type="dxa"/>
            <w:shd w:val="clear" w:color="auto" w:fill="auto"/>
          </w:tcPr>
          <w:p w14:paraId="6FA811C7"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r>
      <w:tr w:rsidR="00172C33" w:rsidRPr="008A185E" w14:paraId="61DE488F" w14:textId="77777777">
        <w:trPr>
          <w:jc w:val="center"/>
        </w:trPr>
        <w:tc>
          <w:tcPr>
            <w:tcW w:w="7151" w:type="dxa"/>
            <w:shd w:val="clear" w:color="auto" w:fill="auto"/>
          </w:tcPr>
          <w:p w14:paraId="3F9F536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или карта у научној публикацији водећег међународног значаја</w:t>
            </w:r>
          </w:p>
        </w:tc>
        <w:tc>
          <w:tcPr>
            <w:tcW w:w="808" w:type="dxa"/>
            <w:shd w:val="clear" w:color="auto" w:fill="auto"/>
          </w:tcPr>
          <w:p w14:paraId="5E4FD91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М15</w:t>
            </w:r>
          </w:p>
        </w:tc>
        <w:tc>
          <w:tcPr>
            <w:tcW w:w="657" w:type="dxa"/>
            <w:shd w:val="clear" w:color="auto" w:fill="auto"/>
          </w:tcPr>
          <w:p w14:paraId="3847D0B9"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361F17BC"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6D55DD2B" w14:textId="77777777">
        <w:trPr>
          <w:jc w:val="center"/>
        </w:trPr>
        <w:tc>
          <w:tcPr>
            <w:tcW w:w="7151" w:type="dxa"/>
            <w:shd w:val="clear" w:color="auto" w:fill="auto"/>
          </w:tcPr>
          <w:p w14:paraId="279277C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или карта у научној публикацији међународног значаја</w:t>
            </w:r>
          </w:p>
        </w:tc>
        <w:tc>
          <w:tcPr>
            <w:tcW w:w="808" w:type="dxa"/>
            <w:shd w:val="clear" w:color="auto" w:fill="auto"/>
          </w:tcPr>
          <w:p w14:paraId="390AFC3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М16</w:t>
            </w:r>
          </w:p>
        </w:tc>
        <w:tc>
          <w:tcPr>
            <w:tcW w:w="657" w:type="dxa"/>
            <w:shd w:val="clear" w:color="auto" w:fill="auto"/>
          </w:tcPr>
          <w:p w14:paraId="757AB6C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1013" w:type="dxa"/>
            <w:shd w:val="clear" w:color="auto" w:fill="auto"/>
          </w:tcPr>
          <w:p w14:paraId="7FC2C03D"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61647B65" w14:textId="77777777">
        <w:trPr>
          <w:jc w:val="center"/>
        </w:trPr>
        <w:tc>
          <w:tcPr>
            <w:tcW w:w="7151" w:type="dxa"/>
            <w:shd w:val="clear" w:color="auto" w:fill="auto"/>
          </w:tcPr>
          <w:p w14:paraId="1212A1F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водећег међународног значаја</w:t>
            </w:r>
          </w:p>
        </w:tc>
        <w:tc>
          <w:tcPr>
            <w:tcW w:w="808" w:type="dxa"/>
            <w:shd w:val="clear" w:color="auto" w:fill="auto"/>
          </w:tcPr>
          <w:p w14:paraId="6FDBAD5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М17</w:t>
            </w:r>
          </w:p>
        </w:tc>
        <w:tc>
          <w:tcPr>
            <w:tcW w:w="657" w:type="dxa"/>
            <w:shd w:val="clear" w:color="auto" w:fill="auto"/>
          </w:tcPr>
          <w:p w14:paraId="59958FB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59B72071"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DFB0DF9" w14:textId="77777777">
        <w:trPr>
          <w:jc w:val="center"/>
        </w:trPr>
        <w:tc>
          <w:tcPr>
            <w:tcW w:w="7151" w:type="dxa"/>
            <w:shd w:val="clear" w:color="auto" w:fill="auto"/>
          </w:tcPr>
          <w:p w14:paraId="66DEC48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међународног значаја</w:t>
            </w:r>
          </w:p>
        </w:tc>
        <w:tc>
          <w:tcPr>
            <w:tcW w:w="808" w:type="dxa"/>
            <w:shd w:val="clear" w:color="auto" w:fill="auto"/>
          </w:tcPr>
          <w:p w14:paraId="0B2766E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М18 </w:t>
            </w:r>
          </w:p>
        </w:tc>
        <w:tc>
          <w:tcPr>
            <w:tcW w:w="657" w:type="dxa"/>
            <w:shd w:val="clear" w:color="auto" w:fill="auto"/>
          </w:tcPr>
          <w:p w14:paraId="01A2CA2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1013" w:type="dxa"/>
            <w:shd w:val="clear" w:color="auto" w:fill="auto"/>
          </w:tcPr>
          <w:p w14:paraId="5D3178FB"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r>
      <w:tr w:rsidR="00172C33" w:rsidRPr="008A185E" w14:paraId="2A6E5454" w14:textId="77777777">
        <w:trPr>
          <w:jc w:val="center"/>
        </w:trPr>
        <w:tc>
          <w:tcPr>
            <w:tcW w:w="7151" w:type="dxa"/>
            <w:shd w:val="clear" w:color="auto" w:fill="auto"/>
          </w:tcPr>
          <w:p w14:paraId="3353F821"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Радови у часописима међународног значаја М20</w:t>
            </w:r>
          </w:p>
        </w:tc>
        <w:tc>
          <w:tcPr>
            <w:tcW w:w="808" w:type="dxa"/>
            <w:shd w:val="clear" w:color="auto" w:fill="auto"/>
            <w:vAlign w:val="bottom"/>
          </w:tcPr>
          <w:p w14:paraId="3762C854"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c>
        <w:tc>
          <w:tcPr>
            <w:tcW w:w="657" w:type="dxa"/>
            <w:shd w:val="clear" w:color="auto" w:fill="auto"/>
            <w:vAlign w:val="bottom"/>
          </w:tcPr>
          <w:p w14:paraId="63AC1D26"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c>
          <w:tcPr>
            <w:tcW w:w="1013" w:type="dxa"/>
            <w:shd w:val="clear" w:color="auto" w:fill="auto"/>
            <w:vAlign w:val="bottom"/>
          </w:tcPr>
          <w:p w14:paraId="5CE72474"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26FD7CF3" w14:textId="77777777">
        <w:trPr>
          <w:jc w:val="center"/>
        </w:trPr>
        <w:tc>
          <w:tcPr>
            <w:tcW w:w="7151" w:type="dxa"/>
            <w:shd w:val="clear" w:color="auto" w:fill="auto"/>
          </w:tcPr>
          <w:p w14:paraId="65A5DA5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међународном часопису изузетних вредности</w:t>
            </w:r>
          </w:p>
        </w:tc>
        <w:tc>
          <w:tcPr>
            <w:tcW w:w="808" w:type="dxa"/>
            <w:shd w:val="clear" w:color="auto" w:fill="auto"/>
            <w:vAlign w:val="bottom"/>
          </w:tcPr>
          <w:p w14:paraId="26B6A59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М21а</w:t>
            </w:r>
          </w:p>
        </w:tc>
        <w:tc>
          <w:tcPr>
            <w:tcW w:w="657" w:type="dxa"/>
            <w:shd w:val="clear" w:color="auto" w:fill="auto"/>
            <w:vAlign w:val="bottom"/>
          </w:tcPr>
          <w:p w14:paraId="47FC0F4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w:t>
            </w:r>
          </w:p>
        </w:tc>
        <w:tc>
          <w:tcPr>
            <w:tcW w:w="1013" w:type="dxa"/>
            <w:shd w:val="clear" w:color="auto" w:fill="auto"/>
            <w:vAlign w:val="bottom"/>
          </w:tcPr>
          <w:p w14:paraId="2BE26305"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5778424" w14:textId="77777777">
        <w:trPr>
          <w:jc w:val="center"/>
        </w:trPr>
        <w:tc>
          <w:tcPr>
            <w:tcW w:w="7151" w:type="dxa"/>
            <w:shd w:val="clear" w:color="auto" w:fill="auto"/>
          </w:tcPr>
          <w:p w14:paraId="65AF50B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врхунском међународном часопису</w:t>
            </w:r>
          </w:p>
        </w:tc>
        <w:tc>
          <w:tcPr>
            <w:tcW w:w="808" w:type="dxa"/>
            <w:shd w:val="clear" w:color="auto" w:fill="auto"/>
            <w:vAlign w:val="bottom"/>
          </w:tcPr>
          <w:p w14:paraId="11B85F8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М21</w:t>
            </w:r>
          </w:p>
        </w:tc>
        <w:tc>
          <w:tcPr>
            <w:tcW w:w="657" w:type="dxa"/>
            <w:shd w:val="clear" w:color="auto" w:fill="auto"/>
            <w:vAlign w:val="bottom"/>
          </w:tcPr>
          <w:p w14:paraId="6935E98D"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8</w:t>
            </w:r>
          </w:p>
        </w:tc>
        <w:tc>
          <w:tcPr>
            <w:tcW w:w="1013" w:type="dxa"/>
            <w:shd w:val="clear" w:color="auto" w:fill="auto"/>
            <w:vAlign w:val="bottom"/>
          </w:tcPr>
          <w:p w14:paraId="544DBDCF"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40F2A721" w14:textId="77777777">
        <w:trPr>
          <w:jc w:val="center"/>
        </w:trPr>
        <w:tc>
          <w:tcPr>
            <w:tcW w:w="7151" w:type="dxa"/>
            <w:shd w:val="clear" w:color="auto" w:fill="auto"/>
          </w:tcPr>
          <w:p w14:paraId="1515400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истакнутом међународном часопису</w:t>
            </w:r>
          </w:p>
        </w:tc>
        <w:tc>
          <w:tcPr>
            <w:tcW w:w="808" w:type="dxa"/>
            <w:shd w:val="clear" w:color="auto" w:fill="auto"/>
            <w:vAlign w:val="bottom"/>
          </w:tcPr>
          <w:p w14:paraId="6B463C6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М22</w:t>
            </w:r>
          </w:p>
        </w:tc>
        <w:tc>
          <w:tcPr>
            <w:tcW w:w="657" w:type="dxa"/>
            <w:shd w:val="clear" w:color="auto" w:fill="auto"/>
            <w:vAlign w:val="bottom"/>
          </w:tcPr>
          <w:p w14:paraId="00886941"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w:t>
            </w:r>
          </w:p>
        </w:tc>
        <w:tc>
          <w:tcPr>
            <w:tcW w:w="1013" w:type="dxa"/>
            <w:shd w:val="clear" w:color="auto" w:fill="auto"/>
            <w:vAlign w:val="bottom"/>
          </w:tcPr>
          <w:p w14:paraId="0C3AA5AD"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0164CBDD" w14:textId="77777777">
        <w:trPr>
          <w:jc w:val="center"/>
        </w:trPr>
        <w:tc>
          <w:tcPr>
            <w:tcW w:w="7151" w:type="dxa"/>
            <w:shd w:val="clear" w:color="auto" w:fill="auto"/>
          </w:tcPr>
          <w:p w14:paraId="380274B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међународном часопису </w:t>
            </w:r>
          </w:p>
        </w:tc>
        <w:tc>
          <w:tcPr>
            <w:tcW w:w="808" w:type="dxa"/>
            <w:shd w:val="clear" w:color="auto" w:fill="auto"/>
          </w:tcPr>
          <w:p w14:paraId="5143886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М23</w:t>
            </w:r>
          </w:p>
        </w:tc>
        <w:tc>
          <w:tcPr>
            <w:tcW w:w="657" w:type="dxa"/>
            <w:shd w:val="clear" w:color="auto" w:fill="auto"/>
          </w:tcPr>
          <w:p w14:paraId="26D50361"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w:t>
            </w:r>
          </w:p>
        </w:tc>
        <w:tc>
          <w:tcPr>
            <w:tcW w:w="1013" w:type="dxa"/>
            <w:shd w:val="clear" w:color="auto" w:fill="auto"/>
          </w:tcPr>
          <w:p w14:paraId="54EF74E8"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w:t>
            </w:r>
          </w:p>
        </w:tc>
      </w:tr>
      <w:tr w:rsidR="00172C33" w:rsidRPr="008A185E" w14:paraId="596977D2" w14:textId="77777777">
        <w:trPr>
          <w:jc w:val="center"/>
        </w:trPr>
        <w:tc>
          <w:tcPr>
            <w:tcW w:w="7151" w:type="dxa"/>
            <w:shd w:val="clear" w:color="auto" w:fill="auto"/>
          </w:tcPr>
          <w:p w14:paraId="12EDA02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часопису међународног значаја верификованог посебном одлуком</w:t>
            </w:r>
          </w:p>
        </w:tc>
        <w:tc>
          <w:tcPr>
            <w:tcW w:w="808" w:type="dxa"/>
            <w:shd w:val="clear" w:color="auto" w:fill="auto"/>
          </w:tcPr>
          <w:p w14:paraId="4124A00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М24</w:t>
            </w:r>
          </w:p>
        </w:tc>
        <w:tc>
          <w:tcPr>
            <w:tcW w:w="657" w:type="dxa"/>
            <w:shd w:val="clear" w:color="auto" w:fill="auto"/>
          </w:tcPr>
          <w:p w14:paraId="351B0411"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w:t>
            </w:r>
          </w:p>
        </w:tc>
        <w:tc>
          <w:tcPr>
            <w:tcW w:w="1013" w:type="dxa"/>
            <w:shd w:val="clear" w:color="auto" w:fill="auto"/>
          </w:tcPr>
          <w:p w14:paraId="6877DD1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6</w:t>
            </w:r>
          </w:p>
        </w:tc>
      </w:tr>
      <w:tr w:rsidR="00172C33" w:rsidRPr="008A185E" w14:paraId="6B1158F7" w14:textId="77777777">
        <w:trPr>
          <w:jc w:val="center"/>
        </w:trPr>
        <w:tc>
          <w:tcPr>
            <w:tcW w:w="7151" w:type="dxa"/>
            <w:shd w:val="clear" w:color="auto" w:fill="auto"/>
          </w:tcPr>
          <w:p w14:paraId="3E26A38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и полемика у истакнутом међународном часопису</w:t>
            </w:r>
          </w:p>
        </w:tc>
        <w:tc>
          <w:tcPr>
            <w:tcW w:w="808" w:type="dxa"/>
            <w:shd w:val="clear" w:color="auto" w:fill="auto"/>
          </w:tcPr>
          <w:p w14:paraId="6B5C75F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М25</w:t>
            </w:r>
          </w:p>
        </w:tc>
        <w:tc>
          <w:tcPr>
            <w:tcW w:w="657" w:type="dxa"/>
            <w:shd w:val="clear" w:color="auto" w:fill="auto"/>
          </w:tcPr>
          <w:p w14:paraId="55276617"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638471DF"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1EBF825" w14:textId="77777777">
        <w:trPr>
          <w:jc w:val="center"/>
        </w:trPr>
        <w:tc>
          <w:tcPr>
            <w:tcW w:w="7151" w:type="dxa"/>
            <w:shd w:val="clear" w:color="auto" w:fill="auto"/>
          </w:tcPr>
          <w:p w14:paraId="138EFD9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и полемика у међународном часопису</w:t>
            </w:r>
          </w:p>
        </w:tc>
        <w:tc>
          <w:tcPr>
            <w:tcW w:w="808" w:type="dxa"/>
            <w:shd w:val="clear" w:color="auto" w:fill="auto"/>
          </w:tcPr>
          <w:p w14:paraId="6FA30EB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М26</w:t>
            </w:r>
          </w:p>
        </w:tc>
        <w:tc>
          <w:tcPr>
            <w:tcW w:w="657" w:type="dxa"/>
            <w:shd w:val="clear" w:color="auto" w:fill="auto"/>
          </w:tcPr>
          <w:p w14:paraId="5D78C7FD"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7D9D2D9E"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88F473D" w14:textId="77777777">
        <w:trPr>
          <w:jc w:val="center"/>
        </w:trPr>
        <w:tc>
          <w:tcPr>
            <w:tcW w:w="7151" w:type="dxa"/>
            <w:shd w:val="clear" w:color="auto" w:fill="auto"/>
          </w:tcPr>
          <w:p w14:paraId="249B4CB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и полемика у часопису ранга М24</w:t>
            </w:r>
          </w:p>
        </w:tc>
        <w:tc>
          <w:tcPr>
            <w:tcW w:w="808" w:type="dxa"/>
            <w:shd w:val="clear" w:color="auto" w:fill="auto"/>
          </w:tcPr>
          <w:p w14:paraId="74DB58A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М27</w:t>
            </w:r>
          </w:p>
        </w:tc>
        <w:tc>
          <w:tcPr>
            <w:tcW w:w="657" w:type="dxa"/>
            <w:shd w:val="clear" w:color="auto" w:fill="auto"/>
          </w:tcPr>
          <w:p w14:paraId="1DE40942"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3" w:type="dxa"/>
            <w:shd w:val="clear" w:color="auto" w:fill="auto"/>
          </w:tcPr>
          <w:p w14:paraId="5043EAB0"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773C83E9" w14:textId="77777777">
        <w:trPr>
          <w:jc w:val="center"/>
        </w:trPr>
        <w:tc>
          <w:tcPr>
            <w:tcW w:w="7151" w:type="dxa"/>
            <w:shd w:val="clear" w:color="auto" w:fill="auto"/>
          </w:tcPr>
          <w:p w14:paraId="0BACDF2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 годишњем нивоу:</w:t>
            </w:r>
          </w:p>
        </w:tc>
        <w:tc>
          <w:tcPr>
            <w:tcW w:w="808" w:type="dxa"/>
            <w:shd w:val="clear" w:color="auto" w:fill="auto"/>
          </w:tcPr>
          <w:p w14:paraId="01FAB065"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094DCD84"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08D1E4A0"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BF7E456" w14:textId="77777777">
        <w:trPr>
          <w:jc w:val="center"/>
        </w:trPr>
        <w:tc>
          <w:tcPr>
            <w:tcW w:w="7151" w:type="dxa"/>
            <w:shd w:val="clear" w:color="auto" w:fill="auto"/>
          </w:tcPr>
          <w:p w14:paraId="679D829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 Главни одговорни уредник истакнутог међународног часописа или публикације са монографским делима категорије М13</w:t>
            </w:r>
          </w:p>
        </w:tc>
        <w:tc>
          <w:tcPr>
            <w:tcW w:w="808" w:type="dxa"/>
            <w:shd w:val="clear" w:color="auto" w:fill="auto"/>
          </w:tcPr>
          <w:p w14:paraId="20A9062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М28а</w:t>
            </w:r>
          </w:p>
        </w:tc>
        <w:tc>
          <w:tcPr>
            <w:tcW w:w="657" w:type="dxa"/>
            <w:shd w:val="clear" w:color="auto" w:fill="auto"/>
          </w:tcPr>
          <w:p w14:paraId="0F5E9BDB"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3,5</w:t>
            </w:r>
          </w:p>
        </w:tc>
        <w:tc>
          <w:tcPr>
            <w:tcW w:w="1013" w:type="dxa"/>
            <w:shd w:val="clear" w:color="auto" w:fill="auto"/>
          </w:tcPr>
          <w:p w14:paraId="3B8DDA2E"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6D36D92" w14:textId="77777777">
        <w:trPr>
          <w:jc w:val="center"/>
        </w:trPr>
        <w:tc>
          <w:tcPr>
            <w:tcW w:w="7151" w:type="dxa"/>
            <w:shd w:val="clear" w:color="auto" w:fill="auto"/>
          </w:tcPr>
          <w:p w14:paraId="7FFF97F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 Уређивање истакнутог међународног часописа (гост уредник) или публикације са монографским делима категорије М14</w:t>
            </w:r>
          </w:p>
        </w:tc>
        <w:tc>
          <w:tcPr>
            <w:tcW w:w="808" w:type="dxa"/>
            <w:shd w:val="clear" w:color="auto" w:fill="auto"/>
          </w:tcPr>
          <w:p w14:paraId="0B76186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М28б</w:t>
            </w:r>
          </w:p>
        </w:tc>
        <w:tc>
          <w:tcPr>
            <w:tcW w:w="657" w:type="dxa"/>
            <w:shd w:val="clear" w:color="auto" w:fill="auto"/>
          </w:tcPr>
          <w:p w14:paraId="4C93057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2,5</w:t>
            </w:r>
          </w:p>
        </w:tc>
        <w:tc>
          <w:tcPr>
            <w:tcW w:w="1013" w:type="dxa"/>
            <w:shd w:val="clear" w:color="auto" w:fill="auto"/>
          </w:tcPr>
          <w:p w14:paraId="3F450B68"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DD07984" w14:textId="77777777">
        <w:trPr>
          <w:jc w:val="center"/>
        </w:trPr>
        <w:tc>
          <w:tcPr>
            <w:tcW w:w="7151" w:type="dxa"/>
            <w:shd w:val="clear" w:color="auto" w:fill="auto"/>
          </w:tcPr>
          <w:p w14:paraId="081F5D3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 годишњем нивоу:</w:t>
            </w:r>
          </w:p>
        </w:tc>
        <w:tc>
          <w:tcPr>
            <w:tcW w:w="808" w:type="dxa"/>
            <w:shd w:val="clear" w:color="auto" w:fill="auto"/>
          </w:tcPr>
          <w:p w14:paraId="3649003F"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299B39DE"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4307D057"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DF5B8F7" w14:textId="77777777">
        <w:trPr>
          <w:jc w:val="center"/>
        </w:trPr>
        <w:tc>
          <w:tcPr>
            <w:tcW w:w="7151" w:type="dxa"/>
            <w:shd w:val="clear" w:color="auto" w:fill="auto"/>
          </w:tcPr>
          <w:p w14:paraId="61D2839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А)Уређивање међународног научног часописа; Уређивање тематских монографија</w:t>
            </w:r>
          </w:p>
        </w:tc>
        <w:tc>
          <w:tcPr>
            <w:tcW w:w="808" w:type="dxa"/>
            <w:shd w:val="clear" w:color="auto" w:fill="auto"/>
          </w:tcPr>
          <w:p w14:paraId="640FDC8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М29а</w:t>
            </w:r>
          </w:p>
        </w:tc>
        <w:tc>
          <w:tcPr>
            <w:tcW w:w="657" w:type="dxa"/>
            <w:shd w:val="clear" w:color="auto" w:fill="auto"/>
          </w:tcPr>
          <w:p w14:paraId="4F8BED40"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461991A8"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65A70417" w14:textId="77777777">
        <w:trPr>
          <w:jc w:val="center"/>
        </w:trPr>
        <w:tc>
          <w:tcPr>
            <w:tcW w:w="7151" w:type="dxa"/>
            <w:shd w:val="clear" w:color="auto" w:fill="auto"/>
          </w:tcPr>
          <w:p w14:paraId="36C5BAE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Б)Главни одговорни уредник националног часописа</w:t>
            </w:r>
          </w:p>
        </w:tc>
        <w:tc>
          <w:tcPr>
            <w:tcW w:w="808" w:type="dxa"/>
            <w:shd w:val="clear" w:color="auto" w:fill="auto"/>
          </w:tcPr>
          <w:p w14:paraId="5A9F8A8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М29б</w:t>
            </w:r>
          </w:p>
        </w:tc>
        <w:tc>
          <w:tcPr>
            <w:tcW w:w="657" w:type="dxa"/>
            <w:shd w:val="clear" w:color="auto" w:fill="auto"/>
          </w:tcPr>
          <w:p w14:paraId="359244BF"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476415D9"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F354297" w14:textId="77777777">
        <w:trPr>
          <w:jc w:val="center"/>
        </w:trPr>
        <w:tc>
          <w:tcPr>
            <w:tcW w:w="7151" w:type="dxa"/>
            <w:shd w:val="clear" w:color="auto" w:fill="auto"/>
          </w:tcPr>
          <w:p w14:paraId="5354D38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В)Уређивање националног научног часописа; Уређивање тематских монографија</w:t>
            </w:r>
          </w:p>
        </w:tc>
        <w:tc>
          <w:tcPr>
            <w:tcW w:w="808" w:type="dxa"/>
            <w:shd w:val="clear" w:color="auto" w:fill="auto"/>
          </w:tcPr>
          <w:p w14:paraId="7843AE7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М29в</w:t>
            </w:r>
          </w:p>
        </w:tc>
        <w:tc>
          <w:tcPr>
            <w:tcW w:w="657" w:type="dxa"/>
            <w:shd w:val="clear" w:color="auto" w:fill="auto"/>
          </w:tcPr>
          <w:p w14:paraId="578915EC"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411AE0F7"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58DF8FC5" w14:textId="77777777">
        <w:trPr>
          <w:jc w:val="center"/>
        </w:trPr>
        <w:tc>
          <w:tcPr>
            <w:tcW w:w="7151" w:type="dxa"/>
            <w:shd w:val="clear" w:color="auto" w:fill="auto"/>
          </w:tcPr>
          <w:p w14:paraId="7948730B"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Зборници са међународних научних скупова М30</w:t>
            </w:r>
          </w:p>
        </w:tc>
        <w:tc>
          <w:tcPr>
            <w:tcW w:w="808" w:type="dxa"/>
            <w:shd w:val="clear" w:color="auto" w:fill="auto"/>
            <w:vAlign w:val="bottom"/>
          </w:tcPr>
          <w:p w14:paraId="6B72652E"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c>
        <w:tc>
          <w:tcPr>
            <w:tcW w:w="657" w:type="dxa"/>
            <w:shd w:val="clear" w:color="auto" w:fill="auto"/>
            <w:vAlign w:val="bottom"/>
          </w:tcPr>
          <w:p w14:paraId="1EA07D0A"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c>
          <w:tcPr>
            <w:tcW w:w="1013" w:type="dxa"/>
            <w:shd w:val="clear" w:color="auto" w:fill="auto"/>
            <w:vAlign w:val="bottom"/>
          </w:tcPr>
          <w:p w14:paraId="0DE9AEB2"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7D202D48" w14:textId="77777777">
        <w:trPr>
          <w:jc w:val="center"/>
        </w:trPr>
        <w:tc>
          <w:tcPr>
            <w:tcW w:w="7151" w:type="dxa"/>
            <w:shd w:val="clear" w:color="auto" w:fill="auto"/>
          </w:tcPr>
          <w:p w14:paraId="139B5FB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међународног скупа штампано у целини (обавезно позивно писмо)</w:t>
            </w:r>
          </w:p>
        </w:tc>
        <w:tc>
          <w:tcPr>
            <w:tcW w:w="808" w:type="dxa"/>
            <w:shd w:val="clear" w:color="auto" w:fill="auto"/>
          </w:tcPr>
          <w:p w14:paraId="4AB4DA6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М31</w:t>
            </w:r>
          </w:p>
        </w:tc>
        <w:tc>
          <w:tcPr>
            <w:tcW w:w="657" w:type="dxa"/>
            <w:shd w:val="clear" w:color="auto" w:fill="auto"/>
          </w:tcPr>
          <w:p w14:paraId="172CA912"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3,5</w:t>
            </w:r>
          </w:p>
        </w:tc>
        <w:tc>
          <w:tcPr>
            <w:tcW w:w="1013" w:type="dxa"/>
            <w:shd w:val="clear" w:color="auto" w:fill="auto"/>
          </w:tcPr>
          <w:p w14:paraId="275EDBBA"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692F7E27" w14:textId="77777777">
        <w:trPr>
          <w:jc w:val="center"/>
        </w:trPr>
        <w:tc>
          <w:tcPr>
            <w:tcW w:w="7151" w:type="dxa"/>
            <w:shd w:val="clear" w:color="auto" w:fill="auto"/>
          </w:tcPr>
          <w:p w14:paraId="567624A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међународног скупа штампано у изводу</w:t>
            </w:r>
          </w:p>
        </w:tc>
        <w:tc>
          <w:tcPr>
            <w:tcW w:w="808" w:type="dxa"/>
            <w:shd w:val="clear" w:color="auto" w:fill="auto"/>
          </w:tcPr>
          <w:p w14:paraId="0D682FE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M32</w:t>
            </w:r>
          </w:p>
        </w:tc>
        <w:tc>
          <w:tcPr>
            <w:tcW w:w="657" w:type="dxa"/>
            <w:shd w:val="clear" w:color="auto" w:fill="auto"/>
          </w:tcPr>
          <w:p w14:paraId="7102443F"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7F011FD7"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15FE6F5" w14:textId="77777777">
        <w:trPr>
          <w:jc w:val="center"/>
        </w:trPr>
        <w:tc>
          <w:tcPr>
            <w:tcW w:w="7151" w:type="dxa"/>
            <w:shd w:val="clear" w:color="auto" w:fill="auto"/>
          </w:tcPr>
          <w:p w14:paraId="5E07928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Саопштење са међународног скупа штампано у целини </w:t>
            </w:r>
          </w:p>
        </w:tc>
        <w:tc>
          <w:tcPr>
            <w:tcW w:w="808" w:type="dxa"/>
            <w:shd w:val="clear" w:color="auto" w:fill="auto"/>
          </w:tcPr>
          <w:p w14:paraId="638D489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M33 </w:t>
            </w:r>
          </w:p>
        </w:tc>
        <w:tc>
          <w:tcPr>
            <w:tcW w:w="657" w:type="dxa"/>
            <w:shd w:val="clear" w:color="auto" w:fill="auto"/>
          </w:tcPr>
          <w:p w14:paraId="3E27ADBD"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13410B6C"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r>
      <w:tr w:rsidR="00172C33" w:rsidRPr="008A185E" w14:paraId="388BDE06" w14:textId="77777777">
        <w:trPr>
          <w:jc w:val="center"/>
        </w:trPr>
        <w:tc>
          <w:tcPr>
            <w:tcW w:w="7151" w:type="dxa"/>
            <w:shd w:val="clear" w:color="auto" w:fill="auto"/>
          </w:tcPr>
          <w:p w14:paraId="172C0BB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Саопштење са међународног скупа штампано у изводу </w:t>
            </w:r>
          </w:p>
        </w:tc>
        <w:tc>
          <w:tcPr>
            <w:tcW w:w="808" w:type="dxa"/>
            <w:shd w:val="clear" w:color="auto" w:fill="auto"/>
          </w:tcPr>
          <w:p w14:paraId="0FCB171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M34 </w:t>
            </w:r>
          </w:p>
        </w:tc>
        <w:tc>
          <w:tcPr>
            <w:tcW w:w="657" w:type="dxa"/>
            <w:shd w:val="clear" w:color="auto" w:fill="auto"/>
          </w:tcPr>
          <w:p w14:paraId="7D42C258"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3" w:type="dxa"/>
            <w:shd w:val="clear" w:color="auto" w:fill="auto"/>
          </w:tcPr>
          <w:p w14:paraId="0526B21E"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w:t>
            </w:r>
          </w:p>
        </w:tc>
      </w:tr>
      <w:tr w:rsidR="00172C33" w:rsidRPr="008A185E" w14:paraId="4EB739D2" w14:textId="77777777">
        <w:trPr>
          <w:jc w:val="center"/>
        </w:trPr>
        <w:tc>
          <w:tcPr>
            <w:tcW w:w="7151" w:type="dxa"/>
            <w:shd w:val="clear" w:color="auto" w:fill="auto"/>
          </w:tcPr>
          <w:p w14:paraId="68D15DB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Ауторизована дискусија са међународног скупа</w:t>
            </w:r>
          </w:p>
        </w:tc>
        <w:tc>
          <w:tcPr>
            <w:tcW w:w="808" w:type="dxa"/>
            <w:shd w:val="clear" w:color="auto" w:fill="auto"/>
          </w:tcPr>
          <w:p w14:paraId="43048DD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М35</w:t>
            </w:r>
          </w:p>
        </w:tc>
        <w:tc>
          <w:tcPr>
            <w:tcW w:w="657" w:type="dxa"/>
            <w:shd w:val="clear" w:color="auto" w:fill="auto"/>
          </w:tcPr>
          <w:p w14:paraId="20C26DF0"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0,3</w:t>
            </w:r>
          </w:p>
        </w:tc>
        <w:tc>
          <w:tcPr>
            <w:tcW w:w="1013" w:type="dxa"/>
            <w:shd w:val="clear" w:color="auto" w:fill="auto"/>
          </w:tcPr>
          <w:p w14:paraId="5E005B30"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7997459" w14:textId="77777777">
        <w:trPr>
          <w:jc w:val="center"/>
        </w:trPr>
        <w:tc>
          <w:tcPr>
            <w:tcW w:w="7151" w:type="dxa"/>
            <w:shd w:val="clear" w:color="auto" w:fill="auto"/>
          </w:tcPr>
          <w:p w14:paraId="6632110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зборника саопштења међународног научног скупа</w:t>
            </w:r>
          </w:p>
        </w:tc>
        <w:tc>
          <w:tcPr>
            <w:tcW w:w="808" w:type="dxa"/>
            <w:shd w:val="clear" w:color="auto" w:fill="auto"/>
          </w:tcPr>
          <w:p w14:paraId="29C3BD9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М36</w:t>
            </w:r>
          </w:p>
        </w:tc>
        <w:tc>
          <w:tcPr>
            <w:tcW w:w="657" w:type="dxa"/>
            <w:shd w:val="clear" w:color="auto" w:fill="auto"/>
          </w:tcPr>
          <w:p w14:paraId="554D1C5A"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0A45820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4647D68B" w14:textId="77777777">
        <w:trPr>
          <w:jc w:val="center"/>
        </w:trPr>
        <w:tc>
          <w:tcPr>
            <w:tcW w:w="7151" w:type="dxa"/>
            <w:shd w:val="clear" w:color="auto" w:fill="auto"/>
          </w:tcPr>
          <w:p w14:paraId="45114A3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УКУПНО ПУБЛИКАЦИЈА МЕЂУНАРОДНОГ ЗНАЧАЈА:</w:t>
            </w:r>
          </w:p>
        </w:tc>
        <w:tc>
          <w:tcPr>
            <w:tcW w:w="808" w:type="dxa"/>
            <w:shd w:val="clear" w:color="auto" w:fill="auto"/>
          </w:tcPr>
          <w:p w14:paraId="43589EDB"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39D31BF7"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72E4957D"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28</w:t>
            </w:r>
          </w:p>
        </w:tc>
      </w:tr>
      <w:tr w:rsidR="00172C33" w:rsidRPr="008A185E" w14:paraId="288301AC" w14:textId="77777777">
        <w:trPr>
          <w:jc w:val="center"/>
        </w:trPr>
        <w:tc>
          <w:tcPr>
            <w:tcW w:w="7151" w:type="dxa"/>
            <w:shd w:val="clear" w:color="auto" w:fill="auto"/>
          </w:tcPr>
          <w:p w14:paraId="4CFE6F55"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Публикације националног значаја М40</w:t>
            </w:r>
          </w:p>
        </w:tc>
        <w:tc>
          <w:tcPr>
            <w:tcW w:w="808" w:type="dxa"/>
            <w:shd w:val="clear" w:color="auto" w:fill="auto"/>
            <w:vAlign w:val="bottom"/>
          </w:tcPr>
          <w:p w14:paraId="5801EBBD"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vAlign w:val="bottom"/>
          </w:tcPr>
          <w:p w14:paraId="5CBDA606"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vAlign w:val="bottom"/>
          </w:tcPr>
          <w:p w14:paraId="72971163"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5D9F4EE" w14:textId="77777777">
        <w:trPr>
          <w:jc w:val="center"/>
        </w:trPr>
        <w:tc>
          <w:tcPr>
            <w:tcW w:w="7151" w:type="dxa"/>
            <w:shd w:val="clear" w:color="auto" w:fill="auto"/>
          </w:tcPr>
          <w:p w14:paraId="44E3DCF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Истакнута монографија националног значаја </w:t>
            </w:r>
          </w:p>
        </w:tc>
        <w:tc>
          <w:tcPr>
            <w:tcW w:w="808" w:type="dxa"/>
            <w:shd w:val="clear" w:color="auto" w:fill="auto"/>
          </w:tcPr>
          <w:p w14:paraId="74A062B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M41</w:t>
            </w:r>
          </w:p>
        </w:tc>
        <w:tc>
          <w:tcPr>
            <w:tcW w:w="657" w:type="dxa"/>
            <w:shd w:val="clear" w:color="auto" w:fill="auto"/>
          </w:tcPr>
          <w:p w14:paraId="47F7094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9</w:t>
            </w:r>
          </w:p>
        </w:tc>
        <w:tc>
          <w:tcPr>
            <w:tcW w:w="1013" w:type="dxa"/>
            <w:shd w:val="clear" w:color="auto" w:fill="auto"/>
          </w:tcPr>
          <w:p w14:paraId="6B2BAEB3"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3D700FC" w14:textId="77777777">
        <w:trPr>
          <w:jc w:val="center"/>
        </w:trPr>
        <w:tc>
          <w:tcPr>
            <w:tcW w:w="7151" w:type="dxa"/>
            <w:shd w:val="clear" w:color="auto" w:fill="auto"/>
          </w:tcPr>
          <w:p w14:paraId="1595F12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Монографија националног значаја </w:t>
            </w:r>
          </w:p>
        </w:tc>
        <w:tc>
          <w:tcPr>
            <w:tcW w:w="808" w:type="dxa"/>
            <w:shd w:val="clear" w:color="auto" w:fill="auto"/>
          </w:tcPr>
          <w:p w14:paraId="345142D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M42</w:t>
            </w:r>
          </w:p>
        </w:tc>
        <w:tc>
          <w:tcPr>
            <w:tcW w:w="657" w:type="dxa"/>
            <w:shd w:val="clear" w:color="auto" w:fill="auto"/>
          </w:tcPr>
          <w:p w14:paraId="2C7D9ACE"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w:t>
            </w:r>
          </w:p>
        </w:tc>
        <w:tc>
          <w:tcPr>
            <w:tcW w:w="1013" w:type="dxa"/>
            <w:shd w:val="clear" w:color="auto" w:fill="auto"/>
          </w:tcPr>
          <w:p w14:paraId="69A897DE"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r>
      <w:tr w:rsidR="00172C33" w:rsidRPr="008A185E" w14:paraId="6280DC5F" w14:textId="77777777">
        <w:trPr>
          <w:jc w:val="center"/>
        </w:trPr>
        <w:tc>
          <w:tcPr>
            <w:tcW w:w="7151" w:type="dxa"/>
            <w:shd w:val="clear" w:color="auto" w:fill="auto"/>
          </w:tcPr>
          <w:p w14:paraId="6A4D752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Монографска библиографска публикација или монографска студија</w:t>
            </w:r>
          </w:p>
        </w:tc>
        <w:tc>
          <w:tcPr>
            <w:tcW w:w="808" w:type="dxa"/>
            <w:shd w:val="clear" w:color="auto" w:fill="auto"/>
          </w:tcPr>
          <w:p w14:paraId="3894161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М43 </w:t>
            </w:r>
          </w:p>
        </w:tc>
        <w:tc>
          <w:tcPr>
            <w:tcW w:w="657" w:type="dxa"/>
            <w:shd w:val="clear" w:color="auto" w:fill="auto"/>
          </w:tcPr>
          <w:p w14:paraId="24201752"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7E2B69A5"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929B975" w14:textId="77777777">
        <w:trPr>
          <w:jc w:val="center"/>
        </w:trPr>
        <w:tc>
          <w:tcPr>
            <w:tcW w:w="7151" w:type="dxa"/>
            <w:shd w:val="clear" w:color="auto" w:fill="auto"/>
          </w:tcPr>
          <w:p w14:paraId="0493050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Поглавље у књизи М41 или рад у истакнутом тематском зборнику водећег националног значаја </w:t>
            </w:r>
          </w:p>
        </w:tc>
        <w:tc>
          <w:tcPr>
            <w:tcW w:w="808" w:type="dxa"/>
            <w:shd w:val="clear" w:color="auto" w:fill="auto"/>
          </w:tcPr>
          <w:p w14:paraId="173583B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М44</w:t>
            </w:r>
          </w:p>
        </w:tc>
        <w:tc>
          <w:tcPr>
            <w:tcW w:w="657" w:type="dxa"/>
            <w:shd w:val="clear" w:color="auto" w:fill="auto"/>
          </w:tcPr>
          <w:p w14:paraId="7B0ABB99"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65CBDEA8"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592ABBD" w14:textId="77777777">
        <w:trPr>
          <w:jc w:val="center"/>
        </w:trPr>
        <w:tc>
          <w:tcPr>
            <w:tcW w:w="7151" w:type="dxa"/>
            <w:shd w:val="clear" w:color="auto" w:fill="auto"/>
          </w:tcPr>
          <w:p w14:paraId="30BCA2F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Поглавље у књизи М42 или рад у тематском зборнику националног значаја </w:t>
            </w:r>
          </w:p>
        </w:tc>
        <w:tc>
          <w:tcPr>
            <w:tcW w:w="808" w:type="dxa"/>
            <w:shd w:val="clear" w:color="auto" w:fill="auto"/>
          </w:tcPr>
          <w:p w14:paraId="4FC4689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М45 </w:t>
            </w:r>
          </w:p>
        </w:tc>
        <w:tc>
          <w:tcPr>
            <w:tcW w:w="657" w:type="dxa"/>
            <w:shd w:val="clear" w:color="auto" w:fill="auto"/>
          </w:tcPr>
          <w:p w14:paraId="3CED7605"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7CD57FBF"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w:t>
            </w:r>
          </w:p>
        </w:tc>
      </w:tr>
      <w:tr w:rsidR="00172C33" w:rsidRPr="008A185E" w14:paraId="5231D6F1" w14:textId="77777777">
        <w:trPr>
          <w:jc w:val="center"/>
        </w:trPr>
        <w:tc>
          <w:tcPr>
            <w:tcW w:w="7151" w:type="dxa"/>
            <w:shd w:val="clear" w:color="auto" w:fill="auto"/>
          </w:tcPr>
          <w:p w14:paraId="06D3342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у научној публикацији водећег националног значаја, карта у научној публикацији националног значаја, критичко издање грађе у научној публикацији</w:t>
            </w:r>
          </w:p>
        </w:tc>
        <w:tc>
          <w:tcPr>
            <w:tcW w:w="808" w:type="dxa"/>
            <w:shd w:val="clear" w:color="auto" w:fill="auto"/>
          </w:tcPr>
          <w:p w14:paraId="6F83678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М46</w:t>
            </w:r>
          </w:p>
        </w:tc>
        <w:tc>
          <w:tcPr>
            <w:tcW w:w="657" w:type="dxa"/>
            <w:shd w:val="clear" w:color="auto" w:fill="auto"/>
          </w:tcPr>
          <w:p w14:paraId="1F27467D"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40C7F5EA"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DD1BE01" w14:textId="77777777">
        <w:trPr>
          <w:jc w:val="center"/>
        </w:trPr>
        <w:tc>
          <w:tcPr>
            <w:tcW w:w="7151" w:type="dxa"/>
            <w:shd w:val="clear" w:color="auto" w:fill="auto"/>
          </w:tcPr>
          <w:p w14:paraId="5D0FB99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у научној публикацији националног значаја</w:t>
            </w:r>
          </w:p>
        </w:tc>
        <w:tc>
          <w:tcPr>
            <w:tcW w:w="808" w:type="dxa"/>
            <w:shd w:val="clear" w:color="auto" w:fill="auto"/>
          </w:tcPr>
          <w:p w14:paraId="3F4F87C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M47 </w:t>
            </w:r>
          </w:p>
        </w:tc>
        <w:tc>
          <w:tcPr>
            <w:tcW w:w="657" w:type="dxa"/>
            <w:shd w:val="clear" w:color="auto" w:fill="auto"/>
          </w:tcPr>
          <w:p w14:paraId="6917F64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3" w:type="dxa"/>
            <w:shd w:val="clear" w:color="auto" w:fill="auto"/>
          </w:tcPr>
          <w:p w14:paraId="574F71E8"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64DE0133" w14:textId="77777777">
        <w:trPr>
          <w:jc w:val="center"/>
        </w:trPr>
        <w:tc>
          <w:tcPr>
            <w:tcW w:w="7151" w:type="dxa"/>
            <w:shd w:val="clear" w:color="auto" w:fill="auto"/>
          </w:tcPr>
          <w:p w14:paraId="1272F55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водећег националног значаја</w:t>
            </w:r>
          </w:p>
        </w:tc>
        <w:tc>
          <w:tcPr>
            <w:tcW w:w="808" w:type="dxa"/>
            <w:shd w:val="clear" w:color="auto" w:fill="auto"/>
          </w:tcPr>
          <w:p w14:paraId="5F3B07A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М48</w:t>
            </w:r>
          </w:p>
        </w:tc>
        <w:tc>
          <w:tcPr>
            <w:tcW w:w="657" w:type="dxa"/>
            <w:shd w:val="clear" w:color="auto" w:fill="auto"/>
          </w:tcPr>
          <w:p w14:paraId="76A1BE4D"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1013" w:type="dxa"/>
            <w:shd w:val="clear" w:color="auto" w:fill="auto"/>
          </w:tcPr>
          <w:p w14:paraId="360E7CFF"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F6AC802" w14:textId="77777777">
        <w:trPr>
          <w:jc w:val="center"/>
        </w:trPr>
        <w:tc>
          <w:tcPr>
            <w:tcW w:w="7151" w:type="dxa"/>
            <w:shd w:val="clear" w:color="auto" w:fill="auto"/>
          </w:tcPr>
          <w:p w14:paraId="33E0F51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националног значаја</w:t>
            </w:r>
          </w:p>
        </w:tc>
        <w:tc>
          <w:tcPr>
            <w:tcW w:w="808" w:type="dxa"/>
            <w:shd w:val="clear" w:color="auto" w:fill="auto"/>
          </w:tcPr>
          <w:p w14:paraId="58266A7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M49</w:t>
            </w:r>
          </w:p>
        </w:tc>
        <w:tc>
          <w:tcPr>
            <w:tcW w:w="657" w:type="dxa"/>
            <w:shd w:val="clear" w:color="auto" w:fill="auto"/>
          </w:tcPr>
          <w:p w14:paraId="54CF102D"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26AC69FD"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r>
      <w:tr w:rsidR="00172C33" w:rsidRPr="008A185E" w14:paraId="723238A3" w14:textId="77777777">
        <w:trPr>
          <w:jc w:val="center"/>
        </w:trPr>
        <w:tc>
          <w:tcPr>
            <w:tcW w:w="7151" w:type="dxa"/>
            <w:shd w:val="clear" w:color="auto" w:fill="auto"/>
          </w:tcPr>
          <w:p w14:paraId="7E87B7EF"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Радови у часописима националног значаја М50</w:t>
            </w:r>
          </w:p>
        </w:tc>
        <w:tc>
          <w:tcPr>
            <w:tcW w:w="808" w:type="dxa"/>
            <w:shd w:val="clear" w:color="auto" w:fill="auto"/>
            <w:vAlign w:val="bottom"/>
          </w:tcPr>
          <w:p w14:paraId="37A84968"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c>
        <w:tc>
          <w:tcPr>
            <w:tcW w:w="657" w:type="dxa"/>
            <w:shd w:val="clear" w:color="auto" w:fill="auto"/>
            <w:vAlign w:val="bottom"/>
          </w:tcPr>
          <w:p w14:paraId="4E14DEBE"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c>
          <w:tcPr>
            <w:tcW w:w="1013" w:type="dxa"/>
            <w:shd w:val="clear" w:color="auto" w:fill="auto"/>
            <w:vAlign w:val="bottom"/>
          </w:tcPr>
          <w:p w14:paraId="11B1EF33"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61C411E7" w14:textId="77777777">
        <w:trPr>
          <w:jc w:val="center"/>
        </w:trPr>
        <w:tc>
          <w:tcPr>
            <w:tcW w:w="7151" w:type="dxa"/>
            <w:shd w:val="clear" w:color="auto" w:fill="auto"/>
          </w:tcPr>
          <w:p w14:paraId="0BB3BF8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водећем часопису националног значаја </w:t>
            </w:r>
          </w:p>
        </w:tc>
        <w:tc>
          <w:tcPr>
            <w:tcW w:w="808" w:type="dxa"/>
            <w:shd w:val="clear" w:color="auto" w:fill="auto"/>
          </w:tcPr>
          <w:p w14:paraId="09C655C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M51 </w:t>
            </w:r>
          </w:p>
        </w:tc>
        <w:tc>
          <w:tcPr>
            <w:tcW w:w="657" w:type="dxa"/>
            <w:shd w:val="clear" w:color="auto" w:fill="auto"/>
          </w:tcPr>
          <w:p w14:paraId="18D4DF87"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398FEEAC"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w:t>
            </w:r>
          </w:p>
        </w:tc>
      </w:tr>
      <w:tr w:rsidR="00172C33" w:rsidRPr="008A185E" w14:paraId="7022285D" w14:textId="77777777">
        <w:trPr>
          <w:jc w:val="center"/>
        </w:trPr>
        <w:tc>
          <w:tcPr>
            <w:tcW w:w="7151" w:type="dxa"/>
            <w:shd w:val="clear" w:color="auto" w:fill="auto"/>
          </w:tcPr>
          <w:p w14:paraId="39EFA77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водећем часопису националног значаја </w:t>
            </w:r>
          </w:p>
        </w:tc>
        <w:tc>
          <w:tcPr>
            <w:tcW w:w="808" w:type="dxa"/>
            <w:shd w:val="clear" w:color="auto" w:fill="auto"/>
          </w:tcPr>
          <w:p w14:paraId="39F7F37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M52 </w:t>
            </w:r>
          </w:p>
        </w:tc>
        <w:tc>
          <w:tcPr>
            <w:tcW w:w="657" w:type="dxa"/>
            <w:shd w:val="clear" w:color="auto" w:fill="auto"/>
          </w:tcPr>
          <w:p w14:paraId="78450741"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0B344AB1"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B4C58ED" w14:textId="77777777">
        <w:trPr>
          <w:jc w:val="center"/>
        </w:trPr>
        <w:tc>
          <w:tcPr>
            <w:tcW w:w="7151" w:type="dxa"/>
            <w:shd w:val="clear" w:color="auto" w:fill="auto"/>
          </w:tcPr>
          <w:p w14:paraId="69735D3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научном часопису </w:t>
            </w:r>
          </w:p>
        </w:tc>
        <w:tc>
          <w:tcPr>
            <w:tcW w:w="808" w:type="dxa"/>
            <w:shd w:val="clear" w:color="auto" w:fill="auto"/>
          </w:tcPr>
          <w:p w14:paraId="09CCC4E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M53 </w:t>
            </w:r>
          </w:p>
        </w:tc>
        <w:tc>
          <w:tcPr>
            <w:tcW w:w="657" w:type="dxa"/>
            <w:shd w:val="clear" w:color="auto" w:fill="auto"/>
          </w:tcPr>
          <w:p w14:paraId="0FAAA04C"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1FD436F0"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6</w:t>
            </w:r>
          </w:p>
        </w:tc>
      </w:tr>
      <w:tr w:rsidR="00172C33" w:rsidRPr="008A185E" w14:paraId="6492C915" w14:textId="77777777">
        <w:trPr>
          <w:jc w:val="center"/>
        </w:trPr>
        <w:tc>
          <w:tcPr>
            <w:tcW w:w="7151" w:type="dxa"/>
            <w:shd w:val="clear" w:color="auto" w:fill="auto"/>
          </w:tcPr>
          <w:p w14:paraId="2AFC375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водећег научног часописа националног значаја, на годишњем нивоу</w:t>
            </w:r>
          </w:p>
        </w:tc>
        <w:tc>
          <w:tcPr>
            <w:tcW w:w="808" w:type="dxa"/>
            <w:shd w:val="clear" w:color="auto" w:fill="auto"/>
          </w:tcPr>
          <w:p w14:paraId="28E4DEA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М54</w:t>
            </w:r>
          </w:p>
        </w:tc>
        <w:tc>
          <w:tcPr>
            <w:tcW w:w="657" w:type="dxa"/>
            <w:shd w:val="clear" w:color="auto" w:fill="auto"/>
          </w:tcPr>
          <w:p w14:paraId="6F3D72EB"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0,2</w:t>
            </w:r>
          </w:p>
        </w:tc>
        <w:tc>
          <w:tcPr>
            <w:tcW w:w="1013" w:type="dxa"/>
            <w:shd w:val="clear" w:color="auto" w:fill="auto"/>
          </w:tcPr>
          <w:p w14:paraId="236E9690"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5BA352C9" w14:textId="77777777">
        <w:trPr>
          <w:jc w:val="center"/>
        </w:trPr>
        <w:tc>
          <w:tcPr>
            <w:tcW w:w="7151" w:type="dxa"/>
            <w:shd w:val="clear" w:color="auto" w:fill="auto"/>
          </w:tcPr>
          <w:p w14:paraId="6E39225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научног часописа националног значаја, на годишњем нивоу</w:t>
            </w:r>
          </w:p>
        </w:tc>
        <w:tc>
          <w:tcPr>
            <w:tcW w:w="808" w:type="dxa"/>
            <w:shd w:val="clear" w:color="auto" w:fill="auto"/>
          </w:tcPr>
          <w:p w14:paraId="20E82DA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М55</w:t>
            </w:r>
          </w:p>
        </w:tc>
        <w:tc>
          <w:tcPr>
            <w:tcW w:w="657" w:type="dxa"/>
            <w:shd w:val="clear" w:color="auto" w:fill="auto"/>
          </w:tcPr>
          <w:p w14:paraId="062CB18C"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7BA3F2B7"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5308F940" w14:textId="77777777">
        <w:trPr>
          <w:jc w:val="center"/>
        </w:trPr>
        <w:tc>
          <w:tcPr>
            <w:tcW w:w="7151" w:type="dxa"/>
            <w:shd w:val="clear" w:color="auto" w:fill="auto"/>
          </w:tcPr>
          <w:p w14:paraId="23ABD00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у часопису ранга М51</w:t>
            </w:r>
          </w:p>
        </w:tc>
        <w:tc>
          <w:tcPr>
            <w:tcW w:w="808" w:type="dxa"/>
            <w:shd w:val="clear" w:color="auto" w:fill="auto"/>
          </w:tcPr>
          <w:p w14:paraId="11592CD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М56</w:t>
            </w:r>
          </w:p>
        </w:tc>
        <w:tc>
          <w:tcPr>
            <w:tcW w:w="657" w:type="dxa"/>
            <w:shd w:val="clear" w:color="auto" w:fill="auto"/>
          </w:tcPr>
          <w:p w14:paraId="2519C45E"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0,3</w:t>
            </w:r>
          </w:p>
        </w:tc>
        <w:tc>
          <w:tcPr>
            <w:tcW w:w="1013" w:type="dxa"/>
            <w:shd w:val="clear" w:color="auto" w:fill="auto"/>
          </w:tcPr>
          <w:p w14:paraId="688F0D95"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C3FADC5" w14:textId="77777777">
        <w:trPr>
          <w:jc w:val="center"/>
        </w:trPr>
        <w:tc>
          <w:tcPr>
            <w:tcW w:w="7151" w:type="dxa"/>
            <w:shd w:val="clear" w:color="auto" w:fill="auto"/>
          </w:tcPr>
          <w:p w14:paraId="1A4EEA3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у часопису ранга М52</w:t>
            </w:r>
          </w:p>
        </w:tc>
        <w:tc>
          <w:tcPr>
            <w:tcW w:w="808" w:type="dxa"/>
            <w:shd w:val="clear" w:color="auto" w:fill="auto"/>
          </w:tcPr>
          <w:p w14:paraId="607BEAE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М57</w:t>
            </w:r>
          </w:p>
        </w:tc>
        <w:tc>
          <w:tcPr>
            <w:tcW w:w="657" w:type="dxa"/>
            <w:shd w:val="clear" w:color="auto" w:fill="auto"/>
          </w:tcPr>
          <w:p w14:paraId="0CEFEFEC"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0,2</w:t>
            </w:r>
          </w:p>
        </w:tc>
        <w:tc>
          <w:tcPr>
            <w:tcW w:w="1013" w:type="dxa"/>
            <w:shd w:val="clear" w:color="auto" w:fill="auto"/>
          </w:tcPr>
          <w:p w14:paraId="6BD3ED33"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086C694" w14:textId="77777777">
        <w:trPr>
          <w:jc w:val="center"/>
        </w:trPr>
        <w:tc>
          <w:tcPr>
            <w:tcW w:w="7151" w:type="dxa"/>
            <w:shd w:val="clear" w:color="auto" w:fill="auto"/>
          </w:tcPr>
          <w:p w14:paraId="71FA3C4D"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Зборници са националних научних скупова М60</w:t>
            </w:r>
          </w:p>
        </w:tc>
        <w:tc>
          <w:tcPr>
            <w:tcW w:w="808" w:type="dxa"/>
            <w:shd w:val="clear" w:color="auto" w:fill="auto"/>
            <w:vAlign w:val="bottom"/>
          </w:tcPr>
          <w:p w14:paraId="27E838BB"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c>
        <w:tc>
          <w:tcPr>
            <w:tcW w:w="657" w:type="dxa"/>
            <w:shd w:val="clear" w:color="auto" w:fill="auto"/>
            <w:vAlign w:val="bottom"/>
          </w:tcPr>
          <w:p w14:paraId="12D520FF"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c>
          <w:tcPr>
            <w:tcW w:w="1013" w:type="dxa"/>
            <w:shd w:val="clear" w:color="auto" w:fill="auto"/>
          </w:tcPr>
          <w:p w14:paraId="155F9FEB"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1CB70569" w14:textId="77777777">
        <w:trPr>
          <w:jc w:val="center"/>
        </w:trPr>
        <w:tc>
          <w:tcPr>
            <w:tcW w:w="7151" w:type="dxa"/>
            <w:shd w:val="clear" w:color="auto" w:fill="auto"/>
          </w:tcPr>
          <w:p w14:paraId="1D7CC4D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скупа националног</w:t>
            </w:r>
          </w:p>
          <w:p w14:paraId="5697C12C"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значаја штампано у целини</w:t>
            </w:r>
          </w:p>
        </w:tc>
        <w:tc>
          <w:tcPr>
            <w:tcW w:w="808" w:type="dxa"/>
            <w:shd w:val="clear" w:color="auto" w:fill="auto"/>
            <w:vAlign w:val="bottom"/>
          </w:tcPr>
          <w:p w14:paraId="16DA8BC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М61</w:t>
            </w:r>
          </w:p>
        </w:tc>
        <w:tc>
          <w:tcPr>
            <w:tcW w:w="657" w:type="dxa"/>
            <w:shd w:val="clear" w:color="auto" w:fill="auto"/>
            <w:vAlign w:val="bottom"/>
          </w:tcPr>
          <w:p w14:paraId="59302BA0"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28068207"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19C09A37" w14:textId="77777777">
        <w:trPr>
          <w:jc w:val="center"/>
        </w:trPr>
        <w:tc>
          <w:tcPr>
            <w:tcW w:w="7151" w:type="dxa"/>
            <w:shd w:val="clear" w:color="auto" w:fill="auto"/>
          </w:tcPr>
          <w:p w14:paraId="34574FD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скупа националног</w:t>
            </w:r>
          </w:p>
          <w:p w14:paraId="149E6B2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значаја штампано у изводу</w:t>
            </w:r>
          </w:p>
        </w:tc>
        <w:tc>
          <w:tcPr>
            <w:tcW w:w="808" w:type="dxa"/>
            <w:shd w:val="clear" w:color="auto" w:fill="auto"/>
          </w:tcPr>
          <w:p w14:paraId="1C82A48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M62 </w:t>
            </w:r>
          </w:p>
        </w:tc>
        <w:tc>
          <w:tcPr>
            <w:tcW w:w="657" w:type="dxa"/>
            <w:shd w:val="clear" w:color="auto" w:fill="auto"/>
          </w:tcPr>
          <w:p w14:paraId="5AEE4FDE"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037AD16B"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3E34D4D" w14:textId="77777777">
        <w:trPr>
          <w:jc w:val="center"/>
        </w:trPr>
        <w:tc>
          <w:tcPr>
            <w:tcW w:w="7151" w:type="dxa"/>
            <w:shd w:val="clear" w:color="auto" w:fill="auto"/>
          </w:tcPr>
          <w:p w14:paraId="0CE8E72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Саопштење са скупа националног значаја штампано у целини </w:t>
            </w:r>
          </w:p>
        </w:tc>
        <w:tc>
          <w:tcPr>
            <w:tcW w:w="808" w:type="dxa"/>
            <w:shd w:val="clear" w:color="auto" w:fill="auto"/>
          </w:tcPr>
          <w:p w14:paraId="5DF7AAD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M63 </w:t>
            </w:r>
          </w:p>
        </w:tc>
        <w:tc>
          <w:tcPr>
            <w:tcW w:w="657" w:type="dxa"/>
            <w:shd w:val="clear" w:color="auto" w:fill="auto"/>
          </w:tcPr>
          <w:p w14:paraId="0161C962"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3" w:type="dxa"/>
            <w:shd w:val="clear" w:color="auto" w:fill="auto"/>
          </w:tcPr>
          <w:p w14:paraId="1F776ED3"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46F3463" w14:textId="77777777">
        <w:trPr>
          <w:jc w:val="center"/>
        </w:trPr>
        <w:tc>
          <w:tcPr>
            <w:tcW w:w="7151" w:type="dxa"/>
            <w:shd w:val="clear" w:color="auto" w:fill="auto"/>
          </w:tcPr>
          <w:p w14:paraId="02194E3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Саопштење са скупа националног значаја</w:t>
            </w:r>
          </w:p>
          <w:p w14:paraId="1FDB526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штампано у изводу</w:t>
            </w:r>
          </w:p>
        </w:tc>
        <w:tc>
          <w:tcPr>
            <w:tcW w:w="808" w:type="dxa"/>
            <w:shd w:val="clear" w:color="auto" w:fill="auto"/>
          </w:tcPr>
          <w:p w14:paraId="3BF5F86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M64 </w:t>
            </w:r>
          </w:p>
        </w:tc>
        <w:tc>
          <w:tcPr>
            <w:tcW w:w="657" w:type="dxa"/>
            <w:shd w:val="clear" w:color="auto" w:fill="auto"/>
          </w:tcPr>
          <w:p w14:paraId="6646E82C"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0,2</w:t>
            </w:r>
          </w:p>
        </w:tc>
        <w:tc>
          <w:tcPr>
            <w:tcW w:w="1013" w:type="dxa"/>
            <w:shd w:val="clear" w:color="auto" w:fill="auto"/>
          </w:tcPr>
          <w:p w14:paraId="4945C3A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24E0B1D4" w14:textId="77777777">
        <w:trPr>
          <w:jc w:val="center"/>
        </w:trPr>
        <w:tc>
          <w:tcPr>
            <w:tcW w:w="7151" w:type="dxa"/>
            <w:shd w:val="clear" w:color="auto" w:fill="auto"/>
          </w:tcPr>
          <w:p w14:paraId="09396A3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Уређивање зборника саопштења скупа националног значаја </w:t>
            </w:r>
          </w:p>
        </w:tc>
        <w:tc>
          <w:tcPr>
            <w:tcW w:w="808" w:type="dxa"/>
            <w:shd w:val="clear" w:color="auto" w:fill="auto"/>
          </w:tcPr>
          <w:p w14:paraId="7AACBF4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М66 </w:t>
            </w:r>
          </w:p>
        </w:tc>
        <w:tc>
          <w:tcPr>
            <w:tcW w:w="657" w:type="dxa"/>
            <w:shd w:val="clear" w:color="auto" w:fill="auto"/>
          </w:tcPr>
          <w:p w14:paraId="50331E4C"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541E2E3D"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9FFE497" w14:textId="77777777">
        <w:trPr>
          <w:jc w:val="center"/>
        </w:trPr>
        <w:tc>
          <w:tcPr>
            <w:tcW w:w="7151" w:type="dxa"/>
            <w:shd w:val="clear" w:color="auto" w:fill="auto"/>
          </w:tcPr>
          <w:p w14:paraId="5B12D96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Одбрањена докторска дисертација</w:t>
            </w:r>
          </w:p>
        </w:tc>
        <w:tc>
          <w:tcPr>
            <w:tcW w:w="808" w:type="dxa"/>
            <w:shd w:val="clear" w:color="auto" w:fill="auto"/>
          </w:tcPr>
          <w:p w14:paraId="7D2BE20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М70</w:t>
            </w:r>
          </w:p>
        </w:tc>
        <w:tc>
          <w:tcPr>
            <w:tcW w:w="657" w:type="dxa"/>
            <w:shd w:val="clear" w:color="auto" w:fill="auto"/>
          </w:tcPr>
          <w:p w14:paraId="178BA9B9"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6</w:t>
            </w:r>
          </w:p>
        </w:tc>
        <w:tc>
          <w:tcPr>
            <w:tcW w:w="1013" w:type="dxa"/>
            <w:shd w:val="clear" w:color="auto" w:fill="auto"/>
          </w:tcPr>
          <w:p w14:paraId="63FADD12"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1ECC9D0" w14:textId="77777777">
        <w:trPr>
          <w:jc w:val="center"/>
        </w:trPr>
        <w:tc>
          <w:tcPr>
            <w:tcW w:w="7151" w:type="dxa"/>
            <w:shd w:val="clear" w:color="auto" w:fill="auto"/>
          </w:tcPr>
          <w:p w14:paraId="58F141A8" w14:textId="4D9C8193"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УКУПНО ПУБЛИКАЦИЈА НАЦИОНАЛНОГ ЗНАЧАЈА:</w:t>
            </w:r>
            <w:r w:rsidR="0079769D" w:rsidRPr="008A185E">
              <w:rPr>
                <w:rFonts w:asciiTheme="minorHAnsi" w:eastAsia="Cambria" w:hAnsiTheme="minorHAnsi" w:cs="Cambria"/>
                <w:b/>
                <w:color w:val="000000" w:themeColor="text1"/>
                <w:sz w:val="22"/>
                <w:szCs w:val="22"/>
              </w:rPr>
              <w:t xml:space="preserve"> </w:t>
            </w:r>
          </w:p>
        </w:tc>
        <w:tc>
          <w:tcPr>
            <w:tcW w:w="808" w:type="dxa"/>
            <w:shd w:val="clear" w:color="auto" w:fill="auto"/>
          </w:tcPr>
          <w:p w14:paraId="3A70AAD7"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0F56C7A9"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0F3651CC"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22</w:t>
            </w:r>
          </w:p>
        </w:tc>
      </w:tr>
      <w:tr w:rsidR="00172C33" w:rsidRPr="008A185E" w14:paraId="0C7236B0" w14:textId="77777777">
        <w:trPr>
          <w:jc w:val="center"/>
        </w:trPr>
        <w:tc>
          <w:tcPr>
            <w:tcW w:w="7151" w:type="dxa"/>
            <w:shd w:val="clear" w:color="auto" w:fill="auto"/>
          </w:tcPr>
          <w:p w14:paraId="64070E12" w14:textId="5F8DD373"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УКУПНО ПУБЛИКАЦИЈА:</w:t>
            </w:r>
            <w:r w:rsidR="0079769D" w:rsidRPr="008A185E">
              <w:rPr>
                <w:rFonts w:asciiTheme="minorHAnsi" w:eastAsia="Cambria" w:hAnsiTheme="minorHAnsi" w:cs="Cambria"/>
                <w:b/>
                <w:color w:val="000000" w:themeColor="text1"/>
                <w:sz w:val="22"/>
                <w:szCs w:val="22"/>
              </w:rPr>
              <w:t xml:space="preserve"> </w:t>
            </w:r>
          </w:p>
        </w:tc>
        <w:tc>
          <w:tcPr>
            <w:tcW w:w="808" w:type="dxa"/>
            <w:shd w:val="clear" w:color="auto" w:fill="auto"/>
          </w:tcPr>
          <w:p w14:paraId="7DB3BCC0"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735D0762"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52F141B2"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50</w:t>
            </w:r>
          </w:p>
        </w:tc>
      </w:tr>
    </w:tbl>
    <w:p w14:paraId="14A8BC6E"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b/>
          <w:color w:val="000000" w:themeColor="text1"/>
          <w:sz w:val="22"/>
          <w:szCs w:val="22"/>
          <w:highlight w:val="white"/>
        </w:rPr>
      </w:pPr>
    </w:p>
    <w:p w14:paraId="28518E2C" w14:textId="77777777" w:rsidR="00172C33" w:rsidRPr="008A185E" w:rsidRDefault="00AC0625"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b/>
          <w:color w:val="000000" w:themeColor="text1"/>
          <w:sz w:val="22"/>
          <w:szCs w:val="22"/>
          <w:highlight w:val="white"/>
        </w:rPr>
      </w:pPr>
      <w:r w:rsidRPr="008A185E">
        <w:rPr>
          <w:rFonts w:asciiTheme="minorHAnsi" w:eastAsia="Cambria" w:hAnsiTheme="minorHAnsi" w:cs="Cambria"/>
          <w:b/>
          <w:color w:val="000000" w:themeColor="text1"/>
          <w:sz w:val="22"/>
          <w:szCs w:val="22"/>
          <w:highlight w:val="white"/>
        </w:rPr>
        <w:t xml:space="preserve">Листа свих радова са библиографским подацима: </w:t>
      </w:r>
    </w:p>
    <w:p w14:paraId="5BC7E907"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b/>
          <w:color w:val="000000" w:themeColor="text1"/>
          <w:sz w:val="22"/>
          <w:szCs w:val="22"/>
          <w:highlight w:val="white"/>
        </w:rPr>
      </w:pPr>
    </w:p>
    <w:p w14:paraId="1F43907B" w14:textId="77777777" w:rsidR="00172C33" w:rsidRPr="008A185E" w:rsidRDefault="00AC0625"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Đigić, G., Jovanović, D. (2020). Students’ assessment of online teaching and distance learning. </w:t>
      </w:r>
      <w:r w:rsidRPr="008A185E">
        <w:rPr>
          <w:rFonts w:asciiTheme="minorHAnsi" w:eastAsia="Cambria" w:hAnsiTheme="minorHAnsi" w:cs="Cambria"/>
          <w:i/>
          <w:color w:val="000000" w:themeColor="text1"/>
          <w:sz w:val="22"/>
          <w:szCs w:val="22"/>
        </w:rPr>
        <w:t>Psychology in the World of Science, Book of Abstracts, International Conference 16</w:t>
      </w:r>
      <w:r w:rsidRPr="008A185E">
        <w:rPr>
          <w:rFonts w:asciiTheme="minorHAnsi" w:eastAsia="Cambria" w:hAnsiTheme="minorHAnsi" w:cs="Cambria"/>
          <w:i/>
          <w:color w:val="000000" w:themeColor="text1"/>
          <w:sz w:val="22"/>
          <w:szCs w:val="22"/>
          <w:vertAlign w:val="superscript"/>
        </w:rPr>
        <w:t>th</w:t>
      </w:r>
      <w:r w:rsidRPr="008A185E">
        <w:rPr>
          <w:rFonts w:asciiTheme="minorHAnsi" w:eastAsia="Cambria" w:hAnsiTheme="minorHAnsi" w:cs="Cambria"/>
          <w:i/>
          <w:color w:val="000000" w:themeColor="text1"/>
          <w:sz w:val="22"/>
          <w:szCs w:val="22"/>
        </w:rPr>
        <w:t xml:space="preserve"> Days of Applied Psychology</w:t>
      </w:r>
      <w:r w:rsidRPr="008A185E">
        <w:rPr>
          <w:rFonts w:asciiTheme="minorHAnsi" w:eastAsia="Cambria" w:hAnsiTheme="minorHAnsi" w:cs="Cambria"/>
          <w:color w:val="000000" w:themeColor="text1"/>
          <w:sz w:val="22"/>
          <w:szCs w:val="22"/>
        </w:rPr>
        <w:t>, pp.67. Niš: Faculty of Philosophy. ISBN 978-86-7379-541-6 (М34)</w:t>
      </w:r>
    </w:p>
    <w:p w14:paraId="7E0A777A" w14:textId="77777777" w:rsidR="00172C33" w:rsidRPr="008A185E" w:rsidRDefault="00AC0625"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Stojiljković, S., Djigić, G., Dosković, M. (2020). Meaning of life, locus of control and motive for achievement in students of social sciences. </w:t>
      </w:r>
      <w:r w:rsidRPr="008A185E">
        <w:rPr>
          <w:rFonts w:asciiTheme="minorHAnsi" w:eastAsia="Cambria" w:hAnsiTheme="minorHAnsi" w:cs="Cambria"/>
          <w:i/>
          <w:color w:val="000000" w:themeColor="text1"/>
          <w:sz w:val="22"/>
          <w:szCs w:val="22"/>
        </w:rPr>
        <w:t>XI međunarodna naučno-stručna konferencija „Unapređenje kvalitete života djece i mladih“</w:t>
      </w:r>
      <w:r w:rsidRPr="008A185E">
        <w:rPr>
          <w:rFonts w:asciiTheme="minorHAnsi" w:eastAsia="Cambria" w:hAnsiTheme="minorHAnsi" w:cs="Cambria"/>
          <w:color w:val="000000" w:themeColor="text1"/>
          <w:sz w:val="22"/>
          <w:szCs w:val="22"/>
        </w:rPr>
        <w:t>, 26-28. jun 2020, Sunčev brijeg (Sunny Beach), Bugarska. Tuzla: Udruženje za podršku i kreativni razvoj djece i mladih i Edukacijsko-rehabilitacijski fakultet Univerziteta u Tuzli. (М34)</w:t>
      </w:r>
    </w:p>
    <w:p w14:paraId="72967762" w14:textId="77777777" w:rsidR="00172C33" w:rsidRPr="008A185E" w:rsidRDefault="00AC0625"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Захаријевски, Д., Милошевић Радуловић, Л., Марковић Крстић, С., Ђигић, Г. (Уред.). (2020). </w:t>
      </w:r>
      <w:r w:rsidRPr="008A185E">
        <w:rPr>
          <w:rFonts w:asciiTheme="minorHAnsi" w:eastAsia="Cambria" w:hAnsiTheme="minorHAnsi" w:cs="Cambria"/>
          <w:i/>
          <w:color w:val="000000" w:themeColor="text1"/>
          <w:sz w:val="22"/>
          <w:szCs w:val="22"/>
        </w:rPr>
        <w:t>Теорија и пракса у образовању социјалних радника</w:t>
      </w:r>
      <w:r w:rsidRPr="008A185E">
        <w:rPr>
          <w:rFonts w:asciiTheme="minorHAnsi" w:eastAsia="Cambria" w:hAnsiTheme="minorHAnsi" w:cs="Cambria"/>
          <w:color w:val="000000" w:themeColor="text1"/>
          <w:sz w:val="22"/>
          <w:szCs w:val="22"/>
        </w:rPr>
        <w:t>. Ниш: Филозофски факултет. ISBN 978-86-7379-544-7 (154 стр.) (М49)</w:t>
      </w:r>
    </w:p>
    <w:p w14:paraId="116ED261" w14:textId="77777777" w:rsidR="00172C33" w:rsidRPr="008A185E" w:rsidRDefault="00AC0625"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Stefanović-Stanojević, T. Tošić Radev, M., Bogdanović, A. (in press). From preoccupied attachment pattern to depression: serial mediation model on the female sample. </w:t>
      </w:r>
      <w:r w:rsidRPr="008A185E">
        <w:rPr>
          <w:rFonts w:asciiTheme="minorHAnsi" w:eastAsia="Cambria" w:hAnsiTheme="minorHAnsi" w:cs="Cambria"/>
          <w:i/>
          <w:color w:val="000000" w:themeColor="text1"/>
          <w:sz w:val="22"/>
          <w:szCs w:val="22"/>
        </w:rPr>
        <w:t xml:space="preserve">Ljetopis socijalnog rada. </w:t>
      </w:r>
      <w:r w:rsidRPr="008A185E">
        <w:rPr>
          <w:rFonts w:asciiTheme="minorHAnsi" w:eastAsia="Cambria" w:hAnsiTheme="minorHAnsi" w:cs="Cambria"/>
          <w:color w:val="000000" w:themeColor="text1"/>
          <w:sz w:val="22"/>
          <w:szCs w:val="22"/>
        </w:rPr>
        <w:t>M23</w:t>
      </w:r>
    </w:p>
    <w:p w14:paraId="63899CBE" w14:textId="189619EE" w:rsidR="00172C33" w:rsidRPr="008A185E" w:rsidRDefault="00AC0625"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Stefanovic Stanojevic (2020) </w:t>
      </w:r>
      <w:r w:rsidRPr="008A185E">
        <w:rPr>
          <w:rFonts w:asciiTheme="minorHAnsi" w:eastAsia="Cambria" w:hAnsiTheme="minorHAnsi" w:cs="Cambria"/>
          <w:i/>
          <w:color w:val="000000" w:themeColor="text1"/>
          <w:sz w:val="22"/>
          <w:szCs w:val="22"/>
        </w:rPr>
        <w:t>Ljubav ili TriP:</w:t>
      </w:r>
      <w:r w:rsidR="0079769D" w:rsidRPr="008A185E">
        <w:rPr>
          <w:rFonts w:asciiTheme="minorHAnsi" w:eastAsia="Cambria" w:hAnsiTheme="minorHAnsi" w:cs="Cambria"/>
          <w:i/>
          <w:color w:val="000000" w:themeColor="text1"/>
          <w:sz w:val="22"/>
          <w:szCs w:val="22"/>
        </w:rPr>
        <w:t xml:space="preserve"> </w:t>
      </w:r>
      <w:r w:rsidRPr="008A185E">
        <w:rPr>
          <w:rFonts w:asciiTheme="minorHAnsi" w:eastAsia="Cambria" w:hAnsiTheme="minorHAnsi" w:cs="Cambria"/>
          <w:i/>
          <w:color w:val="000000" w:themeColor="text1"/>
          <w:sz w:val="22"/>
          <w:szCs w:val="22"/>
        </w:rPr>
        <w:t>privlačnost, požuda i privrženost</w:t>
      </w:r>
      <w:r w:rsidRPr="008A185E">
        <w:rPr>
          <w:rFonts w:asciiTheme="minorHAnsi" w:eastAsia="Cambria" w:hAnsiTheme="minorHAnsi" w:cs="Cambria"/>
          <w:color w:val="000000" w:themeColor="text1"/>
          <w:sz w:val="22"/>
          <w:szCs w:val="22"/>
        </w:rPr>
        <w:t>, monografija, Data Status, Beograd (М42)</w:t>
      </w:r>
    </w:p>
    <w:p w14:paraId="314F0622" w14:textId="77777777" w:rsidR="00172C33" w:rsidRPr="008A185E" w:rsidRDefault="00AC0625"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Stefanovic Stanojevic, Beara, Savjak, Runic, Pajic (2020) </w:t>
      </w:r>
      <w:r w:rsidRPr="008A185E">
        <w:rPr>
          <w:rFonts w:asciiTheme="minorHAnsi" w:eastAsia="Cambria" w:hAnsiTheme="minorHAnsi" w:cs="Cambria"/>
          <w:i/>
          <w:color w:val="000000" w:themeColor="text1"/>
          <w:sz w:val="22"/>
          <w:szCs w:val="22"/>
        </w:rPr>
        <w:t>Rad sa sekundarno traumatizovanim mladim osobama</w:t>
      </w:r>
      <w:r w:rsidRPr="008A185E">
        <w:rPr>
          <w:rFonts w:asciiTheme="minorHAnsi" w:eastAsia="Cambria" w:hAnsiTheme="minorHAnsi" w:cs="Cambria"/>
          <w:color w:val="000000" w:themeColor="text1"/>
          <w:sz w:val="22"/>
          <w:szCs w:val="22"/>
        </w:rPr>
        <w:t>, monografska studija, Psiholuminis, Prijedor (М14)</w:t>
      </w:r>
    </w:p>
    <w:p w14:paraId="3FAB096A" w14:textId="77777777" w:rsidR="00172C33" w:rsidRPr="008A185E" w:rsidRDefault="00AC0625"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Stefanovic Stanojević, Nedeljković, (2020)</w:t>
      </w:r>
      <w:r w:rsidRPr="008A185E">
        <w:rPr>
          <w:rFonts w:asciiTheme="minorHAnsi" w:eastAsia="Cambria" w:hAnsiTheme="minorHAnsi" w:cs="Cambria"/>
          <w:i/>
          <w:color w:val="000000" w:themeColor="text1"/>
          <w:sz w:val="22"/>
          <w:szCs w:val="22"/>
        </w:rPr>
        <w:t>, Coping strategies for managing stress within the scope of affective attachment theory: research study,</w:t>
      </w:r>
      <w:r w:rsidRPr="008A185E">
        <w:rPr>
          <w:rFonts w:asciiTheme="minorHAnsi" w:eastAsia="Cambria" w:hAnsiTheme="minorHAnsi" w:cs="Cambria"/>
          <w:color w:val="000000" w:themeColor="text1"/>
          <w:sz w:val="22"/>
          <w:szCs w:val="22"/>
        </w:rPr>
        <w:t xml:space="preserve"> The International Conf. on Psychological Counseling and Psychotherapy (PCP 2020), November 6-8, 2020 in Xiamen, China. ID: PCP2020_02003(М34)</w:t>
      </w:r>
    </w:p>
    <w:p w14:paraId="1F94F0CA" w14:textId="77777777" w:rsidR="00172C33" w:rsidRPr="008A185E" w:rsidRDefault="00AC0625"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Stefanović Stanojević, Nedeljković (2020), Coping strategies and the dimensions of attachment in students, </w:t>
      </w:r>
      <w:r w:rsidRPr="008A185E">
        <w:rPr>
          <w:rFonts w:asciiTheme="minorHAnsi" w:eastAsia="Cambria" w:hAnsiTheme="minorHAnsi" w:cs="Cambria"/>
          <w:i/>
          <w:color w:val="000000" w:themeColor="text1"/>
          <w:sz w:val="22"/>
          <w:szCs w:val="22"/>
        </w:rPr>
        <w:t>Teme,</w:t>
      </w:r>
      <w:r w:rsidRPr="008A185E">
        <w:rPr>
          <w:rFonts w:asciiTheme="minorHAnsi" w:eastAsia="Cambria" w:hAnsiTheme="minorHAnsi" w:cs="Cambria"/>
          <w:color w:val="000000" w:themeColor="text1"/>
          <w:sz w:val="22"/>
          <w:szCs w:val="22"/>
        </w:rPr>
        <w:t xml:space="preserve"> Vol. XLIV, No 1, str 97-119</w:t>
      </w:r>
      <w:hyperlink r:id="rId88">
        <w:r w:rsidRPr="008A185E">
          <w:rPr>
            <w:rFonts w:asciiTheme="minorHAnsi" w:eastAsia="Cambria" w:hAnsiTheme="minorHAnsi" w:cs="Cambria"/>
            <w:color w:val="000000" w:themeColor="text1"/>
            <w:sz w:val="22"/>
            <w:szCs w:val="22"/>
          </w:rPr>
          <w:t xml:space="preserve"> </w:t>
        </w:r>
      </w:hyperlink>
      <w:hyperlink r:id="rId89">
        <w:r w:rsidRPr="008A185E">
          <w:rPr>
            <w:rFonts w:asciiTheme="minorHAnsi" w:eastAsia="Cambria" w:hAnsiTheme="minorHAnsi" w:cs="Cambria"/>
            <w:color w:val="000000" w:themeColor="text1"/>
            <w:sz w:val="22"/>
            <w:szCs w:val="22"/>
            <w:u w:val="single"/>
          </w:rPr>
          <w:t>https://doi.org/10.22190/TEME171107011S</w:t>
        </w:r>
      </w:hyperlink>
      <w:r w:rsidRPr="008A185E">
        <w:rPr>
          <w:rFonts w:asciiTheme="minorHAnsi" w:eastAsia="Cambria" w:hAnsiTheme="minorHAnsi" w:cs="Cambria"/>
          <w:color w:val="000000" w:themeColor="text1"/>
          <w:sz w:val="22"/>
          <w:szCs w:val="22"/>
        </w:rPr>
        <w:t>( М24)</w:t>
      </w:r>
    </w:p>
    <w:p w14:paraId="2FE64196" w14:textId="77777777" w:rsidR="00172C33" w:rsidRPr="008A185E" w:rsidRDefault="00AC0625"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Stefanovic Stanojevic, Bogdanovic, Tosic Radev, (2020), </w:t>
      </w:r>
      <w:r w:rsidRPr="008A185E">
        <w:rPr>
          <w:rFonts w:asciiTheme="minorHAnsi" w:eastAsia="Cambria" w:hAnsiTheme="minorHAnsi" w:cs="Cambria"/>
          <w:i/>
          <w:color w:val="000000" w:themeColor="text1"/>
          <w:sz w:val="22"/>
          <w:szCs w:val="22"/>
        </w:rPr>
        <w:t>From Preoccupied Attachment Pattern to Depression: Serial Mediation Model on the Female Sample</w:t>
      </w:r>
      <w:r w:rsidRPr="008A185E">
        <w:rPr>
          <w:rFonts w:asciiTheme="minorHAnsi" w:eastAsia="Cambria" w:hAnsiTheme="minorHAnsi" w:cs="Cambria"/>
          <w:color w:val="000000" w:themeColor="text1"/>
          <w:sz w:val="22"/>
          <w:szCs w:val="22"/>
        </w:rPr>
        <w:t>, Sep 03-04, in Prague, Czechia,</w:t>
      </w:r>
      <w:hyperlink r:id="rId90" w:anchor="papers">
        <w:r w:rsidRPr="008A185E">
          <w:rPr>
            <w:rFonts w:asciiTheme="minorHAnsi" w:eastAsia="Cambria" w:hAnsiTheme="minorHAnsi" w:cs="Cambria"/>
            <w:color w:val="000000" w:themeColor="text1"/>
            <w:sz w:val="22"/>
            <w:szCs w:val="22"/>
          </w:rPr>
          <w:t xml:space="preserve"> </w:t>
        </w:r>
      </w:hyperlink>
      <w:hyperlink r:id="rId91" w:anchor="papers">
        <w:r w:rsidRPr="008A185E">
          <w:rPr>
            <w:rFonts w:asciiTheme="minorHAnsi" w:hAnsiTheme="minorHAnsi"/>
            <w:color w:val="000000" w:themeColor="text1"/>
            <w:sz w:val="22"/>
            <w:szCs w:val="22"/>
          </w:rPr>
          <w:t>ICDPSA 2020: International Conference on Developmental Psychology and Secure Attachment</w:t>
        </w:r>
      </w:hyperlink>
      <w:r w:rsidRPr="008A185E">
        <w:rPr>
          <w:rFonts w:asciiTheme="minorHAnsi" w:eastAsia="Cambria" w:hAnsiTheme="minorHAnsi" w:cs="Cambria"/>
          <w:color w:val="000000" w:themeColor="text1"/>
          <w:sz w:val="22"/>
          <w:szCs w:val="22"/>
        </w:rPr>
        <w:t xml:space="preserve"> (М34)</w:t>
      </w:r>
    </w:p>
    <w:p w14:paraId="2F6EE6EB" w14:textId="77777777" w:rsidR="00172C33" w:rsidRPr="008A185E" w:rsidRDefault="00AC0625"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Spasić Šnele, Miljana, Todorović, Jelisaveta, Komlenić, Miroslav (2020). </w:t>
      </w:r>
      <w:r w:rsidRPr="008A185E">
        <w:rPr>
          <w:rFonts w:asciiTheme="minorHAnsi" w:eastAsia="Cambria" w:hAnsiTheme="minorHAnsi" w:cs="Cambria"/>
          <w:color w:val="000000" w:themeColor="text1"/>
          <w:sz w:val="22"/>
          <w:szCs w:val="22"/>
          <w:highlight w:val="white"/>
        </w:rPr>
        <w:t xml:space="preserve">Subjective well-being in men and women: the importance od gender roles and dimensions of family functinig. </w:t>
      </w:r>
      <w:r w:rsidRPr="008A185E">
        <w:rPr>
          <w:rFonts w:asciiTheme="minorHAnsi" w:eastAsia="Cambria" w:hAnsiTheme="minorHAnsi" w:cs="Cambria"/>
          <w:i/>
          <w:color w:val="000000" w:themeColor="text1"/>
          <w:sz w:val="22"/>
          <w:szCs w:val="22"/>
          <w:highlight w:val="white"/>
        </w:rPr>
        <w:t>Теме</w:t>
      </w:r>
      <w:r w:rsidRPr="008A185E">
        <w:rPr>
          <w:rFonts w:asciiTheme="minorHAnsi" w:eastAsia="Cambria" w:hAnsiTheme="minorHAnsi" w:cs="Cambria"/>
          <w:color w:val="000000" w:themeColor="text1"/>
          <w:sz w:val="22"/>
          <w:szCs w:val="22"/>
          <w:highlight w:val="white"/>
        </w:rPr>
        <w:t xml:space="preserve">, </w:t>
      </w:r>
      <w:r w:rsidRPr="008A185E">
        <w:rPr>
          <w:rFonts w:asciiTheme="minorHAnsi" w:eastAsia="Cambria" w:hAnsiTheme="minorHAnsi" w:cs="Cambria"/>
          <w:color w:val="000000" w:themeColor="text1"/>
          <w:sz w:val="22"/>
          <w:szCs w:val="22"/>
        </w:rPr>
        <w:t>(завршен поступак рецензирања) (М24)</w:t>
      </w:r>
    </w:p>
    <w:p w14:paraId="4C9D8D87" w14:textId="77777777" w:rsidR="00172C33" w:rsidRPr="008A185E" w:rsidRDefault="00AC0625"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Спасић Шнеле, Миљана и Тодоровић, Јелисавета. (2020). Разлике у процени задовољства животом између особа које имају и које немају члана породице коме је потребна посебна нега, </w:t>
      </w:r>
      <w:r w:rsidRPr="008A185E">
        <w:rPr>
          <w:rFonts w:asciiTheme="minorHAnsi" w:eastAsia="Cambria" w:hAnsiTheme="minorHAnsi" w:cs="Cambria"/>
          <w:i/>
          <w:color w:val="000000" w:themeColor="text1"/>
          <w:sz w:val="22"/>
          <w:szCs w:val="22"/>
        </w:rPr>
        <w:t>Годишњак</w:t>
      </w: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i/>
          <w:color w:val="000000" w:themeColor="text1"/>
          <w:sz w:val="22"/>
          <w:szCs w:val="22"/>
        </w:rPr>
        <w:t>за психологију</w:t>
      </w:r>
      <w:r w:rsidRPr="008A185E">
        <w:rPr>
          <w:rFonts w:asciiTheme="minorHAnsi" w:eastAsia="Cambria" w:hAnsiTheme="minorHAnsi" w:cs="Cambria"/>
          <w:color w:val="000000" w:themeColor="text1"/>
          <w:sz w:val="22"/>
          <w:szCs w:val="22"/>
        </w:rPr>
        <w:t xml:space="preserve"> (завршен поступак рецензирања) (М53)</w:t>
      </w:r>
    </w:p>
    <w:p w14:paraId="534B4ACF" w14:textId="6FD667BC" w:rsidR="00172C33" w:rsidRPr="008A185E" w:rsidRDefault="00AC0625"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Todorović, Jelisaveta, Spasić Šnele, Miljana, &amp; Hadži – Pešić, Marina (2020). The quality of marriage in function of satisfaction with life, satisfaction with work, depression and altruism, In C. Pracana, &amp; M. Wang (Eds), </w:t>
      </w:r>
      <w:r w:rsidRPr="008A185E">
        <w:rPr>
          <w:rFonts w:asciiTheme="minorHAnsi" w:eastAsia="Cambria" w:hAnsiTheme="minorHAnsi" w:cs="Cambria"/>
          <w:i/>
          <w:color w:val="000000" w:themeColor="text1"/>
          <w:sz w:val="22"/>
          <w:szCs w:val="22"/>
        </w:rPr>
        <w:t>Psychological Applications and Trends</w:t>
      </w:r>
      <w:r w:rsidRPr="008A185E">
        <w:rPr>
          <w:rFonts w:asciiTheme="minorHAnsi" w:eastAsia="Cambria" w:hAnsiTheme="minorHAnsi" w:cs="Cambria"/>
          <w:color w:val="000000" w:themeColor="text1"/>
          <w:sz w:val="22"/>
          <w:szCs w:val="22"/>
        </w:rPr>
        <w:t xml:space="preserve"> (pp. 26-30). Proceeding of the </w:t>
      </w:r>
      <w:r w:rsidRPr="008A185E">
        <w:rPr>
          <w:rFonts w:asciiTheme="minorHAnsi" w:eastAsia="Cambria" w:hAnsiTheme="minorHAnsi" w:cs="Cambria"/>
          <w:i/>
          <w:color w:val="000000" w:themeColor="text1"/>
          <w:sz w:val="22"/>
          <w:szCs w:val="22"/>
        </w:rPr>
        <w:t>International psychological Applications Conference and Trends</w:t>
      </w:r>
      <w:r w:rsidRPr="008A185E">
        <w:rPr>
          <w:rFonts w:asciiTheme="minorHAnsi" w:eastAsia="Cambria" w:hAnsiTheme="minorHAnsi" w:cs="Cambria"/>
          <w:color w:val="000000" w:themeColor="text1"/>
          <w:sz w:val="22"/>
          <w:szCs w:val="22"/>
        </w:rPr>
        <w:t xml:space="preserve"> – InPact2020. Lisboa, Portugal: inScience Press. p-ISSN: 2184-2205 e-ISSN: 2184-3414 ISBN:978-989-54312-9-8</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(М33)</w:t>
      </w:r>
    </w:p>
    <w:p w14:paraId="0A81CE14" w14:textId="77777777" w:rsidR="00172C33" w:rsidRPr="008A185E" w:rsidRDefault="00AC0625"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Spasić Šnele, Miljana (2020). Psihološko blagostanje, sreća, nada i psihološki napredak. U: V. Anđelković, </w:t>
      </w:r>
      <w:r w:rsidRPr="008A185E">
        <w:rPr>
          <w:rFonts w:asciiTheme="minorHAnsi" w:eastAsia="Cambria" w:hAnsiTheme="minorHAnsi" w:cs="Cambria"/>
          <w:i/>
          <w:color w:val="000000" w:themeColor="text1"/>
          <w:sz w:val="22"/>
          <w:szCs w:val="22"/>
        </w:rPr>
        <w:t xml:space="preserve">Putevima mentalnog zdravlja </w:t>
      </w:r>
      <w:r w:rsidRPr="008A185E">
        <w:rPr>
          <w:rFonts w:asciiTheme="minorHAnsi" w:eastAsia="Cambria" w:hAnsiTheme="minorHAnsi" w:cs="Cambria"/>
          <w:color w:val="000000" w:themeColor="text1"/>
          <w:sz w:val="22"/>
          <w:szCs w:val="22"/>
        </w:rPr>
        <w:t>(str. 77-90). Niš: Filozofski fakultet. (u štampi) (M45)</w:t>
      </w:r>
    </w:p>
    <w:p w14:paraId="30CB97CE" w14:textId="77777777" w:rsidR="00172C33" w:rsidRPr="008A185E" w:rsidRDefault="00AC0625"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Spasić Šnele, Miljana (2020). Optimizam i pesimizam. U: V. Anđelković, </w:t>
      </w:r>
      <w:r w:rsidRPr="008A185E">
        <w:rPr>
          <w:rFonts w:asciiTheme="minorHAnsi" w:eastAsia="Cambria" w:hAnsiTheme="minorHAnsi" w:cs="Cambria"/>
          <w:i/>
          <w:color w:val="000000" w:themeColor="text1"/>
          <w:sz w:val="22"/>
          <w:szCs w:val="22"/>
        </w:rPr>
        <w:t xml:space="preserve">Putevima mentalnog zdravlja </w:t>
      </w:r>
      <w:r w:rsidRPr="008A185E">
        <w:rPr>
          <w:rFonts w:asciiTheme="minorHAnsi" w:eastAsia="Cambria" w:hAnsiTheme="minorHAnsi" w:cs="Cambria"/>
          <w:color w:val="000000" w:themeColor="text1"/>
          <w:sz w:val="22"/>
          <w:szCs w:val="22"/>
        </w:rPr>
        <w:t>(str. 91-102). Niš: Filozofski fakultet. (u štampi) (M45)</w:t>
      </w:r>
    </w:p>
    <w:p w14:paraId="0D8B78B4" w14:textId="068EEBCE" w:rsidR="00172C33" w:rsidRPr="008A185E" w:rsidRDefault="00AC0625"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Dosković, M.,</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Ranisavljev, I. Todorović, J. (2020). Body image, self-esteem and sensation seeking as predictors of qualitiy of life in students</w:t>
      </w:r>
      <w:r w:rsidRPr="008A185E">
        <w:rPr>
          <w:rFonts w:asciiTheme="minorHAnsi" w:eastAsia="Cambria" w:hAnsiTheme="minorHAnsi" w:cs="Cambria"/>
          <w:b/>
          <w:color w:val="000000" w:themeColor="text1"/>
          <w:sz w:val="22"/>
          <w:szCs w:val="22"/>
        </w:rPr>
        <w:t xml:space="preserve">. </w:t>
      </w:r>
      <w:r w:rsidRPr="008A185E">
        <w:rPr>
          <w:rFonts w:asciiTheme="minorHAnsi" w:eastAsia="Cambria" w:hAnsiTheme="minorHAnsi" w:cs="Cambria"/>
          <w:i/>
          <w:color w:val="000000" w:themeColor="text1"/>
          <w:sz w:val="22"/>
          <w:szCs w:val="22"/>
        </w:rPr>
        <w:t>Procedia from VII International Scientific and Practical Conference "PSYCHOLOGICAL HEALTH OF THE PERSON: LIFE RESOURCE AND LIFE POTENTIAL”</w:t>
      </w:r>
      <w:r w:rsidRPr="008A185E">
        <w:rPr>
          <w:rFonts w:asciiTheme="minorHAnsi" w:eastAsia="Cambria" w:hAnsiTheme="minorHAnsi" w:cs="Cambria"/>
          <w:color w:val="000000" w:themeColor="text1"/>
          <w:sz w:val="22"/>
          <w:szCs w:val="22"/>
        </w:rPr>
        <w:t xml:space="preserve"> in Krasnoyarsk state medical University named after professor V.F. Voino-Yasenetsky, Krasnoyarsk, Russia, November 26-27, 2020 (M33)</w:t>
      </w:r>
    </w:p>
    <w:p w14:paraId="3AA25414" w14:textId="77777777" w:rsidR="00172C33" w:rsidRPr="008A185E" w:rsidRDefault="00AC0625"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Dosković, M. i Ranisavljev, I. (2020). Doživljaj tela, samopoštovanje i kvalitet života studenata različitog profesionalnog usmerenja. </w:t>
      </w:r>
      <w:r w:rsidRPr="008A185E">
        <w:rPr>
          <w:rFonts w:asciiTheme="minorHAnsi" w:eastAsia="Cambria" w:hAnsiTheme="minorHAnsi" w:cs="Cambria"/>
          <w:i/>
          <w:color w:val="000000" w:themeColor="text1"/>
          <w:sz w:val="22"/>
          <w:szCs w:val="22"/>
        </w:rPr>
        <w:t xml:space="preserve">Nauka i savremeni univerzitet 9. Тематски зборник у припреми. </w:t>
      </w:r>
      <w:r w:rsidRPr="008A185E">
        <w:rPr>
          <w:rFonts w:asciiTheme="minorHAnsi" w:eastAsia="Cambria" w:hAnsiTheme="minorHAnsi" w:cs="Cambria"/>
          <w:color w:val="000000" w:themeColor="text1"/>
          <w:sz w:val="22"/>
          <w:szCs w:val="22"/>
        </w:rPr>
        <w:t>(М45)</w:t>
      </w:r>
    </w:p>
    <w:p w14:paraId="00805012" w14:textId="77777777" w:rsidR="00172C33" w:rsidRPr="008A185E" w:rsidRDefault="00AC0625"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Златановић, Љ. (2020). Rogers' the person-centered approach: the key contributions to applied psychology. у штампи (М53)</w:t>
      </w:r>
    </w:p>
    <w:p w14:paraId="558C7CFB" w14:textId="77777777" w:rsidR="00172C33" w:rsidRPr="008A185E" w:rsidRDefault="00AC0625"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Златановић, Љ. (2020). Узајамна повезаност раног развоја појма о себи са другим аспектима развоја детета. </w:t>
      </w:r>
      <w:r w:rsidRPr="008A185E">
        <w:rPr>
          <w:rFonts w:asciiTheme="minorHAnsi" w:eastAsia="Cambria" w:hAnsiTheme="minorHAnsi" w:cs="Cambria"/>
          <w:i/>
          <w:color w:val="000000" w:themeColor="text1"/>
          <w:sz w:val="22"/>
          <w:szCs w:val="22"/>
        </w:rPr>
        <w:t>Зборник радова са Петнаесте конференције „Васпитач у 21. веку“</w:t>
      </w:r>
      <w:r w:rsidRPr="008A185E">
        <w:rPr>
          <w:rFonts w:asciiTheme="minorHAnsi" w:eastAsia="Cambria" w:hAnsiTheme="minorHAnsi" w:cs="Cambria"/>
          <w:color w:val="000000" w:themeColor="text1"/>
          <w:sz w:val="22"/>
          <w:szCs w:val="22"/>
        </w:rPr>
        <w:t>. Висока школа за васпитаче струковних студија, Алексинац.</w:t>
      </w:r>
    </w:p>
    <w:p w14:paraId="09A39D1A" w14:textId="77777777" w:rsidR="00172C33" w:rsidRPr="008A185E" w:rsidRDefault="00AC0625"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Златановић, Љ. (2020). Дечија игра као средишња активност у раном развоју личности. </w:t>
      </w:r>
      <w:r w:rsidRPr="008A185E">
        <w:rPr>
          <w:rFonts w:asciiTheme="minorHAnsi" w:eastAsia="Cambria" w:hAnsiTheme="minorHAnsi" w:cs="Cambria"/>
          <w:i/>
          <w:color w:val="000000" w:themeColor="text1"/>
          <w:sz w:val="22"/>
          <w:szCs w:val="22"/>
        </w:rPr>
        <w:t>Зборник радова са Осме међународне научне конференције „Језик, књижевност и игра“.</w:t>
      </w:r>
      <w:r w:rsidRPr="008A185E">
        <w:rPr>
          <w:rFonts w:asciiTheme="minorHAnsi" w:eastAsia="Cambria" w:hAnsiTheme="minorHAnsi" w:cs="Cambria"/>
          <w:color w:val="000000" w:themeColor="text1"/>
          <w:sz w:val="22"/>
          <w:szCs w:val="22"/>
        </w:rPr>
        <w:t xml:space="preserve"> Факултет за стране језике, Алфа БК универзитет у Београду.</w:t>
      </w:r>
    </w:p>
    <w:p w14:paraId="64CEAD4F" w14:textId="77777777" w:rsidR="00172C33" w:rsidRPr="008A185E" w:rsidRDefault="00AC0625"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Maja Mišić, Jelisaveta Todorović, Anđelija Petrović (2020). The Role of Complex Post-Traumatic Stress Disorder and Protective Factors in Accepting-Rejecting Parenting Style of Women Survivors of Abuse, </w:t>
      </w:r>
      <w:r w:rsidRPr="008A185E">
        <w:rPr>
          <w:rFonts w:asciiTheme="minorHAnsi" w:eastAsia="Cambria" w:hAnsiTheme="minorHAnsi" w:cs="Cambria"/>
          <w:i/>
          <w:color w:val="000000" w:themeColor="text1"/>
          <w:sz w:val="22"/>
          <w:szCs w:val="22"/>
        </w:rPr>
        <w:t>Ljetopis socijalnog rada,</w:t>
      </w:r>
      <w:r w:rsidRPr="008A185E">
        <w:rPr>
          <w:rFonts w:asciiTheme="minorHAnsi" w:eastAsia="Cambria" w:hAnsiTheme="minorHAnsi" w:cs="Cambria"/>
          <w:color w:val="000000" w:themeColor="text1"/>
          <w:sz w:val="22"/>
          <w:szCs w:val="22"/>
        </w:rPr>
        <w:t xml:space="preserve"> mart 2020 (завршен поступак рецензирања М23</w:t>
      </w:r>
    </w:p>
    <w:p w14:paraId="67DB98BF" w14:textId="6FD88109" w:rsidR="00172C33" w:rsidRPr="008A185E" w:rsidRDefault="00AC0625"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Janković Ivana i Jelisaveta Todorović (2020) Lived experiences of women in relаtion to infertility- areview of the qualitative research, </w:t>
      </w:r>
      <w:r w:rsidRPr="008A185E">
        <w:rPr>
          <w:rFonts w:asciiTheme="minorHAnsi" w:eastAsia="Cambria" w:hAnsiTheme="minorHAnsi" w:cs="Cambria"/>
          <w:i/>
          <w:color w:val="000000" w:themeColor="text1"/>
          <w:sz w:val="22"/>
          <w:szCs w:val="22"/>
        </w:rPr>
        <w:t xml:space="preserve">Facta universitatis Philosophy, Sociology, Psychology and History </w:t>
      </w:r>
      <w:r w:rsidRPr="008A185E">
        <w:rPr>
          <w:rFonts w:asciiTheme="minorHAnsi" w:eastAsia="Cambria" w:hAnsiTheme="minorHAnsi" w:cs="Cambria"/>
          <w:color w:val="000000" w:themeColor="text1"/>
          <w:sz w:val="22"/>
          <w:szCs w:val="22"/>
        </w:rPr>
        <w:t>oktobar</w:t>
      </w:r>
      <w:r w:rsidRPr="008A185E">
        <w:rPr>
          <w:rFonts w:asciiTheme="minorHAnsi" w:eastAsia="Cambria" w:hAnsiTheme="minorHAnsi" w:cs="Cambria"/>
          <w:i/>
          <w:color w:val="000000" w:themeColor="text1"/>
          <w:sz w:val="22"/>
          <w:szCs w:val="22"/>
        </w:rPr>
        <w:t xml:space="preserve"> </w:t>
      </w:r>
      <w:r w:rsidRPr="008A185E">
        <w:rPr>
          <w:rFonts w:asciiTheme="minorHAnsi" w:eastAsia="Cambria" w:hAnsiTheme="minorHAnsi" w:cs="Cambria"/>
          <w:color w:val="000000" w:themeColor="text1"/>
          <w:sz w:val="22"/>
          <w:szCs w:val="22"/>
        </w:rPr>
        <w:t>2020</w:t>
      </w:r>
      <w:r w:rsidR="0079769D" w:rsidRPr="008A185E">
        <w:rPr>
          <w:rFonts w:asciiTheme="minorHAnsi" w:eastAsia="Cambria" w:hAnsiTheme="minorHAnsi" w:cs="Cambria"/>
          <w:i/>
          <w:color w:val="000000" w:themeColor="text1"/>
          <w:sz w:val="22"/>
          <w:szCs w:val="22"/>
        </w:rPr>
        <w:t xml:space="preserve"> </w:t>
      </w:r>
      <w:r w:rsidRPr="008A185E">
        <w:rPr>
          <w:rFonts w:asciiTheme="minorHAnsi" w:eastAsia="Cambria" w:hAnsiTheme="minorHAnsi" w:cs="Cambria"/>
          <w:color w:val="000000" w:themeColor="text1"/>
          <w:sz w:val="22"/>
          <w:szCs w:val="22"/>
        </w:rPr>
        <w:t>(завршен поступак рецензирања) М51 (прошле године је тако категорисан часопис)</w:t>
      </w:r>
    </w:p>
    <w:p w14:paraId="6E7FCA8D" w14:textId="77777777" w:rsidR="00172C33" w:rsidRPr="008A185E" w:rsidRDefault="00AC0625"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Тодоровић, Д. (2020). Односи организације и појединца: ка интегративном приступу у разматрању организационог понашања, Ниш: Филозофски факултет, ISBN 978-86-7379-525-6, COBISS.SR-ID 283908620 (М42)</w:t>
      </w:r>
    </w:p>
    <w:p w14:paraId="378A6408" w14:textId="77777777" w:rsidR="00172C33" w:rsidRPr="008A185E" w:rsidRDefault="00AC0625"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Vlajić, D., i Trajković D. (2020). Relationship between affective temperament and percieved social support. Facta Universitatis, Series: Philosophy, Sociology, Psychology and History. (M51) (u pripremi)</w:t>
      </w:r>
    </w:p>
    <w:p w14:paraId="532C5475" w14:textId="77777777" w:rsidR="00172C33" w:rsidRPr="008A185E" w:rsidRDefault="00AC0625"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Влајић Д., и Трајковић Д. (2020). Однос афективног темперамента са димензијама менталног здравља. Годишњак за психологију. (М53) (у припреми)</w:t>
      </w:r>
    </w:p>
    <w:p w14:paraId="66B0E644" w14:textId="77777777" w:rsidR="00172C33" w:rsidRPr="008A185E" w:rsidRDefault="00AC0625"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Влајић Д., и Трајковић Д. (2020). Однос темперамента са димензијама менталног здравља и перципираном социјалном подршком. 68. научно-стручни скуп Конгрес психолога Србије Психологија из дана у дан: Свакодневни проблеми у пракси психолога и примена психологије у свакодневном животу. Београд: Друштво психолога Србије. Књига резимеа, (М64) (у припреми)</w:t>
      </w:r>
    </w:p>
    <w:p w14:paraId="2B7EAFC6" w14:textId="77777777" w:rsidR="00172C33" w:rsidRPr="008A185E" w:rsidRDefault="00AC0625"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Kacanikaki, Jana i Pedović, Ivana (2020), </w:t>
      </w:r>
      <w:r w:rsidRPr="008A185E">
        <w:rPr>
          <w:rFonts w:asciiTheme="minorHAnsi" w:eastAsia="Cambria" w:hAnsiTheme="minorHAnsi" w:cs="Cambria"/>
          <w:i/>
          <w:color w:val="000000" w:themeColor="text1"/>
          <w:sz w:val="22"/>
          <w:szCs w:val="22"/>
        </w:rPr>
        <w:t>COVID-19 related conspiracy beliefs and their relationship with socio economic variables and preexisting conspiracy beliefs among Greek youth</w:t>
      </w:r>
      <w:r w:rsidRPr="008A185E">
        <w:rPr>
          <w:rFonts w:asciiTheme="minorHAnsi" w:eastAsia="Cambria" w:hAnsiTheme="minorHAnsi" w:cs="Cambria"/>
          <w:color w:val="000000" w:themeColor="text1"/>
          <w:sz w:val="22"/>
          <w:szCs w:val="22"/>
        </w:rPr>
        <w:t xml:space="preserve">, Days of Applied Psychology, Faculty of Philosophy Niš, September </w:t>
      </w:r>
      <w:r w:rsidRPr="008A185E">
        <w:rPr>
          <w:rFonts w:asciiTheme="minorHAnsi" w:eastAsia="Cambria" w:hAnsiTheme="minorHAnsi" w:cs="Cambria"/>
          <w:color w:val="000000" w:themeColor="text1"/>
          <w:sz w:val="22"/>
          <w:szCs w:val="22"/>
          <w:highlight w:val="white"/>
        </w:rPr>
        <w:t>25th and 26</w:t>
      </w:r>
      <w:r w:rsidRPr="008A185E">
        <w:rPr>
          <w:rFonts w:asciiTheme="minorHAnsi" w:eastAsia="Cambria" w:hAnsiTheme="minorHAnsi" w:cs="Cambria"/>
          <w:color w:val="000000" w:themeColor="text1"/>
          <w:sz w:val="22"/>
          <w:szCs w:val="22"/>
          <w:highlight w:val="white"/>
          <w:vertAlign w:val="superscript"/>
        </w:rPr>
        <w:t xml:space="preserve">th </w:t>
      </w:r>
      <w:r w:rsidRPr="008A185E">
        <w:rPr>
          <w:rFonts w:asciiTheme="minorHAnsi" w:eastAsia="Cambria" w:hAnsiTheme="minorHAnsi" w:cs="Cambria"/>
          <w:color w:val="000000" w:themeColor="text1"/>
          <w:sz w:val="22"/>
          <w:szCs w:val="22"/>
          <w:highlight w:val="white"/>
        </w:rPr>
        <w:t>,2020. M34</w:t>
      </w:r>
    </w:p>
    <w:p w14:paraId="3629F614" w14:textId="7C95C186" w:rsidR="00172C33" w:rsidRPr="008A185E" w:rsidRDefault="00AC0625"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highlight w:val="white"/>
        </w:rPr>
        <w:t>Lazarević, Lj., Purić, D., Žeželj, I., Belopavlović,R., Bodroža, B., Čolić, M.V.,</w:t>
      </w:r>
      <w:r w:rsidR="0079769D" w:rsidRPr="008A185E">
        <w:rPr>
          <w:rFonts w:asciiTheme="minorHAnsi" w:eastAsia="Cambria" w:hAnsiTheme="minorHAnsi" w:cs="Cambria"/>
          <w:color w:val="000000" w:themeColor="text1"/>
          <w:sz w:val="22"/>
          <w:szCs w:val="22"/>
          <w:highlight w:val="white"/>
        </w:rPr>
        <w:t xml:space="preserve"> </w:t>
      </w:r>
      <w:r w:rsidRPr="008A185E">
        <w:rPr>
          <w:rFonts w:asciiTheme="minorHAnsi" w:eastAsia="Cambria" w:hAnsiTheme="minorHAnsi" w:cs="Cambria"/>
          <w:color w:val="000000" w:themeColor="text1"/>
          <w:sz w:val="22"/>
          <w:szCs w:val="22"/>
          <w:highlight w:val="white"/>
        </w:rPr>
        <w:t>Ebersole, Ch., R.,</w:t>
      </w:r>
      <w:r w:rsidR="0079769D" w:rsidRPr="008A185E">
        <w:rPr>
          <w:rFonts w:asciiTheme="minorHAnsi" w:eastAsia="Cambria" w:hAnsiTheme="minorHAnsi" w:cs="Cambria"/>
          <w:color w:val="000000" w:themeColor="text1"/>
          <w:sz w:val="22"/>
          <w:szCs w:val="22"/>
          <w:highlight w:val="white"/>
        </w:rPr>
        <w:t xml:space="preserve"> </w:t>
      </w:r>
      <w:r w:rsidRPr="008A185E">
        <w:rPr>
          <w:rFonts w:asciiTheme="minorHAnsi" w:eastAsia="Cambria" w:hAnsiTheme="minorHAnsi" w:cs="Cambria"/>
          <w:color w:val="000000" w:themeColor="text1"/>
          <w:sz w:val="22"/>
          <w:szCs w:val="22"/>
          <w:highlight w:val="white"/>
        </w:rPr>
        <w:t>Ford, M., Orlić, A., Pedović, I.,</w:t>
      </w:r>
      <w:r w:rsidR="0079769D" w:rsidRPr="008A185E">
        <w:rPr>
          <w:rFonts w:asciiTheme="minorHAnsi" w:eastAsia="Cambria" w:hAnsiTheme="minorHAnsi" w:cs="Cambria"/>
          <w:color w:val="000000" w:themeColor="text1"/>
          <w:sz w:val="22"/>
          <w:szCs w:val="22"/>
          <w:highlight w:val="white"/>
        </w:rPr>
        <w:t xml:space="preserve"> </w:t>
      </w:r>
      <w:r w:rsidRPr="008A185E">
        <w:rPr>
          <w:rFonts w:asciiTheme="minorHAnsi" w:eastAsia="Cambria" w:hAnsiTheme="minorHAnsi" w:cs="Cambria"/>
          <w:color w:val="000000" w:themeColor="text1"/>
          <w:sz w:val="22"/>
          <w:szCs w:val="22"/>
          <w:highlight w:val="white"/>
        </w:rPr>
        <w:t>Petrović, B.,</w:t>
      </w:r>
      <w:r w:rsidR="0079769D" w:rsidRPr="008A185E">
        <w:rPr>
          <w:rFonts w:asciiTheme="minorHAnsi" w:eastAsia="Cambria" w:hAnsiTheme="minorHAnsi" w:cs="Cambria"/>
          <w:color w:val="000000" w:themeColor="text1"/>
          <w:sz w:val="22"/>
          <w:szCs w:val="22"/>
          <w:highlight w:val="white"/>
        </w:rPr>
        <w:t xml:space="preserve"> </w:t>
      </w:r>
      <w:r w:rsidRPr="008A185E">
        <w:rPr>
          <w:rFonts w:asciiTheme="minorHAnsi" w:eastAsia="Cambria" w:hAnsiTheme="minorHAnsi" w:cs="Cambria"/>
          <w:color w:val="000000" w:themeColor="text1"/>
          <w:sz w:val="22"/>
          <w:szCs w:val="22"/>
          <w:highlight w:val="white"/>
        </w:rPr>
        <w:t xml:space="preserve">Shabazian, A. N., Stojilović, D., (2020), </w:t>
      </w:r>
      <w:r w:rsidRPr="008A185E">
        <w:rPr>
          <w:rFonts w:asciiTheme="minorHAnsi" w:eastAsia="Cambria" w:hAnsiTheme="minorHAnsi" w:cs="Cambria"/>
          <w:i/>
          <w:color w:val="000000" w:themeColor="text1"/>
          <w:sz w:val="22"/>
          <w:szCs w:val="22"/>
          <w:highlight w:val="white"/>
        </w:rPr>
        <w:t>Many Labs 5: Registered Replication of LoBue and DeLoache (2008),</w:t>
      </w:r>
      <w:hyperlink r:id="rId92">
        <w:r w:rsidRPr="008A185E">
          <w:rPr>
            <w:rFonts w:asciiTheme="minorHAnsi" w:eastAsia="Cambria" w:hAnsiTheme="minorHAnsi" w:cs="Cambria"/>
            <w:color w:val="000000" w:themeColor="text1"/>
            <w:sz w:val="22"/>
            <w:szCs w:val="22"/>
          </w:rPr>
          <w:t xml:space="preserve"> </w:t>
        </w:r>
      </w:hyperlink>
      <w:hyperlink r:id="rId93">
        <w:r w:rsidRPr="008A185E">
          <w:rPr>
            <w:rFonts w:asciiTheme="minorHAnsi" w:eastAsia="Cambria" w:hAnsiTheme="minorHAnsi" w:cs="Cambria"/>
            <w:color w:val="000000" w:themeColor="text1"/>
            <w:sz w:val="22"/>
            <w:szCs w:val="22"/>
          </w:rPr>
          <w:t>Advances in Methods and Practices in Psychological Science</w:t>
        </w:r>
      </w:hyperlink>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highlight w:val="white"/>
        </w:rPr>
        <w:t>Volume: 3 issue: 3, pp. 377-386,</w:t>
      </w:r>
      <w:hyperlink r:id="rId94">
        <w:r w:rsidRPr="008A185E">
          <w:rPr>
            <w:rFonts w:asciiTheme="minorHAnsi" w:eastAsia="Cambria" w:hAnsiTheme="minorHAnsi" w:cs="Cambria"/>
            <w:color w:val="000000" w:themeColor="text1"/>
            <w:sz w:val="22"/>
            <w:szCs w:val="22"/>
            <w:highlight w:val="white"/>
          </w:rPr>
          <w:t xml:space="preserve"> </w:t>
        </w:r>
      </w:hyperlink>
      <w:hyperlink r:id="rId95">
        <w:r w:rsidRPr="008A185E">
          <w:rPr>
            <w:rFonts w:asciiTheme="minorHAnsi" w:eastAsia="Cambria" w:hAnsiTheme="minorHAnsi" w:cs="Cambria"/>
            <w:color w:val="000000" w:themeColor="text1"/>
            <w:sz w:val="22"/>
            <w:szCs w:val="22"/>
            <w:highlight w:val="white"/>
            <w:u w:val="single"/>
          </w:rPr>
          <w:t>https://doi.org/10.1177%2F2515245920953350</w:t>
        </w:r>
      </w:hyperlink>
      <w:r w:rsidR="0079769D" w:rsidRPr="008A185E">
        <w:rPr>
          <w:rFonts w:asciiTheme="minorHAnsi" w:eastAsia="Cambria" w:hAnsiTheme="minorHAnsi" w:cs="Cambria"/>
          <w:color w:val="000000" w:themeColor="text1"/>
          <w:sz w:val="22"/>
          <w:szCs w:val="22"/>
          <w:highlight w:val="white"/>
        </w:rPr>
        <w:t xml:space="preserve"> </w:t>
      </w:r>
      <w:r w:rsidRPr="008A185E">
        <w:rPr>
          <w:rFonts w:asciiTheme="minorHAnsi" w:eastAsia="Cambria" w:hAnsiTheme="minorHAnsi" w:cs="Cambria"/>
          <w:color w:val="000000" w:themeColor="text1"/>
          <w:sz w:val="22"/>
          <w:szCs w:val="22"/>
          <w:highlight w:val="white"/>
        </w:rPr>
        <w:t>M53</w:t>
      </w:r>
    </w:p>
    <w:p w14:paraId="02D22B1F" w14:textId="77777777" w:rsidR="00172C33" w:rsidRPr="008A185E" w:rsidRDefault="00AC0625"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highlight w:val="white"/>
        </w:rPr>
        <w:t>Ebersole, C.,R., Mathur, M., B., Baranski, E.,…..Pedović. I.,….Nosek, B.A., (2020), Many Labs 5: Testing Pre-Data-Collection Peer Review as an Intervention to Increase Replicability,</w:t>
      </w:r>
      <w:hyperlink r:id="rId96">
        <w:r w:rsidRPr="008A185E">
          <w:rPr>
            <w:rFonts w:asciiTheme="minorHAnsi" w:eastAsia="Cambria" w:hAnsiTheme="minorHAnsi" w:cs="Cambria"/>
            <w:color w:val="000000" w:themeColor="text1"/>
            <w:sz w:val="22"/>
            <w:szCs w:val="22"/>
            <w:highlight w:val="white"/>
          </w:rPr>
          <w:t xml:space="preserve"> </w:t>
        </w:r>
      </w:hyperlink>
      <w:hyperlink r:id="rId97">
        <w:r w:rsidRPr="008A185E">
          <w:rPr>
            <w:rFonts w:asciiTheme="minorHAnsi" w:eastAsia="Cambria" w:hAnsiTheme="minorHAnsi" w:cs="Cambria"/>
            <w:color w:val="000000" w:themeColor="text1"/>
            <w:sz w:val="22"/>
            <w:szCs w:val="22"/>
          </w:rPr>
          <w:t>Advances in Methods and Practices in Psychological Science</w:t>
        </w:r>
      </w:hyperlink>
      <w:r w:rsidRPr="008A185E">
        <w:rPr>
          <w:rFonts w:asciiTheme="minorHAnsi" w:eastAsia="Cambria" w:hAnsiTheme="minorHAnsi" w:cs="Cambria"/>
          <w:color w:val="000000" w:themeColor="text1"/>
          <w:sz w:val="22"/>
          <w:szCs w:val="22"/>
        </w:rPr>
        <w:t>, First online: November 13, 2020,</w:t>
      </w:r>
      <w:hyperlink r:id="rId98">
        <w:r w:rsidRPr="008A185E">
          <w:rPr>
            <w:rFonts w:asciiTheme="minorHAnsi" w:eastAsia="Cambria" w:hAnsiTheme="minorHAnsi" w:cs="Cambria"/>
            <w:color w:val="000000" w:themeColor="text1"/>
            <w:sz w:val="22"/>
            <w:szCs w:val="22"/>
          </w:rPr>
          <w:t xml:space="preserve"> </w:t>
        </w:r>
      </w:hyperlink>
      <w:hyperlink r:id="rId99">
        <w:r w:rsidRPr="008A185E">
          <w:rPr>
            <w:rFonts w:asciiTheme="minorHAnsi" w:eastAsia="Cambria" w:hAnsiTheme="minorHAnsi" w:cs="Cambria"/>
            <w:color w:val="000000" w:themeColor="text1"/>
            <w:sz w:val="22"/>
            <w:szCs w:val="22"/>
            <w:u w:val="single"/>
          </w:rPr>
          <w:t>https://doi.org/10.1177%2F2515245920958687</w:t>
        </w:r>
      </w:hyperlink>
      <w:r w:rsidRPr="008A185E">
        <w:rPr>
          <w:rFonts w:asciiTheme="minorHAnsi" w:eastAsia="Cambria" w:hAnsiTheme="minorHAnsi" w:cs="Cambria"/>
          <w:color w:val="000000" w:themeColor="text1"/>
          <w:sz w:val="22"/>
          <w:szCs w:val="22"/>
        </w:rPr>
        <w:t xml:space="preserve"> M53</w:t>
      </w:r>
    </w:p>
    <w:p w14:paraId="53CCED2C" w14:textId="77777777" w:rsidR="00172C33" w:rsidRPr="008A185E" w:rsidRDefault="00AC0625"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Mitrovic Milica M, Ristic Milica, Dimitrijevic Bojana M, Hadzi-Pesic Marina. Facial Emotion Recognition and Persecutory Ideation in Paranoid Schizophrenia.PSYCHOLOGICAL REPORTS 2020 123 (4):1099-1116 M23</w:t>
      </w:r>
    </w:p>
    <w:p w14:paraId="77B39191" w14:textId="77777777" w:rsidR="00172C33" w:rsidRPr="008A185E" w:rsidRDefault="00AC0625"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Arial" w:hAnsiTheme="minorHAnsi" w:cs="Arial"/>
          <w:color w:val="000000" w:themeColor="text1"/>
          <w:sz w:val="22"/>
          <w:szCs w:val="22"/>
        </w:rPr>
      </w:pPr>
      <w:r w:rsidRPr="008A185E">
        <w:rPr>
          <w:rFonts w:asciiTheme="minorHAnsi" w:eastAsia="Cambria" w:hAnsiTheme="minorHAnsi" w:cs="Cambria"/>
          <w:color w:val="000000" w:themeColor="text1"/>
          <w:sz w:val="22"/>
          <w:szCs w:val="22"/>
        </w:rPr>
        <w:t xml:space="preserve">Opsenica Kostić, J., Mitrović, M. i Panić, D. (2020). Egg donation: Expoloring attitudes of students toward donation. </w:t>
      </w:r>
      <w:r w:rsidRPr="008A185E">
        <w:rPr>
          <w:rFonts w:asciiTheme="minorHAnsi" w:eastAsia="Cambria" w:hAnsiTheme="minorHAnsi" w:cs="Cambria"/>
          <w:i/>
          <w:color w:val="000000" w:themeColor="text1"/>
          <w:sz w:val="22"/>
          <w:szCs w:val="22"/>
        </w:rPr>
        <w:t>Teme.</w:t>
      </w:r>
      <w:hyperlink r:id="rId100">
        <w:r w:rsidRPr="008A185E">
          <w:rPr>
            <w:rFonts w:asciiTheme="minorHAnsi" w:eastAsia="Cambria" w:hAnsiTheme="minorHAnsi" w:cs="Cambria"/>
            <w:color w:val="000000" w:themeColor="text1"/>
            <w:sz w:val="22"/>
            <w:szCs w:val="22"/>
          </w:rPr>
          <w:t xml:space="preserve"> </w:t>
        </w:r>
      </w:hyperlink>
      <w:hyperlink r:id="rId101">
        <w:r w:rsidRPr="008A185E">
          <w:rPr>
            <w:rFonts w:asciiTheme="minorHAnsi" w:eastAsia="Cambria" w:hAnsiTheme="minorHAnsi" w:cs="Cambria"/>
            <w:color w:val="000000" w:themeColor="text1"/>
            <w:sz w:val="22"/>
            <w:szCs w:val="22"/>
            <w:u w:val="single"/>
            <w:shd w:val="clear" w:color="auto" w:fill="FBFBF3"/>
          </w:rPr>
          <w:t>https://doi.org/10.22190/TEME191031047O</w:t>
        </w:r>
      </w:hyperlink>
      <w:r w:rsidRPr="008A185E">
        <w:rPr>
          <w:rFonts w:asciiTheme="minorHAnsi" w:eastAsia="Cambria" w:hAnsiTheme="minorHAnsi" w:cs="Cambria"/>
          <w:color w:val="000000" w:themeColor="text1"/>
          <w:sz w:val="22"/>
          <w:szCs w:val="22"/>
          <w:shd w:val="clear" w:color="auto" w:fill="FBFBF3"/>
        </w:rPr>
        <w:t xml:space="preserve"> (M24)</w:t>
      </w:r>
    </w:p>
    <w:p w14:paraId="3EE45DB0" w14:textId="77777777" w:rsidR="00172C33" w:rsidRPr="008A185E" w:rsidRDefault="00AC0625"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eastAsia="Arial" w:hAnsiTheme="minorHAnsi" w:cs="Arial"/>
          <w:color w:val="000000" w:themeColor="text1"/>
          <w:sz w:val="22"/>
          <w:szCs w:val="22"/>
        </w:rPr>
      </w:pPr>
      <w:r w:rsidRPr="008A185E">
        <w:rPr>
          <w:rFonts w:asciiTheme="minorHAnsi" w:eastAsia="Cambria" w:hAnsiTheme="minorHAnsi" w:cs="Cambria"/>
          <w:color w:val="000000" w:themeColor="text1"/>
          <w:sz w:val="22"/>
          <w:szCs w:val="22"/>
        </w:rPr>
        <w:t xml:space="preserve">Panić, D. (2020). Kriza i intervencije u krizi. U: V. Anđelković, </w:t>
      </w:r>
      <w:r w:rsidRPr="008A185E">
        <w:rPr>
          <w:rFonts w:asciiTheme="minorHAnsi" w:eastAsia="Cambria" w:hAnsiTheme="minorHAnsi" w:cs="Cambria"/>
          <w:i/>
          <w:color w:val="000000" w:themeColor="text1"/>
          <w:sz w:val="22"/>
          <w:szCs w:val="22"/>
        </w:rPr>
        <w:t>Putevima mentalnog zdravlja</w:t>
      </w:r>
      <w:r w:rsidRPr="008A185E">
        <w:rPr>
          <w:rFonts w:asciiTheme="minorHAnsi" w:eastAsia="Cambria" w:hAnsiTheme="minorHAnsi" w:cs="Cambria"/>
          <w:color w:val="000000" w:themeColor="text1"/>
          <w:sz w:val="22"/>
          <w:szCs w:val="22"/>
        </w:rPr>
        <w:t xml:space="preserve"> (str. 103-127). Niš: Filozofski fakultet. (u štampi) (M45)</w:t>
      </w:r>
    </w:p>
    <w:p w14:paraId="59EB0612" w14:textId="77777777" w:rsidR="00172C33" w:rsidRPr="008A185E" w:rsidRDefault="00AC0625"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highlight w:val="white"/>
        </w:rPr>
        <w:t xml:space="preserve">Стојадиновић, Милош (2020). Повезаност истрајности и академског постигнућа: мета-анализа. </w:t>
      </w:r>
      <w:r w:rsidRPr="008A185E">
        <w:rPr>
          <w:rFonts w:asciiTheme="minorHAnsi" w:eastAsia="Cambria" w:hAnsiTheme="minorHAnsi" w:cs="Cambria"/>
          <w:i/>
          <w:color w:val="000000" w:themeColor="text1"/>
          <w:sz w:val="22"/>
          <w:szCs w:val="22"/>
          <w:highlight w:val="white"/>
        </w:rPr>
        <w:t>Узданица</w:t>
      </w:r>
      <w:r w:rsidRPr="008A185E">
        <w:rPr>
          <w:rFonts w:asciiTheme="minorHAnsi" w:eastAsia="Cambria" w:hAnsiTheme="minorHAnsi" w:cs="Cambria"/>
          <w:color w:val="000000" w:themeColor="text1"/>
          <w:sz w:val="22"/>
          <w:szCs w:val="22"/>
          <w:highlight w:val="white"/>
        </w:rPr>
        <w:t>. М51</w:t>
      </w:r>
      <w:r w:rsidRPr="008A185E">
        <w:rPr>
          <w:rFonts w:asciiTheme="minorHAnsi" w:eastAsia="Cambria" w:hAnsiTheme="minorHAnsi" w:cs="Cambria"/>
          <w:color w:val="000000" w:themeColor="text1"/>
          <w:sz w:val="22"/>
          <w:szCs w:val="22"/>
        </w:rPr>
        <w:t xml:space="preserve"> Прихваћен за објављивање у другој свесци за 2020. годину. </w:t>
      </w:r>
    </w:p>
    <w:p w14:paraId="2854D847" w14:textId="3D599293" w:rsidR="00172C33" w:rsidRPr="008A185E" w:rsidRDefault="00AC0625"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Sorokowski, P., Sorokowska, A., Karwowski, M., Groyecka, A., Aavik, T., Akello, G., … </w:t>
      </w:r>
      <w:r w:rsidRPr="008A185E">
        <w:rPr>
          <w:rFonts w:asciiTheme="minorHAnsi" w:eastAsia="Cambria" w:hAnsiTheme="minorHAnsi" w:cs="Cambria"/>
          <w:b/>
          <w:color w:val="000000" w:themeColor="text1"/>
          <w:sz w:val="22"/>
          <w:szCs w:val="22"/>
        </w:rPr>
        <w:t>Pejičić, M</w:t>
      </w:r>
      <w:r w:rsidRPr="008A185E">
        <w:rPr>
          <w:rFonts w:asciiTheme="minorHAnsi" w:eastAsia="Cambria" w:hAnsiTheme="minorHAnsi" w:cs="Cambria"/>
          <w:color w:val="000000" w:themeColor="text1"/>
          <w:sz w:val="22"/>
          <w:szCs w:val="22"/>
        </w:rPr>
        <w:t>., ...</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Asao, K. (2020). Universality of the Triangular Theory of Love: Adaptation and Psychometric Properties of the Triangular Love Scale in 25 Countries. The Journal of Sex Research, 1–10. DOI: 10.1080/00224499.2020.1787318 (М21)</w:t>
      </w:r>
    </w:p>
    <w:p w14:paraId="59F9D94F" w14:textId="4F272C6D" w:rsidR="00172C33" w:rsidRPr="008A185E" w:rsidRDefault="00AC0625"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Hedrih, Vladimir. (2020). Adapting Psychological Tests and Measurement Instruments for Cross-Cultural Research: An Introduction, 1st Edition. Routledge, Oxon, UK and New York, USA. ISBN: 978-0-367-21003-8 (tvrdi povez), 978-0-367-21004-5 (meki povez), 978-0-429-26478-8 (ebook). M12.</w:t>
      </w:r>
    </w:p>
    <w:p w14:paraId="61128A68" w14:textId="77777777" w:rsidR="00172C33" w:rsidRPr="008A185E" w:rsidRDefault="00AC0625"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Hedrih, Vladimir (2020). Glavni i odgovorni urednik časopisa Psihologija. Društvo psihologa Srbije. M29a</w:t>
      </w:r>
    </w:p>
    <w:p w14:paraId="1F54A867" w14:textId="77777777" w:rsidR="00172C33" w:rsidRPr="008A185E" w:rsidRDefault="00AC0625"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Hedrih, Vladimir(2021, in press). Social trauma research. u Hamburger Andreas, Hancheva, Camellia, Volkan Vamik (Eds.), Social Trauma – An Interdisciplinary Textbook. Springer International Publishing, DOI: 10.1007/978-3-030-47817-9, ISBN: 978-3-030-47816-2, M14</w:t>
      </w:r>
    </w:p>
    <w:p w14:paraId="0DCD2B1F" w14:textId="77777777" w:rsidR="00172C33" w:rsidRPr="008A185E" w:rsidRDefault="00AC0625"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Hedrih, Vladimir, Dženana Husremović(2021, in press). Organisational Psychology – Traumatic Traces in Organization. u Hamburger Andreas, Hancheva, Camellia, Volkan Vamik (Eds.), Social Trauma – An Interdisciplinary Textbook. Springer International Publishing, DOI: 10.1007/978-3-030-47817-9, ISBN: 978-3-030-47816-2, M14</w:t>
      </w:r>
    </w:p>
    <w:p w14:paraId="12FC047A" w14:textId="5F848CD7" w:rsidR="00172C33" w:rsidRPr="008A185E" w:rsidRDefault="00AC0625"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highlight w:val="white"/>
        </w:rPr>
        <w:t xml:space="preserve">Jovančević, A.,&amp; </w:t>
      </w:r>
      <w:r w:rsidRPr="008A185E">
        <w:rPr>
          <w:rFonts w:asciiTheme="minorHAnsi" w:eastAsia="Cambria" w:hAnsiTheme="minorHAnsi" w:cs="Cambria"/>
          <w:color w:val="000000" w:themeColor="text1"/>
          <w:sz w:val="22"/>
          <w:szCs w:val="22"/>
          <w:highlight w:val="white"/>
          <w:u w:val="single"/>
        </w:rPr>
        <w:t>Milićević, N.</w:t>
      </w:r>
      <w:r w:rsidRPr="008A185E">
        <w:rPr>
          <w:rFonts w:asciiTheme="minorHAnsi" w:eastAsia="Cambria" w:hAnsiTheme="minorHAnsi" w:cs="Cambria"/>
          <w:color w:val="000000" w:themeColor="text1"/>
          <w:sz w:val="22"/>
          <w:szCs w:val="22"/>
          <w:highlight w:val="white"/>
        </w:rPr>
        <w:t xml:space="preserve"> (2020). Optimism-pessimism, conspiracy theories and general trust as factors contributing to COVID-19 related behavior</w:t>
      </w:r>
      <w:r w:rsidR="0079769D" w:rsidRPr="008A185E">
        <w:rPr>
          <w:rFonts w:asciiTheme="minorHAnsi" w:eastAsia="Cambria" w:hAnsiTheme="minorHAnsi" w:cs="Cambria"/>
          <w:color w:val="000000" w:themeColor="text1"/>
          <w:sz w:val="22"/>
          <w:szCs w:val="22"/>
          <w:highlight w:val="white"/>
        </w:rPr>
        <w:t xml:space="preserve"> – </w:t>
      </w:r>
      <w:r w:rsidRPr="008A185E">
        <w:rPr>
          <w:rFonts w:asciiTheme="minorHAnsi" w:eastAsia="Cambria" w:hAnsiTheme="minorHAnsi" w:cs="Cambria"/>
          <w:color w:val="000000" w:themeColor="text1"/>
          <w:sz w:val="22"/>
          <w:szCs w:val="22"/>
          <w:highlight w:val="white"/>
        </w:rPr>
        <w:t xml:space="preserve">A cross-cultural study (Article). </w:t>
      </w:r>
      <w:r w:rsidRPr="008A185E">
        <w:rPr>
          <w:rFonts w:asciiTheme="minorHAnsi" w:eastAsia="Cambria" w:hAnsiTheme="minorHAnsi" w:cs="Cambria"/>
          <w:i/>
          <w:color w:val="000000" w:themeColor="text1"/>
          <w:sz w:val="22"/>
          <w:szCs w:val="22"/>
          <w:highlight w:val="white"/>
        </w:rPr>
        <w:t>PERSONALITY AND INDIVIDUAL DIFFERENCES</w:t>
      </w:r>
      <w:r w:rsidRPr="008A185E">
        <w:rPr>
          <w:rFonts w:asciiTheme="minorHAnsi" w:eastAsia="Cambria" w:hAnsiTheme="minorHAnsi" w:cs="Cambria"/>
          <w:color w:val="000000" w:themeColor="text1"/>
          <w:sz w:val="22"/>
          <w:szCs w:val="22"/>
          <w:highlight w:val="white"/>
        </w:rPr>
        <w:t>, (2020), vol. 167, str.1-6.</w:t>
      </w:r>
      <w:r w:rsidR="0079769D" w:rsidRPr="008A185E">
        <w:rPr>
          <w:rFonts w:asciiTheme="minorHAnsi" w:eastAsia="Cambria" w:hAnsiTheme="minorHAnsi" w:cs="Cambria"/>
          <w:color w:val="000000" w:themeColor="text1"/>
          <w:sz w:val="22"/>
          <w:szCs w:val="22"/>
          <w:highlight w:val="white"/>
        </w:rPr>
        <w:t xml:space="preserve"> </w:t>
      </w:r>
      <w:r w:rsidRPr="008A185E">
        <w:rPr>
          <w:rFonts w:asciiTheme="minorHAnsi" w:eastAsia="Cambria" w:hAnsiTheme="minorHAnsi" w:cs="Cambria"/>
          <w:color w:val="000000" w:themeColor="text1"/>
          <w:sz w:val="22"/>
          <w:szCs w:val="22"/>
          <w:highlight w:val="white"/>
        </w:rPr>
        <w:t>(M22).</w:t>
      </w:r>
      <w:hyperlink r:id="rId102">
        <w:r w:rsidRPr="008A185E">
          <w:rPr>
            <w:rFonts w:asciiTheme="minorHAnsi" w:eastAsia="Cambria" w:hAnsiTheme="minorHAnsi" w:cs="Cambria"/>
            <w:color w:val="000000" w:themeColor="text1"/>
            <w:sz w:val="22"/>
            <w:szCs w:val="22"/>
            <w:highlight w:val="white"/>
          </w:rPr>
          <w:t xml:space="preserve"> </w:t>
        </w:r>
      </w:hyperlink>
      <w:hyperlink r:id="rId103">
        <w:r w:rsidRPr="008A185E">
          <w:rPr>
            <w:rFonts w:asciiTheme="minorHAnsi" w:eastAsia="Cambria" w:hAnsiTheme="minorHAnsi" w:cs="Cambria"/>
            <w:color w:val="000000" w:themeColor="text1"/>
            <w:sz w:val="22"/>
            <w:szCs w:val="22"/>
            <w:highlight w:val="white"/>
            <w:u w:val="single"/>
          </w:rPr>
          <w:t>https://doi.org/10.1016/j.paid.2020.110216</w:t>
        </w:r>
      </w:hyperlink>
    </w:p>
    <w:p w14:paraId="69448958" w14:textId="72ED27F6" w:rsidR="00172C33" w:rsidRPr="008A185E" w:rsidRDefault="00AC0625"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Милићевић, Н., Комленић, М.</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и Јованчевић, А.</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(2020). Стандардизација, адаптција и примена Плучиковог теста емоција (ПИЕ</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 xml:space="preserve">ЈРС) у војној популацији – доприноси професора Петра Костића. </w:t>
      </w:r>
      <w:r w:rsidRPr="008A185E">
        <w:rPr>
          <w:rFonts w:asciiTheme="minorHAnsi" w:eastAsia="Cambria" w:hAnsiTheme="minorHAnsi" w:cs="Cambria"/>
          <w:i/>
          <w:color w:val="000000" w:themeColor="text1"/>
          <w:sz w:val="22"/>
          <w:szCs w:val="22"/>
        </w:rPr>
        <w:t>Зборник радова Филозофског факултета у Приштини</w:t>
      </w:r>
      <w:r w:rsidRPr="008A185E">
        <w:rPr>
          <w:rFonts w:asciiTheme="minorHAnsi" w:eastAsia="Cambria" w:hAnsiTheme="minorHAnsi" w:cs="Cambria"/>
          <w:color w:val="000000" w:themeColor="text1"/>
          <w:sz w:val="22"/>
          <w:szCs w:val="22"/>
        </w:rPr>
        <w:t xml:space="preserve"> (часопис) </w:t>
      </w:r>
      <w:r w:rsidRPr="008A185E">
        <w:rPr>
          <w:rFonts w:asciiTheme="minorHAnsi" w:eastAsia="Cambria" w:hAnsiTheme="minorHAnsi" w:cs="Cambria"/>
          <w:i/>
          <w:color w:val="000000" w:themeColor="text1"/>
          <w:sz w:val="22"/>
          <w:szCs w:val="22"/>
        </w:rPr>
        <w:t xml:space="preserve">2020, vol. 50, br. 1, str. 209-227. </w:t>
      </w:r>
      <w:r w:rsidRPr="008A185E">
        <w:rPr>
          <w:rFonts w:asciiTheme="minorHAnsi" w:eastAsia="Cambria" w:hAnsiTheme="minorHAnsi" w:cs="Cambria"/>
          <w:color w:val="000000" w:themeColor="text1"/>
          <w:sz w:val="22"/>
          <w:szCs w:val="22"/>
        </w:rPr>
        <w:t>doi: 10.5937/ZRFFP50-25307</w:t>
      </w:r>
      <w:r w:rsidRPr="008A185E">
        <w:rPr>
          <w:rFonts w:asciiTheme="minorHAnsi" w:eastAsia="Cambria" w:hAnsiTheme="minorHAnsi" w:cs="Cambria"/>
          <w:i/>
          <w:color w:val="000000" w:themeColor="text1"/>
          <w:sz w:val="22"/>
          <w:szCs w:val="22"/>
          <w:highlight w:val="white"/>
        </w:rPr>
        <w:t xml:space="preserve"> </w:t>
      </w:r>
      <w:r w:rsidRPr="008A185E">
        <w:rPr>
          <w:rFonts w:asciiTheme="minorHAnsi" w:eastAsia="Cambria" w:hAnsiTheme="minorHAnsi" w:cs="Cambria"/>
          <w:color w:val="000000" w:themeColor="text1"/>
          <w:sz w:val="22"/>
          <w:szCs w:val="22"/>
          <w:highlight w:val="white"/>
        </w:rPr>
        <w:t>(М24)</w:t>
      </w:r>
    </w:p>
    <w:p w14:paraId="0555EAAF" w14:textId="77777777" w:rsidR="00172C33" w:rsidRPr="008A185E" w:rsidRDefault="00AC0625"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Komlenic, M., Milićević, N. &amp; Milenović, M. (2020). Application of Bihevioral theory in music. Research Result – Pedagogy and Psychology of Education, T6–№4, 2020. Belgorod, Russia: Belgorod State National Research University. ISSN- 2313-8971. </w:t>
      </w:r>
      <w:r w:rsidRPr="008A185E">
        <w:rPr>
          <w:rFonts w:asciiTheme="minorHAnsi" w:eastAsia="Cambria" w:hAnsiTheme="minorHAnsi" w:cs="Cambria"/>
          <w:color w:val="000000" w:themeColor="text1"/>
          <w:sz w:val="22"/>
          <w:szCs w:val="22"/>
          <w:highlight w:val="white"/>
        </w:rPr>
        <w:t>(М24)</w:t>
      </w:r>
    </w:p>
    <w:p w14:paraId="4C18FCC3" w14:textId="4C325033" w:rsidR="00172C33" w:rsidRPr="008A185E" w:rsidRDefault="00AC0625"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Jovančević, A, &amp; Milićević, N. (2020). Gratitude and loneliness as predictors of subjective well-being. </w:t>
      </w:r>
      <w:r w:rsidRPr="008A185E">
        <w:rPr>
          <w:rFonts w:asciiTheme="minorHAnsi" w:eastAsia="Cambria" w:hAnsiTheme="minorHAnsi" w:cs="Cambria"/>
          <w:i/>
          <w:color w:val="000000" w:themeColor="text1"/>
          <w:sz w:val="22"/>
          <w:szCs w:val="22"/>
        </w:rPr>
        <w:t xml:space="preserve">Facta Universitatis. </w:t>
      </w:r>
      <w:r w:rsidRPr="008A185E">
        <w:rPr>
          <w:rFonts w:asciiTheme="minorHAnsi" w:eastAsia="Cambria" w:hAnsiTheme="minorHAnsi" w:cs="Cambria"/>
          <w:color w:val="000000" w:themeColor="text1"/>
          <w:sz w:val="22"/>
          <w:szCs w:val="22"/>
        </w:rPr>
        <w:t>Series: Philosophy, Sociology, Psychology and History Vol. 19, No3, 2020. (In Press). ISSN 1820-8509 (Online); ISSN 1820-8495 (Print)</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(M51)</w:t>
      </w:r>
    </w:p>
    <w:p w14:paraId="75A59FBA" w14:textId="77777777" w:rsidR="00172C33" w:rsidRPr="008A185E" w:rsidRDefault="00AC0625"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Nikolić, M., &amp; Jovančević, A. (2020). Perfectionism, awe and modes of aesthetic processing as predictors of perceived artistic value. </w:t>
      </w:r>
      <w:r w:rsidRPr="008A185E">
        <w:rPr>
          <w:rFonts w:asciiTheme="minorHAnsi" w:eastAsia="Cambria" w:hAnsiTheme="minorHAnsi" w:cs="Cambria"/>
          <w:i/>
          <w:color w:val="000000" w:themeColor="text1"/>
          <w:sz w:val="22"/>
          <w:szCs w:val="22"/>
        </w:rPr>
        <w:t xml:space="preserve">XVI Days of Applied Psychology, </w:t>
      </w:r>
      <w:r w:rsidRPr="008A185E">
        <w:rPr>
          <w:rFonts w:asciiTheme="minorHAnsi" w:eastAsia="Cambria" w:hAnsiTheme="minorHAnsi" w:cs="Cambria"/>
          <w:color w:val="000000" w:themeColor="text1"/>
          <w:sz w:val="22"/>
          <w:szCs w:val="22"/>
        </w:rPr>
        <w:t>book of abstracts pp. 140. Niš: Faculty of Philosophy. ISBN 978-86-7379-541-6. (M36)</w:t>
      </w:r>
    </w:p>
    <w:p w14:paraId="6DED8912" w14:textId="021C7DB2" w:rsidR="00172C33" w:rsidRPr="008A185E" w:rsidRDefault="00AC0625"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Димитријевић, Бојана (2020) Уређивање тематског зборника: Ментално здравље младих: социјални и емоционални аспекти</w:t>
      </w:r>
      <w:r w:rsidR="0079769D" w:rsidRPr="008A185E">
        <w:rPr>
          <w:rFonts w:asciiTheme="minorHAnsi" w:eastAsia="Cambria" w:hAnsiTheme="minorHAnsi" w:cs="Cambria"/>
          <w:color w:val="000000" w:themeColor="text1"/>
          <w:sz w:val="22"/>
          <w:szCs w:val="22"/>
        </w:rPr>
        <w:t xml:space="preserve"> – </w:t>
      </w:r>
      <w:r w:rsidRPr="008A185E">
        <w:rPr>
          <w:rFonts w:asciiTheme="minorHAnsi" w:eastAsia="Cambria" w:hAnsiTheme="minorHAnsi" w:cs="Cambria"/>
          <w:color w:val="000000" w:themeColor="text1"/>
          <w:sz w:val="22"/>
          <w:szCs w:val="22"/>
        </w:rPr>
        <w:t>Тематски зборник радова Саветовалишта за студенте СКЦ Ниш, Студентски културни центар, Мидвест КТ Ниш, ИСБН 978-86-7757-253-2 М49</w:t>
      </w:r>
    </w:p>
    <w:p w14:paraId="4CB063F6" w14:textId="77777777" w:rsidR="00172C33" w:rsidRPr="008A185E" w:rsidRDefault="00AC0625"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Stevanović, D., Đorić, A., Pal, S. B. Y., </w:t>
      </w:r>
      <w:r w:rsidRPr="008A185E">
        <w:rPr>
          <w:rFonts w:asciiTheme="minorHAnsi" w:eastAsia="Cambria" w:hAnsiTheme="minorHAnsi" w:cs="Cambria"/>
          <w:b/>
          <w:color w:val="000000" w:themeColor="text1"/>
          <w:sz w:val="22"/>
          <w:szCs w:val="22"/>
        </w:rPr>
        <w:t>Ćirović, N</w:t>
      </w:r>
      <w:r w:rsidRPr="008A185E">
        <w:rPr>
          <w:rFonts w:asciiTheme="minorHAnsi" w:eastAsia="Cambria" w:hAnsiTheme="minorHAnsi" w:cs="Cambria"/>
          <w:color w:val="000000" w:themeColor="text1"/>
          <w:sz w:val="22"/>
          <w:szCs w:val="22"/>
        </w:rPr>
        <w:t>., Arya, S., Ransing, R., ... &amp; Radovanović, S. (2020). Assessing the symptoms of Internet Gaming Disorder among college/university students: An international validation study of a self-report. Psihologija, 53(1), 43-63. DOI: 10.2298/PSI190421015S (M23)</w:t>
      </w:r>
    </w:p>
    <w:p w14:paraId="25F7A7EA" w14:textId="77777777" w:rsidR="00172C33" w:rsidRPr="008A185E" w:rsidRDefault="00AC0625"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Опсеница Костић, Ј., Недељковић, Ј. и Рој Чаудури, Н. (2020). Употреба паметних телефона као потенцијални модератор односа везаности за пријатеље и субјективног благостања средњошколаца. Рад прихваћен за штампу у </w:t>
      </w:r>
      <w:r w:rsidRPr="008A185E">
        <w:rPr>
          <w:rFonts w:asciiTheme="minorHAnsi" w:eastAsia="Cambria" w:hAnsiTheme="minorHAnsi" w:cs="Cambria"/>
          <w:i/>
          <w:color w:val="000000" w:themeColor="text1"/>
          <w:sz w:val="22"/>
          <w:szCs w:val="22"/>
        </w:rPr>
        <w:t>Зборнику института за педагошка истраживања</w:t>
      </w:r>
      <w:r w:rsidRPr="008A185E">
        <w:rPr>
          <w:rFonts w:asciiTheme="minorHAnsi" w:eastAsia="Cambria" w:hAnsiTheme="minorHAnsi" w:cs="Cambria"/>
          <w:color w:val="000000" w:themeColor="text1"/>
          <w:sz w:val="22"/>
          <w:szCs w:val="22"/>
        </w:rPr>
        <w:t>, децембарски број. (М24)</w:t>
      </w:r>
    </w:p>
    <w:p w14:paraId="28F183CA" w14:textId="63AAAB58" w:rsidR="00172C33" w:rsidRPr="008A185E" w:rsidRDefault="00AC0625"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Opsenica Kostić, J. i Panić, T. (2020). Tipovi upotrebe pametnih telefona i društvenih mreža kod adolescenata. U Hilčenko, S. (ur.) </w:t>
      </w:r>
      <w:r w:rsidRPr="008A185E">
        <w:rPr>
          <w:rFonts w:asciiTheme="minorHAnsi" w:eastAsia="Cambria" w:hAnsiTheme="minorHAnsi" w:cs="Cambria"/>
          <w:i/>
          <w:color w:val="000000" w:themeColor="text1"/>
          <w:sz w:val="22"/>
          <w:szCs w:val="22"/>
        </w:rPr>
        <w:t>Internet, edukacija, nauka – Internet, Educations, Science</w:t>
      </w:r>
      <w:r w:rsidRPr="008A185E">
        <w:rPr>
          <w:rFonts w:asciiTheme="minorHAnsi" w:eastAsia="Cambria" w:hAnsiTheme="minorHAnsi" w:cs="Cambria"/>
          <w:color w:val="000000" w:themeColor="text1"/>
          <w:sz w:val="22"/>
          <w:szCs w:val="22"/>
        </w:rPr>
        <w:t xml:space="preserve"> (Tematski zbornik), str. 54-61. ISBN 97-86-8789-46-7</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UDK 621.395:004.42</w:t>
      </w:r>
      <w:r w:rsidR="0079769D" w:rsidRPr="008A185E">
        <w:rPr>
          <w:rFonts w:asciiTheme="minorHAnsi" w:eastAsia="Cambria" w:hAnsiTheme="minorHAnsi" w:cs="Cambria"/>
          <w:color w:val="000000" w:themeColor="text1"/>
          <w:sz w:val="22"/>
          <w:szCs w:val="22"/>
        </w:rPr>
        <w:t xml:space="preserve"> </w:t>
      </w:r>
      <w:hyperlink r:id="rId104">
        <w:r w:rsidRPr="008A185E">
          <w:rPr>
            <w:rFonts w:asciiTheme="minorHAnsi" w:eastAsia="Cambria" w:hAnsiTheme="minorHAnsi" w:cs="Cambria"/>
            <w:color w:val="000000" w:themeColor="text1"/>
            <w:sz w:val="22"/>
            <w:szCs w:val="22"/>
          </w:rPr>
          <w:t xml:space="preserve"> </w:t>
        </w:r>
      </w:hyperlink>
      <w:hyperlink r:id="rId105">
        <w:r w:rsidRPr="008A185E">
          <w:rPr>
            <w:rFonts w:asciiTheme="minorHAnsi" w:eastAsia="Cambria" w:hAnsiTheme="minorHAnsi" w:cs="Cambria"/>
            <w:color w:val="000000" w:themeColor="text1"/>
            <w:sz w:val="22"/>
            <w:szCs w:val="22"/>
            <w:u w:val="single"/>
          </w:rPr>
          <w:t>http://horizonti.vsovsu.rs/</w:t>
        </w:r>
      </w:hyperlink>
      <w:r w:rsidRPr="008A185E">
        <w:rPr>
          <w:rFonts w:asciiTheme="minorHAnsi" w:eastAsia="Cambria" w:hAnsiTheme="minorHAnsi" w:cs="Cambria"/>
          <w:color w:val="000000" w:themeColor="text1"/>
          <w:sz w:val="22"/>
          <w:szCs w:val="22"/>
        </w:rPr>
        <w:t xml:space="preserve"> (M45)</w:t>
      </w:r>
    </w:p>
    <w:p w14:paraId="5459B6AC" w14:textId="2783FB62" w:rsidR="00172C33" w:rsidRPr="008A185E" w:rsidRDefault="00AC0625"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Комленић, М. (2018-2020) (уредник за друштвене науке) </w:t>
      </w:r>
      <w:r w:rsidRPr="008A185E">
        <w:rPr>
          <w:rFonts w:asciiTheme="minorHAnsi" w:eastAsia="Cambria" w:hAnsiTheme="minorHAnsi" w:cs="Cambria"/>
          <w:i/>
          <w:color w:val="000000" w:themeColor="text1"/>
          <w:sz w:val="22"/>
          <w:szCs w:val="22"/>
        </w:rPr>
        <w:t xml:space="preserve">Академски преглед. </w:t>
      </w:r>
      <w:r w:rsidRPr="008A185E">
        <w:rPr>
          <w:rFonts w:asciiTheme="minorHAnsi" w:eastAsia="Cambria" w:hAnsiTheme="minorHAnsi" w:cs="Cambria"/>
          <w:color w:val="000000" w:themeColor="text1"/>
          <w:sz w:val="22"/>
          <w:szCs w:val="22"/>
        </w:rPr>
        <w:t>Универзитет у Бијељини, Босна и Херцеговина.</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ИССН 2637-2029 (М29в)</w:t>
      </w:r>
    </w:p>
    <w:p w14:paraId="10C1B99B" w14:textId="4125351E" w:rsidR="00172C33" w:rsidRPr="008A185E" w:rsidRDefault="00AC0625"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Mešković, E. i Komlenić, M. (2020). Darovita djeca i njihova prihvaćenost . </w:t>
      </w:r>
      <w:r w:rsidRPr="008A185E">
        <w:rPr>
          <w:rFonts w:asciiTheme="minorHAnsi" w:eastAsia="Cambria" w:hAnsiTheme="minorHAnsi" w:cs="Cambria"/>
          <w:i/>
          <w:color w:val="000000" w:themeColor="text1"/>
          <w:sz w:val="22"/>
          <w:szCs w:val="22"/>
        </w:rPr>
        <w:t>Akademski pregled,</w:t>
      </w:r>
      <w:r w:rsidRPr="008A185E">
        <w:rPr>
          <w:rFonts w:asciiTheme="minorHAnsi" w:eastAsia="Cambria" w:hAnsiTheme="minorHAnsi" w:cs="Cambria"/>
          <w:color w:val="000000" w:themeColor="text1"/>
          <w:sz w:val="22"/>
          <w:szCs w:val="22"/>
        </w:rPr>
        <w:t xml:space="preserve"> Vol. III, No1, (1-61), 2020, pp. 35-47, Bijeljina, Univerzitet u Bijeljini. UDK: 159.928-057.874, ISSN 2637-2029</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 doi: 10.7251/AP0320035M (kategorija rada je prepoznata u RIS bazi kao M51) </w:t>
      </w:r>
      <w:r w:rsidRPr="008A185E">
        <w:rPr>
          <w:rFonts w:asciiTheme="minorHAnsi" w:eastAsia="Cambria" w:hAnsiTheme="minorHAnsi" w:cs="Cambria"/>
          <w:color w:val="000000" w:themeColor="text1"/>
          <w:sz w:val="22"/>
          <w:szCs w:val="22"/>
          <w:highlight w:val="white"/>
        </w:rPr>
        <w:t>(М53)</w:t>
      </w:r>
    </w:p>
    <w:p w14:paraId="72FA2FF8" w14:textId="2DC0CF1E" w:rsidR="00172C33" w:rsidRPr="008A185E" w:rsidRDefault="00AC0625"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Komlenic, M. (2020). Insight and solving problem in the antimony of a liar. [Uviđanje i rešavanje problema u sofizmu lažov]. Godišnjak za filozofiju. Filozofski fakultet u Nišu.</w:t>
      </w:r>
      <w:r w:rsidR="0079769D"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color w:val="000000" w:themeColor="text1"/>
          <w:sz w:val="22"/>
          <w:szCs w:val="22"/>
        </w:rPr>
        <w:t xml:space="preserve">Vol.5. ISSN 2334-7899 (In Press) </w:t>
      </w:r>
      <w:r w:rsidRPr="008A185E">
        <w:rPr>
          <w:rFonts w:asciiTheme="minorHAnsi" w:eastAsia="Cambria" w:hAnsiTheme="minorHAnsi" w:cs="Cambria"/>
          <w:color w:val="000000" w:themeColor="text1"/>
          <w:sz w:val="22"/>
          <w:szCs w:val="22"/>
          <w:highlight w:val="white"/>
        </w:rPr>
        <w:t>(М54)</w:t>
      </w:r>
    </w:p>
    <w:p w14:paraId="030F33EF" w14:textId="77777777" w:rsidR="00172C33" w:rsidRPr="008A185E" w:rsidRDefault="00AC0625"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highlight w:val="white"/>
        </w:rPr>
        <w:t xml:space="preserve">Komlenic, M. (2020). Rock music, suicide and media influence [Rok muzika, samoubistvo i medijski uticaj]. Media studies nad applied ethics. Filozofski fakultet Univerzitreta u Nišu. Vol. II. No3, 2020. https://izdanja.filfak.ni.ac.rs .2020; ISSN 2683-5355; </w:t>
      </w:r>
      <w:r w:rsidRPr="008A185E">
        <w:rPr>
          <w:rFonts w:asciiTheme="minorHAnsi" w:eastAsia="Cambria" w:hAnsiTheme="minorHAnsi" w:cs="Cambria"/>
          <w:color w:val="000000" w:themeColor="text1"/>
          <w:sz w:val="22"/>
          <w:szCs w:val="22"/>
        </w:rPr>
        <w:t xml:space="preserve">(In Press) </w:t>
      </w:r>
      <w:r w:rsidRPr="008A185E">
        <w:rPr>
          <w:rFonts w:asciiTheme="minorHAnsi" w:eastAsia="Cambria" w:hAnsiTheme="minorHAnsi" w:cs="Cambria"/>
          <w:color w:val="000000" w:themeColor="text1"/>
          <w:sz w:val="22"/>
          <w:szCs w:val="22"/>
          <w:highlight w:val="white"/>
        </w:rPr>
        <w:t>(М54)</w:t>
      </w:r>
    </w:p>
    <w:p w14:paraId="79480E98" w14:textId="77777777" w:rsidR="00172C33" w:rsidRPr="008A185E" w:rsidRDefault="00AC0625"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 xml:space="preserve">Ranđelović, K., &amp; Dosković, M. (2020). </w:t>
      </w:r>
      <w:r w:rsidRPr="008A185E">
        <w:rPr>
          <w:rFonts w:asciiTheme="minorHAnsi" w:eastAsia="Cambria" w:hAnsiTheme="minorHAnsi" w:cs="Cambria"/>
          <w:i/>
          <w:color w:val="000000" w:themeColor="text1"/>
          <w:sz w:val="22"/>
          <w:szCs w:val="22"/>
          <w:highlight w:val="white"/>
        </w:rPr>
        <w:t>Psychological research and practice. Interantional Thematic Proceedia</w:t>
      </w:r>
      <w:r w:rsidRPr="008A185E">
        <w:rPr>
          <w:rFonts w:asciiTheme="minorHAnsi" w:eastAsia="Cambria" w:hAnsiTheme="minorHAnsi" w:cs="Cambria"/>
          <w:color w:val="000000" w:themeColor="text1"/>
          <w:sz w:val="22"/>
          <w:szCs w:val="22"/>
          <w:highlight w:val="white"/>
        </w:rPr>
        <w:t xml:space="preserve">. Faculty of Philosophy, University of Niš. ISBN 978-86-7379-542-3 M18 (2) </w:t>
      </w:r>
    </w:p>
    <w:p w14:paraId="5C64D4F5" w14:textId="77777777" w:rsidR="00172C33" w:rsidRPr="008A185E" w:rsidRDefault="00AC0625"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Stojiljković, S. &amp; Ranđelović, K. (2020). personality traits as predictors of burnout of employees in serbia. The VII international scientific and practical conference “Psychological health of the person: Life resource and life potential”. Voino-Yasenetsky Krasnoyarsk State Medical University, Krasnoyarsk, Russia in November 26-27, 2020. UDC 159.9.072 M33 (1)</w:t>
      </w:r>
    </w:p>
    <w:p w14:paraId="234A8F9A" w14:textId="77777777" w:rsidR="00172C33" w:rsidRPr="008A185E" w:rsidRDefault="00AC0625"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Ранђеловић, К. (2020). Главни и одговорни уредник часописа Годишњак за психологију ISSN 1451-5407. M55 (1)</w:t>
      </w:r>
    </w:p>
    <w:p w14:paraId="6922B715" w14:textId="77777777" w:rsidR="00172C33" w:rsidRPr="008A185E" w:rsidRDefault="00172C33" w:rsidP="00D50B3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color w:val="000000" w:themeColor="text1"/>
          <w:sz w:val="22"/>
          <w:szCs w:val="22"/>
        </w:rPr>
      </w:pPr>
    </w:p>
    <w:p w14:paraId="73D67F69"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color w:val="000000" w:themeColor="text1"/>
          <w:sz w:val="22"/>
          <w:szCs w:val="22"/>
          <w:highlight w:val="white"/>
        </w:rPr>
      </w:pPr>
    </w:p>
    <w:p w14:paraId="06E2D6BC" w14:textId="77777777" w:rsidR="00172C33" w:rsidRPr="008A185E" w:rsidRDefault="00AC0625" w:rsidP="00D50B31">
      <w:pPr>
        <w:spacing w:line="276" w:lineRule="auto"/>
        <w:ind w:left="360"/>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Цитираност:</w:t>
      </w:r>
    </w:p>
    <w:p w14:paraId="475499E0"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bl>
      <w:tblPr>
        <w:tblStyle w:val="afff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417"/>
        <w:gridCol w:w="933"/>
        <w:gridCol w:w="892"/>
        <w:gridCol w:w="1097"/>
        <w:gridCol w:w="933"/>
        <w:gridCol w:w="892"/>
        <w:gridCol w:w="1097"/>
      </w:tblGrid>
      <w:tr w:rsidR="00172C33" w:rsidRPr="008A185E" w14:paraId="3AF80829" w14:textId="77777777" w:rsidTr="0061744D">
        <w:trPr>
          <w:jc w:val="center"/>
        </w:trPr>
        <w:tc>
          <w:tcPr>
            <w:tcW w:w="0" w:type="auto"/>
            <w:vMerge w:val="restart"/>
            <w:shd w:val="clear" w:color="auto" w:fill="auto"/>
          </w:tcPr>
          <w:p w14:paraId="13A00D5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Име и презиме</w:t>
            </w:r>
          </w:p>
        </w:tc>
        <w:tc>
          <w:tcPr>
            <w:tcW w:w="0" w:type="auto"/>
            <w:gridSpan w:val="3"/>
            <w:shd w:val="clear" w:color="auto" w:fill="auto"/>
          </w:tcPr>
          <w:p w14:paraId="7E2C1904"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2020</w:t>
            </w:r>
          </w:p>
        </w:tc>
        <w:tc>
          <w:tcPr>
            <w:tcW w:w="0" w:type="auto"/>
            <w:gridSpan w:val="3"/>
          </w:tcPr>
          <w:p w14:paraId="7CC8B5EC"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Укупно</w:t>
            </w:r>
          </w:p>
        </w:tc>
      </w:tr>
      <w:tr w:rsidR="00172C33" w:rsidRPr="008A185E" w14:paraId="056E66C5" w14:textId="77777777" w:rsidTr="0061744D">
        <w:trPr>
          <w:jc w:val="center"/>
        </w:trPr>
        <w:tc>
          <w:tcPr>
            <w:tcW w:w="0" w:type="auto"/>
            <w:vMerge/>
            <w:shd w:val="clear" w:color="auto" w:fill="auto"/>
          </w:tcPr>
          <w:p w14:paraId="585DD640" w14:textId="77777777" w:rsidR="00172C33" w:rsidRPr="008A185E" w:rsidRDefault="00172C33" w:rsidP="00D50B31">
            <w:pPr>
              <w:widowControl w:val="0"/>
              <w:pBdr>
                <w:top w:val="nil"/>
                <w:left w:val="nil"/>
                <w:bottom w:val="nil"/>
                <w:right w:val="nil"/>
                <w:between w:val="nil"/>
              </w:pBdr>
              <w:spacing w:line="276" w:lineRule="auto"/>
              <w:rPr>
                <w:rFonts w:asciiTheme="minorHAnsi" w:eastAsia="Cambria" w:hAnsiTheme="minorHAnsi" w:cs="Cambria"/>
                <w:color w:val="000000" w:themeColor="text1"/>
                <w:sz w:val="22"/>
                <w:szCs w:val="22"/>
              </w:rPr>
            </w:pPr>
          </w:p>
        </w:tc>
        <w:tc>
          <w:tcPr>
            <w:tcW w:w="0" w:type="auto"/>
            <w:shd w:val="clear" w:color="auto" w:fill="auto"/>
          </w:tcPr>
          <w:p w14:paraId="22F1286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Google</w:t>
            </w:r>
          </w:p>
          <w:p w14:paraId="18A8828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Scholar</w:t>
            </w:r>
          </w:p>
        </w:tc>
        <w:tc>
          <w:tcPr>
            <w:tcW w:w="0" w:type="auto"/>
          </w:tcPr>
          <w:p w14:paraId="13A4B0AB"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Scopus</w:t>
            </w:r>
          </w:p>
        </w:tc>
        <w:tc>
          <w:tcPr>
            <w:tcW w:w="0" w:type="auto"/>
          </w:tcPr>
          <w:p w14:paraId="301A3D01"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SCIndeks</w:t>
            </w:r>
          </w:p>
        </w:tc>
        <w:tc>
          <w:tcPr>
            <w:tcW w:w="0" w:type="auto"/>
          </w:tcPr>
          <w:p w14:paraId="79A321A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Google</w:t>
            </w:r>
          </w:p>
          <w:p w14:paraId="024E2EA1"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Scholar</w:t>
            </w:r>
          </w:p>
        </w:tc>
        <w:tc>
          <w:tcPr>
            <w:tcW w:w="0" w:type="auto"/>
            <w:shd w:val="clear" w:color="auto" w:fill="auto"/>
          </w:tcPr>
          <w:p w14:paraId="0C5F83D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Scopus</w:t>
            </w:r>
          </w:p>
        </w:tc>
        <w:tc>
          <w:tcPr>
            <w:tcW w:w="0" w:type="auto"/>
            <w:shd w:val="clear" w:color="auto" w:fill="auto"/>
          </w:tcPr>
          <w:p w14:paraId="4750E502"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SCIndeks</w:t>
            </w:r>
          </w:p>
        </w:tc>
      </w:tr>
      <w:tr w:rsidR="00172C33" w:rsidRPr="008A185E" w14:paraId="0C80547F" w14:textId="77777777" w:rsidTr="0061744D">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69511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Гордана Ђигић</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E587157"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49</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200E0DC"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6BF31FD" w14:textId="0DE4A200"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3FFD3A7" w14:textId="3F54CFFC" w:rsidR="00172C33" w:rsidRPr="008A185E" w:rsidRDefault="00AC0625" w:rsidP="0061744D">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349</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533EA01" w14:textId="4741B71F" w:rsidR="00172C33" w:rsidRPr="008A185E" w:rsidRDefault="00AC0625" w:rsidP="0061744D">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28</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3A50367" w14:textId="1727A049"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r>
      <w:tr w:rsidR="00172C33" w:rsidRPr="008A185E" w14:paraId="1FF80FAD" w14:textId="77777777" w:rsidTr="0061744D">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3649F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Милица Тошић Радев</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7BFE9DC"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14</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87B7D0E"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4795DA6"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F0A81CB" w14:textId="3F1AE92B"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57</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1223671" w14:textId="066FE659"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88F63E5"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r>
      <w:tr w:rsidR="00172C33" w:rsidRPr="008A185E" w14:paraId="61AEFEFC" w14:textId="77777777" w:rsidTr="0061744D">
        <w:trPr>
          <w:jc w:val="center"/>
        </w:trPr>
        <w:tc>
          <w:tcPr>
            <w:tcW w:w="0" w:type="auto"/>
            <w:shd w:val="clear" w:color="auto" w:fill="auto"/>
          </w:tcPr>
          <w:p w14:paraId="0A7E1E4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Татјана Стефановић Станојевић</w:t>
            </w:r>
          </w:p>
        </w:tc>
        <w:tc>
          <w:tcPr>
            <w:tcW w:w="0" w:type="auto"/>
            <w:shd w:val="clear" w:color="auto" w:fill="auto"/>
          </w:tcPr>
          <w:p w14:paraId="235BD5F2"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17</w:t>
            </w:r>
          </w:p>
        </w:tc>
        <w:tc>
          <w:tcPr>
            <w:tcW w:w="0" w:type="auto"/>
          </w:tcPr>
          <w:p w14:paraId="152B6415"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3CAB31D3"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0EA34E56"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323</w:t>
            </w:r>
          </w:p>
        </w:tc>
        <w:tc>
          <w:tcPr>
            <w:tcW w:w="0" w:type="auto"/>
            <w:shd w:val="clear" w:color="auto" w:fill="auto"/>
          </w:tcPr>
          <w:p w14:paraId="2A00F530"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shd w:val="clear" w:color="auto" w:fill="auto"/>
          </w:tcPr>
          <w:p w14:paraId="01CAF1E8"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r>
      <w:tr w:rsidR="00172C33" w:rsidRPr="008A185E" w14:paraId="7486A349" w14:textId="77777777" w:rsidTr="0061744D">
        <w:trPr>
          <w:jc w:val="center"/>
        </w:trPr>
        <w:tc>
          <w:tcPr>
            <w:tcW w:w="0" w:type="auto"/>
            <w:shd w:val="clear" w:color="auto" w:fill="auto"/>
          </w:tcPr>
          <w:p w14:paraId="1179021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Миљана Спасић Шнеле</w:t>
            </w:r>
          </w:p>
        </w:tc>
        <w:tc>
          <w:tcPr>
            <w:tcW w:w="0" w:type="auto"/>
            <w:shd w:val="clear" w:color="auto" w:fill="auto"/>
          </w:tcPr>
          <w:p w14:paraId="6A52C09D"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03B43C14"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highlight w:val="yellow"/>
              </w:rPr>
            </w:pPr>
          </w:p>
        </w:tc>
        <w:tc>
          <w:tcPr>
            <w:tcW w:w="0" w:type="auto"/>
          </w:tcPr>
          <w:p w14:paraId="3471741A"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highlight w:val="yellow"/>
              </w:rPr>
            </w:pPr>
          </w:p>
        </w:tc>
        <w:tc>
          <w:tcPr>
            <w:tcW w:w="0" w:type="auto"/>
          </w:tcPr>
          <w:p w14:paraId="7F7FE30E"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0" w:type="auto"/>
            <w:shd w:val="clear" w:color="auto" w:fill="auto"/>
          </w:tcPr>
          <w:p w14:paraId="68369994"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0" w:type="auto"/>
            <w:shd w:val="clear" w:color="auto" w:fill="auto"/>
          </w:tcPr>
          <w:p w14:paraId="11AEA899"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r>
      <w:tr w:rsidR="00172C33" w:rsidRPr="008A185E" w14:paraId="43A3344F" w14:textId="77777777" w:rsidTr="0061744D">
        <w:trPr>
          <w:jc w:val="center"/>
        </w:trPr>
        <w:tc>
          <w:tcPr>
            <w:tcW w:w="0" w:type="auto"/>
            <w:shd w:val="clear" w:color="auto" w:fill="auto"/>
          </w:tcPr>
          <w:p w14:paraId="6C33201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Мила Досковић</w:t>
            </w:r>
          </w:p>
        </w:tc>
        <w:tc>
          <w:tcPr>
            <w:tcW w:w="0" w:type="auto"/>
            <w:shd w:val="clear" w:color="auto" w:fill="auto"/>
          </w:tcPr>
          <w:p w14:paraId="00628326"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5E4E0139"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7191DF4B"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04302494"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0" w:type="auto"/>
            <w:shd w:val="clear" w:color="auto" w:fill="auto"/>
          </w:tcPr>
          <w:p w14:paraId="45F7FDA2"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w:t>
            </w:r>
          </w:p>
        </w:tc>
        <w:tc>
          <w:tcPr>
            <w:tcW w:w="0" w:type="auto"/>
            <w:shd w:val="clear" w:color="auto" w:fill="auto"/>
          </w:tcPr>
          <w:p w14:paraId="55CA0EB6"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r>
      <w:tr w:rsidR="00172C33" w:rsidRPr="008A185E" w14:paraId="7B039AF9" w14:textId="77777777" w:rsidTr="0061744D">
        <w:trPr>
          <w:jc w:val="center"/>
        </w:trPr>
        <w:tc>
          <w:tcPr>
            <w:tcW w:w="0" w:type="auto"/>
            <w:shd w:val="clear" w:color="auto" w:fill="auto"/>
          </w:tcPr>
          <w:p w14:paraId="671A8C8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Љубиша Златановић</w:t>
            </w:r>
          </w:p>
        </w:tc>
        <w:tc>
          <w:tcPr>
            <w:tcW w:w="0" w:type="auto"/>
            <w:shd w:val="clear" w:color="auto" w:fill="auto"/>
          </w:tcPr>
          <w:p w14:paraId="008DB1A6"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56E4CCEC"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22966C9A"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7FD12057"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47</w:t>
            </w:r>
          </w:p>
        </w:tc>
        <w:tc>
          <w:tcPr>
            <w:tcW w:w="0" w:type="auto"/>
            <w:shd w:val="clear" w:color="auto" w:fill="auto"/>
          </w:tcPr>
          <w:p w14:paraId="14D2A5FD"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shd w:val="clear" w:color="auto" w:fill="auto"/>
          </w:tcPr>
          <w:p w14:paraId="7036A277"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r>
      <w:tr w:rsidR="00172C33" w:rsidRPr="008A185E" w14:paraId="6C1BCC6D" w14:textId="77777777" w:rsidTr="0061744D">
        <w:trPr>
          <w:trHeight w:val="340"/>
          <w:jc w:val="center"/>
        </w:trPr>
        <w:tc>
          <w:tcPr>
            <w:tcW w:w="0" w:type="auto"/>
            <w:shd w:val="clear" w:color="auto" w:fill="auto"/>
          </w:tcPr>
          <w:p w14:paraId="545D4A7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Јелисавета Тодоровић</w:t>
            </w:r>
          </w:p>
        </w:tc>
        <w:tc>
          <w:tcPr>
            <w:tcW w:w="0" w:type="auto"/>
            <w:shd w:val="clear" w:color="auto" w:fill="auto"/>
          </w:tcPr>
          <w:p w14:paraId="19FE11B2"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37</w:t>
            </w:r>
          </w:p>
        </w:tc>
        <w:tc>
          <w:tcPr>
            <w:tcW w:w="0" w:type="auto"/>
          </w:tcPr>
          <w:p w14:paraId="42F98D11"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7AA58FE0"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3C8D8840"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334</w:t>
            </w:r>
          </w:p>
        </w:tc>
        <w:tc>
          <w:tcPr>
            <w:tcW w:w="0" w:type="auto"/>
            <w:shd w:val="clear" w:color="auto" w:fill="auto"/>
          </w:tcPr>
          <w:p w14:paraId="1CB0CD1A"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shd w:val="clear" w:color="auto" w:fill="auto"/>
          </w:tcPr>
          <w:p w14:paraId="45B92DB8"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r>
      <w:tr w:rsidR="00172C33" w:rsidRPr="008A185E" w14:paraId="5286E126" w14:textId="77777777" w:rsidTr="0061744D">
        <w:trPr>
          <w:jc w:val="center"/>
        </w:trPr>
        <w:tc>
          <w:tcPr>
            <w:tcW w:w="0" w:type="auto"/>
            <w:shd w:val="clear" w:color="auto" w:fill="auto"/>
          </w:tcPr>
          <w:p w14:paraId="017E509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Ивана Јанковић</w:t>
            </w:r>
          </w:p>
        </w:tc>
        <w:tc>
          <w:tcPr>
            <w:tcW w:w="0" w:type="auto"/>
            <w:shd w:val="clear" w:color="auto" w:fill="auto"/>
          </w:tcPr>
          <w:p w14:paraId="65E7306F"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0" w:type="auto"/>
          </w:tcPr>
          <w:p w14:paraId="713A0244"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5975DE3E"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19DBCDF6"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21</w:t>
            </w:r>
          </w:p>
        </w:tc>
        <w:tc>
          <w:tcPr>
            <w:tcW w:w="0" w:type="auto"/>
            <w:shd w:val="clear" w:color="auto" w:fill="auto"/>
          </w:tcPr>
          <w:p w14:paraId="20791D40"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shd w:val="clear" w:color="auto" w:fill="auto"/>
          </w:tcPr>
          <w:p w14:paraId="6163F3A5"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r>
      <w:tr w:rsidR="00172C33" w:rsidRPr="008A185E" w14:paraId="02744065" w14:textId="77777777" w:rsidTr="0061744D">
        <w:trPr>
          <w:jc w:val="center"/>
        </w:trPr>
        <w:tc>
          <w:tcPr>
            <w:tcW w:w="0" w:type="auto"/>
            <w:shd w:val="clear" w:color="auto" w:fill="auto"/>
          </w:tcPr>
          <w:p w14:paraId="1B78515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Душан Тодоровић</w:t>
            </w:r>
          </w:p>
        </w:tc>
        <w:tc>
          <w:tcPr>
            <w:tcW w:w="0" w:type="auto"/>
            <w:shd w:val="clear" w:color="auto" w:fill="auto"/>
            <w:vAlign w:val="bottom"/>
          </w:tcPr>
          <w:p w14:paraId="71D5249C" w14:textId="77777777" w:rsidR="00172C33" w:rsidRPr="008A185E" w:rsidRDefault="00172C33" w:rsidP="00D50B31">
            <w:pPr>
              <w:spacing w:line="276" w:lineRule="auto"/>
              <w:jc w:val="center"/>
              <w:rPr>
                <w:rFonts w:asciiTheme="minorHAnsi" w:eastAsia="Cambria" w:hAnsiTheme="minorHAnsi" w:cs="Cambria"/>
                <w:b/>
                <w:color w:val="000000" w:themeColor="text1"/>
                <w:sz w:val="22"/>
                <w:szCs w:val="22"/>
              </w:rPr>
            </w:pPr>
          </w:p>
        </w:tc>
        <w:tc>
          <w:tcPr>
            <w:tcW w:w="0" w:type="auto"/>
          </w:tcPr>
          <w:p w14:paraId="18EA62BF" w14:textId="77777777" w:rsidR="00172C33" w:rsidRPr="008A185E" w:rsidRDefault="00172C33" w:rsidP="00D50B31">
            <w:pPr>
              <w:spacing w:line="276" w:lineRule="auto"/>
              <w:jc w:val="center"/>
              <w:rPr>
                <w:rFonts w:asciiTheme="minorHAnsi" w:eastAsia="Cambria" w:hAnsiTheme="minorHAnsi" w:cs="Cambria"/>
                <w:b/>
                <w:color w:val="000000" w:themeColor="text1"/>
                <w:sz w:val="22"/>
                <w:szCs w:val="22"/>
              </w:rPr>
            </w:pPr>
          </w:p>
        </w:tc>
        <w:tc>
          <w:tcPr>
            <w:tcW w:w="0" w:type="auto"/>
          </w:tcPr>
          <w:p w14:paraId="72DAE66A" w14:textId="77777777" w:rsidR="00172C33" w:rsidRPr="008A185E" w:rsidRDefault="00172C33" w:rsidP="00D50B31">
            <w:pPr>
              <w:spacing w:line="276" w:lineRule="auto"/>
              <w:jc w:val="center"/>
              <w:rPr>
                <w:rFonts w:asciiTheme="minorHAnsi" w:eastAsia="Cambria" w:hAnsiTheme="minorHAnsi" w:cs="Cambria"/>
                <w:b/>
                <w:color w:val="000000" w:themeColor="text1"/>
                <w:sz w:val="22"/>
                <w:szCs w:val="22"/>
              </w:rPr>
            </w:pPr>
          </w:p>
        </w:tc>
        <w:tc>
          <w:tcPr>
            <w:tcW w:w="0" w:type="auto"/>
          </w:tcPr>
          <w:p w14:paraId="52C67714" w14:textId="77777777" w:rsidR="00172C33" w:rsidRPr="008A185E" w:rsidRDefault="00172C33" w:rsidP="00D50B31">
            <w:pPr>
              <w:spacing w:line="276" w:lineRule="auto"/>
              <w:jc w:val="center"/>
              <w:rPr>
                <w:rFonts w:asciiTheme="minorHAnsi" w:eastAsia="Cambria" w:hAnsiTheme="minorHAnsi" w:cs="Cambria"/>
                <w:b/>
                <w:color w:val="000000" w:themeColor="text1"/>
                <w:sz w:val="22"/>
                <w:szCs w:val="22"/>
              </w:rPr>
            </w:pPr>
          </w:p>
        </w:tc>
        <w:tc>
          <w:tcPr>
            <w:tcW w:w="0" w:type="auto"/>
            <w:shd w:val="clear" w:color="auto" w:fill="auto"/>
            <w:vAlign w:val="bottom"/>
          </w:tcPr>
          <w:p w14:paraId="22D31CCC" w14:textId="77777777" w:rsidR="00172C33" w:rsidRPr="008A185E" w:rsidRDefault="00172C33" w:rsidP="00D50B31">
            <w:pPr>
              <w:spacing w:line="276" w:lineRule="auto"/>
              <w:jc w:val="center"/>
              <w:rPr>
                <w:rFonts w:asciiTheme="minorHAnsi" w:eastAsia="Cambria" w:hAnsiTheme="minorHAnsi" w:cs="Cambria"/>
                <w:b/>
                <w:color w:val="000000" w:themeColor="text1"/>
                <w:sz w:val="22"/>
                <w:szCs w:val="22"/>
              </w:rPr>
            </w:pPr>
          </w:p>
        </w:tc>
        <w:tc>
          <w:tcPr>
            <w:tcW w:w="0" w:type="auto"/>
            <w:shd w:val="clear" w:color="auto" w:fill="auto"/>
            <w:vAlign w:val="bottom"/>
          </w:tcPr>
          <w:p w14:paraId="1804927B" w14:textId="77777777" w:rsidR="00172C33" w:rsidRPr="008A185E" w:rsidRDefault="00172C33" w:rsidP="00D50B31">
            <w:pPr>
              <w:spacing w:line="276" w:lineRule="auto"/>
              <w:jc w:val="center"/>
              <w:rPr>
                <w:rFonts w:asciiTheme="minorHAnsi" w:eastAsia="Cambria" w:hAnsiTheme="minorHAnsi" w:cs="Cambria"/>
                <w:b/>
                <w:color w:val="000000" w:themeColor="text1"/>
                <w:sz w:val="22"/>
                <w:szCs w:val="22"/>
              </w:rPr>
            </w:pPr>
          </w:p>
        </w:tc>
      </w:tr>
      <w:tr w:rsidR="00172C33" w:rsidRPr="008A185E" w14:paraId="54407BA4" w14:textId="77777777" w:rsidTr="0061744D">
        <w:trPr>
          <w:jc w:val="center"/>
        </w:trPr>
        <w:tc>
          <w:tcPr>
            <w:tcW w:w="0" w:type="auto"/>
            <w:shd w:val="clear" w:color="auto" w:fill="auto"/>
          </w:tcPr>
          <w:p w14:paraId="40D70FA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Душан Влајић</w:t>
            </w:r>
          </w:p>
        </w:tc>
        <w:tc>
          <w:tcPr>
            <w:tcW w:w="0" w:type="auto"/>
            <w:shd w:val="clear" w:color="auto" w:fill="auto"/>
            <w:vAlign w:val="bottom"/>
          </w:tcPr>
          <w:p w14:paraId="15802C8D"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w:t>
            </w:r>
          </w:p>
        </w:tc>
        <w:tc>
          <w:tcPr>
            <w:tcW w:w="0" w:type="auto"/>
          </w:tcPr>
          <w:p w14:paraId="7139CE26"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w:t>
            </w:r>
          </w:p>
        </w:tc>
        <w:tc>
          <w:tcPr>
            <w:tcW w:w="0" w:type="auto"/>
          </w:tcPr>
          <w:p w14:paraId="51A67918"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7A808022"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w:t>
            </w:r>
          </w:p>
        </w:tc>
        <w:tc>
          <w:tcPr>
            <w:tcW w:w="0" w:type="auto"/>
            <w:shd w:val="clear" w:color="auto" w:fill="auto"/>
            <w:vAlign w:val="bottom"/>
          </w:tcPr>
          <w:p w14:paraId="2EC08034"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w:t>
            </w:r>
          </w:p>
        </w:tc>
        <w:tc>
          <w:tcPr>
            <w:tcW w:w="0" w:type="auto"/>
            <w:shd w:val="clear" w:color="auto" w:fill="auto"/>
            <w:vAlign w:val="bottom"/>
          </w:tcPr>
          <w:p w14:paraId="2A031B71"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r>
      <w:tr w:rsidR="00172C33" w:rsidRPr="008A185E" w14:paraId="69274B54" w14:textId="77777777" w:rsidTr="0061744D">
        <w:trPr>
          <w:jc w:val="center"/>
        </w:trPr>
        <w:tc>
          <w:tcPr>
            <w:tcW w:w="0" w:type="auto"/>
            <w:shd w:val="clear" w:color="auto" w:fill="auto"/>
          </w:tcPr>
          <w:p w14:paraId="48D4284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Ивана Педовић</w:t>
            </w:r>
          </w:p>
        </w:tc>
        <w:tc>
          <w:tcPr>
            <w:tcW w:w="0" w:type="auto"/>
            <w:shd w:val="clear" w:color="auto" w:fill="auto"/>
            <w:vAlign w:val="bottom"/>
          </w:tcPr>
          <w:p w14:paraId="0E19321D"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w:t>
            </w:r>
          </w:p>
        </w:tc>
        <w:tc>
          <w:tcPr>
            <w:tcW w:w="0" w:type="auto"/>
          </w:tcPr>
          <w:p w14:paraId="77A4369B"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w:t>
            </w:r>
          </w:p>
        </w:tc>
        <w:tc>
          <w:tcPr>
            <w:tcW w:w="0" w:type="auto"/>
          </w:tcPr>
          <w:p w14:paraId="71CFE1B9"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w:t>
            </w:r>
          </w:p>
        </w:tc>
        <w:tc>
          <w:tcPr>
            <w:tcW w:w="0" w:type="auto"/>
          </w:tcPr>
          <w:p w14:paraId="4F137B81"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27</w:t>
            </w:r>
          </w:p>
        </w:tc>
        <w:tc>
          <w:tcPr>
            <w:tcW w:w="0" w:type="auto"/>
            <w:shd w:val="clear" w:color="auto" w:fill="auto"/>
            <w:vAlign w:val="bottom"/>
          </w:tcPr>
          <w:p w14:paraId="3975E319"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0" w:type="auto"/>
            <w:shd w:val="clear" w:color="auto" w:fill="auto"/>
            <w:vAlign w:val="bottom"/>
          </w:tcPr>
          <w:p w14:paraId="7A960AB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r>
      <w:tr w:rsidR="00172C33" w:rsidRPr="008A185E" w14:paraId="6FCDCB07" w14:textId="77777777" w:rsidTr="0061744D">
        <w:trPr>
          <w:jc w:val="center"/>
        </w:trPr>
        <w:tc>
          <w:tcPr>
            <w:tcW w:w="0" w:type="auto"/>
            <w:shd w:val="clear" w:color="auto" w:fill="auto"/>
          </w:tcPr>
          <w:p w14:paraId="2381BEC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Марина Хаџи Пешић</w:t>
            </w:r>
          </w:p>
        </w:tc>
        <w:tc>
          <w:tcPr>
            <w:tcW w:w="0" w:type="auto"/>
            <w:shd w:val="clear" w:color="auto" w:fill="auto"/>
            <w:vAlign w:val="bottom"/>
          </w:tcPr>
          <w:p w14:paraId="43812D17"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75</w:t>
            </w:r>
          </w:p>
        </w:tc>
        <w:tc>
          <w:tcPr>
            <w:tcW w:w="0" w:type="auto"/>
          </w:tcPr>
          <w:p w14:paraId="4DAB9FCD"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4C1E4A26"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410F6301"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307</w:t>
            </w:r>
          </w:p>
        </w:tc>
        <w:tc>
          <w:tcPr>
            <w:tcW w:w="0" w:type="auto"/>
            <w:shd w:val="clear" w:color="auto" w:fill="auto"/>
            <w:vAlign w:val="bottom"/>
          </w:tcPr>
          <w:p w14:paraId="0655F6FB"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shd w:val="clear" w:color="auto" w:fill="auto"/>
            <w:vAlign w:val="bottom"/>
          </w:tcPr>
          <w:p w14:paraId="2AF0B7F4"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r>
      <w:tr w:rsidR="00172C33" w:rsidRPr="008A185E" w14:paraId="64767407" w14:textId="77777777" w:rsidTr="0061744D">
        <w:trPr>
          <w:jc w:val="center"/>
        </w:trPr>
        <w:tc>
          <w:tcPr>
            <w:tcW w:w="0" w:type="auto"/>
            <w:shd w:val="clear" w:color="auto" w:fill="auto"/>
          </w:tcPr>
          <w:p w14:paraId="44F2BF0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Дамјана Панић</w:t>
            </w:r>
          </w:p>
        </w:tc>
        <w:tc>
          <w:tcPr>
            <w:tcW w:w="0" w:type="auto"/>
            <w:shd w:val="clear" w:color="auto" w:fill="auto"/>
          </w:tcPr>
          <w:p w14:paraId="2F96861F"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3CA4174C"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7E1E95BF"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7663CA1A"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6</w:t>
            </w:r>
          </w:p>
        </w:tc>
        <w:tc>
          <w:tcPr>
            <w:tcW w:w="0" w:type="auto"/>
            <w:shd w:val="clear" w:color="auto" w:fill="auto"/>
          </w:tcPr>
          <w:p w14:paraId="6D4D4240"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shd w:val="clear" w:color="auto" w:fill="auto"/>
          </w:tcPr>
          <w:p w14:paraId="47F3865D"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r>
      <w:tr w:rsidR="00172C33" w:rsidRPr="008A185E" w14:paraId="76AFE9C0" w14:textId="77777777" w:rsidTr="0061744D">
        <w:trPr>
          <w:jc w:val="center"/>
        </w:trPr>
        <w:tc>
          <w:tcPr>
            <w:tcW w:w="0" w:type="auto"/>
            <w:shd w:val="clear" w:color="auto" w:fill="auto"/>
          </w:tcPr>
          <w:p w14:paraId="2F4E0D0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Милош Стојадиновић</w:t>
            </w:r>
          </w:p>
        </w:tc>
        <w:tc>
          <w:tcPr>
            <w:tcW w:w="0" w:type="auto"/>
            <w:shd w:val="clear" w:color="auto" w:fill="auto"/>
          </w:tcPr>
          <w:p w14:paraId="6055BEBF"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w:t>
            </w:r>
          </w:p>
        </w:tc>
        <w:tc>
          <w:tcPr>
            <w:tcW w:w="0" w:type="auto"/>
          </w:tcPr>
          <w:p w14:paraId="548387FE"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w:t>
            </w:r>
          </w:p>
        </w:tc>
        <w:tc>
          <w:tcPr>
            <w:tcW w:w="0" w:type="auto"/>
          </w:tcPr>
          <w:p w14:paraId="5504F69C"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3A75A89F"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w:t>
            </w:r>
          </w:p>
        </w:tc>
        <w:tc>
          <w:tcPr>
            <w:tcW w:w="0" w:type="auto"/>
            <w:shd w:val="clear" w:color="auto" w:fill="auto"/>
          </w:tcPr>
          <w:p w14:paraId="4ED2AF75"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w:t>
            </w:r>
          </w:p>
        </w:tc>
        <w:tc>
          <w:tcPr>
            <w:tcW w:w="0" w:type="auto"/>
            <w:shd w:val="clear" w:color="auto" w:fill="auto"/>
          </w:tcPr>
          <w:p w14:paraId="03A1F13A"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r>
      <w:tr w:rsidR="00172C33" w:rsidRPr="008A185E" w14:paraId="07E44303" w14:textId="77777777" w:rsidTr="0061744D">
        <w:trPr>
          <w:jc w:val="center"/>
        </w:trPr>
        <w:tc>
          <w:tcPr>
            <w:tcW w:w="0" w:type="auto"/>
            <w:shd w:val="clear" w:color="auto" w:fill="auto"/>
          </w:tcPr>
          <w:p w14:paraId="55A766F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Марија Пејчић</w:t>
            </w:r>
          </w:p>
        </w:tc>
        <w:tc>
          <w:tcPr>
            <w:tcW w:w="0" w:type="auto"/>
            <w:shd w:val="clear" w:color="auto" w:fill="auto"/>
          </w:tcPr>
          <w:p w14:paraId="12268B52"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6BBB7DFC"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0" w:type="auto"/>
          </w:tcPr>
          <w:p w14:paraId="12DD2B67"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49D6D5D3"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shd w:val="clear" w:color="auto" w:fill="auto"/>
          </w:tcPr>
          <w:p w14:paraId="51D5DD76"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w:t>
            </w:r>
          </w:p>
        </w:tc>
        <w:tc>
          <w:tcPr>
            <w:tcW w:w="0" w:type="auto"/>
            <w:shd w:val="clear" w:color="auto" w:fill="auto"/>
          </w:tcPr>
          <w:p w14:paraId="149DE198"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r>
      <w:tr w:rsidR="00172C33" w:rsidRPr="008A185E" w14:paraId="43D6273F" w14:textId="77777777" w:rsidTr="0061744D">
        <w:trPr>
          <w:jc w:val="center"/>
        </w:trPr>
        <w:tc>
          <w:tcPr>
            <w:tcW w:w="0" w:type="auto"/>
            <w:shd w:val="clear" w:color="auto" w:fill="auto"/>
          </w:tcPr>
          <w:p w14:paraId="5AEB85C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Владимир Хедрих</w:t>
            </w:r>
          </w:p>
        </w:tc>
        <w:tc>
          <w:tcPr>
            <w:tcW w:w="0" w:type="auto"/>
            <w:shd w:val="clear" w:color="auto" w:fill="auto"/>
          </w:tcPr>
          <w:p w14:paraId="18792720"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12</w:t>
            </w:r>
          </w:p>
        </w:tc>
        <w:tc>
          <w:tcPr>
            <w:tcW w:w="0" w:type="auto"/>
          </w:tcPr>
          <w:p w14:paraId="7ADEB0B1"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0" w:type="auto"/>
          </w:tcPr>
          <w:p w14:paraId="4C2D6DBC"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05D7B3D2"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213</w:t>
            </w:r>
          </w:p>
        </w:tc>
        <w:tc>
          <w:tcPr>
            <w:tcW w:w="0" w:type="auto"/>
            <w:shd w:val="clear" w:color="auto" w:fill="auto"/>
          </w:tcPr>
          <w:p w14:paraId="3F1A2FB1"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39</w:t>
            </w:r>
          </w:p>
        </w:tc>
        <w:tc>
          <w:tcPr>
            <w:tcW w:w="0" w:type="auto"/>
            <w:shd w:val="clear" w:color="auto" w:fill="auto"/>
          </w:tcPr>
          <w:p w14:paraId="6AA4802D"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r>
      <w:tr w:rsidR="00172C33" w:rsidRPr="008A185E" w14:paraId="03FF51DF" w14:textId="77777777" w:rsidTr="0061744D">
        <w:trPr>
          <w:jc w:val="center"/>
        </w:trPr>
        <w:tc>
          <w:tcPr>
            <w:tcW w:w="0" w:type="auto"/>
            <w:shd w:val="clear" w:color="auto" w:fill="auto"/>
          </w:tcPr>
          <w:p w14:paraId="09AC811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Небојша Милићевић</w:t>
            </w:r>
          </w:p>
        </w:tc>
        <w:tc>
          <w:tcPr>
            <w:tcW w:w="0" w:type="auto"/>
            <w:shd w:val="clear" w:color="auto" w:fill="auto"/>
          </w:tcPr>
          <w:p w14:paraId="39E21E96"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12</w:t>
            </w:r>
          </w:p>
        </w:tc>
        <w:tc>
          <w:tcPr>
            <w:tcW w:w="0" w:type="auto"/>
          </w:tcPr>
          <w:p w14:paraId="32BC2D4B"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0" w:type="auto"/>
          </w:tcPr>
          <w:p w14:paraId="7822770D"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0" w:type="auto"/>
          </w:tcPr>
          <w:p w14:paraId="5D3E21A3"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36</w:t>
            </w:r>
          </w:p>
        </w:tc>
        <w:tc>
          <w:tcPr>
            <w:tcW w:w="0" w:type="auto"/>
            <w:shd w:val="clear" w:color="auto" w:fill="auto"/>
          </w:tcPr>
          <w:p w14:paraId="339D440E"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0" w:type="auto"/>
            <w:shd w:val="clear" w:color="auto" w:fill="auto"/>
          </w:tcPr>
          <w:p w14:paraId="33489EC2"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r>
      <w:tr w:rsidR="00172C33" w:rsidRPr="008A185E" w14:paraId="0AC42E42" w14:textId="77777777" w:rsidTr="0061744D">
        <w:trPr>
          <w:jc w:val="center"/>
        </w:trPr>
        <w:tc>
          <w:tcPr>
            <w:tcW w:w="0" w:type="auto"/>
            <w:shd w:val="clear" w:color="auto" w:fill="auto"/>
          </w:tcPr>
          <w:p w14:paraId="74F47FD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Ана Јованчевић </w:t>
            </w:r>
          </w:p>
        </w:tc>
        <w:tc>
          <w:tcPr>
            <w:tcW w:w="0" w:type="auto"/>
            <w:shd w:val="clear" w:color="auto" w:fill="auto"/>
          </w:tcPr>
          <w:p w14:paraId="62DA8020"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8</w:t>
            </w:r>
          </w:p>
        </w:tc>
        <w:tc>
          <w:tcPr>
            <w:tcW w:w="0" w:type="auto"/>
          </w:tcPr>
          <w:p w14:paraId="73723E0A"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w:t>
            </w:r>
          </w:p>
        </w:tc>
        <w:tc>
          <w:tcPr>
            <w:tcW w:w="0" w:type="auto"/>
          </w:tcPr>
          <w:p w14:paraId="00C2ED7D"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511D7E98"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8</w:t>
            </w:r>
          </w:p>
        </w:tc>
        <w:tc>
          <w:tcPr>
            <w:tcW w:w="0" w:type="auto"/>
            <w:shd w:val="clear" w:color="auto" w:fill="auto"/>
          </w:tcPr>
          <w:p w14:paraId="738E712C"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w:t>
            </w:r>
          </w:p>
        </w:tc>
        <w:tc>
          <w:tcPr>
            <w:tcW w:w="0" w:type="auto"/>
            <w:shd w:val="clear" w:color="auto" w:fill="auto"/>
          </w:tcPr>
          <w:p w14:paraId="3A989620"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r>
      <w:tr w:rsidR="00172C33" w:rsidRPr="008A185E" w14:paraId="263E0D5B" w14:textId="77777777" w:rsidTr="0061744D">
        <w:trPr>
          <w:jc w:val="center"/>
        </w:trPr>
        <w:tc>
          <w:tcPr>
            <w:tcW w:w="0" w:type="auto"/>
            <w:shd w:val="clear" w:color="auto" w:fill="auto"/>
          </w:tcPr>
          <w:p w14:paraId="232F4B4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Бојана Димитријевић</w:t>
            </w:r>
          </w:p>
        </w:tc>
        <w:tc>
          <w:tcPr>
            <w:tcW w:w="0" w:type="auto"/>
            <w:shd w:val="clear" w:color="auto" w:fill="auto"/>
          </w:tcPr>
          <w:p w14:paraId="6867D090"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71B9021F"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619348FC"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6A63D0C6"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shd w:val="clear" w:color="auto" w:fill="auto"/>
          </w:tcPr>
          <w:p w14:paraId="124D24FB"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shd w:val="clear" w:color="auto" w:fill="auto"/>
          </w:tcPr>
          <w:p w14:paraId="34907DFC"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r>
      <w:tr w:rsidR="00172C33" w:rsidRPr="008A185E" w14:paraId="4DE135C6" w14:textId="77777777" w:rsidTr="0061744D">
        <w:trPr>
          <w:jc w:val="center"/>
        </w:trPr>
        <w:tc>
          <w:tcPr>
            <w:tcW w:w="0" w:type="auto"/>
            <w:shd w:val="clear" w:color="auto" w:fill="auto"/>
          </w:tcPr>
          <w:p w14:paraId="3593299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Никола Ћировић</w:t>
            </w:r>
          </w:p>
        </w:tc>
        <w:tc>
          <w:tcPr>
            <w:tcW w:w="0" w:type="auto"/>
            <w:shd w:val="clear" w:color="auto" w:fill="auto"/>
          </w:tcPr>
          <w:p w14:paraId="69B01F6F"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0" w:type="auto"/>
          </w:tcPr>
          <w:p w14:paraId="24B2D665"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w:t>
            </w:r>
          </w:p>
        </w:tc>
        <w:tc>
          <w:tcPr>
            <w:tcW w:w="0" w:type="auto"/>
          </w:tcPr>
          <w:p w14:paraId="7BD797D6"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w:t>
            </w:r>
          </w:p>
        </w:tc>
        <w:tc>
          <w:tcPr>
            <w:tcW w:w="0" w:type="auto"/>
          </w:tcPr>
          <w:p w14:paraId="18E8E0F5"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w:t>
            </w:r>
          </w:p>
        </w:tc>
        <w:tc>
          <w:tcPr>
            <w:tcW w:w="0" w:type="auto"/>
            <w:shd w:val="clear" w:color="auto" w:fill="auto"/>
          </w:tcPr>
          <w:p w14:paraId="390AE65B"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w:t>
            </w:r>
          </w:p>
        </w:tc>
        <w:tc>
          <w:tcPr>
            <w:tcW w:w="0" w:type="auto"/>
            <w:shd w:val="clear" w:color="auto" w:fill="auto"/>
          </w:tcPr>
          <w:p w14:paraId="7233F23E"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w:t>
            </w:r>
          </w:p>
        </w:tc>
      </w:tr>
      <w:tr w:rsidR="00172C33" w:rsidRPr="008A185E" w14:paraId="67F81B7E" w14:textId="77777777" w:rsidTr="0061744D">
        <w:trPr>
          <w:jc w:val="center"/>
        </w:trPr>
        <w:tc>
          <w:tcPr>
            <w:tcW w:w="0" w:type="auto"/>
            <w:shd w:val="clear" w:color="auto" w:fill="auto"/>
          </w:tcPr>
          <w:p w14:paraId="53D8D38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Јелена Опсеница Костић</w:t>
            </w:r>
          </w:p>
        </w:tc>
        <w:tc>
          <w:tcPr>
            <w:tcW w:w="0" w:type="auto"/>
            <w:shd w:val="clear" w:color="auto" w:fill="auto"/>
          </w:tcPr>
          <w:p w14:paraId="4036EF41"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16855FF7"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15BF47EC"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6636DD42"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shd w:val="clear" w:color="auto" w:fill="auto"/>
          </w:tcPr>
          <w:p w14:paraId="61D3137A"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shd w:val="clear" w:color="auto" w:fill="auto"/>
          </w:tcPr>
          <w:p w14:paraId="799F1BBD"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r>
      <w:tr w:rsidR="00172C33" w:rsidRPr="008A185E" w14:paraId="35CC5530" w14:textId="77777777" w:rsidTr="0061744D">
        <w:trPr>
          <w:jc w:val="center"/>
        </w:trPr>
        <w:tc>
          <w:tcPr>
            <w:tcW w:w="0" w:type="auto"/>
            <w:shd w:val="clear" w:color="auto" w:fill="auto"/>
          </w:tcPr>
          <w:p w14:paraId="3443981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Мирослав Комленић</w:t>
            </w:r>
          </w:p>
        </w:tc>
        <w:tc>
          <w:tcPr>
            <w:tcW w:w="0" w:type="auto"/>
            <w:shd w:val="clear" w:color="auto" w:fill="auto"/>
          </w:tcPr>
          <w:p w14:paraId="202EE36E" w14:textId="77777777" w:rsidR="00172C33" w:rsidRPr="0061744D" w:rsidRDefault="00172C33" w:rsidP="00D50B31">
            <w:pPr>
              <w:spacing w:line="276" w:lineRule="auto"/>
              <w:jc w:val="center"/>
              <w:rPr>
                <w:rFonts w:asciiTheme="minorHAnsi" w:eastAsia="Cambria" w:hAnsiTheme="minorHAnsi" w:cs="Cambria"/>
                <w:color w:val="000000" w:themeColor="text1"/>
                <w:sz w:val="20"/>
                <w:szCs w:val="20"/>
              </w:rPr>
            </w:pPr>
          </w:p>
        </w:tc>
        <w:tc>
          <w:tcPr>
            <w:tcW w:w="0" w:type="auto"/>
          </w:tcPr>
          <w:p w14:paraId="41D7BF77" w14:textId="77777777" w:rsidR="00172C33" w:rsidRPr="0061744D" w:rsidRDefault="00172C33" w:rsidP="00D50B31">
            <w:pPr>
              <w:spacing w:line="276" w:lineRule="auto"/>
              <w:jc w:val="center"/>
              <w:rPr>
                <w:rFonts w:asciiTheme="minorHAnsi" w:eastAsia="Cambria" w:hAnsiTheme="minorHAnsi" w:cs="Cambria"/>
                <w:color w:val="000000" w:themeColor="text1"/>
                <w:sz w:val="20"/>
                <w:szCs w:val="20"/>
              </w:rPr>
            </w:pPr>
          </w:p>
        </w:tc>
        <w:tc>
          <w:tcPr>
            <w:tcW w:w="0" w:type="auto"/>
          </w:tcPr>
          <w:p w14:paraId="0CD8FD2B" w14:textId="77777777" w:rsidR="00172C33" w:rsidRPr="0061744D" w:rsidRDefault="00172C33" w:rsidP="00D50B31">
            <w:pPr>
              <w:spacing w:line="276" w:lineRule="auto"/>
              <w:jc w:val="center"/>
              <w:rPr>
                <w:rFonts w:asciiTheme="minorHAnsi" w:eastAsia="Cambria" w:hAnsiTheme="minorHAnsi" w:cs="Cambria"/>
                <w:color w:val="000000" w:themeColor="text1"/>
                <w:sz w:val="20"/>
                <w:szCs w:val="20"/>
              </w:rPr>
            </w:pPr>
          </w:p>
        </w:tc>
        <w:tc>
          <w:tcPr>
            <w:tcW w:w="0" w:type="auto"/>
          </w:tcPr>
          <w:p w14:paraId="7B75124A" w14:textId="77777777" w:rsidR="00172C33" w:rsidRPr="0061744D" w:rsidRDefault="00172C33" w:rsidP="00D50B31">
            <w:pPr>
              <w:spacing w:line="276" w:lineRule="auto"/>
              <w:jc w:val="center"/>
              <w:rPr>
                <w:rFonts w:asciiTheme="minorHAnsi" w:eastAsia="Cambria" w:hAnsiTheme="minorHAnsi" w:cs="Cambria"/>
                <w:color w:val="000000" w:themeColor="text1"/>
                <w:sz w:val="20"/>
                <w:szCs w:val="20"/>
              </w:rPr>
            </w:pPr>
          </w:p>
        </w:tc>
        <w:tc>
          <w:tcPr>
            <w:tcW w:w="0" w:type="auto"/>
            <w:shd w:val="clear" w:color="auto" w:fill="auto"/>
          </w:tcPr>
          <w:p w14:paraId="554B9F83" w14:textId="77777777" w:rsidR="00172C33" w:rsidRPr="0061744D" w:rsidRDefault="00172C33" w:rsidP="00D50B31">
            <w:pPr>
              <w:spacing w:line="276" w:lineRule="auto"/>
              <w:jc w:val="center"/>
              <w:rPr>
                <w:rFonts w:asciiTheme="minorHAnsi" w:eastAsia="Cambria" w:hAnsiTheme="minorHAnsi" w:cs="Cambria"/>
                <w:color w:val="000000" w:themeColor="text1"/>
                <w:sz w:val="20"/>
                <w:szCs w:val="20"/>
              </w:rPr>
            </w:pPr>
          </w:p>
        </w:tc>
        <w:tc>
          <w:tcPr>
            <w:tcW w:w="0" w:type="auto"/>
            <w:shd w:val="clear" w:color="auto" w:fill="auto"/>
          </w:tcPr>
          <w:p w14:paraId="51333D87" w14:textId="77777777" w:rsidR="00172C33" w:rsidRPr="0061744D" w:rsidRDefault="00172C33" w:rsidP="00D50B31">
            <w:pPr>
              <w:spacing w:line="276" w:lineRule="auto"/>
              <w:jc w:val="center"/>
              <w:rPr>
                <w:rFonts w:asciiTheme="minorHAnsi" w:eastAsia="Cambria" w:hAnsiTheme="minorHAnsi" w:cs="Cambria"/>
                <w:color w:val="000000" w:themeColor="text1"/>
                <w:sz w:val="20"/>
                <w:szCs w:val="20"/>
              </w:rPr>
            </w:pPr>
          </w:p>
        </w:tc>
      </w:tr>
      <w:tr w:rsidR="00172C33" w:rsidRPr="008A185E" w14:paraId="12218AAF" w14:textId="77777777" w:rsidTr="0061744D">
        <w:trPr>
          <w:jc w:val="center"/>
        </w:trPr>
        <w:tc>
          <w:tcPr>
            <w:tcW w:w="0" w:type="auto"/>
            <w:shd w:val="clear" w:color="auto" w:fill="auto"/>
          </w:tcPr>
          <w:p w14:paraId="7AECD08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Кристина Ранђеловић</w:t>
            </w:r>
          </w:p>
        </w:tc>
        <w:tc>
          <w:tcPr>
            <w:tcW w:w="0" w:type="auto"/>
            <w:shd w:val="clear" w:color="auto" w:fill="auto"/>
          </w:tcPr>
          <w:p w14:paraId="6A09A150" w14:textId="77777777" w:rsidR="00172C33" w:rsidRPr="0061744D" w:rsidRDefault="00AC0625" w:rsidP="00D50B31">
            <w:pPr>
              <w:spacing w:line="276" w:lineRule="auto"/>
              <w:jc w:val="center"/>
              <w:rPr>
                <w:rFonts w:asciiTheme="minorHAnsi" w:eastAsia="Cambria" w:hAnsiTheme="minorHAnsi" w:cs="Cambria"/>
                <w:color w:val="000000" w:themeColor="text1"/>
                <w:sz w:val="20"/>
                <w:szCs w:val="20"/>
              </w:rPr>
            </w:pPr>
            <w:r w:rsidRPr="0061744D">
              <w:rPr>
                <w:rFonts w:asciiTheme="minorHAnsi" w:eastAsia="Cambria" w:hAnsiTheme="minorHAnsi" w:cs="Cambria"/>
                <w:color w:val="000000" w:themeColor="text1"/>
                <w:sz w:val="20"/>
                <w:szCs w:val="20"/>
              </w:rPr>
              <w:t>2</w:t>
            </w:r>
          </w:p>
        </w:tc>
        <w:tc>
          <w:tcPr>
            <w:tcW w:w="0" w:type="auto"/>
          </w:tcPr>
          <w:p w14:paraId="0E7E7014" w14:textId="77777777" w:rsidR="00172C33" w:rsidRPr="0061744D" w:rsidRDefault="00AC0625" w:rsidP="00D50B31">
            <w:pPr>
              <w:spacing w:line="276" w:lineRule="auto"/>
              <w:jc w:val="center"/>
              <w:rPr>
                <w:rFonts w:asciiTheme="minorHAnsi" w:eastAsia="Cambria" w:hAnsiTheme="minorHAnsi" w:cs="Cambria"/>
                <w:color w:val="000000" w:themeColor="text1"/>
                <w:sz w:val="20"/>
                <w:szCs w:val="20"/>
              </w:rPr>
            </w:pPr>
            <w:r w:rsidRPr="0061744D">
              <w:rPr>
                <w:rFonts w:asciiTheme="minorHAnsi" w:eastAsia="Cambria" w:hAnsiTheme="minorHAnsi" w:cs="Cambria"/>
                <w:color w:val="000000" w:themeColor="text1"/>
                <w:sz w:val="20"/>
                <w:szCs w:val="20"/>
              </w:rPr>
              <w:t>0</w:t>
            </w:r>
          </w:p>
        </w:tc>
        <w:tc>
          <w:tcPr>
            <w:tcW w:w="0" w:type="auto"/>
          </w:tcPr>
          <w:p w14:paraId="239E65F7" w14:textId="77777777" w:rsidR="00172C33" w:rsidRPr="0061744D" w:rsidRDefault="00AC0625" w:rsidP="00D50B31">
            <w:pPr>
              <w:spacing w:line="276" w:lineRule="auto"/>
              <w:jc w:val="center"/>
              <w:rPr>
                <w:rFonts w:asciiTheme="minorHAnsi" w:eastAsia="Cambria" w:hAnsiTheme="minorHAnsi" w:cs="Cambria"/>
                <w:color w:val="000000" w:themeColor="text1"/>
                <w:sz w:val="20"/>
                <w:szCs w:val="20"/>
              </w:rPr>
            </w:pPr>
            <w:r w:rsidRPr="0061744D">
              <w:rPr>
                <w:rFonts w:asciiTheme="minorHAnsi" w:eastAsia="Cambria" w:hAnsiTheme="minorHAnsi" w:cs="Cambria"/>
                <w:color w:val="000000" w:themeColor="text1"/>
                <w:sz w:val="20"/>
                <w:szCs w:val="20"/>
              </w:rPr>
              <w:t>0</w:t>
            </w:r>
          </w:p>
        </w:tc>
        <w:tc>
          <w:tcPr>
            <w:tcW w:w="0" w:type="auto"/>
          </w:tcPr>
          <w:p w14:paraId="0EBA7F23" w14:textId="77777777" w:rsidR="00172C33" w:rsidRPr="0061744D" w:rsidRDefault="00AC0625" w:rsidP="00D50B31">
            <w:pPr>
              <w:spacing w:line="276" w:lineRule="auto"/>
              <w:jc w:val="center"/>
              <w:rPr>
                <w:rFonts w:asciiTheme="minorHAnsi" w:eastAsia="Cambria" w:hAnsiTheme="minorHAnsi" w:cs="Cambria"/>
                <w:color w:val="000000" w:themeColor="text1"/>
                <w:sz w:val="20"/>
                <w:szCs w:val="20"/>
              </w:rPr>
            </w:pPr>
            <w:r w:rsidRPr="0061744D">
              <w:rPr>
                <w:rFonts w:asciiTheme="minorHAnsi" w:eastAsia="Cambria" w:hAnsiTheme="minorHAnsi" w:cs="Cambria"/>
                <w:color w:val="000000" w:themeColor="text1"/>
                <w:sz w:val="20"/>
                <w:szCs w:val="20"/>
              </w:rPr>
              <w:t>26</w:t>
            </w:r>
          </w:p>
        </w:tc>
        <w:tc>
          <w:tcPr>
            <w:tcW w:w="0" w:type="auto"/>
            <w:shd w:val="clear" w:color="auto" w:fill="auto"/>
          </w:tcPr>
          <w:p w14:paraId="23AC235B" w14:textId="77777777" w:rsidR="00172C33" w:rsidRPr="0061744D" w:rsidRDefault="00AC0625" w:rsidP="00D50B31">
            <w:pPr>
              <w:spacing w:line="276" w:lineRule="auto"/>
              <w:jc w:val="center"/>
              <w:rPr>
                <w:rFonts w:asciiTheme="minorHAnsi" w:eastAsia="Cambria" w:hAnsiTheme="minorHAnsi" w:cs="Cambria"/>
                <w:color w:val="000000" w:themeColor="text1"/>
                <w:sz w:val="20"/>
                <w:szCs w:val="20"/>
              </w:rPr>
            </w:pPr>
            <w:r w:rsidRPr="0061744D">
              <w:rPr>
                <w:rFonts w:asciiTheme="minorHAnsi" w:eastAsia="Cambria" w:hAnsiTheme="minorHAnsi" w:cs="Cambria"/>
                <w:color w:val="000000" w:themeColor="text1"/>
                <w:sz w:val="20"/>
                <w:szCs w:val="20"/>
              </w:rPr>
              <w:t>2</w:t>
            </w:r>
          </w:p>
        </w:tc>
        <w:tc>
          <w:tcPr>
            <w:tcW w:w="0" w:type="auto"/>
            <w:shd w:val="clear" w:color="auto" w:fill="auto"/>
          </w:tcPr>
          <w:p w14:paraId="1DD51208" w14:textId="77777777" w:rsidR="00172C33" w:rsidRPr="0061744D" w:rsidRDefault="00AC0625" w:rsidP="00D50B31">
            <w:pPr>
              <w:spacing w:line="276" w:lineRule="auto"/>
              <w:jc w:val="center"/>
              <w:rPr>
                <w:rFonts w:asciiTheme="minorHAnsi" w:eastAsia="Cambria" w:hAnsiTheme="minorHAnsi" w:cs="Cambria"/>
                <w:color w:val="000000" w:themeColor="text1"/>
                <w:sz w:val="20"/>
                <w:szCs w:val="20"/>
              </w:rPr>
            </w:pPr>
            <w:r w:rsidRPr="0061744D">
              <w:rPr>
                <w:rFonts w:asciiTheme="minorHAnsi" w:eastAsia="Cambria" w:hAnsiTheme="minorHAnsi" w:cs="Cambria"/>
                <w:color w:val="000000" w:themeColor="text1"/>
                <w:sz w:val="20"/>
                <w:szCs w:val="20"/>
              </w:rPr>
              <w:t>1</w:t>
            </w:r>
          </w:p>
        </w:tc>
      </w:tr>
      <w:tr w:rsidR="00172C33" w:rsidRPr="008A185E" w14:paraId="63563518" w14:textId="77777777" w:rsidTr="0061744D">
        <w:trPr>
          <w:jc w:val="center"/>
        </w:trPr>
        <w:tc>
          <w:tcPr>
            <w:tcW w:w="0" w:type="auto"/>
            <w:shd w:val="clear" w:color="auto" w:fill="auto"/>
          </w:tcPr>
          <w:p w14:paraId="2BD223E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Стефан Ђорић</w:t>
            </w:r>
          </w:p>
        </w:tc>
        <w:tc>
          <w:tcPr>
            <w:tcW w:w="0" w:type="auto"/>
            <w:shd w:val="clear" w:color="auto" w:fill="auto"/>
          </w:tcPr>
          <w:p w14:paraId="37B75371" w14:textId="77777777" w:rsidR="00172C33" w:rsidRPr="0061744D" w:rsidRDefault="00AC0625" w:rsidP="00D50B31">
            <w:pPr>
              <w:spacing w:line="276" w:lineRule="auto"/>
              <w:jc w:val="center"/>
              <w:rPr>
                <w:rFonts w:asciiTheme="minorHAnsi" w:eastAsia="Cambria" w:hAnsiTheme="minorHAnsi" w:cs="Cambria"/>
                <w:color w:val="000000" w:themeColor="text1"/>
                <w:sz w:val="20"/>
                <w:szCs w:val="20"/>
              </w:rPr>
            </w:pPr>
            <w:r w:rsidRPr="0061744D">
              <w:rPr>
                <w:rFonts w:asciiTheme="minorHAnsi" w:eastAsia="Cambria" w:hAnsiTheme="minorHAnsi" w:cs="Cambria"/>
                <w:color w:val="000000" w:themeColor="text1"/>
                <w:sz w:val="20"/>
                <w:szCs w:val="20"/>
              </w:rPr>
              <w:t>1</w:t>
            </w:r>
          </w:p>
        </w:tc>
        <w:tc>
          <w:tcPr>
            <w:tcW w:w="0" w:type="auto"/>
          </w:tcPr>
          <w:p w14:paraId="0F08F4B0" w14:textId="77777777" w:rsidR="00172C33" w:rsidRPr="0061744D" w:rsidRDefault="00172C33" w:rsidP="00D50B31">
            <w:pPr>
              <w:spacing w:line="276" w:lineRule="auto"/>
              <w:jc w:val="center"/>
              <w:rPr>
                <w:rFonts w:asciiTheme="minorHAnsi" w:eastAsia="Cambria" w:hAnsiTheme="minorHAnsi" w:cs="Cambria"/>
                <w:color w:val="000000" w:themeColor="text1"/>
                <w:sz w:val="20"/>
                <w:szCs w:val="20"/>
              </w:rPr>
            </w:pPr>
          </w:p>
        </w:tc>
        <w:tc>
          <w:tcPr>
            <w:tcW w:w="0" w:type="auto"/>
          </w:tcPr>
          <w:p w14:paraId="659FC739" w14:textId="77777777" w:rsidR="00172C33" w:rsidRPr="0061744D" w:rsidRDefault="00172C33" w:rsidP="00D50B31">
            <w:pPr>
              <w:spacing w:line="276" w:lineRule="auto"/>
              <w:jc w:val="center"/>
              <w:rPr>
                <w:rFonts w:asciiTheme="minorHAnsi" w:eastAsia="Cambria" w:hAnsiTheme="minorHAnsi" w:cs="Cambria"/>
                <w:color w:val="000000" w:themeColor="text1"/>
                <w:sz w:val="20"/>
                <w:szCs w:val="20"/>
              </w:rPr>
            </w:pPr>
          </w:p>
        </w:tc>
        <w:tc>
          <w:tcPr>
            <w:tcW w:w="0" w:type="auto"/>
          </w:tcPr>
          <w:p w14:paraId="3DAAB3E4" w14:textId="77777777" w:rsidR="00172C33" w:rsidRPr="0061744D" w:rsidRDefault="00AC0625" w:rsidP="00D50B31">
            <w:pPr>
              <w:spacing w:line="276" w:lineRule="auto"/>
              <w:jc w:val="center"/>
              <w:rPr>
                <w:rFonts w:asciiTheme="minorHAnsi" w:eastAsia="Cambria" w:hAnsiTheme="minorHAnsi" w:cs="Cambria"/>
                <w:color w:val="000000" w:themeColor="text1"/>
                <w:sz w:val="20"/>
                <w:szCs w:val="20"/>
              </w:rPr>
            </w:pPr>
            <w:r w:rsidRPr="0061744D">
              <w:rPr>
                <w:rFonts w:asciiTheme="minorHAnsi" w:eastAsia="Cambria" w:hAnsiTheme="minorHAnsi" w:cs="Cambria"/>
                <w:color w:val="000000" w:themeColor="text1"/>
                <w:sz w:val="20"/>
                <w:szCs w:val="20"/>
              </w:rPr>
              <w:t>3</w:t>
            </w:r>
          </w:p>
        </w:tc>
        <w:tc>
          <w:tcPr>
            <w:tcW w:w="0" w:type="auto"/>
            <w:shd w:val="clear" w:color="auto" w:fill="auto"/>
          </w:tcPr>
          <w:p w14:paraId="58C41807" w14:textId="77777777" w:rsidR="00172C33" w:rsidRPr="0061744D" w:rsidRDefault="00172C33" w:rsidP="00D50B31">
            <w:pPr>
              <w:spacing w:line="276" w:lineRule="auto"/>
              <w:jc w:val="center"/>
              <w:rPr>
                <w:rFonts w:asciiTheme="minorHAnsi" w:eastAsia="Cambria" w:hAnsiTheme="minorHAnsi" w:cs="Cambria"/>
                <w:color w:val="000000" w:themeColor="text1"/>
                <w:sz w:val="20"/>
                <w:szCs w:val="20"/>
              </w:rPr>
            </w:pPr>
          </w:p>
        </w:tc>
        <w:tc>
          <w:tcPr>
            <w:tcW w:w="0" w:type="auto"/>
            <w:shd w:val="clear" w:color="auto" w:fill="auto"/>
          </w:tcPr>
          <w:p w14:paraId="75DABB74" w14:textId="77777777" w:rsidR="00172C33" w:rsidRPr="0061744D" w:rsidRDefault="00172C33" w:rsidP="00D50B31">
            <w:pPr>
              <w:spacing w:line="276" w:lineRule="auto"/>
              <w:jc w:val="center"/>
              <w:rPr>
                <w:rFonts w:asciiTheme="minorHAnsi" w:eastAsia="Cambria" w:hAnsiTheme="minorHAnsi" w:cs="Cambria"/>
                <w:color w:val="000000" w:themeColor="text1"/>
                <w:sz w:val="20"/>
                <w:szCs w:val="20"/>
              </w:rPr>
            </w:pPr>
          </w:p>
        </w:tc>
      </w:tr>
      <w:tr w:rsidR="0061744D" w:rsidRPr="008A185E" w14:paraId="71ABA2A5" w14:textId="77777777" w:rsidTr="0061744D">
        <w:trPr>
          <w:jc w:val="center"/>
        </w:trPr>
        <w:tc>
          <w:tcPr>
            <w:tcW w:w="0" w:type="auto"/>
            <w:shd w:val="clear" w:color="auto" w:fill="auto"/>
          </w:tcPr>
          <w:p w14:paraId="7D3FBF8B" w14:textId="77777777" w:rsidR="0061744D" w:rsidRPr="008A185E" w:rsidRDefault="0061744D" w:rsidP="0061744D">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Укупно</w:t>
            </w:r>
          </w:p>
        </w:tc>
        <w:tc>
          <w:tcPr>
            <w:tcW w:w="0" w:type="auto"/>
            <w:shd w:val="clear" w:color="auto" w:fill="auto"/>
          </w:tcPr>
          <w:p w14:paraId="11A431EF" w14:textId="4BA63A55" w:rsidR="0061744D" w:rsidRPr="0061744D" w:rsidRDefault="0061744D" w:rsidP="0061744D">
            <w:pPr>
              <w:spacing w:line="276" w:lineRule="auto"/>
              <w:jc w:val="center"/>
              <w:rPr>
                <w:rFonts w:asciiTheme="minorHAnsi" w:eastAsia="Cambria" w:hAnsiTheme="minorHAnsi" w:cs="Cambria"/>
                <w:color w:val="000000" w:themeColor="text1"/>
                <w:sz w:val="20"/>
                <w:szCs w:val="20"/>
              </w:rPr>
            </w:pPr>
            <w:r w:rsidRPr="0061744D">
              <w:rPr>
                <w:rFonts w:asciiTheme="minorHAnsi" w:hAnsiTheme="minorHAnsi"/>
                <w:sz w:val="20"/>
                <w:szCs w:val="20"/>
              </w:rPr>
              <w:t>236</w:t>
            </w:r>
          </w:p>
        </w:tc>
        <w:tc>
          <w:tcPr>
            <w:tcW w:w="0" w:type="auto"/>
          </w:tcPr>
          <w:p w14:paraId="631C49CE" w14:textId="4318AC77" w:rsidR="0061744D" w:rsidRPr="0061744D" w:rsidRDefault="0061744D" w:rsidP="0061744D">
            <w:pPr>
              <w:spacing w:line="276" w:lineRule="auto"/>
              <w:jc w:val="center"/>
              <w:rPr>
                <w:rFonts w:asciiTheme="minorHAnsi" w:eastAsia="Cambria" w:hAnsiTheme="minorHAnsi" w:cs="Cambria"/>
                <w:color w:val="000000" w:themeColor="text1"/>
                <w:sz w:val="20"/>
                <w:szCs w:val="20"/>
              </w:rPr>
            </w:pPr>
            <w:r w:rsidRPr="0061744D">
              <w:rPr>
                <w:rFonts w:asciiTheme="minorHAnsi" w:hAnsiTheme="minorHAnsi"/>
                <w:sz w:val="20"/>
                <w:szCs w:val="20"/>
              </w:rPr>
              <w:t>10</w:t>
            </w:r>
          </w:p>
        </w:tc>
        <w:tc>
          <w:tcPr>
            <w:tcW w:w="0" w:type="auto"/>
          </w:tcPr>
          <w:p w14:paraId="4F485594" w14:textId="249D260D" w:rsidR="0061744D" w:rsidRPr="0061744D" w:rsidRDefault="0061744D" w:rsidP="0061744D">
            <w:pPr>
              <w:spacing w:line="276" w:lineRule="auto"/>
              <w:jc w:val="center"/>
              <w:rPr>
                <w:rFonts w:asciiTheme="minorHAnsi" w:eastAsia="Cambria" w:hAnsiTheme="minorHAnsi" w:cs="Cambria"/>
                <w:color w:val="000000" w:themeColor="text1"/>
                <w:sz w:val="20"/>
                <w:szCs w:val="20"/>
              </w:rPr>
            </w:pPr>
            <w:r w:rsidRPr="0061744D">
              <w:rPr>
                <w:rFonts w:asciiTheme="minorHAnsi" w:hAnsiTheme="minorHAnsi"/>
                <w:sz w:val="20"/>
                <w:szCs w:val="20"/>
              </w:rPr>
              <w:t>2</w:t>
            </w:r>
          </w:p>
        </w:tc>
        <w:tc>
          <w:tcPr>
            <w:tcW w:w="0" w:type="auto"/>
          </w:tcPr>
          <w:p w14:paraId="2507DE44" w14:textId="3BC98BE0" w:rsidR="0061744D" w:rsidRPr="0061744D" w:rsidRDefault="0061744D" w:rsidP="0061744D">
            <w:pPr>
              <w:spacing w:line="276" w:lineRule="auto"/>
              <w:jc w:val="center"/>
              <w:rPr>
                <w:rFonts w:asciiTheme="minorHAnsi" w:eastAsia="Cambria" w:hAnsiTheme="minorHAnsi" w:cs="Cambria"/>
                <w:color w:val="000000" w:themeColor="text1"/>
                <w:sz w:val="20"/>
                <w:szCs w:val="20"/>
              </w:rPr>
            </w:pPr>
            <w:r w:rsidRPr="0061744D">
              <w:rPr>
                <w:rFonts w:asciiTheme="minorHAnsi" w:hAnsiTheme="minorHAnsi"/>
                <w:sz w:val="20"/>
                <w:szCs w:val="20"/>
              </w:rPr>
              <w:t>1764</w:t>
            </w:r>
          </w:p>
        </w:tc>
        <w:tc>
          <w:tcPr>
            <w:tcW w:w="0" w:type="auto"/>
            <w:shd w:val="clear" w:color="auto" w:fill="auto"/>
          </w:tcPr>
          <w:p w14:paraId="39E6A5D4" w14:textId="3E07F155" w:rsidR="0061744D" w:rsidRPr="0061744D" w:rsidRDefault="0061744D" w:rsidP="0061744D">
            <w:pPr>
              <w:spacing w:line="276" w:lineRule="auto"/>
              <w:jc w:val="center"/>
              <w:rPr>
                <w:rFonts w:asciiTheme="minorHAnsi" w:eastAsia="Cambria" w:hAnsiTheme="minorHAnsi" w:cs="Cambria"/>
                <w:color w:val="000000" w:themeColor="text1"/>
                <w:sz w:val="20"/>
                <w:szCs w:val="20"/>
              </w:rPr>
            </w:pPr>
            <w:r w:rsidRPr="0061744D">
              <w:rPr>
                <w:rFonts w:asciiTheme="minorHAnsi" w:hAnsiTheme="minorHAnsi"/>
                <w:sz w:val="20"/>
                <w:szCs w:val="20"/>
              </w:rPr>
              <w:t>80</w:t>
            </w:r>
          </w:p>
        </w:tc>
        <w:tc>
          <w:tcPr>
            <w:tcW w:w="0" w:type="auto"/>
            <w:shd w:val="clear" w:color="auto" w:fill="auto"/>
          </w:tcPr>
          <w:p w14:paraId="607488A9" w14:textId="51C2255E" w:rsidR="0061744D" w:rsidRPr="0061744D" w:rsidRDefault="0061744D" w:rsidP="0061744D">
            <w:pPr>
              <w:spacing w:line="276" w:lineRule="auto"/>
              <w:jc w:val="center"/>
              <w:rPr>
                <w:rFonts w:asciiTheme="minorHAnsi" w:eastAsia="Cambria" w:hAnsiTheme="minorHAnsi" w:cs="Cambria"/>
                <w:color w:val="000000" w:themeColor="text1"/>
                <w:sz w:val="20"/>
                <w:szCs w:val="20"/>
              </w:rPr>
            </w:pPr>
            <w:r w:rsidRPr="0061744D">
              <w:rPr>
                <w:rFonts w:asciiTheme="minorHAnsi" w:hAnsiTheme="minorHAnsi"/>
                <w:sz w:val="20"/>
                <w:szCs w:val="20"/>
              </w:rPr>
              <w:t>8</w:t>
            </w:r>
          </w:p>
        </w:tc>
      </w:tr>
    </w:tbl>
    <w:p w14:paraId="608B7951"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61BA0F7C"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color w:val="000000" w:themeColor="text1"/>
          <w:sz w:val="22"/>
          <w:szCs w:val="22"/>
          <w:highlight w:val="white"/>
        </w:rPr>
      </w:pPr>
    </w:p>
    <w:p w14:paraId="39F0F9F0"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6CB1499F"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hAnsiTheme="minorHAnsi"/>
          <w:color w:val="000000" w:themeColor="text1"/>
          <w:sz w:val="22"/>
          <w:szCs w:val="22"/>
        </w:rPr>
        <w:br w:type="page"/>
      </w:r>
    </w:p>
    <w:p w14:paraId="68624601" w14:textId="77777777" w:rsidR="00172C33" w:rsidRPr="008A185E" w:rsidRDefault="00AC0625" w:rsidP="00D50B31">
      <w:pPr>
        <w:pBdr>
          <w:top w:val="single" w:sz="4" w:space="1" w:color="000000"/>
          <w:left w:val="single" w:sz="4" w:space="4" w:color="000000"/>
          <w:bottom w:val="single" w:sz="4" w:space="0" w:color="000000"/>
          <w:right w:val="single" w:sz="4" w:space="4" w:color="000000"/>
        </w:pBdr>
        <w:shd w:val="clear" w:color="auto" w:fill="FBD4B4"/>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НАУЧНА ПРОДУКЦИЈА НАСТАВНИКА И САРАДНИКА </w:t>
      </w:r>
    </w:p>
    <w:p w14:paraId="1D248E46" w14:textId="0252B29F" w:rsidR="00172C33" w:rsidRPr="008A185E" w:rsidRDefault="00AC0625" w:rsidP="00D50B31">
      <w:pPr>
        <w:pBdr>
          <w:top w:val="single" w:sz="4" w:space="1" w:color="000000"/>
          <w:left w:val="single" w:sz="4" w:space="4" w:color="000000"/>
          <w:bottom w:val="single" w:sz="4" w:space="0" w:color="000000"/>
          <w:right w:val="single" w:sz="4" w:space="4" w:color="000000"/>
        </w:pBdr>
        <w:shd w:val="clear" w:color="auto" w:fill="FBD4B4"/>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 xml:space="preserve">ДЕПАРТМАНА ЗА РУСКИ ЈЕЗИК И КЊИЖЕВНОСТ </w:t>
      </w:r>
      <w:r w:rsidR="006F1E43">
        <w:rPr>
          <w:rFonts w:asciiTheme="minorHAnsi" w:eastAsia="Cambria" w:hAnsiTheme="minorHAnsi" w:cs="Cambria"/>
          <w:b/>
          <w:color w:val="000000" w:themeColor="text1"/>
          <w:sz w:val="22"/>
          <w:szCs w:val="22"/>
        </w:rPr>
        <w:t>У 2020. ГОДИНИ</w:t>
      </w:r>
    </w:p>
    <w:p w14:paraId="1E72DB37"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b/>
          <w:color w:val="000000" w:themeColor="text1"/>
          <w:sz w:val="22"/>
          <w:szCs w:val="22"/>
          <w:highlight w:val="white"/>
        </w:rPr>
      </w:pPr>
    </w:p>
    <w:tbl>
      <w:tblPr>
        <w:tblStyle w:val="afff8"/>
        <w:tblW w:w="96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51"/>
        <w:gridCol w:w="808"/>
        <w:gridCol w:w="657"/>
        <w:gridCol w:w="1013"/>
      </w:tblGrid>
      <w:tr w:rsidR="00172C33" w:rsidRPr="008A185E" w14:paraId="15A14D6F" w14:textId="77777777">
        <w:trPr>
          <w:jc w:val="center"/>
        </w:trPr>
        <w:tc>
          <w:tcPr>
            <w:tcW w:w="7151" w:type="dxa"/>
            <w:shd w:val="clear" w:color="auto" w:fill="auto"/>
            <w:vAlign w:val="bottom"/>
          </w:tcPr>
          <w:p w14:paraId="375080E8"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Публикације међународног значаја</w:t>
            </w: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b/>
                <w:color w:val="000000" w:themeColor="text1"/>
                <w:sz w:val="22"/>
                <w:szCs w:val="22"/>
              </w:rPr>
              <w:t>M10</w:t>
            </w:r>
          </w:p>
        </w:tc>
        <w:tc>
          <w:tcPr>
            <w:tcW w:w="808" w:type="dxa"/>
            <w:shd w:val="clear" w:color="auto" w:fill="auto"/>
            <w:vAlign w:val="bottom"/>
          </w:tcPr>
          <w:p w14:paraId="266E196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кат.</w:t>
            </w:r>
          </w:p>
        </w:tc>
        <w:tc>
          <w:tcPr>
            <w:tcW w:w="657" w:type="dxa"/>
            <w:shd w:val="clear" w:color="auto" w:fill="auto"/>
            <w:vAlign w:val="bottom"/>
          </w:tcPr>
          <w:p w14:paraId="68D1451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бод.</w:t>
            </w:r>
          </w:p>
        </w:tc>
        <w:tc>
          <w:tcPr>
            <w:tcW w:w="1013" w:type="dxa"/>
            <w:shd w:val="clear" w:color="auto" w:fill="auto"/>
            <w:vAlign w:val="bottom"/>
          </w:tcPr>
          <w:p w14:paraId="3F54071A"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објављ.</w:t>
            </w:r>
          </w:p>
        </w:tc>
      </w:tr>
      <w:tr w:rsidR="00172C33" w:rsidRPr="008A185E" w14:paraId="3DA050BC" w14:textId="77777777">
        <w:trPr>
          <w:jc w:val="center"/>
        </w:trPr>
        <w:tc>
          <w:tcPr>
            <w:tcW w:w="7151" w:type="dxa"/>
            <w:shd w:val="clear" w:color="auto" w:fill="auto"/>
          </w:tcPr>
          <w:p w14:paraId="68245EC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Истакнута монографија међународног значаја</w:t>
            </w:r>
          </w:p>
        </w:tc>
        <w:tc>
          <w:tcPr>
            <w:tcW w:w="808" w:type="dxa"/>
            <w:shd w:val="clear" w:color="auto" w:fill="auto"/>
          </w:tcPr>
          <w:p w14:paraId="5654249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М11</w:t>
            </w:r>
          </w:p>
        </w:tc>
        <w:tc>
          <w:tcPr>
            <w:tcW w:w="657" w:type="dxa"/>
            <w:shd w:val="clear" w:color="auto" w:fill="auto"/>
          </w:tcPr>
          <w:p w14:paraId="750CDF8A"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14</w:t>
            </w:r>
          </w:p>
        </w:tc>
        <w:tc>
          <w:tcPr>
            <w:tcW w:w="1013" w:type="dxa"/>
            <w:shd w:val="clear" w:color="auto" w:fill="auto"/>
          </w:tcPr>
          <w:p w14:paraId="09E8A8CC"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67EAAAF" w14:textId="77777777">
        <w:trPr>
          <w:jc w:val="center"/>
        </w:trPr>
        <w:tc>
          <w:tcPr>
            <w:tcW w:w="7151" w:type="dxa"/>
            <w:shd w:val="clear" w:color="auto" w:fill="auto"/>
          </w:tcPr>
          <w:p w14:paraId="4A45FFB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Монографија међународног значаја </w:t>
            </w:r>
          </w:p>
        </w:tc>
        <w:tc>
          <w:tcPr>
            <w:tcW w:w="808" w:type="dxa"/>
            <w:shd w:val="clear" w:color="auto" w:fill="auto"/>
          </w:tcPr>
          <w:p w14:paraId="7A70950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M12 </w:t>
            </w:r>
          </w:p>
        </w:tc>
        <w:tc>
          <w:tcPr>
            <w:tcW w:w="657" w:type="dxa"/>
            <w:shd w:val="clear" w:color="auto" w:fill="auto"/>
          </w:tcPr>
          <w:p w14:paraId="4C13180C"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w:t>
            </w:r>
          </w:p>
        </w:tc>
        <w:tc>
          <w:tcPr>
            <w:tcW w:w="1013" w:type="dxa"/>
            <w:shd w:val="clear" w:color="auto" w:fill="auto"/>
          </w:tcPr>
          <w:p w14:paraId="138E55CF"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7CAE99EC" w14:textId="77777777">
        <w:trPr>
          <w:jc w:val="center"/>
        </w:trPr>
        <w:tc>
          <w:tcPr>
            <w:tcW w:w="7151" w:type="dxa"/>
            <w:shd w:val="clear" w:color="auto" w:fill="auto"/>
          </w:tcPr>
          <w:p w14:paraId="5466D62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Монографска студија/поглавље у књизи М11 или рад у тематском зборнику водећег међународног значаја</w:t>
            </w:r>
          </w:p>
        </w:tc>
        <w:tc>
          <w:tcPr>
            <w:tcW w:w="808" w:type="dxa"/>
            <w:shd w:val="clear" w:color="auto" w:fill="auto"/>
          </w:tcPr>
          <w:p w14:paraId="0832D3E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М13</w:t>
            </w:r>
          </w:p>
        </w:tc>
        <w:tc>
          <w:tcPr>
            <w:tcW w:w="657" w:type="dxa"/>
            <w:shd w:val="clear" w:color="auto" w:fill="auto"/>
          </w:tcPr>
          <w:p w14:paraId="20F78202"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w:t>
            </w:r>
          </w:p>
        </w:tc>
        <w:tc>
          <w:tcPr>
            <w:tcW w:w="1013" w:type="dxa"/>
            <w:shd w:val="clear" w:color="auto" w:fill="auto"/>
          </w:tcPr>
          <w:p w14:paraId="524358B3"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EAF7630" w14:textId="77777777">
        <w:trPr>
          <w:jc w:val="center"/>
        </w:trPr>
        <w:tc>
          <w:tcPr>
            <w:tcW w:w="7151" w:type="dxa"/>
            <w:shd w:val="clear" w:color="auto" w:fill="auto"/>
          </w:tcPr>
          <w:p w14:paraId="5153FD3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Монографска студија/поглавље у књизи М12 или рад у тематском зборнику међународног значаја </w:t>
            </w:r>
          </w:p>
        </w:tc>
        <w:tc>
          <w:tcPr>
            <w:tcW w:w="808" w:type="dxa"/>
            <w:shd w:val="clear" w:color="auto" w:fill="auto"/>
          </w:tcPr>
          <w:p w14:paraId="1E25812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M14</w:t>
            </w:r>
          </w:p>
        </w:tc>
        <w:tc>
          <w:tcPr>
            <w:tcW w:w="657" w:type="dxa"/>
            <w:shd w:val="clear" w:color="auto" w:fill="auto"/>
          </w:tcPr>
          <w:p w14:paraId="1FD8265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highlight w:val="yellow"/>
              </w:rPr>
            </w:pPr>
            <w:r w:rsidRPr="008A185E">
              <w:rPr>
                <w:rFonts w:asciiTheme="minorHAnsi" w:eastAsia="Cambria" w:hAnsiTheme="minorHAnsi" w:cs="Cambria"/>
                <w:color w:val="000000" w:themeColor="text1"/>
                <w:sz w:val="22"/>
                <w:szCs w:val="22"/>
              </w:rPr>
              <w:t>5</w:t>
            </w:r>
          </w:p>
        </w:tc>
        <w:tc>
          <w:tcPr>
            <w:tcW w:w="1013" w:type="dxa"/>
            <w:shd w:val="clear" w:color="auto" w:fill="auto"/>
          </w:tcPr>
          <w:p w14:paraId="42436611"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014AE100" w14:textId="77777777">
        <w:trPr>
          <w:jc w:val="center"/>
        </w:trPr>
        <w:tc>
          <w:tcPr>
            <w:tcW w:w="7151" w:type="dxa"/>
            <w:shd w:val="clear" w:color="auto" w:fill="auto"/>
          </w:tcPr>
          <w:p w14:paraId="1C55EB6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или карта у научној публикацији водећег међународног значаја</w:t>
            </w:r>
          </w:p>
        </w:tc>
        <w:tc>
          <w:tcPr>
            <w:tcW w:w="808" w:type="dxa"/>
            <w:shd w:val="clear" w:color="auto" w:fill="auto"/>
          </w:tcPr>
          <w:p w14:paraId="273396D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М15</w:t>
            </w:r>
          </w:p>
        </w:tc>
        <w:tc>
          <w:tcPr>
            <w:tcW w:w="657" w:type="dxa"/>
            <w:shd w:val="clear" w:color="auto" w:fill="auto"/>
          </w:tcPr>
          <w:p w14:paraId="012EB590"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77F807A9"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F89F5DF" w14:textId="77777777">
        <w:trPr>
          <w:jc w:val="center"/>
        </w:trPr>
        <w:tc>
          <w:tcPr>
            <w:tcW w:w="7151" w:type="dxa"/>
            <w:shd w:val="clear" w:color="auto" w:fill="auto"/>
          </w:tcPr>
          <w:p w14:paraId="30A66CB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или карта у научној публикацији међународног значаја</w:t>
            </w:r>
          </w:p>
        </w:tc>
        <w:tc>
          <w:tcPr>
            <w:tcW w:w="808" w:type="dxa"/>
            <w:shd w:val="clear" w:color="auto" w:fill="auto"/>
          </w:tcPr>
          <w:p w14:paraId="7BA6107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М16</w:t>
            </w:r>
          </w:p>
        </w:tc>
        <w:tc>
          <w:tcPr>
            <w:tcW w:w="657" w:type="dxa"/>
            <w:shd w:val="clear" w:color="auto" w:fill="auto"/>
          </w:tcPr>
          <w:p w14:paraId="2CD24BA2"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1013" w:type="dxa"/>
            <w:shd w:val="clear" w:color="auto" w:fill="auto"/>
          </w:tcPr>
          <w:p w14:paraId="1AAC501C"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6812769" w14:textId="77777777">
        <w:trPr>
          <w:jc w:val="center"/>
        </w:trPr>
        <w:tc>
          <w:tcPr>
            <w:tcW w:w="7151" w:type="dxa"/>
            <w:shd w:val="clear" w:color="auto" w:fill="auto"/>
          </w:tcPr>
          <w:p w14:paraId="4AAA529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водећег међународног значаја</w:t>
            </w:r>
          </w:p>
        </w:tc>
        <w:tc>
          <w:tcPr>
            <w:tcW w:w="808" w:type="dxa"/>
            <w:shd w:val="clear" w:color="auto" w:fill="auto"/>
          </w:tcPr>
          <w:p w14:paraId="032F37E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М17</w:t>
            </w:r>
          </w:p>
        </w:tc>
        <w:tc>
          <w:tcPr>
            <w:tcW w:w="657" w:type="dxa"/>
            <w:shd w:val="clear" w:color="auto" w:fill="auto"/>
          </w:tcPr>
          <w:p w14:paraId="457FA87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4D6E2B55"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9BEB900" w14:textId="77777777">
        <w:trPr>
          <w:jc w:val="center"/>
        </w:trPr>
        <w:tc>
          <w:tcPr>
            <w:tcW w:w="7151" w:type="dxa"/>
            <w:shd w:val="clear" w:color="auto" w:fill="auto"/>
          </w:tcPr>
          <w:p w14:paraId="73D19E3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међународног значаја</w:t>
            </w:r>
          </w:p>
        </w:tc>
        <w:tc>
          <w:tcPr>
            <w:tcW w:w="808" w:type="dxa"/>
            <w:shd w:val="clear" w:color="auto" w:fill="auto"/>
          </w:tcPr>
          <w:p w14:paraId="4BAF913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М18 </w:t>
            </w:r>
          </w:p>
        </w:tc>
        <w:tc>
          <w:tcPr>
            <w:tcW w:w="657" w:type="dxa"/>
            <w:shd w:val="clear" w:color="auto" w:fill="auto"/>
          </w:tcPr>
          <w:p w14:paraId="2963319E"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1013" w:type="dxa"/>
            <w:shd w:val="clear" w:color="auto" w:fill="auto"/>
          </w:tcPr>
          <w:p w14:paraId="5D73422E"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1B5ACCD" w14:textId="77777777">
        <w:trPr>
          <w:jc w:val="center"/>
        </w:trPr>
        <w:tc>
          <w:tcPr>
            <w:tcW w:w="7151" w:type="dxa"/>
            <w:shd w:val="clear" w:color="auto" w:fill="auto"/>
          </w:tcPr>
          <w:p w14:paraId="14CC0A1F"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Радови у часописима међународног значаја М20</w:t>
            </w:r>
          </w:p>
        </w:tc>
        <w:tc>
          <w:tcPr>
            <w:tcW w:w="808" w:type="dxa"/>
            <w:shd w:val="clear" w:color="auto" w:fill="auto"/>
            <w:vAlign w:val="bottom"/>
          </w:tcPr>
          <w:p w14:paraId="72AD07EC"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c>
        <w:tc>
          <w:tcPr>
            <w:tcW w:w="657" w:type="dxa"/>
            <w:shd w:val="clear" w:color="auto" w:fill="auto"/>
            <w:vAlign w:val="bottom"/>
          </w:tcPr>
          <w:p w14:paraId="7315DF91"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c>
          <w:tcPr>
            <w:tcW w:w="1013" w:type="dxa"/>
            <w:shd w:val="clear" w:color="auto" w:fill="auto"/>
            <w:vAlign w:val="bottom"/>
          </w:tcPr>
          <w:p w14:paraId="292EC12D"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4BF7A981" w14:textId="77777777">
        <w:trPr>
          <w:jc w:val="center"/>
        </w:trPr>
        <w:tc>
          <w:tcPr>
            <w:tcW w:w="7151" w:type="dxa"/>
            <w:shd w:val="clear" w:color="auto" w:fill="auto"/>
          </w:tcPr>
          <w:p w14:paraId="31B2D29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међународном часопису изузетних вредности</w:t>
            </w:r>
          </w:p>
        </w:tc>
        <w:tc>
          <w:tcPr>
            <w:tcW w:w="808" w:type="dxa"/>
            <w:shd w:val="clear" w:color="auto" w:fill="auto"/>
            <w:vAlign w:val="bottom"/>
          </w:tcPr>
          <w:p w14:paraId="3445EBC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М21а</w:t>
            </w:r>
          </w:p>
        </w:tc>
        <w:tc>
          <w:tcPr>
            <w:tcW w:w="657" w:type="dxa"/>
            <w:shd w:val="clear" w:color="auto" w:fill="auto"/>
            <w:vAlign w:val="bottom"/>
          </w:tcPr>
          <w:p w14:paraId="797445D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w:t>
            </w:r>
          </w:p>
        </w:tc>
        <w:tc>
          <w:tcPr>
            <w:tcW w:w="1013" w:type="dxa"/>
            <w:shd w:val="clear" w:color="auto" w:fill="auto"/>
            <w:vAlign w:val="bottom"/>
          </w:tcPr>
          <w:p w14:paraId="7CA7C9DA"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0F6CB31" w14:textId="77777777">
        <w:trPr>
          <w:jc w:val="center"/>
        </w:trPr>
        <w:tc>
          <w:tcPr>
            <w:tcW w:w="7151" w:type="dxa"/>
            <w:shd w:val="clear" w:color="auto" w:fill="auto"/>
          </w:tcPr>
          <w:p w14:paraId="772E96B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врхунском међународном часопису</w:t>
            </w:r>
          </w:p>
        </w:tc>
        <w:tc>
          <w:tcPr>
            <w:tcW w:w="808" w:type="dxa"/>
            <w:shd w:val="clear" w:color="auto" w:fill="auto"/>
            <w:vAlign w:val="bottom"/>
          </w:tcPr>
          <w:p w14:paraId="51582CE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М21</w:t>
            </w:r>
          </w:p>
        </w:tc>
        <w:tc>
          <w:tcPr>
            <w:tcW w:w="657" w:type="dxa"/>
            <w:shd w:val="clear" w:color="auto" w:fill="auto"/>
            <w:vAlign w:val="bottom"/>
          </w:tcPr>
          <w:p w14:paraId="3EBEF4FB"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8</w:t>
            </w:r>
          </w:p>
        </w:tc>
        <w:tc>
          <w:tcPr>
            <w:tcW w:w="1013" w:type="dxa"/>
            <w:shd w:val="clear" w:color="auto" w:fill="auto"/>
            <w:vAlign w:val="bottom"/>
          </w:tcPr>
          <w:p w14:paraId="3EC905F8"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6BC2A080" w14:textId="77777777">
        <w:trPr>
          <w:jc w:val="center"/>
        </w:trPr>
        <w:tc>
          <w:tcPr>
            <w:tcW w:w="7151" w:type="dxa"/>
            <w:shd w:val="clear" w:color="auto" w:fill="auto"/>
          </w:tcPr>
          <w:p w14:paraId="56DDF74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истакнутом међународном часопису</w:t>
            </w:r>
          </w:p>
        </w:tc>
        <w:tc>
          <w:tcPr>
            <w:tcW w:w="808" w:type="dxa"/>
            <w:shd w:val="clear" w:color="auto" w:fill="auto"/>
            <w:vAlign w:val="bottom"/>
          </w:tcPr>
          <w:p w14:paraId="1C6569B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М22</w:t>
            </w:r>
          </w:p>
        </w:tc>
        <w:tc>
          <w:tcPr>
            <w:tcW w:w="657" w:type="dxa"/>
            <w:shd w:val="clear" w:color="auto" w:fill="auto"/>
            <w:vAlign w:val="bottom"/>
          </w:tcPr>
          <w:p w14:paraId="799661E8"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w:t>
            </w:r>
          </w:p>
        </w:tc>
        <w:tc>
          <w:tcPr>
            <w:tcW w:w="1013" w:type="dxa"/>
            <w:shd w:val="clear" w:color="auto" w:fill="auto"/>
            <w:vAlign w:val="bottom"/>
          </w:tcPr>
          <w:p w14:paraId="1936F0DA"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753A8DF8" w14:textId="77777777">
        <w:trPr>
          <w:jc w:val="center"/>
        </w:trPr>
        <w:tc>
          <w:tcPr>
            <w:tcW w:w="7151" w:type="dxa"/>
            <w:shd w:val="clear" w:color="auto" w:fill="auto"/>
          </w:tcPr>
          <w:p w14:paraId="24944F6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међународном часопису </w:t>
            </w:r>
          </w:p>
        </w:tc>
        <w:tc>
          <w:tcPr>
            <w:tcW w:w="808" w:type="dxa"/>
            <w:shd w:val="clear" w:color="auto" w:fill="auto"/>
          </w:tcPr>
          <w:p w14:paraId="68B5FFE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М23</w:t>
            </w:r>
          </w:p>
        </w:tc>
        <w:tc>
          <w:tcPr>
            <w:tcW w:w="657" w:type="dxa"/>
            <w:shd w:val="clear" w:color="auto" w:fill="auto"/>
          </w:tcPr>
          <w:p w14:paraId="2926F538"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w:t>
            </w:r>
          </w:p>
        </w:tc>
        <w:tc>
          <w:tcPr>
            <w:tcW w:w="1013" w:type="dxa"/>
            <w:shd w:val="clear" w:color="auto" w:fill="auto"/>
          </w:tcPr>
          <w:p w14:paraId="569A36F1"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C06231F" w14:textId="77777777">
        <w:trPr>
          <w:jc w:val="center"/>
        </w:trPr>
        <w:tc>
          <w:tcPr>
            <w:tcW w:w="7151" w:type="dxa"/>
            <w:shd w:val="clear" w:color="auto" w:fill="auto"/>
          </w:tcPr>
          <w:p w14:paraId="62655BC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часопису међународног значаја верификованог посебном одлуком</w:t>
            </w:r>
          </w:p>
        </w:tc>
        <w:tc>
          <w:tcPr>
            <w:tcW w:w="808" w:type="dxa"/>
            <w:shd w:val="clear" w:color="auto" w:fill="auto"/>
          </w:tcPr>
          <w:p w14:paraId="657FB94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М24</w:t>
            </w:r>
          </w:p>
        </w:tc>
        <w:tc>
          <w:tcPr>
            <w:tcW w:w="657" w:type="dxa"/>
            <w:shd w:val="clear" w:color="auto" w:fill="auto"/>
          </w:tcPr>
          <w:p w14:paraId="6FF42259"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w:t>
            </w:r>
          </w:p>
        </w:tc>
        <w:tc>
          <w:tcPr>
            <w:tcW w:w="1013" w:type="dxa"/>
            <w:shd w:val="clear" w:color="auto" w:fill="auto"/>
          </w:tcPr>
          <w:p w14:paraId="03D6A1B4"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630983B5" w14:textId="77777777">
        <w:trPr>
          <w:jc w:val="center"/>
        </w:trPr>
        <w:tc>
          <w:tcPr>
            <w:tcW w:w="7151" w:type="dxa"/>
            <w:shd w:val="clear" w:color="auto" w:fill="auto"/>
          </w:tcPr>
          <w:p w14:paraId="727E46F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и полемика у истакнутом међународном часопису</w:t>
            </w:r>
          </w:p>
        </w:tc>
        <w:tc>
          <w:tcPr>
            <w:tcW w:w="808" w:type="dxa"/>
            <w:shd w:val="clear" w:color="auto" w:fill="auto"/>
          </w:tcPr>
          <w:p w14:paraId="7175180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М25</w:t>
            </w:r>
          </w:p>
        </w:tc>
        <w:tc>
          <w:tcPr>
            <w:tcW w:w="657" w:type="dxa"/>
            <w:shd w:val="clear" w:color="auto" w:fill="auto"/>
          </w:tcPr>
          <w:p w14:paraId="34274AC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626BF7AD"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0D2334A" w14:textId="77777777">
        <w:trPr>
          <w:jc w:val="center"/>
        </w:trPr>
        <w:tc>
          <w:tcPr>
            <w:tcW w:w="7151" w:type="dxa"/>
            <w:shd w:val="clear" w:color="auto" w:fill="auto"/>
          </w:tcPr>
          <w:p w14:paraId="7F0EAB1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и полемика у међународном часопису</w:t>
            </w:r>
          </w:p>
        </w:tc>
        <w:tc>
          <w:tcPr>
            <w:tcW w:w="808" w:type="dxa"/>
            <w:shd w:val="clear" w:color="auto" w:fill="auto"/>
          </w:tcPr>
          <w:p w14:paraId="70C77B1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М26</w:t>
            </w:r>
          </w:p>
        </w:tc>
        <w:tc>
          <w:tcPr>
            <w:tcW w:w="657" w:type="dxa"/>
            <w:shd w:val="clear" w:color="auto" w:fill="auto"/>
          </w:tcPr>
          <w:p w14:paraId="2FCAB98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0F3BB66D"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EDC9D80" w14:textId="77777777">
        <w:trPr>
          <w:jc w:val="center"/>
        </w:trPr>
        <w:tc>
          <w:tcPr>
            <w:tcW w:w="7151" w:type="dxa"/>
            <w:shd w:val="clear" w:color="auto" w:fill="auto"/>
          </w:tcPr>
          <w:p w14:paraId="1B06607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и полемика у часопису ранга М24</w:t>
            </w:r>
          </w:p>
        </w:tc>
        <w:tc>
          <w:tcPr>
            <w:tcW w:w="808" w:type="dxa"/>
            <w:shd w:val="clear" w:color="auto" w:fill="auto"/>
          </w:tcPr>
          <w:p w14:paraId="5EB0ADF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М27</w:t>
            </w:r>
          </w:p>
        </w:tc>
        <w:tc>
          <w:tcPr>
            <w:tcW w:w="657" w:type="dxa"/>
            <w:shd w:val="clear" w:color="auto" w:fill="auto"/>
          </w:tcPr>
          <w:p w14:paraId="3B0EF38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3" w:type="dxa"/>
            <w:shd w:val="clear" w:color="auto" w:fill="auto"/>
          </w:tcPr>
          <w:p w14:paraId="47A1378B"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6B569667" w14:textId="77777777">
        <w:trPr>
          <w:jc w:val="center"/>
        </w:trPr>
        <w:tc>
          <w:tcPr>
            <w:tcW w:w="7151" w:type="dxa"/>
            <w:shd w:val="clear" w:color="auto" w:fill="auto"/>
          </w:tcPr>
          <w:p w14:paraId="4092EE5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 годишњем нивоу:</w:t>
            </w:r>
          </w:p>
        </w:tc>
        <w:tc>
          <w:tcPr>
            <w:tcW w:w="808" w:type="dxa"/>
            <w:shd w:val="clear" w:color="auto" w:fill="auto"/>
          </w:tcPr>
          <w:p w14:paraId="5FCEA4AC"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15903A3F"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59173B9B"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ED32C3C" w14:textId="77777777">
        <w:trPr>
          <w:jc w:val="center"/>
        </w:trPr>
        <w:tc>
          <w:tcPr>
            <w:tcW w:w="7151" w:type="dxa"/>
            <w:shd w:val="clear" w:color="auto" w:fill="auto"/>
          </w:tcPr>
          <w:p w14:paraId="73D4D93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 Главни одговорни уредник истакнутог међународног часописа или публикације са монографским делима категорије М13</w:t>
            </w:r>
          </w:p>
        </w:tc>
        <w:tc>
          <w:tcPr>
            <w:tcW w:w="808" w:type="dxa"/>
            <w:shd w:val="clear" w:color="auto" w:fill="auto"/>
          </w:tcPr>
          <w:p w14:paraId="479EE1A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М28а</w:t>
            </w:r>
          </w:p>
        </w:tc>
        <w:tc>
          <w:tcPr>
            <w:tcW w:w="657" w:type="dxa"/>
            <w:shd w:val="clear" w:color="auto" w:fill="auto"/>
          </w:tcPr>
          <w:p w14:paraId="3544DF6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3,5</w:t>
            </w:r>
          </w:p>
        </w:tc>
        <w:tc>
          <w:tcPr>
            <w:tcW w:w="1013" w:type="dxa"/>
            <w:shd w:val="clear" w:color="auto" w:fill="auto"/>
          </w:tcPr>
          <w:p w14:paraId="2E3B2A51"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66B7E9D" w14:textId="77777777">
        <w:trPr>
          <w:jc w:val="center"/>
        </w:trPr>
        <w:tc>
          <w:tcPr>
            <w:tcW w:w="7151" w:type="dxa"/>
            <w:shd w:val="clear" w:color="auto" w:fill="auto"/>
          </w:tcPr>
          <w:p w14:paraId="7654C63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 Уређивање истакнутог међународног часописа (гост уредник) или публикације са монографским делима категорије М14</w:t>
            </w:r>
          </w:p>
        </w:tc>
        <w:tc>
          <w:tcPr>
            <w:tcW w:w="808" w:type="dxa"/>
            <w:shd w:val="clear" w:color="auto" w:fill="auto"/>
          </w:tcPr>
          <w:p w14:paraId="2D455D0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М28б</w:t>
            </w:r>
          </w:p>
        </w:tc>
        <w:tc>
          <w:tcPr>
            <w:tcW w:w="657" w:type="dxa"/>
            <w:shd w:val="clear" w:color="auto" w:fill="auto"/>
          </w:tcPr>
          <w:p w14:paraId="590F0480"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2,5</w:t>
            </w:r>
          </w:p>
        </w:tc>
        <w:tc>
          <w:tcPr>
            <w:tcW w:w="1013" w:type="dxa"/>
            <w:shd w:val="clear" w:color="auto" w:fill="auto"/>
          </w:tcPr>
          <w:p w14:paraId="302C815C"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8D8E6E9" w14:textId="77777777">
        <w:trPr>
          <w:jc w:val="center"/>
        </w:trPr>
        <w:tc>
          <w:tcPr>
            <w:tcW w:w="7151" w:type="dxa"/>
            <w:shd w:val="clear" w:color="auto" w:fill="auto"/>
          </w:tcPr>
          <w:p w14:paraId="54E51ED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 годишњем нивоу:</w:t>
            </w:r>
          </w:p>
        </w:tc>
        <w:tc>
          <w:tcPr>
            <w:tcW w:w="808" w:type="dxa"/>
            <w:shd w:val="clear" w:color="auto" w:fill="auto"/>
          </w:tcPr>
          <w:p w14:paraId="74DD9EE2"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75253072"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2EC0786E"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6689C66" w14:textId="77777777">
        <w:trPr>
          <w:jc w:val="center"/>
        </w:trPr>
        <w:tc>
          <w:tcPr>
            <w:tcW w:w="7151" w:type="dxa"/>
            <w:shd w:val="clear" w:color="auto" w:fill="auto"/>
          </w:tcPr>
          <w:p w14:paraId="241F2F0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А)Уређивање међународног научног часописа; Уређивање тематских монографија</w:t>
            </w:r>
          </w:p>
        </w:tc>
        <w:tc>
          <w:tcPr>
            <w:tcW w:w="808" w:type="dxa"/>
            <w:shd w:val="clear" w:color="auto" w:fill="auto"/>
          </w:tcPr>
          <w:p w14:paraId="5B5C8DE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М29а</w:t>
            </w:r>
          </w:p>
        </w:tc>
        <w:tc>
          <w:tcPr>
            <w:tcW w:w="657" w:type="dxa"/>
            <w:shd w:val="clear" w:color="auto" w:fill="auto"/>
          </w:tcPr>
          <w:p w14:paraId="08BC35F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376E881D"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D9A6E5B" w14:textId="77777777">
        <w:trPr>
          <w:jc w:val="center"/>
        </w:trPr>
        <w:tc>
          <w:tcPr>
            <w:tcW w:w="7151" w:type="dxa"/>
            <w:shd w:val="clear" w:color="auto" w:fill="auto"/>
          </w:tcPr>
          <w:p w14:paraId="1644C30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Б)Главни одговорни уредник националног часописа</w:t>
            </w:r>
          </w:p>
        </w:tc>
        <w:tc>
          <w:tcPr>
            <w:tcW w:w="808" w:type="dxa"/>
            <w:shd w:val="clear" w:color="auto" w:fill="auto"/>
          </w:tcPr>
          <w:p w14:paraId="66FBCD4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М29б</w:t>
            </w:r>
          </w:p>
        </w:tc>
        <w:tc>
          <w:tcPr>
            <w:tcW w:w="657" w:type="dxa"/>
            <w:shd w:val="clear" w:color="auto" w:fill="auto"/>
          </w:tcPr>
          <w:p w14:paraId="64FFB4F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40CDAE09"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37E1F60" w14:textId="77777777">
        <w:trPr>
          <w:jc w:val="center"/>
        </w:trPr>
        <w:tc>
          <w:tcPr>
            <w:tcW w:w="7151" w:type="dxa"/>
            <w:shd w:val="clear" w:color="auto" w:fill="auto"/>
          </w:tcPr>
          <w:p w14:paraId="18885FC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В)Уређивање националног научног часописа; Уређивање тематских монографија</w:t>
            </w:r>
          </w:p>
        </w:tc>
        <w:tc>
          <w:tcPr>
            <w:tcW w:w="808" w:type="dxa"/>
            <w:shd w:val="clear" w:color="auto" w:fill="auto"/>
          </w:tcPr>
          <w:p w14:paraId="42CFB43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М29в</w:t>
            </w:r>
          </w:p>
        </w:tc>
        <w:tc>
          <w:tcPr>
            <w:tcW w:w="657" w:type="dxa"/>
            <w:shd w:val="clear" w:color="auto" w:fill="auto"/>
          </w:tcPr>
          <w:p w14:paraId="35411757"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1D294664"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76851C0" w14:textId="77777777">
        <w:trPr>
          <w:jc w:val="center"/>
        </w:trPr>
        <w:tc>
          <w:tcPr>
            <w:tcW w:w="7151" w:type="dxa"/>
            <w:shd w:val="clear" w:color="auto" w:fill="auto"/>
          </w:tcPr>
          <w:p w14:paraId="288696CB"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Зборници са међународних научних скупова М30</w:t>
            </w:r>
          </w:p>
        </w:tc>
        <w:tc>
          <w:tcPr>
            <w:tcW w:w="808" w:type="dxa"/>
            <w:shd w:val="clear" w:color="auto" w:fill="auto"/>
            <w:vAlign w:val="bottom"/>
          </w:tcPr>
          <w:p w14:paraId="4E53B952"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c>
        <w:tc>
          <w:tcPr>
            <w:tcW w:w="657" w:type="dxa"/>
            <w:shd w:val="clear" w:color="auto" w:fill="auto"/>
            <w:vAlign w:val="bottom"/>
          </w:tcPr>
          <w:p w14:paraId="7CF954E1"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c>
          <w:tcPr>
            <w:tcW w:w="1013" w:type="dxa"/>
            <w:shd w:val="clear" w:color="auto" w:fill="auto"/>
            <w:vAlign w:val="bottom"/>
          </w:tcPr>
          <w:p w14:paraId="043A30A1"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7D2E5B74" w14:textId="77777777">
        <w:trPr>
          <w:jc w:val="center"/>
        </w:trPr>
        <w:tc>
          <w:tcPr>
            <w:tcW w:w="7151" w:type="dxa"/>
            <w:shd w:val="clear" w:color="auto" w:fill="auto"/>
          </w:tcPr>
          <w:p w14:paraId="0815149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међународног скупа штампано у целини (обавезно позивно писмо)</w:t>
            </w:r>
          </w:p>
        </w:tc>
        <w:tc>
          <w:tcPr>
            <w:tcW w:w="808" w:type="dxa"/>
            <w:shd w:val="clear" w:color="auto" w:fill="auto"/>
          </w:tcPr>
          <w:p w14:paraId="2BC460B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М31</w:t>
            </w:r>
          </w:p>
        </w:tc>
        <w:tc>
          <w:tcPr>
            <w:tcW w:w="657" w:type="dxa"/>
            <w:shd w:val="clear" w:color="auto" w:fill="auto"/>
          </w:tcPr>
          <w:p w14:paraId="27BE2CBC"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3,5</w:t>
            </w:r>
          </w:p>
        </w:tc>
        <w:tc>
          <w:tcPr>
            <w:tcW w:w="1013" w:type="dxa"/>
            <w:shd w:val="clear" w:color="auto" w:fill="auto"/>
          </w:tcPr>
          <w:p w14:paraId="45C6F83F"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90D535F" w14:textId="77777777">
        <w:trPr>
          <w:jc w:val="center"/>
        </w:trPr>
        <w:tc>
          <w:tcPr>
            <w:tcW w:w="7151" w:type="dxa"/>
            <w:shd w:val="clear" w:color="auto" w:fill="auto"/>
          </w:tcPr>
          <w:p w14:paraId="767777C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међународног скупа штампано у изводу</w:t>
            </w:r>
          </w:p>
        </w:tc>
        <w:tc>
          <w:tcPr>
            <w:tcW w:w="808" w:type="dxa"/>
            <w:shd w:val="clear" w:color="auto" w:fill="auto"/>
          </w:tcPr>
          <w:p w14:paraId="603B439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M32</w:t>
            </w:r>
          </w:p>
        </w:tc>
        <w:tc>
          <w:tcPr>
            <w:tcW w:w="657" w:type="dxa"/>
            <w:shd w:val="clear" w:color="auto" w:fill="auto"/>
          </w:tcPr>
          <w:p w14:paraId="5C9CF582"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0C836D86"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8117A03" w14:textId="77777777">
        <w:trPr>
          <w:jc w:val="center"/>
        </w:trPr>
        <w:tc>
          <w:tcPr>
            <w:tcW w:w="7151" w:type="dxa"/>
            <w:shd w:val="clear" w:color="auto" w:fill="auto"/>
          </w:tcPr>
          <w:p w14:paraId="7F4424F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Саопштење са међународног скупа штампано у целини </w:t>
            </w:r>
          </w:p>
        </w:tc>
        <w:tc>
          <w:tcPr>
            <w:tcW w:w="808" w:type="dxa"/>
            <w:shd w:val="clear" w:color="auto" w:fill="auto"/>
          </w:tcPr>
          <w:p w14:paraId="744C416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M33 </w:t>
            </w:r>
          </w:p>
        </w:tc>
        <w:tc>
          <w:tcPr>
            <w:tcW w:w="657" w:type="dxa"/>
            <w:shd w:val="clear" w:color="auto" w:fill="auto"/>
          </w:tcPr>
          <w:p w14:paraId="2C75BC2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3BBFCC68"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47587023" w14:textId="77777777">
        <w:trPr>
          <w:jc w:val="center"/>
        </w:trPr>
        <w:tc>
          <w:tcPr>
            <w:tcW w:w="7151" w:type="dxa"/>
            <w:shd w:val="clear" w:color="auto" w:fill="auto"/>
          </w:tcPr>
          <w:p w14:paraId="6182A2D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Саопштење са међународног скупа штампано у изводу </w:t>
            </w:r>
          </w:p>
        </w:tc>
        <w:tc>
          <w:tcPr>
            <w:tcW w:w="808" w:type="dxa"/>
            <w:shd w:val="clear" w:color="auto" w:fill="auto"/>
          </w:tcPr>
          <w:p w14:paraId="6BAD5B6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M34 </w:t>
            </w:r>
          </w:p>
        </w:tc>
        <w:tc>
          <w:tcPr>
            <w:tcW w:w="657" w:type="dxa"/>
            <w:shd w:val="clear" w:color="auto" w:fill="auto"/>
          </w:tcPr>
          <w:p w14:paraId="74988E0D"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3" w:type="dxa"/>
            <w:shd w:val="clear" w:color="auto" w:fill="auto"/>
          </w:tcPr>
          <w:p w14:paraId="1B8E90DF"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6A238A68" w14:textId="77777777">
        <w:trPr>
          <w:jc w:val="center"/>
        </w:trPr>
        <w:tc>
          <w:tcPr>
            <w:tcW w:w="7151" w:type="dxa"/>
            <w:shd w:val="clear" w:color="auto" w:fill="auto"/>
          </w:tcPr>
          <w:p w14:paraId="26D2C03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Ауторизована дискусија са међународног скупа</w:t>
            </w:r>
          </w:p>
        </w:tc>
        <w:tc>
          <w:tcPr>
            <w:tcW w:w="808" w:type="dxa"/>
            <w:shd w:val="clear" w:color="auto" w:fill="auto"/>
          </w:tcPr>
          <w:p w14:paraId="7E25AF9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М35</w:t>
            </w:r>
          </w:p>
        </w:tc>
        <w:tc>
          <w:tcPr>
            <w:tcW w:w="657" w:type="dxa"/>
            <w:shd w:val="clear" w:color="auto" w:fill="auto"/>
          </w:tcPr>
          <w:p w14:paraId="06CEF082"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0,3</w:t>
            </w:r>
          </w:p>
        </w:tc>
        <w:tc>
          <w:tcPr>
            <w:tcW w:w="1013" w:type="dxa"/>
            <w:shd w:val="clear" w:color="auto" w:fill="auto"/>
          </w:tcPr>
          <w:p w14:paraId="4BED5004"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A94698C" w14:textId="77777777">
        <w:trPr>
          <w:jc w:val="center"/>
        </w:trPr>
        <w:tc>
          <w:tcPr>
            <w:tcW w:w="7151" w:type="dxa"/>
            <w:shd w:val="clear" w:color="auto" w:fill="auto"/>
          </w:tcPr>
          <w:p w14:paraId="7081B9A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зборника саопштења међународног научног скупа</w:t>
            </w:r>
          </w:p>
        </w:tc>
        <w:tc>
          <w:tcPr>
            <w:tcW w:w="808" w:type="dxa"/>
            <w:shd w:val="clear" w:color="auto" w:fill="auto"/>
          </w:tcPr>
          <w:p w14:paraId="3BBB4D6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М36</w:t>
            </w:r>
          </w:p>
        </w:tc>
        <w:tc>
          <w:tcPr>
            <w:tcW w:w="657" w:type="dxa"/>
            <w:shd w:val="clear" w:color="auto" w:fill="auto"/>
          </w:tcPr>
          <w:p w14:paraId="1B942755"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1DB597FC"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86A5D2F" w14:textId="77777777">
        <w:trPr>
          <w:jc w:val="center"/>
        </w:trPr>
        <w:tc>
          <w:tcPr>
            <w:tcW w:w="7151" w:type="dxa"/>
            <w:shd w:val="clear" w:color="auto" w:fill="auto"/>
          </w:tcPr>
          <w:p w14:paraId="0AA2193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УКУПНО ПУБЛИКАЦИЈА МЕЂУНАРОДНОГ ЗНАЧАЈА:</w:t>
            </w:r>
          </w:p>
        </w:tc>
        <w:tc>
          <w:tcPr>
            <w:tcW w:w="808" w:type="dxa"/>
            <w:shd w:val="clear" w:color="auto" w:fill="auto"/>
          </w:tcPr>
          <w:p w14:paraId="07AF4342"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69B3E562"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3573D976" w14:textId="4F65422D" w:rsidR="00172C33" w:rsidRPr="007A49BA" w:rsidRDefault="007A49BA" w:rsidP="00D50B31">
            <w:pPr>
              <w:spacing w:line="276" w:lineRule="auto"/>
              <w:jc w:val="right"/>
              <w:rPr>
                <w:rFonts w:asciiTheme="minorHAnsi" w:eastAsia="Cambria" w:hAnsiTheme="minorHAnsi" w:cs="Cambria"/>
                <w:color w:val="000000" w:themeColor="text1"/>
                <w:sz w:val="22"/>
                <w:szCs w:val="22"/>
                <w:lang w:val="sr-Latn-RS"/>
              </w:rPr>
            </w:pPr>
            <w:r>
              <w:rPr>
                <w:rFonts w:asciiTheme="minorHAnsi" w:eastAsia="Cambria" w:hAnsiTheme="minorHAnsi" w:cs="Cambria"/>
                <w:color w:val="000000" w:themeColor="text1"/>
                <w:sz w:val="22"/>
                <w:szCs w:val="22"/>
                <w:lang w:val="sr-Latn-RS"/>
              </w:rPr>
              <w:t>3</w:t>
            </w:r>
          </w:p>
        </w:tc>
      </w:tr>
      <w:tr w:rsidR="00172C33" w:rsidRPr="008A185E" w14:paraId="5FDFCD39" w14:textId="77777777">
        <w:trPr>
          <w:jc w:val="center"/>
        </w:trPr>
        <w:tc>
          <w:tcPr>
            <w:tcW w:w="7151" w:type="dxa"/>
            <w:shd w:val="clear" w:color="auto" w:fill="auto"/>
          </w:tcPr>
          <w:p w14:paraId="63859B54"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Публикације националног значаја М40</w:t>
            </w:r>
          </w:p>
        </w:tc>
        <w:tc>
          <w:tcPr>
            <w:tcW w:w="808" w:type="dxa"/>
            <w:shd w:val="clear" w:color="auto" w:fill="auto"/>
            <w:vAlign w:val="bottom"/>
          </w:tcPr>
          <w:p w14:paraId="17A4DBC1"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vAlign w:val="bottom"/>
          </w:tcPr>
          <w:p w14:paraId="2A8F46B8"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vAlign w:val="bottom"/>
          </w:tcPr>
          <w:p w14:paraId="5598BEE2"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6B471A1B" w14:textId="77777777">
        <w:trPr>
          <w:jc w:val="center"/>
        </w:trPr>
        <w:tc>
          <w:tcPr>
            <w:tcW w:w="7151" w:type="dxa"/>
            <w:shd w:val="clear" w:color="auto" w:fill="auto"/>
          </w:tcPr>
          <w:p w14:paraId="27D0FDD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Истакнута монографија националног значаја </w:t>
            </w:r>
          </w:p>
        </w:tc>
        <w:tc>
          <w:tcPr>
            <w:tcW w:w="808" w:type="dxa"/>
            <w:shd w:val="clear" w:color="auto" w:fill="auto"/>
          </w:tcPr>
          <w:p w14:paraId="17A6FDC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M41</w:t>
            </w:r>
          </w:p>
        </w:tc>
        <w:tc>
          <w:tcPr>
            <w:tcW w:w="657" w:type="dxa"/>
            <w:shd w:val="clear" w:color="auto" w:fill="auto"/>
          </w:tcPr>
          <w:p w14:paraId="7C6322AB"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9</w:t>
            </w:r>
          </w:p>
        </w:tc>
        <w:tc>
          <w:tcPr>
            <w:tcW w:w="1013" w:type="dxa"/>
            <w:shd w:val="clear" w:color="auto" w:fill="auto"/>
          </w:tcPr>
          <w:p w14:paraId="0235F6BB"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BEDA44C" w14:textId="77777777">
        <w:trPr>
          <w:jc w:val="center"/>
        </w:trPr>
        <w:tc>
          <w:tcPr>
            <w:tcW w:w="7151" w:type="dxa"/>
            <w:shd w:val="clear" w:color="auto" w:fill="auto"/>
          </w:tcPr>
          <w:p w14:paraId="21C1642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Монографија националног значаја </w:t>
            </w:r>
          </w:p>
        </w:tc>
        <w:tc>
          <w:tcPr>
            <w:tcW w:w="808" w:type="dxa"/>
            <w:shd w:val="clear" w:color="auto" w:fill="auto"/>
          </w:tcPr>
          <w:p w14:paraId="132C6E7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M42</w:t>
            </w:r>
          </w:p>
        </w:tc>
        <w:tc>
          <w:tcPr>
            <w:tcW w:w="657" w:type="dxa"/>
            <w:shd w:val="clear" w:color="auto" w:fill="auto"/>
          </w:tcPr>
          <w:p w14:paraId="2A96581F"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w:t>
            </w:r>
          </w:p>
        </w:tc>
        <w:tc>
          <w:tcPr>
            <w:tcW w:w="1013" w:type="dxa"/>
            <w:shd w:val="clear" w:color="auto" w:fill="auto"/>
          </w:tcPr>
          <w:p w14:paraId="64BF5A07"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0598DDC" w14:textId="77777777">
        <w:trPr>
          <w:jc w:val="center"/>
        </w:trPr>
        <w:tc>
          <w:tcPr>
            <w:tcW w:w="7151" w:type="dxa"/>
            <w:shd w:val="clear" w:color="auto" w:fill="auto"/>
          </w:tcPr>
          <w:p w14:paraId="06C4C4B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Монографска библиографска публикација или монографска студија</w:t>
            </w:r>
          </w:p>
        </w:tc>
        <w:tc>
          <w:tcPr>
            <w:tcW w:w="808" w:type="dxa"/>
            <w:shd w:val="clear" w:color="auto" w:fill="auto"/>
          </w:tcPr>
          <w:p w14:paraId="45BB506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М43 </w:t>
            </w:r>
          </w:p>
        </w:tc>
        <w:tc>
          <w:tcPr>
            <w:tcW w:w="657" w:type="dxa"/>
            <w:shd w:val="clear" w:color="auto" w:fill="auto"/>
          </w:tcPr>
          <w:p w14:paraId="3E0995C1"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10C2E861"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9D5D8D3" w14:textId="77777777">
        <w:trPr>
          <w:jc w:val="center"/>
        </w:trPr>
        <w:tc>
          <w:tcPr>
            <w:tcW w:w="7151" w:type="dxa"/>
            <w:shd w:val="clear" w:color="auto" w:fill="auto"/>
          </w:tcPr>
          <w:p w14:paraId="26A3E26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Поглавље у књизи М41 или рад у истакнутом тематском зборнику водећег националног значаја </w:t>
            </w:r>
          </w:p>
        </w:tc>
        <w:tc>
          <w:tcPr>
            <w:tcW w:w="808" w:type="dxa"/>
            <w:shd w:val="clear" w:color="auto" w:fill="auto"/>
          </w:tcPr>
          <w:p w14:paraId="7830523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М44</w:t>
            </w:r>
          </w:p>
        </w:tc>
        <w:tc>
          <w:tcPr>
            <w:tcW w:w="657" w:type="dxa"/>
            <w:shd w:val="clear" w:color="auto" w:fill="auto"/>
          </w:tcPr>
          <w:p w14:paraId="70CF03E9"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50D5EC44"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5049CDD" w14:textId="77777777">
        <w:trPr>
          <w:jc w:val="center"/>
        </w:trPr>
        <w:tc>
          <w:tcPr>
            <w:tcW w:w="7151" w:type="dxa"/>
            <w:shd w:val="clear" w:color="auto" w:fill="auto"/>
          </w:tcPr>
          <w:p w14:paraId="5BEBF49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Поглавље у књизи М42 или рад у тематском зборнику националног значаја </w:t>
            </w:r>
          </w:p>
        </w:tc>
        <w:tc>
          <w:tcPr>
            <w:tcW w:w="808" w:type="dxa"/>
            <w:shd w:val="clear" w:color="auto" w:fill="auto"/>
          </w:tcPr>
          <w:p w14:paraId="0613FC5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М45 </w:t>
            </w:r>
          </w:p>
        </w:tc>
        <w:tc>
          <w:tcPr>
            <w:tcW w:w="657" w:type="dxa"/>
            <w:shd w:val="clear" w:color="auto" w:fill="auto"/>
          </w:tcPr>
          <w:p w14:paraId="47C425CA"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4AEA9936"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D408059" w14:textId="77777777">
        <w:trPr>
          <w:jc w:val="center"/>
        </w:trPr>
        <w:tc>
          <w:tcPr>
            <w:tcW w:w="7151" w:type="dxa"/>
            <w:shd w:val="clear" w:color="auto" w:fill="auto"/>
          </w:tcPr>
          <w:p w14:paraId="3D02818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у научној публикацији водећег националног значаја, карта у научној публикацији националног значаја, критичко издање грађе у научној публикацији</w:t>
            </w:r>
          </w:p>
        </w:tc>
        <w:tc>
          <w:tcPr>
            <w:tcW w:w="808" w:type="dxa"/>
            <w:shd w:val="clear" w:color="auto" w:fill="auto"/>
          </w:tcPr>
          <w:p w14:paraId="242F2D0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М46</w:t>
            </w:r>
          </w:p>
        </w:tc>
        <w:tc>
          <w:tcPr>
            <w:tcW w:w="657" w:type="dxa"/>
            <w:shd w:val="clear" w:color="auto" w:fill="auto"/>
          </w:tcPr>
          <w:p w14:paraId="40DFF08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6A1AB28B"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8963468" w14:textId="77777777">
        <w:trPr>
          <w:jc w:val="center"/>
        </w:trPr>
        <w:tc>
          <w:tcPr>
            <w:tcW w:w="7151" w:type="dxa"/>
            <w:shd w:val="clear" w:color="auto" w:fill="auto"/>
          </w:tcPr>
          <w:p w14:paraId="4E88A7D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у научној публикацији националног значаја</w:t>
            </w:r>
          </w:p>
        </w:tc>
        <w:tc>
          <w:tcPr>
            <w:tcW w:w="808" w:type="dxa"/>
            <w:shd w:val="clear" w:color="auto" w:fill="auto"/>
          </w:tcPr>
          <w:p w14:paraId="6B9C480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M47 </w:t>
            </w:r>
          </w:p>
        </w:tc>
        <w:tc>
          <w:tcPr>
            <w:tcW w:w="657" w:type="dxa"/>
            <w:shd w:val="clear" w:color="auto" w:fill="auto"/>
          </w:tcPr>
          <w:p w14:paraId="6583718E"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3" w:type="dxa"/>
            <w:shd w:val="clear" w:color="auto" w:fill="auto"/>
          </w:tcPr>
          <w:p w14:paraId="7EA84619"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5780070" w14:textId="77777777">
        <w:trPr>
          <w:jc w:val="center"/>
        </w:trPr>
        <w:tc>
          <w:tcPr>
            <w:tcW w:w="7151" w:type="dxa"/>
            <w:shd w:val="clear" w:color="auto" w:fill="auto"/>
          </w:tcPr>
          <w:p w14:paraId="55652F0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водећег националног значаја</w:t>
            </w:r>
          </w:p>
        </w:tc>
        <w:tc>
          <w:tcPr>
            <w:tcW w:w="808" w:type="dxa"/>
            <w:shd w:val="clear" w:color="auto" w:fill="auto"/>
          </w:tcPr>
          <w:p w14:paraId="25CB0B8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М48</w:t>
            </w:r>
          </w:p>
        </w:tc>
        <w:tc>
          <w:tcPr>
            <w:tcW w:w="657" w:type="dxa"/>
            <w:shd w:val="clear" w:color="auto" w:fill="auto"/>
          </w:tcPr>
          <w:p w14:paraId="7986BD11"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1013" w:type="dxa"/>
            <w:shd w:val="clear" w:color="auto" w:fill="auto"/>
          </w:tcPr>
          <w:p w14:paraId="411032C1"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6555C94F" w14:textId="77777777">
        <w:trPr>
          <w:jc w:val="center"/>
        </w:trPr>
        <w:tc>
          <w:tcPr>
            <w:tcW w:w="7151" w:type="dxa"/>
            <w:shd w:val="clear" w:color="auto" w:fill="auto"/>
          </w:tcPr>
          <w:p w14:paraId="07B598D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националног значаја</w:t>
            </w:r>
          </w:p>
        </w:tc>
        <w:tc>
          <w:tcPr>
            <w:tcW w:w="808" w:type="dxa"/>
            <w:shd w:val="clear" w:color="auto" w:fill="auto"/>
          </w:tcPr>
          <w:p w14:paraId="5CB6176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M49</w:t>
            </w:r>
          </w:p>
        </w:tc>
        <w:tc>
          <w:tcPr>
            <w:tcW w:w="657" w:type="dxa"/>
            <w:shd w:val="clear" w:color="auto" w:fill="auto"/>
          </w:tcPr>
          <w:p w14:paraId="50AC77F9"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03837616"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89CAF23" w14:textId="77777777">
        <w:trPr>
          <w:jc w:val="center"/>
        </w:trPr>
        <w:tc>
          <w:tcPr>
            <w:tcW w:w="7151" w:type="dxa"/>
            <w:shd w:val="clear" w:color="auto" w:fill="auto"/>
          </w:tcPr>
          <w:p w14:paraId="2718D90E"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Радови у часописима националног значаја М50</w:t>
            </w:r>
          </w:p>
        </w:tc>
        <w:tc>
          <w:tcPr>
            <w:tcW w:w="808" w:type="dxa"/>
            <w:shd w:val="clear" w:color="auto" w:fill="auto"/>
            <w:vAlign w:val="bottom"/>
          </w:tcPr>
          <w:p w14:paraId="7F4BC380"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c>
        <w:tc>
          <w:tcPr>
            <w:tcW w:w="657" w:type="dxa"/>
            <w:shd w:val="clear" w:color="auto" w:fill="auto"/>
            <w:vAlign w:val="bottom"/>
          </w:tcPr>
          <w:p w14:paraId="18980867"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c>
          <w:tcPr>
            <w:tcW w:w="1013" w:type="dxa"/>
            <w:shd w:val="clear" w:color="auto" w:fill="auto"/>
            <w:vAlign w:val="bottom"/>
          </w:tcPr>
          <w:p w14:paraId="1B87177C"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7F74428E" w14:textId="77777777">
        <w:trPr>
          <w:jc w:val="center"/>
        </w:trPr>
        <w:tc>
          <w:tcPr>
            <w:tcW w:w="7151" w:type="dxa"/>
            <w:shd w:val="clear" w:color="auto" w:fill="auto"/>
          </w:tcPr>
          <w:p w14:paraId="1DF7A94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водећем часопису националног значаја </w:t>
            </w:r>
          </w:p>
        </w:tc>
        <w:tc>
          <w:tcPr>
            <w:tcW w:w="808" w:type="dxa"/>
            <w:shd w:val="clear" w:color="auto" w:fill="auto"/>
          </w:tcPr>
          <w:p w14:paraId="4126FC2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M51 </w:t>
            </w:r>
          </w:p>
        </w:tc>
        <w:tc>
          <w:tcPr>
            <w:tcW w:w="657" w:type="dxa"/>
            <w:shd w:val="clear" w:color="auto" w:fill="auto"/>
          </w:tcPr>
          <w:p w14:paraId="0FA3ACA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15231F4B"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r>
      <w:tr w:rsidR="00172C33" w:rsidRPr="008A185E" w14:paraId="51C172D3" w14:textId="77777777">
        <w:trPr>
          <w:jc w:val="center"/>
        </w:trPr>
        <w:tc>
          <w:tcPr>
            <w:tcW w:w="7151" w:type="dxa"/>
            <w:shd w:val="clear" w:color="auto" w:fill="auto"/>
          </w:tcPr>
          <w:p w14:paraId="2A2A384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водећем часопису националног значаја </w:t>
            </w:r>
          </w:p>
        </w:tc>
        <w:tc>
          <w:tcPr>
            <w:tcW w:w="808" w:type="dxa"/>
            <w:shd w:val="clear" w:color="auto" w:fill="auto"/>
          </w:tcPr>
          <w:p w14:paraId="30BDA47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M52 </w:t>
            </w:r>
          </w:p>
        </w:tc>
        <w:tc>
          <w:tcPr>
            <w:tcW w:w="657" w:type="dxa"/>
            <w:shd w:val="clear" w:color="auto" w:fill="auto"/>
          </w:tcPr>
          <w:p w14:paraId="765BCE5C"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3B088ACB"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7F5A36D6" w14:textId="77777777">
        <w:trPr>
          <w:jc w:val="center"/>
        </w:trPr>
        <w:tc>
          <w:tcPr>
            <w:tcW w:w="7151" w:type="dxa"/>
            <w:shd w:val="clear" w:color="auto" w:fill="auto"/>
          </w:tcPr>
          <w:p w14:paraId="055EE3C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научном часопису </w:t>
            </w:r>
          </w:p>
        </w:tc>
        <w:tc>
          <w:tcPr>
            <w:tcW w:w="808" w:type="dxa"/>
            <w:shd w:val="clear" w:color="auto" w:fill="auto"/>
          </w:tcPr>
          <w:p w14:paraId="2454AB4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M53 </w:t>
            </w:r>
          </w:p>
        </w:tc>
        <w:tc>
          <w:tcPr>
            <w:tcW w:w="657" w:type="dxa"/>
            <w:shd w:val="clear" w:color="auto" w:fill="auto"/>
          </w:tcPr>
          <w:p w14:paraId="5F3A6FF1"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5FE56B82"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0BCA08F" w14:textId="77777777">
        <w:trPr>
          <w:jc w:val="center"/>
        </w:trPr>
        <w:tc>
          <w:tcPr>
            <w:tcW w:w="7151" w:type="dxa"/>
            <w:shd w:val="clear" w:color="auto" w:fill="auto"/>
          </w:tcPr>
          <w:p w14:paraId="42F69D1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водећег научног часописа националног значаја, на годишњем нивоу</w:t>
            </w:r>
          </w:p>
        </w:tc>
        <w:tc>
          <w:tcPr>
            <w:tcW w:w="808" w:type="dxa"/>
            <w:shd w:val="clear" w:color="auto" w:fill="auto"/>
          </w:tcPr>
          <w:p w14:paraId="09F4494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М54</w:t>
            </w:r>
          </w:p>
        </w:tc>
        <w:tc>
          <w:tcPr>
            <w:tcW w:w="657" w:type="dxa"/>
            <w:shd w:val="clear" w:color="auto" w:fill="auto"/>
          </w:tcPr>
          <w:p w14:paraId="7BAAFF4D"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0,2</w:t>
            </w:r>
          </w:p>
        </w:tc>
        <w:tc>
          <w:tcPr>
            <w:tcW w:w="1013" w:type="dxa"/>
            <w:shd w:val="clear" w:color="auto" w:fill="auto"/>
          </w:tcPr>
          <w:p w14:paraId="6A11321E"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45B8E7B" w14:textId="77777777">
        <w:trPr>
          <w:jc w:val="center"/>
        </w:trPr>
        <w:tc>
          <w:tcPr>
            <w:tcW w:w="7151" w:type="dxa"/>
            <w:shd w:val="clear" w:color="auto" w:fill="auto"/>
          </w:tcPr>
          <w:p w14:paraId="4F686AD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научног часописа националног значаја, на годишњем нивоу</w:t>
            </w:r>
          </w:p>
        </w:tc>
        <w:tc>
          <w:tcPr>
            <w:tcW w:w="808" w:type="dxa"/>
            <w:shd w:val="clear" w:color="auto" w:fill="auto"/>
          </w:tcPr>
          <w:p w14:paraId="73D85CC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М55</w:t>
            </w:r>
          </w:p>
        </w:tc>
        <w:tc>
          <w:tcPr>
            <w:tcW w:w="657" w:type="dxa"/>
            <w:shd w:val="clear" w:color="auto" w:fill="auto"/>
          </w:tcPr>
          <w:p w14:paraId="4E6B21FE"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7F03EB01"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7A85E0D8" w14:textId="77777777">
        <w:trPr>
          <w:jc w:val="center"/>
        </w:trPr>
        <w:tc>
          <w:tcPr>
            <w:tcW w:w="7151" w:type="dxa"/>
            <w:shd w:val="clear" w:color="auto" w:fill="auto"/>
          </w:tcPr>
          <w:p w14:paraId="5775EE1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у часопису ранга М51</w:t>
            </w:r>
          </w:p>
        </w:tc>
        <w:tc>
          <w:tcPr>
            <w:tcW w:w="808" w:type="dxa"/>
            <w:shd w:val="clear" w:color="auto" w:fill="auto"/>
          </w:tcPr>
          <w:p w14:paraId="623C717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М56</w:t>
            </w:r>
          </w:p>
        </w:tc>
        <w:tc>
          <w:tcPr>
            <w:tcW w:w="657" w:type="dxa"/>
            <w:shd w:val="clear" w:color="auto" w:fill="auto"/>
          </w:tcPr>
          <w:p w14:paraId="43D93B58"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0,3</w:t>
            </w:r>
          </w:p>
        </w:tc>
        <w:tc>
          <w:tcPr>
            <w:tcW w:w="1013" w:type="dxa"/>
            <w:shd w:val="clear" w:color="auto" w:fill="auto"/>
          </w:tcPr>
          <w:p w14:paraId="7FC66E64"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3D74074" w14:textId="77777777">
        <w:trPr>
          <w:jc w:val="center"/>
        </w:trPr>
        <w:tc>
          <w:tcPr>
            <w:tcW w:w="7151" w:type="dxa"/>
            <w:shd w:val="clear" w:color="auto" w:fill="auto"/>
          </w:tcPr>
          <w:p w14:paraId="7D0FBBA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у часопису ранга М52</w:t>
            </w:r>
          </w:p>
        </w:tc>
        <w:tc>
          <w:tcPr>
            <w:tcW w:w="808" w:type="dxa"/>
            <w:shd w:val="clear" w:color="auto" w:fill="auto"/>
          </w:tcPr>
          <w:p w14:paraId="5F9FA36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М57</w:t>
            </w:r>
          </w:p>
        </w:tc>
        <w:tc>
          <w:tcPr>
            <w:tcW w:w="657" w:type="dxa"/>
            <w:shd w:val="clear" w:color="auto" w:fill="auto"/>
          </w:tcPr>
          <w:p w14:paraId="0A4C923E"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0,2</w:t>
            </w:r>
          </w:p>
        </w:tc>
        <w:tc>
          <w:tcPr>
            <w:tcW w:w="1013" w:type="dxa"/>
            <w:shd w:val="clear" w:color="auto" w:fill="auto"/>
          </w:tcPr>
          <w:p w14:paraId="3693169C"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F7D2E5D" w14:textId="77777777">
        <w:trPr>
          <w:jc w:val="center"/>
        </w:trPr>
        <w:tc>
          <w:tcPr>
            <w:tcW w:w="7151" w:type="dxa"/>
            <w:shd w:val="clear" w:color="auto" w:fill="auto"/>
          </w:tcPr>
          <w:p w14:paraId="33D07D8E"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Зборници са националних научних скупова М60</w:t>
            </w:r>
          </w:p>
        </w:tc>
        <w:tc>
          <w:tcPr>
            <w:tcW w:w="808" w:type="dxa"/>
            <w:shd w:val="clear" w:color="auto" w:fill="auto"/>
            <w:vAlign w:val="bottom"/>
          </w:tcPr>
          <w:p w14:paraId="606D7B23"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c>
        <w:tc>
          <w:tcPr>
            <w:tcW w:w="657" w:type="dxa"/>
            <w:shd w:val="clear" w:color="auto" w:fill="auto"/>
            <w:vAlign w:val="bottom"/>
          </w:tcPr>
          <w:p w14:paraId="6319E3A6"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c>
          <w:tcPr>
            <w:tcW w:w="1013" w:type="dxa"/>
            <w:shd w:val="clear" w:color="auto" w:fill="auto"/>
          </w:tcPr>
          <w:p w14:paraId="733F53C2"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4413B2FD" w14:textId="77777777">
        <w:trPr>
          <w:jc w:val="center"/>
        </w:trPr>
        <w:tc>
          <w:tcPr>
            <w:tcW w:w="7151" w:type="dxa"/>
            <w:shd w:val="clear" w:color="auto" w:fill="auto"/>
          </w:tcPr>
          <w:p w14:paraId="60688D6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скупа националног</w:t>
            </w:r>
          </w:p>
          <w:p w14:paraId="2605D701"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значаја штампано у целини</w:t>
            </w:r>
          </w:p>
        </w:tc>
        <w:tc>
          <w:tcPr>
            <w:tcW w:w="808" w:type="dxa"/>
            <w:shd w:val="clear" w:color="auto" w:fill="auto"/>
            <w:vAlign w:val="bottom"/>
          </w:tcPr>
          <w:p w14:paraId="4915FD6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М61</w:t>
            </w:r>
          </w:p>
        </w:tc>
        <w:tc>
          <w:tcPr>
            <w:tcW w:w="657" w:type="dxa"/>
            <w:shd w:val="clear" w:color="auto" w:fill="auto"/>
            <w:vAlign w:val="bottom"/>
          </w:tcPr>
          <w:p w14:paraId="6BA65F08"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6898AC37"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5FA96664" w14:textId="77777777">
        <w:trPr>
          <w:jc w:val="center"/>
        </w:trPr>
        <w:tc>
          <w:tcPr>
            <w:tcW w:w="7151" w:type="dxa"/>
            <w:shd w:val="clear" w:color="auto" w:fill="auto"/>
          </w:tcPr>
          <w:p w14:paraId="42C67B2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скупа националног</w:t>
            </w:r>
          </w:p>
          <w:p w14:paraId="536FB94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значаја штампано у изводу</w:t>
            </w:r>
          </w:p>
        </w:tc>
        <w:tc>
          <w:tcPr>
            <w:tcW w:w="808" w:type="dxa"/>
            <w:shd w:val="clear" w:color="auto" w:fill="auto"/>
          </w:tcPr>
          <w:p w14:paraId="0023830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M62 </w:t>
            </w:r>
          </w:p>
        </w:tc>
        <w:tc>
          <w:tcPr>
            <w:tcW w:w="657" w:type="dxa"/>
            <w:shd w:val="clear" w:color="auto" w:fill="auto"/>
          </w:tcPr>
          <w:p w14:paraId="6D6774A5"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34F2BF80"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B84C4F0" w14:textId="77777777">
        <w:trPr>
          <w:jc w:val="center"/>
        </w:trPr>
        <w:tc>
          <w:tcPr>
            <w:tcW w:w="7151" w:type="dxa"/>
            <w:shd w:val="clear" w:color="auto" w:fill="auto"/>
          </w:tcPr>
          <w:p w14:paraId="00CA02D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Саопштење са скупа националног значаја штампано у целини </w:t>
            </w:r>
          </w:p>
        </w:tc>
        <w:tc>
          <w:tcPr>
            <w:tcW w:w="808" w:type="dxa"/>
            <w:shd w:val="clear" w:color="auto" w:fill="auto"/>
          </w:tcPr>
          <w:p w14:paraId="60DAC26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M63 </w:t>
            </w:r>
          </w:p>
        </w:tc>
        <w:tc>
          <w:tcPr>
            <w:tcW w:w="657" w:type="dxa"/>
            <w:shd w:val="clear" w:color="auto" w:fill="auto"/>
          </w:tcPr>
          <w:p w14:paraId="43609EEB"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3" w:type="dxa"/>
            <w:shd w:val="clear" w:color="auto" w:fill="auto"/>
          </w:tcPr>
          <w:p w14:paraId="6CBD76D5"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F5C8CA0" w14:textId="77777777">
        <w:trPr>
          <w:jc w:val="center"/>
        </w:trPr>
        <w:tc>
          <w:tcPr>
            <w:tcW w:w="7151" w:type="dxa"/>
            <w:shd w:val="clear" w:color="auto" w:fill="auto"/>
          </w:tcPr>
          <w:p w14:paraId="6F83F2E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Саопштење са скупа националног значаја</w:t>
            </w:r>
          </w:p>
          <w:p w14:paraId="340A0E8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штампано у изводу</w:t>
            </w:r>
          </w:p>
        </w:tc>
        <w:tc>
          <w:tcPr>
            <w:tcW w:w="808" w:type="dxa"/>
            <w:shd w:val="clear" w:color="auto" w:fill="auto"/>
          </w:tcPr>
          <w:p w14:paraId="00DB90D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M64 </w:t>
            </w:r>
          </w:p>
        </w:tc>
        <w:tc>
          <w:tcPr>
            <w:tcW w:w="657" w:type="dxa"/>
            <w:shd w:val="clear" w:color="auto" w:fill="auto"/>
          </w:tcPr>
          <w:p w14:paraId="024FFBAC"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0,2</w:t>
            </w:r>
          </w:p>
        </w:tc>
        <w:tc>
          <w:tcPr>
            <w:tcW w:w="1013" w:type="dxa"/>
            <w:shd w:val="clear" w:color="auto" w:fill="auto"/>
          </w:tcPr>
          <w:p w14:paraId="5176A31E"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2EC1FC3" w14:textId="77777777">
        <w:trPr>
          <w:jc w:val="center"/>
        </w:trPr>
        <w:tc>
          <w:tcPr>
            <w:tcW w:w="7151" w:type="dxa"/>
            <w:shd w:val="clear" w:color="auto" w:fill="auto"/>
          </w:tcPr>
          <w:p w14:paraId="2C8BB5B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Уређивање зборника саопштења скупа националног значаја </w:t>
            </w:r>
          </w:p>
        </w:tc>
        <w:tc>
          <w:tcPr>
            <w:tcW w:w="808" w:type="dxa"/>
            <w:shd w:val="clear" w:color="auto" w:fill="auto"/>
          </w:tcPr>
          <w:p w14:paraId="06C7BE7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М66 </w:t>
            </w:r>
          </w:p>
        </w:tc>
        <w:tc>
          <w:tcPr>
            <w:tcW w:w="657" w:type="dxa"/>
            <w:shd w:val="clear" w:color="auto" w:fill="auto"/>
          </w:tcPr>
          <w:p w14:paraId="37E1EA6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70E9C309"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FC768E4" w14:textId="77777777">
        <w:trPr>
          <w:jc w:val="center"/>
        </w:trPr>
        <w:tc>
          <w:tcPr>
            <w:tcW w:w="7151" w:type="dxa"/>
            <w:shd w:val="clear" w:color="auto" w:fill="auto"/>
          </w:tcPr>
          <w:p w14:paraId="478B607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Одбрањена докторска дисертација</w:t>
            </w:r>
          </w:p>
        </w:tc>
        <w:tc>
          <w:tcPr>
            <w:tcW w:w="808" w:type="dxa"/>
            <w:shd w:val="clear" w:color="auto" w:fill="auto"/>
          </w:tcPr>
          <w:p w14:paraId="4900B34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М70</w:t>
            </w:r>
          </w:p>
        </w:tc>
        <w:tc>
          <w:tcPr>
            <w:tcW w:w="657" w:type="dxa"/>
            <w:shd w:val="clear" w:color="auto" w:fill="auto"/>
          </w:tcPr>
          <w:p w14:paraId="3AE9D8BF"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6</w:t>
            </w:r>
          </w:p>
        </w:tc>
        <w:tc>
          <w:tcPr>
            <w:tcW w:w="1013" w:type="dxa"/>
            <w:shd w:val="clear" w:color="auto" w:fill="auto"/>
          </w:tcPr>
          <w:p w14:paraId="382CF533"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2A37F19" w14:textId="77777777">
        <w:trPr>
          <w:jc w:val="center"/>
        </w:trPr>
        <w:tc>
          <w:tcPr>
            <w:tcW w:w="7151" w:type="dxa"/>
            <w:shd w:val="clear" w:color="auto" w:fill="auto"/>
          </w:tcPr>
          <w:p w14:paraId="100FB19F" w14:textId="36DEA450"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УКУПНО ПУБЛИКАЦИЈА НАЦИОНАЛНОГ ЗНАЧАЈА:</w:t>
            </w:r>
            <w:r w:rsidR="0079769D" w:rsidRPr="008A185E">
              <w:rPr>
                <w:rFonts w:asciiTheme="minorHAnsi" w:eastAsia="Cambria" w:hAnsiTheme="minorHAnsi" w:cs="Cambria"/>
                <w:b/>
                <w:color w:val="000000" w:themeColor="text1"/>
                <w:sz w:val="22"/>
                <w:szCs w:val="22"/>
              </w:rPr>
              <w:t xml:space="preserve"> </w:t>
            </w:r>
          </w:p>
        </w:tc>
        <w:tc>
          <w:tcPr>
            <w:tcW w:w="808" w:type="dxa"/>
            <w:shd w:val="clear" w:color="auto" w:fill="auto"/>
          </w:tcPr>
          <w:p w14:paraId="451DDC7B"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25A02B9C"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0CB5B9BF" w14:textId="7AA8A836" w:rsidR="00172C33" w:rsidRPr="007A49BA" w:rsidRDefault="007A49BA" w:rsidP="00D50B31">
            <w:pPr>
              <w:spacing w:line="276" w:lineRule="auto"/>
              <w:jc w:val="right"/>
              <w:rPr>
                <w:rFonts w:asciiTheme="minorHAnsi" w:eastAsia="Cambria" w:hAnsiTheme="minorHAnsi" w:cs="Cambria"/>
                <w:color w:val="000000" w:themeColor="text1"/>
                <w:sz w:val="22"/>
                <w:szCs w:val="22"/>
                <w:lang w:val="sr-Latn-RS"/>
              </w:rPr>
            </w:pPr>
            <w:r>
              <w:rPr>
                <w:rFonts w:asciiTheme="minorHAnsi" w:eastAsia="Cambria" w:hAnsiTheme="minorHAnsi" w:cs="Cambria"/>
                <w:color w:val="000000" w:themeColor="text1"/>
                <w:sz w:val="22"/>
                <w:szCs w:val="22"/>
                <w:lang w:val="sr-Latn-RS"/>
              </w:rPr>
              <w:t>3</w:t>
            </w:r>
          </w:p>
        </w:tc>
      </w:tr>
      <w:tr w:rsidR="00172C33" w:rsidRPr="008A185E" w14:paraId="350074B3" w14:textId="77777777">
        <w:trPr>
          <w:jc w:val="center"/>
        </w:trPr>
        <w:tc>
          <w:tcPr>
            <w:tcW w:w="7151" w:type="dxa"/>
            <w:shd w:val="clear" w:color="auto" w:fill="auto"/>
          </w:tcPr>
          <w:p w14:paraId="454FAA17" w14:textId="6F4CBA95"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УКУПНО ПУБЛИКАЦИЈА:</w:t>
            </w:r>
            <w:r w:rsidR="0079769D" w:rsidRPr="008A185E">
              <w:rPr>
                <w:rFonts w:asciiTheme="minorHAnsi" w:eastAsia="Cambria" w:hAnsiTheme="minorHAnsi" w:cs="Cambria"/>
                <w:b/>
                <w:color w:val="000000" w:themeColor="text1"/>
                <w:sz w:val="22"/>
                <w:szCs w:val="22"/>
              </w:rPr>
              <w:t xml:space="preserve"> </w:t>
            </w:r>
          </w:p>
        </w:tc>
        <w:tc>
          <w:tcPr>
            <w:tcW w:w="808" w:type="dxa"/>
            <w:shd w:val="clear" w:color="auto" w:fill="auto"/>
          </w:tcPr>
          <w:p w14:paraId="1C3CFD30"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6AC9E331"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5E1DB6F3" w14:textId="334A2717" w:rsidR="00172C33" w:rsidRPr="007A49BA" w:rsidRDefault="007A49BA" w:rsidP="00D50B31">
            <w:pPr>
              <w:spacing w:line="276" w:lineRule="auto"/>
              <w:jc w:val="right"/>
              <w:rPr>
                <w:rFonts w:asciiTheme="minorHAnsi" w:eastAsia="Cambria" w:hAnsiTheme="minorHAnsi" w:cs="Cambria"/>
                <w:color w:val="000000" w:themeColor="text1"/>
                <w:sz w:val="22"/>
                <w:szCs w:val="22"/>
                <w:lang w:val="sr-Latn-RS"/>
              </w:rPr>
            </w:pPr>
            <w:r>
              <w:rPr>
                <w:rFonts w:asciiTheme="minorHAnsi" w:eastAsia="Cambria" w:hAnsiTheme="minorHAnsi" w:cs="Cambria"/>
                <w:color w:val="000000" w:themeColor="text1"/>
                <w:sz w:val="22"/>
                <w:szCs w:val="22"/>
                <w:lang w:val="sr-Latn-RS"/>
              </w:rPr>
              <w:t>6</w:t>
            </w:r>
          </w:p>
        </w:tc>
      </w:tr>
    </w:tbl>
    <w:p w14:paraId="6D89CA7F"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b/>
          <w:color w:val="000000" w:themeColor="text1"/>
          <w:sz w:val="22"/>
          <w:szCs w:val="22"/>
          <w:highlight w:val="white"/>
        </w:rPr>
      </w:pPr>
    </w:p>
    <w:p w14:paraId="5A2A5150" w14:textId="77777777" w:rsidR="00172C33" w:rsidRPr="008A185E" w:rsidRDefault="00AC0625"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b/>
          <w:color w:val="000000" w:themeColor="text1"/>
          <w:sz w:val="22"/>
          <w:szCs w:val="22"/>
          <w:highlight w:val="white"/>
        </w:rPr>
      </w:pPr>
      <w:r w:rsidRPr="008A185E">
        <w:rPr>
          <w:rFonts w:asciiTheme="minorHAnsi" w:eastAsia="Cambria" w:hAnsiTheme="minorHAnsi" w:cs="Cambria"/>
          <w:b/>
          <w:color w:val="000000" w:themeColor="text1"/>
          <w:sz w:val="22"/>
          <w:szCs w:val="22"/>
          <w:highlight w:val="white"/>
        </w:rPr>
        <w:t xml:space="preserve">Листа свих радова са библиографским подацима: </w:t>
      </w:r>
    </w:p>
    <w:p w14:paraId="247E488D" w14:textId="77777777" w:rsidR="00172C33" w:rsidRPr="00377C96"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b/>
          <w:color w:val="000000" w:themeColor="text1"/>
          <w:sz w:val="22"/>
          <w:szCs w:val="22"/>
          <w:highlight w:val="white"/>
          <w:lang w:val="sr-Latn-RS"/>
        </w:rPr>
      </w:pPr>
    </w:p>
    <w:p w14:paraId="78A53F3B" w14:textId="77777777" w:rsidR="007A49BA" w:rsidRPr="0061744D" w:rsidRDefault="007A49BA"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61744D">
        <w:rPr>
          <w:rFonts w:asciiTheme="minorHAnsi" w:eastAsia="Cambria" w:hAnsiTheme="minorHAnsi" w:cs="Cambria"/>
          <w:bCs/>
          <w:color w:val="000000" w:themeColor="text1"/>
          <w:sz w:val="22"/>
          <w:szCs w:val="22"/>
          <w:highlight w:val="white"/>
        </w:rPr>
        <w:t xml:space="preserve">Благоевич Н. (2020) Проблема отношения фантастического и аллегорического в романах Пелевина Empire ”V“ и Бэтмен Аполло. </w:t>
      </w:r>
      <w:r w:rsidRPr="0061744D">
        <w:rPr>
          <w:rFonts w:asciiTheme="minorHAnsi" w:eastAsia="Cambria" w:hAnsiTheme="minorHAnsi" w:cs="Cambria"/>
          <w:bCs/>
          <w:i/>
          <w:color w:val="000000" w:themeColor="text1"/>
          <w:sz w:val="22"/>
          <w:szCs w:val="22"/>
          <w:highlight w:val="white"/>
        </w:rPr>
        <w:t>Савремена српска фолклористика VIII</w:t>
      </w:r>
      <w:r w:rsidRPr="0061744D">
        <w:rPr>
          <w:rFonts w:asciiTheme="minorHAnsi" w:eastAsia="Cambria" w:hAnsiTheme="minorHAnsi" w:cs="Cambria"/>
          <w:bCs/>
          <w:color w:val="000000" w:themeColor="text1"/>
          <w:sz w:val="22"/>
          <w:szCs w:val="22"/>
          <w:highlight w:val="white"/>
        </w:rPr>
        <w:t>. Зборник радова међународне научне конференције Савремена српска фолклористика VIII – Словенски фолклор и књижевна фантастика (Тршић, 27-29. септембар 2019.г.). Београд – Тршић: Удружење фолклориста Србије, Комисија за фолклористику Међународног комитета слависта; Универзитетска библиотека „Светозар Марковић“; Центар за културу „Вук Караџић“, Лозница, стр. 307-317. 81’373.612.2:392.28:[821.161.1.09-312.9 Pelevin V.O. ISBN 978-86-7301-149-3 (М33)</w:t>
      </w:r>
    </w:p>
    <w:p w14:paraId="7677C174" w14:textId="77777777" w:rsidR="007A49BA" w:rsidRPr="0061744D" w:rsidRDefault="007A49BA"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61744D">
        <w:rPr>
          <w:rFonts w:asciiTheme="minorHAnsi" w:eastAsia="Cambria" w:hAnsiTheme="minorHAnsi" w:cs="Cambria"/>
          <w:bCs/>
          <w:color w:val="000000" w:themeColor="text1"/>
          <w:sz w:val="22"/>
          <w:szCs w:val="22"/>
          <w:highlight w:val="white"/>
        </w:rPr>
        <w:t xml:space="preserve">Илић Велимир (2020). Књижевни дијалог Ф. Енстија и Л. Лагина: господин Факраш у совјетском и постсовјетском контексту. </w:t>
      </w:r>
      <w:r w:rsidRPr="0061744D">
        <w:rPr>
          <w:rFonts w:asciiTheme="minorHAnsi" w:eastAsia="Cambria" w:hAnsiTheme="minorHAnsi" w:cs="Cambria"/>
          <w:bCs/>
          <w:i/>
          <w:color w:val="000000" w:themeColor="text1"/>
          <w:sz w:val="22"/>
          <w:szCs w:val="22"/>
          <w:highlight w:val="white"/>
        </w:rPr>
        <w:t>JEZIK, KNJIŽEVNOST, KONTEKST</w:t>
      </w:r>
      <w:r w:rsidRPr="0061744D">
        <w:rPr>
          <w:rFonts w:asciiTheme="minorHAnsi" w:eastAsia="Cambria" w:hAnsiTheme="minorHAnsi" w:cs="Cambria"/>
          <w:bCs/>
          <w:color w:val="000000" w:themeColor="text1"/>
          <w:sz w:val="22"/>
          <w:szCs w:val="22"/>
          <w:highlight w:val="white"/>
        </w:rPr>
        <w:t xml:space="preserve"> (Tematski zbornik radova). Univerzitet u Nišu, Filozofski fakultet. Niš, стр. 601-613. ISBN 978-86-7379-526-3. УДК 821.161.1-93.09-31 Лагин Л. 821.111-93.09-31 Енсти Ф. https://doi.org/10.46630/jkk.2020 (М14)</w:t>
      </w:r>
    </w:p>
    <w:p w14:paraId="6B456544" w14:textId="77777777" w:rsidR="007A49BA" w:rsidRPr="0061744D" w:rsidRDefault="007A49BA"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61744D">
        <w:rPr>
          <w:rFonts w:asciiTheme="minorHAnsi" w:eastAsia="Cambria" w:hAnsiTheme="minorHAnsi" w:cs="Cambria"/>
          <w:bCs/>
          <w:color w:val="000000" w:themeColor="text1"/>
          <w:sz w:val="22"/>
          <w:szCs w:val="22"/>
          <w:highlight w:val="white"/>
        </w:rPr>
        <w:t xml:space="preserve">Илић Велимир (2020). </w:t>
      </w:r>
      <w:r w:rsidRPr="0061744D">
        <w:rPr>
          <w:rFonts w:asciiTheme="minorHAnsi" w:eastAsia="Cambria" w:hAnsiTheme="minorHAnsi" w:cs="Cambria"/>
          <w:bCs/>
          <w:i/>
          <w:color w:val="000000" w:themeColor="text1"/>
          <w:sz w:val="22"/>
          <w:szCs w:val="22"/>
          <w:highlight w:val="white"/>
        </w:rPr>
        <w:t>Руска књижевност и језик за правнике</w:t>
      </w:r>
      <w:r w:rsidRPr="0061744D">
        <w:rPr>
          <w:rFonts w:asciiTheme="minorHAnsi" w:eastAsia="Cambria" w:hAnsiTheme="minorHAnsi" w:cs="Cambria"/>
          <w:bCs/>
          <w:color w:val="000000" w:themeColor="text1"/>
          <w:sz w:val="22"/>
          <w:szCs w:val="22"/>
          <w:highlight w:val="white"/>
        </w:rPr>
        <w:t xml:space="preserve">, Филозофски факултет Ниш, UDK 811.161.1(075.8) 821.161.1.09(075.8) ISBN 978-86-7379-523- уџбеник </w:t>
      </w:r>
    </w:p>
    <w:p w14:paraId="604AD1B8" w14:textId="77777777" w:rsidR="007A49BA" w:rsidRPr="0061744D" w:rsidRDefault="007A49BA"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61744D">
        <w:rPr>
          <w:rFonts w:asciiTheme="minorHAnsi" w:eastAsia="Cambria" w:hAnsiTheme="minorHAnsi" w:cs="Cambria"/>
          <w:bCs/>
          <w:color w:val="000000" w:themeColor="text1"/>
          <w:sz w:val="22"/>
          <w:szCs w:val="22"/>
          <w:highlight w:val="white"/>
        </w:rPr>
        <w:t xml:space="preserve">Илић Велимир, Благојевић Н. (2020) „Коришћење књижевности на часовима руског језика у српском образовном систему са циљем развијања мотивације за учење руског“. НАУЧНИ скуп </w:t>
      </w:r>
      <w:r w:rsidRPr="0061744D">
        <w:rPr>
          <w:rFonts w:asciiTheme="minorHAnsi" w:eastAsia="Cambria" w:hAnsiTheme="minorHAnsi" w:cs="Cambria"/>
          <w:bCs/>
          <w:i/>
          <w:color w:val="000000" w:themeColor="text1"/>
          <w:sz w:val="22"/>
          <w:szCs w:val="22"/>
          <w:highlight w:val="white"/>
        </w:rPr>
        <w:t>Наука и савремени универзитет 9</w:t>
      </w:r>
      <w:r w:rsidRPr="0061744D">
        <w:rPr>
          <w:rFonts w:asciiTheme="minorHAnsi" w:eastAsia="Cambria" w:hAnsiTheme="minorHAnsi" w:cs="Cambria"/>
          <w:bCs/>
          <w:color w:val="000000" w:themeColor="text1"/>
          <w:sz w:val="22"/>
          <w:szCs w:val="22"/>
          <w:highlight w:val="white"/>
        </w:rPr>
        <w:t>. Књига резимеа, стр. 37-38. ISBN 978-86-7379-517-1(М34)</w:t>
      </w:r>
    </w:p>
    <w:p w14:paraId="4219BB85" w14:textId="0A145FED" w:rsidR="007A49BA" w:rsidRPr="0061744D" w:rsidRDefault="007A49BA" w:rsidP="007A4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61744D">
        <w:rPr>
          <w:rFonts w:asciiTheme="minorHAnsi" w:eastAsia="Cambria" w:hAnsiTheme="minorHAnsi" w:cs="Cambria"/>
          <w:bCs/>
          <w:color w:val="000000" w:themeColor="text1"/>
          <w:sz w:val="22"/>
          <w:szCs w:val="22"/>
          <w:highlight w:val="white"/>
        </w:rPr>
        <w:t xml:space="preserve">Илич В., Благоевич Н. (2020) Литературная деятельность белгородского «Деда Руса Александра» в эмиграции в Сербии. </w:t>
      </w:r>
      <w:r w:rsidRPr="0061744D">
        <w:rPr>
          <w:rFonts w:asciiTheme="minorHAnsi" w:eastAsia="Cambria" w:hAnsiTheme="minorHAnsi" w:cs="Cambria"/>
          <w:bCs/>
          <w:i/>
          <w:color w:val="000000" w:themeColor="text1"/>
          <w:sz w:val="22"/>
          <w:szCs w:val="22"/>
          <w:highlight w:val="white"/>
        </w:rPr>
        <w:t>Научный результат.</w:t>
      </w:r>
      <w:r w:rsidRPr="0061744D">
        <w:rPr>
          <w:rFonts w:asciiTheme="minorHAnsi" w:eastAsia="Cambria" w:hAnsiTheme="minorHAnsi" w:cs="Cambria"/>
          <w:bCs/>
          <w:color w:val="000000" w:themeColor="text1"/>
          <w:sz w:val="22"/>
          <w:szCs w:val="22"/>
          <w:highlight w:val="white"/>
        </w:rPr>
        <w:t xml:space="preserve"> Социальные и гуманитарные исследования. Т. 6, № 2. Белгород: Издательство Белгородского государственного национального исследовательского университета, стр. 30-37. УДК 1 (91) DOI: 10.18413/2408-932X-2020-6-2-0-3 ISSN 2408-932X (М51)</w:t>
      </w:r>
    </w:p>
    <w:p w14:paraId="703BA339" w14:textId="77777777" w:rsidR="007A49BA" w:rsidRPr="0061744D" w:rsidRDefault="007A49BA"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61744D">
        <w:rPr>
          <w:rFonts w:asciiTheme="minorHAnsi" w:eastAsia="Cambria" w:hAnsiTheme="minorHAnsi" w:cs="Cambria"/>
          <w:bCs/>
          <w:color w:val="000000" w:themeColor="text1"/>
          <w:sz w:val="22"/>
          <w:szCs w:val="22"/>
          <w:highlight w:val="white"/>
        </w:rPr>
        <w:t xml:space="preserve">Јовић, Емилија (2020). Симболички карактер соматских фразеологизама (на плану руског и српског језика), часопис </w:t>
      </w:r>
      <w:r w:rsidRPr="0061744D">
        <w:rPr>
          <w:rFonts w:asciiTheme="minorHAnsi" w:eastAsia="Cambria" w:hAnsiTheme="minorHAnsi" w:cs="Cambria"/>
          <w:bCs/>
          <w:i/>
          <w:color w:val="000000" w:themeColor="text1"/>
          <w:sz w:val="22"/>
          <w:szCs w:val="22"/>
          <w:highlight w:val="white"/>
        </w:rPr>
        <w:t xml:space="preserve">PhilologiaMediana </w:t>
      </w:r>
      <w:r w:rsidRPr="0061744D">
        <w:rPr>
          <w:rFonts w:asciiTheme="minorHAnsi" w:eastAsia="Cambria" w:hAnsiTheme="minorHAnsi" w:cs="Cambria"/>
          <w:bCs/>
          <w:color w:val="000000" w:themeColor="text1"/>
          <w:sz w:val="22"/>
          <w:szCs w:val="22"/>
          <w:highlight w:val="white"/>
        </w:rPr>
        <w:t>DOI: https://doi.org/10.46630/phm.12.2020.39. (М51)</w:t>
      </w:r>
    </w:p>
    <w:p w14:paraId="649DDC5D" w14:textId="7A11DE23" w:rsidR="007A49BA" w:rsidRPr="007A49BA" w:rsidRDefault="007A49BA" w:rsidP="007A4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61744D">
        <w:rPr>
          <w:rFonts w:asciiTheme="minorHAnsi" w:eastAsia="Cambria" w:hAnsiTheme="minorHAnsi" w:cs="Cambria"/>
          <w:bCs/>
          <w:i/>
          <w:color w:val="000000" w:themeColor="text1"/>
          <w:sz w:val="22"/>
          <w:szCs w:val="22"/>
          <w:highlight w:val="white"/>
        </w:rPr>
        <w:t xml:space="preserve">Сава Немањић – први архиепископ и просветитељ Србије </w:t>
      </w:r>
      <w:r w:rsidRPr="0061744D">
        <w:rPr>
          <w:rFonts w:asciiTheme="minorHAnsi" w:eastAsia="Cambria" w:hAnsiTheme="minorHAnsi" w:cs="Cambria"/>
          <w:bCs/>
          <w:color w:val="000000" w:themeColor="text1"/>
          <w:sz w:val="22"/>
          <w:szCs w:val="22"/>
          <w:highlight w:val="white"/>
        </w:rPr>
        <w:t>/ Григорије Божовић; превео са руског језика Ненад Благојевић; [уредник Драгиша Бојовић]. – Ниш: Међународни центар за православне студије, 2020 (Ниш : Пунта). – 279 стр, – превод.</w:t>
      </w:r>
    </w:p>
    <w:p w14:paraId="171BB973" w14:textId="77777777" w:rsidR="007A49BA" w:rsidRPr="0061744D" w:rsidRDefault="007A49BA" w:rsidP="006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61744D">
        <w:rPr>
          <w:rFonts w:asciiTheme="minorHAnsi" w:eastAsia="Cambria" w:hAnsiTheme="minorHAnsi" w:cs="Cambria"/>
          <w:bCs/>
          <w:color w:val="000000" w:themeColor="text1"/>
          <w:sz w:val="22"/>
          <w:szCs w:val="22"/>
          <w:highlight w:val="white"/>
        </w:rPr>
        <w:t xml:space="preserve">Трапезникова Ольга Александровна, Благоевич Ненад, Илич Велимир (2020), Компьютерные программы по обучению русскому языку как иностранному (из опыта работы в инославянской аудитории), </w:t>
      </w:r>
      <w:r w:rsidRPr="0061744D">
        <w:rPr>
          <w:rFonts w:asciiTheme="minorHAnsi" w:eastAsia="Cambria" w:hAnsiTheme="minorHAnsi" w:cs="Cambria"/>
          <w:bCs/>
          <w:i/>
          <w:color w:val="000000" w:themeColor="text1"/>
          <w:sz w:val="22"/>
          <w:szCs w:val="22"/>
          <w:highlight w:val="white"/>
        </w:rPr>
        <w:t>Вестник Кемеровского Вестник Кемеровского государственного университета культуры и искусств. Журнал теоретических и прикладных исследований</w:t>
      </w:r>
      <w:r w:rsidRPr="0061744D">
        <w:rPr>
          <w:rFonts w:asciiTheme="minorHAnsi" w:eastAsia="Cambria" w:hAnsiTheme="minorHAnsi" w:cs="Cambria"/>
          <w:bCs/>
          <w:color w:val="000000" w:themeColor="text1"/>
          <w:sz w:val="22"/>
          <w:szCs w:val="22"/>
          <w:highlight w:val="white"/>
        </w:rPr>
        <w:t>. № 50. Кемерово: ФГБОУ ВО „Кемеровский государственный институт культуры“, стр. 245-253. УДК 372.881.161.1: 378.147: 37.02 ISSN 2078-1768 DOI: 10.317773/2078-1768-2020-50-245-253 (М51)</w:t>
      </w:r>
    </w:p>
    <w:p w14:paraId="668F318A"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3F632AD7" w14:textId="42756B2D" w:rsidR="00172C33" w:rsidRPr="008A185E" w:rsidRDefault="00AC0625" w:rsidP="003A3477">
      <w:pPr>
        <w:spacing w:line="276" w:lineRule="auto"/>
        <w:ind w:left="360"/>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Цитираност:</w:t>
      </w:r>
    </w:p>
    <w:tbl>
      <w:tblPr>
        <w:tblStyle w:val="afff9"/>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705"/>
        <w:gridCol w:w="933"/>
        <w:gridCol w:w="892"/>
        <w:gridCol w:w="1097"/>
        <w:gridCol w:w="933"/>
        <w:gridCol w:w="892"/>
        <w:gridCol w:w="1097"/>
      </w:tblGrid>
      <w:tr w:rsidR="00172C33" w:rsidRPr="008A185E" w14:paraId="3C94A0EF" w14:textId="77777777" w:rsidTr="0061744D">
        <w:trPr>
          <w:jc w:val="center"/>
        </w:trPr>
        <w:tc>
          <w:tcPr>
            <w:tcW w:w="0" w:type="auto"/>
            <w:vMerge w:val="restart"/>
            <w:shd w:val="clear" w:color="auto" w:fill="auto"/>
          </w:tcPr>
          <w:p w14:paraId="5A6F604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Име и презиме</w:t>
            </w:r>
          </w:p>
        </w:tc>
        <w:tc>
          <w:tcPr>
            <w:tcW w:w="0" w:type="auto"/>
            <w:gridSpan w:val="3"/>
            <w:shd w:val="clear" w:color="auto" w:fill="auto"/>
          </w:tcPr>
          <w:p w14:paraId="7DCE873E"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2020</w:t>
            </w:r>
          </w:p>
        </w:tc>
        <w:tc>
          <w:tcPr>
            <w:tcW w:w="0" w:type="auto"/>
            <w:gridSpan w:val="3"/>
          </w:tcPr>
          <w:p w14:paraId="77275FD7"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Укупно</w:t>
            </w:r>
          </w:p>
        </w:tc>
      </w:tr>
      <w:tr w:rsidR="00172C33" w:rsidRPr="008A185E" w14:paraId="5099858E" w14:textId="77777777" w:rsidTr="0061744D">
        <w:trPr>
          <w:jc w:val="center"/>
        </w:trPr>
        <w:tc>
          <w:tcPr>
            <w:tcW w:w="0" w:type="auto"/>
            <w:vMerge/>
            <w:shd w:val="clear" w:color="auto" w:fill="auto"/>
          </w:tcPr>
          <w:p w14:paraId="2CEEC4F8" w14:textId="77777777" w:rsidR="00172C33" w:rsidRPr="008A185E" w:rsidRDefault="00172C33" w:rsidP="00D50B31">
            <w:pPr>
              <w:widowControl w:val="0"/>
              <w:pBdr>
                <w:top w:val="nil"/>
                <w:left w:val="nil"/>
                <w:bottom w:val="nil"/>
                <w:right w:val="nil"/>
                <w:between w:val="nil"/>
              </w:pBdr>
              <w:spacing w:line="276" w:lineRule="auto"/>
              <w:rPr>
                <w:rFonts w:asciiTheme="minorHAnsi" w:eastAsia="Cambria" w:hAnsiTheme="minorHAnsi" w:cs="Cambria"/>
                <w:color w:val="000000" w:themeColor="text1"/>
                <w:sz w:val="22"/>
                <w:szCs w:val="22"/>
              </w:rPr>
            </w:pPr>
          </w:p>
        </w:tc>
        <w:tc>
          <w:tcPr>
            <w:tcW w:w="0" w:type="auto"/>
            <w:shd w:val="clear" w:color="auto" w:fill="auto"/>
          </w:tcPr>
          <w:p w14:paraId="5F07374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Google</w:t>
            </w:r>
          </w:p>
          <w:p w14:paraId="32DFBEA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Scholar</w:t>
            </w:r>
          </w:p>
        </w:tc>
        <w:tc>
          <w:tcPr>
            <w:tcW w:w="0" w:type="auto"/>
          </w:tcPr>
          <w:p w14:paraId="4CA23182"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Scopus</w:t>
            </w:r>
          </w:p>
        </w:tc>
        <w:tc>
          <w:tcPr>
            <w:tcW w:w="0" w:type="auto"/>
          </w:tcPr>
          <w:p w14:paraId="05523972"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SCIndeks</w:t>
            </w:r>
          </w:p>
        </w:tc>
        <w:tc>
          <w:tcPr>
            <w:tcW w:w="0" w:type="auto"/>
          </w:tcPr>
          <w:p w14:paraId="3E728F8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Google</w:t>
            </w:r>
          </w:p>
          <w:p w14:paraId="4BF7E71C"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Scholar</w:t>
            </w:r>
          </w:p>
        </w:tc>
        <w:tc>
          <w:tcPr>
            <w:tcW w:w="0" w:type="auto"/>
            <w:shd w:val="clear" w:color="auto" w:fill="auto"/>
          </w:tcPr>
          <w:p w14:paraId="0069ED3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Scopus</w:t>
            </w:r>
          </w:p>
        </w:tc>
        <w:tc>
          <w:tcPr>
            <w:tcW w:w="0" w:type="auto"/>
            <w:shd w:val="clear" w:color="auto" w:fill="auto"/>
          </w:tcPr>
          <w:p w14:paraId="7ABD70B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SCIndeks</w:t>
            </w:r>
          </w:p>
        </w:tc>
      </w:tr>
      <w:tr w:rsidR="00172C33" w:rsidRPr="008A185E" w14:paraId="28D49980" w14:textId="77777777" w:rsidTr="0061744D">
        <w:trPr>
          <w:jc w:val="center"/>
        </w:trPr>
        <w:tc>
          <w:tcPr>
            <w:tcW w:w="0" w:type="auto"/>
            <w:shd w:val="clear" w:color="auto" w:fill="auto"/>
          </w:tcPr>
          <w:p w14:paraId="2CA56A7C" w14:textId="371A096F" w:rsidR="00172C33" w:rsidRPr="008A185E" w:rsidRDefault="0061744D" w:rsidP="00D50B31">
            <w:pPr>
              <w:spacing w:line="276" w:lineRule="auto"/>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t>-</w:t>
            </w:r>
          </w:p>
        </w:tc>
        <w:tc>
          <w:tcPr>
            <w:tcW w:w="0" w:type="auto"/>
            <w:shd w:val="clear" w:color="auto" w:fill="auto"/>
          </w:tcPr>
          <w:p w14:paraId="60F2DEFA"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6061050B"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050B6A3D"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21F76793"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shd w:val="clear" w:color="auto" w:fill="auto"/>
          </w:tcPr>
          <w:p w14:paraId="2B4D3BD5"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shd w:val="clear" w:color="auto" w:fill="auto"/>
          </w:tcPr>
          <w:p w14:paraId="4CFD3484"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r>
    </w:tbl>
    <w:p w14:paraId="07A59EA6" w14:textId="77777777" w:rsidR="00172C33" w:rsidRPr="008A185E" w:rsidRDefault="00AC0625" w:rsidP="00D50B31">
      <w:pPr>
        <w:pBdr>
          <w:top w:val="single" w:sz="4" w:space="1" w:color="000000"/>
          <w:left w:val="single" w:sz="4" w:space="4" w:color="000000"/>
          <w:bottom w:val="single" w:sz="4" w:space="0" w:color="000000"/>
          <w:right w:val="single" w:sz="4" w:space="4" w:color="000000"/>
        </w:pBdr>
        <w:shd w:val="clear" w:color="auto" w:fill="FBD4B4"/>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НАУЧНА ПРОДУКЦИЈА НАСТАВНИКА И САРАДНИКА </w:t>
      </w:r>
    </w:p>
    <w:p w14:paraId="77C3F6B5" w14:textId="1135A8EA" w:rsidR="00172C33" w:rsidRPr="008A185E" w:rsidRDefault="00AC0625" w:rsidP="00D50B31">
      <w:pPr>
        <w:pBdr>
          <w:top w:val="single" w:sz="4" w:space="1" w:color="000000"/>
          <w:left w:val="single" w:sz="4" w:space="4" w:color="000000"/>
          <w:bottom w:val="single" w:sz="4" w:space="0" w:color="000000"/>
          <w:right w:val="single" w:sz="4" w:space="4" w:color="000000"/>
        </w:pBdr>
        <w:shd w:val="clear" w:color="auto" w:fill="FBD4B4"/>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 xml:space="preserve">ДЕПАРТМАНА ЗА СОЦИЈАЛНУ ПОЛИТИКУ И СОЦИЈАЛНИ РАД </w:t>
      </w:r>
      <w:r w:rsidR="006F1E43">
        <w:rPr>
          <w:rFonts w:asciiTheme="minorHAnsi" w:eastAsia="Cambria" w:hAnsiTheme="minorHAnsi" w:cs="Cambria"/>
          <w:b/>
          <w:color w:val="000000" w:themeColor="text1"/>
          <w:sz w:val="22"/>
          <w:szCs w:val="22"/>
        </w:rPr>
        <w:t>У 2020. ГОДИНИ</w:t>
      </w:r>
    </w:p>
    <w:p w14:paraId="33DC64A2"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360"/>
        <w:rPr>
          <w:rFonts w:asciiTheme="minorHAnsi" w:eastAsia="Cambria" w:hAnsiTheme="minorHAnsi" w:cs="Cambria"/>
          <w:b/>
          <w:color w:val="000000" w:themeColor="text1"/>
          <w:sz w:val="22"/>
          <w:szCs w:val="22"/>
          <w:highlight w:val="white"/>
        </w:rPr>
      </w:pPr>
    </w:p>
    <w:p w14:paraId="290D5D77" w14:textId="77777777" w:rsidR="00172C33" w:rsidRPr="008A185E" w:rsidRDefault="00AC0625"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b/>
          <w:color w:val="000000" w:themeColor="text1"/>
          <w:sz w:val="22"/>
          <w:szCs w:val="22"/>
          <w:highlight w:val="white"/>
        </w:rPr>
        <w:t>Напомена:</w:t>
      </w:r>
      <w:r w:rsidRPr="008A185E">
        <w:rPr>
          <w:rFonts w:asciiTheme="minorHAnsi" w:eastAsia="Cambria" w:hAnsiTheme="minorHAnsi" w:cs="Cambria"/>
          <w:color w:val="000000" w:themeColor="text1"/>
          <w:sz w:val="22"/>
          <w:szCs w:val="22"/>
          <w:highlight w:val="white"/>
        </w:rPr>
        <w:t xml:space="preserve"> приказани су подаци за троје асистената, Љиљану Скробић, Бојану Пуцаревић и Ивана Анђелковића, а подаци за остале са Департмана за социјалну политику и социјални рад су приказани на њиховим матичним департманима (на Департману за социологију и Департману за психологију)</w:t>
      </w:r>
    </w:p>
    <w:p w14:paraId="305E194E" w14:textId="77777777" w:rsidR="00D46B85" w:rsidRPr="008A185E" w:rsidRDefault="00D46B85" w:rsidP="00D50B31">
      <w:pPr>
        <w:autoSpaceDE w:val="0"/>
        <w:autoSpaceDN w:val="0"/>
        <w:adjustRightInd w:val="0"/>
        <w:spacing w:line="276" w:lineRule="auto"/>
        <w:jc w:val="center"/>
        <w:rPr>
          <w:rFonts w:asciiTheme="minorHAnsi" w:hAnsiTheme="minorHAnsi"/>
          <w:b/>
          <w:color w:val="000000" w:themeColor="text1"/>
          <w:sz w:val="22"/>
          <w:szCs w:val="22"/>
          <w:lang w:val="sr-Cyrl-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30"/>
        <w:gridCol w:w="759"/>
        <w:gridCol w:w="620"/>
        <w:gridCol w:w="946"/>
      </w:tblGrid>
      <w:tr w:rsidR="00D46B85" w:rsidRPr="008A185E" w14:paraId="5CF2E210" w14:textId="77777777" w:rsidTr="00596322">
        <w:trPr>
          <w:jc w:val="center"/>
        </w:trPr>
        <w:tc>
          <w:tcPr>
            <w:tcW w:w="0" w:type="auto"/>
            <w:shd w:val="clear" w:color="auto" w:fill="auto"/>
            <w:vAlign w:val="bottom"/>
          </w:tcPr>
          <w:p w14:paraId="24FD8314" w14:textId="77777777" w:rsidR="00D46B85" w:rsidRPr="008A185E" w:rsidRDefault="00D46B85" w:rsidP="00D50B31">
            <w:pPr>
              <w:spacing w:line="276" w:lineRule="auto"/>
              <w:rPr>
                <w:rFonts w:asciiTheme="minorHAnsi" w:hAnsiTheme="minorHAnsi"/>
                <w:b/>
                <w:bCs/>
                <w:color w:val="000000" w:themeColor="text1"/>
                <w:sz w:val="22"/>
                <w:szCs w:val="22"/>
              </w:rPr>
            </w:pPr>
            <w:r w:rsidRPr="008A185E">
              <w:rPr>
                <w:rFonts w:asciiTheme="minorHAnsi" w:hAnsiTheme="minorHAnsi"/>
                <w:b/>
                <w:bCs/>
                <w:color w:val="000000" w:themeColor="text1"/>
                <w:sz w:val="22"/>
                <w:szCs w:val="22"/>
              </w:rPr>
              <w:t>Публикације међународног значаја</w:t>
            </w:r>
            <w:r w:rsidRPr="008A185E">
              <w:rPr>
                <w:rFonts w:asciiTheme="minorHAnsi" w:hAnsiTheme="minorHAnsi"/>
                <w:color w:val="000000" w:themeColor="text1"/>
                <w:sz w:val="22"/>
                <w:szCs w:val="22"/>
              </w:rPr>
              <w:t xml:space="preserve"> </w:t>
            </w:r>
            <w:r w:rsidRPr="008A185E">
              <w:rPr>
                <w:rFonts w:asciiTheme="minorHAnsi" w:hAnsiTheme="minorHAnsi"/>
                <w:b/>
                <w:bCs/>
                <w:color w:val="000000" w:themeColor="text1"/>
                <w:sz w:val="22"/>
                <w:szCs w:val="22"/>
              </w:rPr>
              <w:t>M10</w:t>
            </w:r>
          </w:p>
        </w:tc>
        <w:tc>
          <w:tcPr>
            <w:tcW w:w="0" w:type="auto"/>
            <w:shd w:val="clear" w:color="auto" w:fill="auto"/>
            <w:vAlign w:val="bottom"/>
          </w:tcPr>
          <w:p w14:paraId="2C9A6385"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кат</w:t>
            </w:r>
            <w:r w:rsidRPr="008A185E">
              <w:rPr>
                <w:rFonts w:asciiTheme="minorHAnsi" w:hAnsiTheme="minorHAnsi"/>
                <w:color w:val="000000" w:themeColor="text1"/>
                <w:sz w:val="22"/>
                <w:szCs w:val="22"/>
                <w:lang w:val="sr-Latn-RS"/>
              </w:rPr>
              <w:t>.</w:t>
            </w:r>
          </w:p>
        </w:tc>
        <w:tc>
          <w:tcPr>
            <w:tcW w:w="0" w:type="auto"/>
            <w:shd w:val="clear" w:color="auto" w:fill="auto"/>
            <w:vAlign w:val="bottom"/>
          </w:tcPr>
          <w:p w14:paraId="39E8A335" w14:textId="77777777" w:rsidR="00D46B85" w:rsidRPr="008A185E" w:rsidRDefault="00D46B85" w:rsidP="00D50B31">
            <w:pPr>
              <w:spacing w:line="276" w:lineRule="auto"/>
              <w:jc w:val="right"/>
              <w:rPr>
                <w:rFonts w:asciiTheme="minorHAnsi" w:hAnsiTheme="minorHAnsi"/>
                <w:color w:val="000000" w:themeColor="text1"/>
                <w:sz w:val="22"/>
                <w:szCs w:val="22"/>
              </w:rPr>
            </w:pPr>
            <w:r w:rsidRPr="008A185E">
              <w:rPr>
                <w:rFonts w:asciiTheme="minorHAnsi" w:hAnsiTheme="minorHAnsi"/>
                <w:color w:val="000000" w:themeColor="text1"/>
                <w:sz w:val="22"/>
                <w:szCs w:val="22"/>
              </w:rPr>
              <w:t>бод.</w:t>
            </w:r>
          </w:p>
        </w:tc>
        <w:tc>
          <w:tcPr>
            <w:tcW w:w="0" w:type="auto"/>
            <w:shd w:val="clear" w:color="auto" w:fill="auto"/>
            <w:vAlign w:val="bottom"/>
          </w:tcPr>
          <w:p w14:paraId="2CCA0371" w14:textId="77777777" w:rsidR="00D46B85" w:rsidRPr="008A185E" w:rsidRDefault="00D46B85" w:rsidP="00D50B31">
            <w:pPr>
              <w:spacing w:line="276" w:lineRule="auto"/>
              <w:jc w:val="center"/>
              <w:rPr>
                <w:rFonts w:asciiTheme="minorHAnsi" w:hAnsiTheme="minorHAnsi"/>
                <w:color w:val="000000" w:themeColor="text1"/>
                <w:sz w:val="22"/>
                <w:szCs w:val="22"/>
              </w:rPr>
            </w:pPr>
            <w:r w:rsidRPr="008A185E">
              <w:rPr>
                <w:rFonts w:asciiTheme="minorHAnsi" w:hAnsiTheme="minorHAnsi"/>
                <w:color w:val="000000" w:themeColor="text1"/>
                <w:sz w:val="22"/>
                <w:szCs w:val="22"/>
              </w:rPr>
              <w:t>објављ.</w:t>
            </w:r>
          </w:p>
        </w:tc>
      </w:tr>
      <w:tr w:rsidR="00D46B85" w:rsidRPr="008A185E" w14:paraId="67BB134C" w14:textId="77777777" w:rsidTr="00596322">
        <w:trPr>
          <w:jc w:val="center"/>
        </w:trPr>
        <w:tc>
          <w:tcPr>
            <w:tcW w:w="0" w:type="auto"/>
            <w:shd w:val="clear" w:color="auto" w:fill="auto"/>
          </w:tcPr>
          <w:p w14:paraId="6CD75BBF"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Истакнута монографија међународног значаја</w:t>
            </w:r>
          </w:p>
        </w:tc>
        <w:tc>
          <w:tcPr>
            <w:tcW w:w="0" w:type="auto"/>
            <w:shd w:val="clear" w:color="auto" w:fill="auto"/>
          </w:tcPr>
          <w:p w14:paraId="1CE7A9B9"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М11</w:t>
            </w:r>
          </w:p>
        </w:tc>
        <w:tc>
          <w:tcPr>
            <w:tcW w:w="0" w:type="auto"/>
            <w:shd w:val="clear" w:color="auto" w:fill="auto"/>
          </w:tcPr>
          <w:p w14:paraId="7E66D114" w14:textId="77777777" w:rsidR="00D46B85" w:rsidRPr="008A185E" w:rsidRDefault="00D46B85" w:rsidP="00D50B31">
            <w:pPr>
              <w:spacing w:line="276" w:lineRule="auto"/>
              <w:jc w:val="right"/>
              <w:rPr>
                <w:rFonts w:asciiTheme="minorHAnsi" w:hAnsiTheme="minorHAnsi"/>
                <w:color w:val="000000" w:themeColor="text1"/>
                <w:sz w:val="22"/>
                <w:szCs w:val="22"/>
              </w:rPr>
            </w:pPr>
            <w:r w:rsidRPr="008A185E">
              <w:rPr>
                <w:rFonts w:asciiTheme="minorHAnsi" w:hAnsiTheme="minorHAnsi"/>
                <w:color w:val="000000" w:themeColor="text1"/>
                <w:sz w:val="22"/>
                <w:szCs w:val="22"/>
              </w:rPr>
              <w:t>14</w:t>
            </w:r>
          </w:p>
        </w:tc>
        <w:tc>
          <w:tcPr>
            <w:tcW w:w="0" w:type="auto"/>
            <w:shd w:val="clear" w:color="auto" w:fill="auto"/>
          </w:tcPr>
          <w:p w14:paraId="496FF948" w14:textId="77777777" w:rsidR="00D46B85" w:rsidRPr="008A185E" w:rsidRDefault="00D46B85" w:rsidP="00D50B31">
            <w:pPr>
              <w:spacing w:line="276" w:lineRule="auto"/>
              <w:jc w:val="right"/>
              <w:rPr>
                <w:rFonts w:asciiTheme="minorHAnsi" w:hAnsiTheme="minorHAnsi"/>
                <w:color w:val="000000" w:themeColor="text1"/>
                <w:sz w:val="22"/>
                <w:szCs w:val="22"/>
                <w:lang w:val="en-GB"/>
              </w:rPr>
            </w:pPr>
          </w:p>
        </w:tc>
      </w:tr>
      <w:tr w:rsidR="00D46B85" w:rsidRPr="008A185E" w14:paraId="09E38031" w14:textId="77777777" w:rsidTr="00596322">
        <w:trPr>
          <w:jc w:val="center"/>
        </w:trPr>
        <w:tc>
          <w:tcPr>
            <w:tcW w:w="0" w:type="auto"/>
            <w:shd w:val="clear" w:color="auto" w:fill="auto"/>
          </w:tcPr>
          <w:p w14:paraId="0EE04A24"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Монографија међународног значаја </w:t>
            </w:r>
          </w:p>
        </w:tc>
        <w:tc>
          <w:tcPr>
            <w:tcW w:w="0" w:type="auto"/>
            <w:shd w:val="clear" w:color="auto" w:fill="auto"/>
          </w:tcPr>
          <w:p w14:paraId="4D890066"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M12 </w:t>
            </w:r>
          </w:p>
        </w:tc>
        <w:tc>
          <w:tcPr>
            <w:tcW w:w="0" w:type="auto"/>
            <w:shd w:val="clear" w:color="auto" w:fill="auto"/>
          </w:tcPr>
          <w:p w14:paraId="1BE1212C" w14:textId="77777777" w:rsidR="00D46B85" w:rsidRPr="008A185E" w:rsidRDefault="00D46B85" w:rsidP="00D50B31">
            <w:pPr>
              <w:spacing w:line="276" w:lineRule="auto"/>
              <w:jc w:val="right"/>
              <w:rPr>
                <w:rFonts w:asciiTheme="minorHAnsi" w:hAnsiTheme="minorHAnsi"/>
                <w:color w:val="000000" w:themeColor="text1"/>
                <w:sz w:val="22"/>
                <w:szCs w:val="22"/>
              </w:rPr>
            </w:pPr>
            <w:r w:rsidRPr="008A185E">
              <w:rPr>
                <w:rFonts w:asciiTheme="minorHAnsi" w:hAnsiTheme="minorHAnsi"/>
                <w:color w:val="000000" w:themeColor="text1"/>
                <w:sz w:val="22"/>
                <w:szCs w:val="22"/>
              </w:rPr>
              <w:t>10</w:t>
            </w:r>
          </w:p>
        </w:tc>
        <w:tc>
          <w:tcPr>
            <w:tcW w:w="0" w:type="auto"/>
            <w:shd w:val="clear" w:color="auto" w:fill="auto"/>
          </w:tcPr>
          <w:p w14:paraId="26C25FD7" w14:textId="77777777" w:rsidR="00D46B85" w:rsidRPr="008A185E" w:rsidRDefault="00D46B85" w:rsidP="00D50B31">
            <w:pPr>
              <w:spacing w:line="276" w:lineRule="auto"/>
              <w:jc w:val="right"/>
              <w:rPr>
                <w:rFonts w:asciiTheme="minorHAnsi" w:hAnsiTheme="minorHAnsi"/>
                <w:color w:val="000000" w:themeColor="text1"/>
                <w:sz w:val="22"/>
                <w:szCs w:val="22"/>
              </w:rPr>
            </w:pPr>
          </w:p>
        </w:tc>
      </w:tr>
      <w:tr w:rsidR="00D46B85" w:rsidRPr="008A185E" w14:paraId="7E442BF5" w14:textId="77777777" w:rsidTr="00596322">
        <w:trPr>
          <w:jc w:val="center"/>
        </w:trPr>
        <w:tc>
          <w:tcPr>
            <w:tcW w:w="0" w:type="auto"/>
            <w:shd w:val="clear" w:color="auto" w:fill="auto"/>
          </w:tcPr>
          <w:p w14:paraId="77B99D68"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Монографска студија/поглавље у књизи М11 или рад у тематском зборнику водећег међународног значаја</w:t>
            </w:r>
          </w:p>
        </w:tc>
        <w:tc>
          <w:tcPr>
            <w:tcW w:w="0" w:type="auto"/>
            <w:shd w:val="clear" w:color="auto" w:fill="auto"/>
          </w:tcPr>
          <w:p w14:paraId="26D8952B"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М13</w:t>
            </w:r>
          </w:p>
        </w:tc>
        <w:tc>
          <w:tcPr>
            <w:tcW w:w="0" w:type="auto"/>
            <w:shd w:val="clear" w:color="auto" w:fill="auto"/>
          </w:tcPr>
          <w:p w14:paraId="5DDF6C29" w14:textId="77777777" w:rsidR="00D46B85" w:rsidRPr="008A185E" w:rsidRDefault="00D46B85" w:rsidP="00D50B31">
            <w:pPr>
              <w:spacing w:line="276" w:lineRule="auto"/>
              <w:jc w:val="right"/>
              <w:rPr>
                <w:rFonts w:asciiTheme="minorHAnsi" w:hAnsiTheme="minorHAnsi"/>
                <w:color w:val="000000" w:themeColor="text1"/>
                <w:sz w:val="22"/>
                <w:szCs w:val="22"/>
              </w:rPr>
            </w:pPr>
            <w:r w:rsidRPr="008A185E">
              <w:rPr>
                <w:rFonts w:asciiTheme="minorHAnsi" w:hAnsiTheme="minorHAnsi"/>
                <w:color w:val="000000" w:themeColor="text1"/>
                <w:sz w:val="22"/>
                <w:szCs w:val="22"/>
              </w:rPr>
              <w:t>7</w:t>
            </w:r>
          </w:p>
        </w:tc>
        <w:tc>
          <w:tcPr>
            <w:tcW w:w="0" w:type="auto"/>
            <w:shd w:val="clear" w:color="auto" w:fill="auto"/>
          </w:tcPr>
          <w:p w14:paraId="5F453D0E" w14:textId="77777777" w:rsidR="00D46B85" w:rsidRPr="008A185E" w:rsidRDefault="00D46B85" w:rsidP="00D50B31">
            <w:pPr>
              <w:spacing w:line="276" w:lineRule="auto"/>
              <w:jc w:val="right"/>
              <w:rPr>
                <w:rFonts w:asciiTheme="minorHAnsi" w:hAnsiTheme="minorHAnsi"/>
                <w:color w:val="000000" w:themeColor="text1"/>
                <w:sz w:val="22"/>
                <w:szCs w:val="22"/>
                <w:lang w:val="en-GB"/>
              </w:rPr>
            </w:pPr>
          </w:p>
        </w:tc>
      </w:tr>
      <w:tr w:rsidR="00D46B85" w:rsidRPr="008A185E" w14:paraId="747DC964" w14:textId="77777777" w:rsidTr="00596322">
        <w:trPr>
          <w:jc w:val="center"/>
        </w:trPr>
        <w:tc>
          <w:tcPr>
            <w:tcW w:w="0" w:type="auto"/>
            <w:shd w:val="clear" w:color="auto" w:fill="auto"/>
          </w:tcPr>
          <w:p w14:paraId="18574919"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Монографска студија/поглавље у књизи М12 или рад у тематском зборнику међународног значаја </w:t>
            </w:r>
          </w:p>
        </w:tc>
        <w:tc>
          <w:tcPr>
            <w:tcW w:w="0" w:type="auto"/>
            <w:shd w:val="clear" w:color="auto" w:fill="auto"/>
          </w:tcPr>
          <w:p w14:paraId="679BF78E"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M14</w:t>
            </w:r>
          </w:p>
        </w:tc>
        <w:tc>
          <w:tcPr>
            <w:tcW w:w="0" w:type="auto"/>
            <w:shd w:val="clear" w:color="auto" w:fill="auto"/>
          </w:tcPr>
          <w:p w14:paraId="6574FA9E" w14:textId="77777777" w:rsidR="00D46B85" w:rsidRPr="008A185E" w:rsidRDefault="00D46B85" w:rsidP="00D50B31">
            <w:pPr>
              <w:spacing w:line="276" w:lineRule="auto"/>
              <w:jc w:val="right"/>
              <w:rPr>
                <w:rFonts w:asciiTheme="minorHAnsi" w:hAnsiTheme="minorHAnsi"/>
                <w:color w:val="000000" w:themeColor="text1"/>
                <w:sz w:val="22"/>
                <w:szCs w:val="22"/>
              </w:rPr>
            </w:pPr>
            <w:r w:rsidRPr="008A185E">
              <w:rPr>
                <w:rFonts w:asciiTheme="minorHAnsi" w:hAnsiTheme="minorHAnsi"/>
                <w:color w:val="000000" w:themeColor="text1"/>
                <w:sz w:val="22"/>
                <w:szCs w:val="22"/>
              </w:rPr>
              <w:t>5</w:t>
            </w:r>
          </w:p>
        </w:tc>
        <w:tc>
          <w:tcPr>
            <w:tcW w:w="0" w:type="auto"/>
            <w:shd w:val="clear" w:color="auto" w:fill="auto"/>
          </w:tcPr>
          <w:p w14:paraId="53BF7F26" w14:textId="77777777" w:rsidR="00D46B85" w:rsidRPr="008A185E" w:rsidRDefault="00D46B85" w:rsidP="00D50B31">
            <w:pPr>
              <w:spacing w:line="276" w:lineRule="auto"/>
              <w:jc w:val="right"/>
              <w:rPr>
                <w:rFonts w:asciiTheme="minorHAnsi" w:hAnsiTheme="minorHAnsi"/>
                <w:color w:val="000000" w:themeColor="text1"/>
                <w:sz w:val="22"/>
                <w:szCs w:val="22"/>
                <w:lang w:val="en-GB"/>
              </w:rPr>
            </w:pPr>
          </w:p>
        </w:tc>
      </w:tr>
      <w:tr w:rsidR="00D46B85" w:rsidRPr="008A185E" w14:paraId="15056D90" w14:textId="77777777" w:rsidTr="00596322">
        <w:trPr>
          <w:jc w:val="center"/>
        </w:trPr>
        <w:tc>
          <w:tcPr>
            <w:tcW w:w="0" w:type="auto"/>
            <w:shd w:val="clear" w:color="auto" w:fill="auto"/>
          </w:tcPr>
          <w:p w14:paraId="18A3F372"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Лексикографска јединица или карта у научној публикацији водећег међународног значаја</w:t>
            </w:r>
          </w:p>
        </w:tc>
        <w:tc>
          <w:tcPr>
            <w:tcW w:w="0" w:type="auto"/>
            <w:shd w:val="clear" w:color="auto" w:fill="auto"/>
          </w:tcPr>
          <w:p w14:paraId="64BF2877"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М15</w:t>
            </w:r>
          </w:p>
        </w:tc>
        <w:tc>
          <w:tcPr>
            <w:tcW w:w="0" w:type="auto"/>
            <w:shd w:val="clear" w:color="auto" w:fill="auto"/>
          </w:tcPr>
          <w:p w14:paraId="14804516" w14:textId="77777777" w:rsidR="00D46B85" w:rsidRPr="008A185E" w:rsidRDefault="00D46B85" w:rsidP="00D50B31">
            <w:pPr>
              <w:spacing w:line="276" w:lineRule="auto"/>
              <w:jc w:val="right"/>
              <w:rPr>
                <w:rFonts w:asciiTheme="minorHAnsi" w:hAnsiTheme="minorHAnsi"/>
                <w:color w:val="000000" w:themeColor="text1"/>
                <w:sz w:val="22"/>
                <w:szCs w:val="22"/>
              </w:rPr>
            </w:pPr>
            <w:r w:rsidRPr="008A185E">
              <w:rPr>
                <w:rFonts w:asciiTheme="minorHAnsi" w:hAnsiTheme="minorHAnsi"/>
                <w:color w:val="000000" w:themeColor="text1"/>
                <w:sz w:val="22"/>
                <w:szCs w:val="22"/>
              </w:rPr>
              <w:t>3</w:t>
            </w:r>
          </w:p>
        </w:tc>
        <w:tc>
          <w:tcPr>
            <w:tcW w:w="0" w:type="auto"/>
            <w:shd w:val="clear" w:color="auto" w:fill="auto"/>
          </w:tcPr>
          <w:p w14:paraId="17E70708" w14:textId="77777777" w:rsidR="00D46B85" w:rsidRPr="008A185E" w:rsidRDefault="00D46B85" w:rsidP="00D50B31">
            <w:pPr>
              <w:spacing w:line="276" w:lineRule="auto"/>
              <w:jc w:val="right"/>
              <w:rPr>
                <w:rFonts w:asciiTheme="minorHAnsi" w:hAnsiTheme="minorHAnsi"/>
                <w:color w:val="000000" w:themeColor="text1"/>
                <w:sz w:val="22"/>
                <w:szCs w:val="22"/>
                <w:lang w:val="en-GB"/>
              </w:rPr>
            </w:pPr>
          </w:p>
        </w:tc>
      </w:tr>
      <w:tr w:rsidR="00D46B85" w:rsidRPr="008A185E" w14:paraId="58E69080" w14:textId="77777777" w:rsidTr="00596322">
        <w:trPr>
          <w:jc w:val="center"/>
        </w:trPr>
        <w:tc>
          <w:tcPr>
            <w:tcW w:w="0" w:type="auto"/>
            <w:shd w:val="clear" w:color="auto" w:fill="auto"/>
          </w:tcPr>
          <w:p w14:paraId="0C48F4DF"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Лексикографска јединица или карта у научној публикацији међународног значаја</w:t>
            </w:r>
          </w:p>
        </w:tc>
        <w:tc>
          <w:tcPr>
            <w:tcW w:w="0" w:type="auto"/>
            <w:shd w:val="clear" w:color="auto" w:fill="auto"/>
          </w:tcPr>
          <w:p w14:paraId="65E6D465"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М16</w:t>
            </w:r>
          </w:p>
        </w:tc>
        <w:tc>
          <w:tcPr>
            <w:tcW w:w="0" w:type="auto"/>
            <w:shd w:val="clear" w:color="auto" w:fill="auto"/>
          </w:tcPr>
          <w:p w14:paraId="636F082C" w14:textId="77777777" w:rsidR="00D46B85" w:rsidRPr="008A185E" w:rsidRDefault="00D46B85" w:rsidP="00D50B31">
            <w:pPr>
              <w:spacing w:line="276" w:lineRule="auto"/>
              <w:jc w:val="right"/>
              <w:rPr>
                <w:rFonts w:asciiTheme="minorHAnsi" w:hAnsiTheme="minorHAnsi"/>
                <w:color w:val="000000" w:themeColor="text1"/>
                <w:sz w:val="22"/>
                <w:szCs w:val="22"/>
              </w:rPr>
            </w:pPr>
            <w:r w:rsidRPr="008A185E">
              <w:rPr>
                <w:rFonts w:asciiTheme="minorHAnsi" w:hAnsiTheme="minorHAnsi"/>
                <w:color w:val="000000" w:themeColor="text1"/>
                <w:sz w:val="22"/>
                <w:szCs w:val="22"/>
              </w:rPr>
              <w:t>2</w:t>
            </w:r>
          </w:p>
        </w:tc>
        <w:tc>
          <w:tcPr>
            <w:tcW w:w="0" w:type="auto"/>
            <w:shd w:val="clear" w:color="auto" w:fill="auto"/>
          </w:tcPr>
          <w:p w14:paraId="359965E3" w14:textId="77777777" w:rsidR="00D46B85" w:rsidRPr="008A185E" w:rsidRDefault="00D46B85" w:rsidP="00D50B31">
            <w:pPr>
              <w:spacing w:line="276" w:lineRule="auto"/>
              <w:jc w:val="right"/>
              <w:rPr>
                <w:rFonts w:asciiTheme="minorHAnsi" w:hAnsiTheme="minorHAnsi"/>
                <w:color w:val="000000" w:themeColor="text1"/>
                <w:sz w:val="22"/>
                <w:szCs w:val="22"/>
              </w:rPr>
            </w:pPr>
          </w:p>
        </w:tc>
      </w:tr>
      <w:tr w:rsidR="00D46B85" w:rsidRPr="008A185E" w14:paraId="377416B8" w14:textId="77777777" w:rsidTr="00596322">
        <w:trPr>
          <w:jc w:val="center"/>
        </w:trPr>
        <w:tc>
          <w:tcPr>
            <w:tcW w:w="0" w:type="auto"/>
            <w:shd w:val="clear" w:color="auto" w:fill="auto"/>
          </w:tcPr>
          <w:p w14:paraId="204272F1"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Уређивање тематског зборника, лексикографске или картографске публикације водећег међународног значаја</w:t>
            </w:r>
          </w:p>
        </w:tc>
        <w:tc>
          <w:tcPr>
            <w:tcW w:w="0" w:type="auto"/>
            <w:shd w:val="clear" w:color="auto" w:fill="auto"/>
          </w:tcPr>
          <w:p w14:paraId="3040455E"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М17</w:t>
            </w:r>
          </w:p>
        </w:tc>
        <w:tc>
          <w:tcPr>
            <w:tcW w:w="0" w:type="auto"/>
            <w:shd w:val="clear" w:color="auto" w:fill="auto"/>
          </w:tcPr>
          <w:p w14:paraId="2CB1FB5F" w14:textId="77777777" w:rsidR="00D46B85" w:rsidRPr="008A185E" w:rsidRDefault="00D46B85" w:rsidP="00D50B31">
            <w:pPr>
              <w:spacing w:line="276" w:lineRule="auto"/>
              <w:jc w:val="right"/>
              <w:rPr>
                <w:rFonts w:asciiTheme="minorHAnsi" w:hAnsiTheme="minorHAnsi"/>
                <w:color w:val="000000" w:themeColor="text1"/>
                <w:sz w:val="22"/>
                <w:szCs w:val="22"/>
              </w:rPr>
            </w:pPr>
            <w:r w:rsidRPr="008A185E">
              <w:rPr>
                <w:rFonts w:asciiTheme="minorHAnsi" w:hAnsiTheme="minorHAnsi"/>
                <w:color w:val="000000" w:themeColor="text1"/>
                <w:sz w:val="22"/>
                <w:szCs w:val="22"/>
              </w:rPr>
              <w:t>3</w:t>
            </w:r>
          </w:p>
        </w:tc>
        <w:tc>
          <w:tcPr>
            <w:tcW w:w="0" w:type="auto"/>
            <w:shd w:val="clear" w:color="auto" w:fill="auto"/>
          </w:tcPr>
          <w:p w14:paraId="43052548" w14:textId="77777777" w:rsidR="00D46B85" w:rsidRPr="008A185E" w:rsidRDefault="00D46B85" w:rsidP="00D50B31">
            <w:pPr>
              <w:spacing w:line="276" w:lineRule="auto"/>
              <w:jc w:val="right"/>
              <w:rPr>
                <w:rFonts w:asciiTheme="minorHAnsi" w:hAnsiTheme="minorHAnsi"/>
                <w:color w:val="000000" w:themeColor="text1"/>
                <w:sz w:val="22"/>
                <w:szCs w:val="22"/>
              </w:rPr>
            </w:pPr>
          </w:p>
        </w:tc>
      </w:tr>
      <w:tr w:rsidR="00D46B85" w:rsidRPr="008A185E" w14:paraId="78C0ABED" w14:textId="77777777" w:rsidTr="00596322">
        <w:trPr>
          <w:jc w:val="center"/>
        </w:trPr>
        <w:tc>
          <w:tcPr>
            <w:tcW w:w="0" w:type="auto"/>
            <w:shd w:val="clear" w:color="auto" w:fill="auto"/>
          </w:tcPr>
          <w:p w14:paraId="7B986955"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Уређивање тематског зборника, лексикографске или картографске публикације међународног значаја</w:t>
            </w:r>
          </w:p>
        </w:tc>
        <w:tc>
          <w:tcPr>
            <w:tcW w:w="0" w:type="auto"/>
            <w:shd w:val="clear" w:color="auto" w:fill="auto"/>
          </w:tcPr>
          <w:p w14:paraId="210DCF93"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М18 </w:t>
            </w:r>
          </w:p>
        </w:tc>
        <w:tc>
          <w:tcPr>
            <w:tcW w:w="0" w:type="auto"/>
            <w:shd w:val="clear" w:color="auto" w:fill="auto"/>
          </w:tcPr>
          <w:p w14:paraId="29E1113F" w14:textId="77777777" w:rsidR="00D46B85" w:rsidRPr="008A185E" w:rsidRDefault="00D46B85" w:rsidP="00D50B31">
            <w:pPr>
              <w:spacing w:line="276" w:lineRule="auto"/>
              <w:jc w:val="right"/>
              <w:rPr>
                <w:rFonts w:asciiTheme="minorHAnsi" w:hAnsiTheme="minorHAnsi"/>
                <w:color w:val="000000" w:themeColor="text1"/>
                <w:sz w:val="22"/>
                <w:szCs w:val="22"/>
              </w:rPr>
            </w:pPr>
            <w:r w:rsidRPr="008A185E">
              <w:rPr>
                <w:rFonts w:asciiTheme="minorHAnsi" w:hAnsiTheme="minorHAnsi"/>
                <w:color w:val="000000" w:themeColor="text1"/>
                <w:sz w:val="22"/>
                <w:szCs w:val="22"/>
              </w:rPr>
              <w:t>2</w:t>
            </w:r>
          </w:p>
        </w:tc>
        <w:tc>
          <w:tcPr>
            <w:tcW w:w="0" w:type="auto"/>
            <w:shd w:val="clear" w:color="auto" w:fill="auto"/>
          </w:tcPr>
          <w:p w14:paraId="3A5F655E" w14:textId="77777777" w:rsidR="00D46B85" w:rsidRPr="008A185E" w:rsidRDefault="00D46B85" w:rsidP="00D50B31">
            <w:pPr>
              <w:spacing w:line="276" w:lineRule="auto"/>
              <w:jc w:val="right"/>
              <w:rPr>
                <w:rFonts w:asciiTheme="minorHAnsi" w:hAnsiTheme="minorHAnsi"/>
                <w:color w:val="000000" w:themeColor="text1"/>
                <w:sz w:val="22"/>
                <w:szCs w:val="22"/>
                <w:lang w:val="en-GB"/>
              </w:rPr>
            </w:pPr>
          </w:p>
        </w:tc>
      </w:tr>
      <w:tr w:rsidR="00D46B85" w:rsidRPr="008A185E" w14:paraId="1132F392" w14:textId="77777777" w:rsidTr="00596322">
        <w:trPr>
          <w:jc w:val="center"/>
        </w:trPr>
        <w:tc>
          <w:tcPr>
            <w:tcW w:w="0" w:type="auto"/>
            <w:shd w:val="clear" w:color="auto" w:fill="auto"/>
          </w:tcPr>
          <w:p w14:paraId="129088B4" w14:textId="77777777" w:rsidR="00D46B85" w:rsidRPr="008A185E" w:rsidRDefault="00D46B85" w:rsidP="00D50B31">
            <w:pPr>
              <w:spacing w:line="276" w:lineRule="auto"/>
              <w:rPr>
                <w:rFonts w:asciiTheme="minorHAnsi" w:hAnsiTheme="minorHAnsi"/>
                <w:b/>
                <w:color w:val="000000" w:themeColor="text1"/>
                <w:sz w:val="22"/>
                <w:szCs w:val="22"/>
              </w:rPr>
            </w:pPr>
            <w:r w:rsidRPr="008A185E">
              <w:rPr>
                <w:rFonts w:asciiTheme="minorHAnsi" w:hAnsiTheme="minorHAnsi"/>
                <w:b/>
                <w:color w:val="000000" w:themeColor="text1"/>
                <w:sz w:val="22"/>
                <w:szCs w:val="22"/>
              </w:rPr>
              <w:t>Радови у часописима међународног значаја М20</w:t>
            </w:r>
          </w:p>
        </w:tc>
        <w:tc>
          <w:tcPr>
            <w:tcW w:w="0" w:type="auto"/>
            <w:shd w:val="clear" w:color="auto" w:fill="auto"/>
            <w:vAlign w:val="bottom"/>
          </w:tcPr>
          <w:p w14:paraId="4DD9208E" w14:textId="77777777" w:rsidR="00D46B85" w:rsidRPr="008A185E" w:rsidRDefault="00D46B85" w:rsidP="00D50B31">
            <w:pPr>
              <w:spacing w:line="276" w:lineRule="auto"/>
              <w:rPr>
                <w:rFonts w:asciiTheme="minorHAnsi" w:hAnsiTheme="minorHAnsi"/>
                <w:b/>
                <w:color w:val="000000" w:themeColor="text1"/>
                <w:sz w:val="22"/>
                <w:szCs w:val="22"/>
              </w:rPr>
            </w:pPr>
          </w:p>
        </w:tc>
        <w:tc>
          <w:tcPr>
            <w:tcW w:w="0" w:type="auto"/>
            <w:shd w:val="clear" w:color="auto" w:fill="auto"/>
            <w:vAlign w:val="bottom"/>
          </w:tcPr>
          <w:p w14:paraId="1DC2C626" w14:textId="77777777" w:rsidR="00D46B85" w:rsidRPr="008A185E" w:rsidRDefault="00D46B85" w:rsidP="00D50B31">
            <w:pPr>
              <w:spacing w:line="276" w:lineRule="auto"/>
              <w:jc w:val="right"/>
              <w:rPr>
                <w:rFonts w:asciiTheme="minorHAnsi" w:hAnsiTheme="minorHAnsi"/>
                <w:b/>
                <w:color w:val="000000" w:themeColor="text1"/>
                <w:sz w:val="22"/>
                <w:szCs w:val="22"/>
              </w:rPr>
            </w:pPr>
          </w:p>
        </w:tc>
        <w:tc>
          <w:tcPr>
            <w:tcW w:w="0" w:type="auto"/>
            <w:shd w:val="clear" w:color="auto" w:fill="auto"/>
            <w:vAlign w:val="bottom"/>
          </w:tcPr>
          <w:p w14:paraId="54385C1F" w14:textId="77777777" w:rsidR="00D46B85" w:rsidRPr="008A185E" w:rsidRDefault="00D46B85" w:rsidP="00D50B31">
            <w:pPr>
              <w:spacing w:line="276" w:lineRule="auto"/>
              <w:jc w:val="right"/>
              <w:rPr>
                <w:rFonts w:asciiTheme="minorHAnsi" w:hAnsiTheme="minorHAnsi"/>
                <w:b/>
                <w:color w:val="000000" w:themeColor="text1"/>
                <w:sz w:val="22"/>
                <w:szCs w:val="22"/>
              </w:rPr>
            </w:pPr>
          </w:p>
        </w:tc>
      </w:tr>
      <w:tr w:rsidR="00D46B85" w:rsidRPr="008A185E" w14:paraId="08F63C82" w14:textId="77777777" w:rsidTr="00596322">
        <w:trPr>
          <w:jc w:val="center"/>
        </w:trPr>
        <w:tc>
          <w:tcPr>
            <w:tcW w:w="0" w:type="auto"/>
            <w:shd w:val="clear" w:color="auto" w:fill="auto"/>
          </w:tcPr>
          <w:p w14:paraId="6AB6E780"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Рад у међународном часопису изузетних вредности</w:t>
            </w:r>
          </w:p>
        </w:tc>
        <w:tc>
          <w:tcPr>
            <w:tcW w:w="0" w:type="auto"/>
            <w:shd w:val="clear" w:color="auto" w:fill="auto"/>
            <w:vAlign w:val="bottom"/>
          </w:tcPr>
          <w:p w14:paraId="05DC13F0"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М21а</w:t>
            </w:r>
          </w:p>
        </w:tc>
        <w:tc>
          <w:tcPr>
            <w:tcW w:w="0" w:type="auto"/>
            <w:shd w:val="clear" w:color="auto" w:fill="auto"/>
            <w:vAlign w:val="bottom"/>
          </w:tcPr>
          <w:p w14:paraId="66F58A05" w14:textId="77777777" w:rsidR="00D46B85" w:rsidRPr="008A185E" w:rsidRDefault="00D46B85" w:rsidP="00D50B31">
            <w:pPr>
              <w:spacing w:line="276" w:lineRule="auto"/>
              <w:jc w:val="right"/>
              <w:rPr>
                <w:rFonts w:asciiTheme="minorHAnsi" w:hAnsiTheme="minorHAnsi"/>
                <w:color w:val="000000" w:themeColor="text1"/>
                <w:sz w:val="22"/>
                <w:szCs w:val="22"/>
              </w:rPr>
            </w:pPr>
            <w:r w:rsidRPr="008A185E">
              <w:rPr>
                <w:rFonts w:asciiTheme="minorHAnsi" w:hAnsiTheme="minorHAnsi"/>
                <w:color w:val="000000" w:themeColor="text1"/>
                <w:sz w:val="22"/>
                <w:szCs w:val="22"/>
              </w:rPr>
              <w:t>10</w:t>
            </w:r>
          </w:p>
        </w:tc>
        <w:tc>
          <w:tcPr>
            <w:tcW w:w="0" w:type="auto"/>
            <w:shd w:val="clear" w:color="auto" w:fill="auto"/>
            <w:vAlign w:val="bottom"/>
          </w:tcPr>
          <w:p w14:paraId="74BCC59E" w14:textId="77777777" w:rsidR="00D46B85" w:rsidRPr="008A185E" w:rsidRDefault="00D46B85" w:rsidP="00D50B31">
            <w:pPr>
              <w:spacing w:line="276" w:lineRule="auto"/>
              <w:jc w:val="right"/>
              <w:rPr>
                <w:rFonts w:asciiTheme="minorHAnsi" w:hAnsiTheme="minorHAnsi"/>
                <w:color w:val="000000" w:themeColor="text1"/>
                <w:sz w:val="22"/>
                <w:szCs w:val="22"/>
                <w:lang w:val="en-GB"/>
              </w:rPr>
            </w:pPr>
          </w:p>
        </w:tc>
      </w:tr>
      <w:tr w:rsidR="00D46B85" w:rsidRPr="008A185E" w14:paraId="416A8790" w14:textId="77777777" w:rsidTr="00596322">
        <w:trPr>
          <w:jc w:val="center"/>
        </w:trPr>
        <w:tc>
          <w:tcPr>
            <w:tcW w:w="0" w:type="auto"/>
            <w:shd w:val="clear" w:color="auto" w:fill="auto"/>
          </w:tcPr>
          <w:p w14:paraId="697BEF50"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Рад у врхунском међународном часопису</w:t>
            </w:r>
          </w:p>
        </w:tc>
        <w:tc>
          <w:tcPr>
            <w:tcW w:w="0" w:type="auto"/>
            <w:shd w:val="clear" w:color="auto" w:fill="auto"/>
            <w:vAlign w:val="bottom"/>
          </w:tcPr>
          <w:p w14:paraId="5298B0B8"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М21</w:t>
            </w:r>
          </w:p>
        </w:tc>
        <w:tc>
          <w:tcPr>
            <w:tcW w:w="0" w:type="auto"/>
            <w:shd w:val="clear" w:color="auto" w:fill="auto"/>
            <w:vAlign w:val="bottom"/>
          </w:tcPr>
          <w:p w14:paraId="46C068D2" w14:textId="77777777" w:rsidR="00D46B85" w:rsidRPr="008A185E" w:rsidRDefault="00D46B85" w:rsidP="00D50B31">
            <w:pPr>
              <w:spacing w:line="276" w:lineRule="auto"/>
              <w:jc w:val="right"/>
              <w:rPr>
                <w:rFonts w:asciiTheme="minorHAnsi" w:hAnsiTheme="minorHAnsi"/>
                <w:color w:val="000000" w:themeColor="text1"/>
                <w:sz w:val="22"/>
                <w:szCs w:val="22"/>
              </w:rPr>
            </w:pPr>
            <w:r w:rsidRPr="008A185E">
              <w:rPr>
                <w:rFonts w:asciiTheme="minorHAnsi" w:hAnsiTheme="minorHAnsi"/>
                <w:color w:val="000000" w:themeColor="text1"/>
                <w:sz w:val="22"/>
                <w:szCs w:val="22"/>
              </w:rPr>
              <w:t>8</w:t>
            </w:r>
          </w:p>
        </w:tc>
        <w:tc>
          <w:tcPr>
            <w:tcW w:w="0" w:type="auto"/>
            <w:shd w:val="clear" w:color="auto" w:fill="auto"/>
            <w:vAlign w:val="bottom"/>
          </w:tcPr>
          <w:p w14:paraId="5E82224B" w14:textId="77777777" w:rsidR="00D46B85" w:rsidRPr="008A185E" w:rsidRDefault="00D46B85" w:rsidP="00D50B31">
            <w:pPr>
              <w:spacing w:line="276" w:lineRule="auto"/>
              <w:jc w:val="right"/>
              <w:rPr>
                <w:rFonts w:asciiTheme="minorHAnsi" w:hAnsiTheme="minorHAnsi"/>
                <w:color w:val="000000" w:themeColor="text1"/>
                <w:sz w:val="22"/>
                <w:szCs w:val="22"/>
                <w:lang w:val="en-GB"/>
              </w:rPr>
            </w:pPr>
          </w:p>
        </w:tc>
      </w:tr>
      <w:tr w:rsidR="00D46B85" w:rsidRPr="008A185E" w14:paraId="62BD364D" w14:textId="77777777" w:rsidTr="00596322">
        <w:trPr>
          <w:jc w:val="center"/>
        </w:trPr>
        <w:tc>
          <w:tcPr>
            <w:tcW w:w="0" w:type="auto"/>
            <w:shd w:val="clear" w:color="auto" w:fill="auto"/>
          </w:tcPr>
          <w:p w14:paraId="2EDF83DE"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Рад у истакнутом међународном часопису</w:t>
            </w:r>
          </w:p>
        </w:tc>
        <w:tc>
          <w:tcPr>
            <w:tcW w:w="0" w:type="auto"/>
            <w:shd w:val="clear" w:color="auto" w:fill="auto"/>
            <w:vAlign w:val="bottom"/>
          </w:tcPr>
          <w:p w14:paraId="4FD2AC58"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М22</w:t>
            </w:r>
          </w:p>
        </w:tc>
        <w:tc>
          <w:tcPr>
            <w:tcW w:w="0" w:type="auto"/>
            <w:shd w:val="clear" w:color="auto" w:fill="auto"/>
            <w:vAlign w:val="bottom"/>
          </w:tcPr>
          <w:p w14:paraId="602A9DDC" w14:textId="77777777" w:rsidR="00D46B85" w:rsidRPr="008A185E" w:rsidRDefault="00D46B85" w:rsidP="00D50B31">
            <w:pPr>
              <w:spacing w:line="276" w:lineRule="auto"/>
              <w:jc w:val="right"/>
              <w:rPr>
                <w:rFonts w:asciiTheme="minorHAnsi" w:hAnsiTheme="minorHAnsi"/>
                <w:color w:val="000000" w:themeColor="text1"/>
                <w:sz w:val="22"/>
                <w:szCs w:val="22"/>
              </w:rPr>
            </w:pPr>
            <w:r w:rsidRPr="008A185E">
              <w:rPr>
                <w:rFonts w:asciiTheme="minorHAnsi" w:hAnsiTheme="minorHAnsi"/>
                <w:color w:val="000000" w:themeColor="text1"/>
                <w:sz w:val="22"/>
                <w:szCs w:val="22"/>
              </w:rPr>
              <w:t>5</w:t>
            </w:r>
          </w:p>
        </w:tc>
        <w:tc>
          <w:tcPr>
            <w:tcW w:w="0" w:type="auto"/>
            <w:shd w:val="clear" w:color="auto" w:fill="auto"/>
            <w:vAlign w:val="bottom"/>
          </w:tcPr>
          <w:p w14:paraId="5DF6DE5B" w14:textId="77777777" w:rsidR="00D46B85" w:rsidRPr="008A185E" w:rsidRDefault="00D46B85" w:rsidP="00D50B31">
            <w:pPr>
              <w:spacing w:line="276" w:lineRule="auto"/>
              <w:jc w:val="right"/>
              <w:rPr>
                <w:rFonts w:asciiTheme="minorHAnsi" w:hAnsiTheme="minorHAnsi"/>
                <w:color w:val="000000" w:themeColor="text1"/>
                <w:sz w:val="22"/>
                <w:szCs w:val="22"/>
                <w:lang w:val="en-GB"/>
              </w:rPr>
            </w:pPr>
          </w:p>
        </w:tc>
      </w:tr>
      <w:tr w:rsidR="00D46B85" w:rsidRPr="008A185E" w14:paraId="09DFDCB5" w14:textId="77777777" w:rsidTr="00596322">
        <w:trPr>
          <w:jc w:val="center"/>
        </w:trPr>
        <w:tc>
          <w:tcPr>
            <w:tcW w:w="0" w:type="auto"/>
            <w:shd w:val="clear" w:color="auto" w:fill="auto"/>
          </w:tcPr>
          <w:p w14:paraId="0FD921BC"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Рад у међународном часопису </w:t>
            </w:r>
          </w:p>
        </w:tc>
        <w:tc>
          <w:tcPr>
            <w:tcW w:w="0" w:type="auto"/>
            <w:shd w:val="clear" w:color="auto" w:fill="auto"/>
          </w:tcPr>
          <w:p w14:paraId="17EFE325"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М23</w:t>
            </w:r>
          </w:p>
        </w:tc>
        <w:tc>
          <w:tcPr>
            <w:tcW w:w="0" w:type="auto"/>
            <w:shd w:val="clear" w:color="auto" w:fill="auto"/>
          </w:tcPr>
          <w:p w14:paraId="68E9BE9B" w14:textId="77777777" w:rsidR="00D46B85" w:rsidRPr="008A185E" w:rsidRDefault="00D46B85" w:rsidP="00D50B31">
            <w:pPr>
              <w:spacing w:line="276" w:lineRule="auto"/>
              <w:jc w:val="right"/>
              <w:rPr>
                <w:rFonts w:asciiTheme="minorHAnsi" w:hAnsiTheme="minorHAnsi"/>
                <w:color w:val="000000" w:themeColor="text1"/>
                <w:sz w:val="22"/>
                <w:szCs w:val="22"/>
              </w:rPr>
            </w:pPr>
            <w:r w:rsidRPr="008A185E">
              <w:rPr>
                <w:rFonts w:asciiTheme="minorHAnsi" w:hAnsiTheme="minorHAnsi"/>
                <w:color w:val="000000" w:themeColor="text1"/>
                <w:sz w:val="22"/>
                <w:szCs w:val="22"/>
              </w:rPr>
              <w:t>4</w:t>
            </w:r>
          </w:p>
        </w:tc>
        <w:tc>
          <w:tcPr>
            <w:tcW w:w="0" w:type="auto"/>
            <w:shd w:val="clear" w:color="auto" w:fill="auto"/>
          </w:tcPr>
          <w:p w14:paraId="6A423B0A" w14:textId="77777777" w:rsidR="00D46B85" w:rsidRPr="008A185E" w:rsidRDefault="00D46B85" w:rsidP="00D50B31">
            <w:pPr>
              <w:spacing w:line="276" w:lineRule="auto"/>
              <w:jc w:val="right"/>
              <w:rPr>
                <w:rFonts w:asciiTheme="minorHAnsi" w:hAnsiTheme="minorHAnsi"/>
                <w:color w:val="000000" w:themeColor="text1"/>
                <w:sz w:val="22"/>
                <w:szCs w:val="22"/>
                <w:lang w:val="en-GB"/>
              </w:rPr>
            </w:pPr>
          </w:p>
        </w:tc>
      </w:tr>
      <w:tr w:rsidR="00D46B85" w:rsidRPr="008A185E" w14:paraId="1E2063A8" w14:textId="77777777" w:rsidTr="00596322">
        <w:trPr>
          <w:jc w:val="center"/>
        </w:trPr>
        <w:tc>
          <w:tcPr>
            <w:tcW w:w="0" w:type="auto"/>
            <w:shd w:val="clear" w:color="auto" w:fill="auto"/>
          </w:tcPr>
          <w:p w14:paraId="6C22B8B5"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Рад у часопису међународног значаја верификованог посебном одлуком</w:t>
            </w:r>
          </w:p>
        </w:tc>
        <w:tc>
          <w:tcPr>
            <w:tcW w:w="0" w:type="auto"/>
            <w:shd w:val="clear" w:color="auto" w:fill="auto"/>
          </w:tcPr>
          <w:p w14:paraId="0B14F75C"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М24</w:t>
            </w:r>
          </w:p>
        </w:tc>
        <w:tc>
          <w:tcPr>
            <w:tcW w:w="0" w:type="auto"/>
            <w:shd w:val="clear" w:color="auto" w:fill="auto"/>
          </w:tcPr>
          <w:p w14:paraId="3E6244C9" w14:textId="77777777" w:rsidR="00D46B85" w:rsidRPr="008A185E" w:rsidRDefault="00D46B85" w:rsidP="00D50B31">
            <w:pPr>
              <w:spacing w:line="276" w:lineRule="auto"/>
              <w:jc w:val="right"/>
              <w:rPr>
                <w:rFonts w:asciiTheme="minorHAnsi" w:hAnsiTheme="minorHAnsi"/>
                <w:color w:val="000000" w:themeColor="text1"/>
                <w:sz w:val="22"/>
                <w:szCs w:val="22"/>
              </w:rPr>
            </w:pPr>
            <w:r w:rsidRPr="008A185E">
              <w:rPr>
                <w:rFonts w:asciiTheme="minorHAnsi" w:hAnsiTheme="minorHAnsi"/>
                <w:color w:val="000000" w:themeColor="text1"/>
                <w:sz w:val="22"/>
                <w:szCs w:val="22"/>
              </w:rPr>
              <w:t>4</w:t>
            </w:r>
          </w:p>
        </w:tc>
        <w:tc>
          <w:tcPr>
            <w:tcW w:w="0" w:type="auto"/>
            <w:shd w:val="clear" w:color="auto" w:fill="auto"/>
          </w:tcPr>
          <w:p w14:paraId="5AF5ADFB" w14:textId="77777777" w:rsidR="00D46B85" w:rsidRPr="008A185E" w:rsidRDefault="00D46B85" w:rsidP="00D50B31">
            <w:pPr>
              <w:spacing w:line="276" w:lineRule="auto"/>
              <w:jc w:val="right"/>
              <w:rPr>
                <w:rFonts w:asciiTheme="minorHAnsi" w:hAnsiTheme="minorHAnsi"/>
                <w:color w:val="000000" w:themeColor="text1"/>
                <w:sz w:val="22"/>
                <w:szCs w:val="22"/>
                <w:lang w:val="en-GB"/>
              </w:rPr>
            </w:pPr>
          </w:p>
        </w:tc>
      </w:tr>
      <w:tr w:rsidR="00D46B85" w:rsidRPr="008A185E" w14:paraId="7EC6EC0B" w14:textId="77777777" w:rsidTr="00596322">
        <w:trPr>
          <w:jc w:val="center"/>
        </w:trPr>
        <w:tc>
          <w:tcPr>
            <w:tcW w:w="0" w:type="auto"/>
            <w:shd w:val="clear" w:color="auto" w:fill="auto"/>
          </w:tcPr>
          <w:p w14:paraId="5B9BE5F7"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Научна критика и полемика у истакнутом међународном часопису</w:t>
            </w:r>
          </w:p>
        </w:tc>
        <w:tc>
          <w:tcPr>
            <w:tcW w:w="0" w:type="auto"/>
            <w:shd w:val="clear" w:color="auto" w:fill="auto"/>
          </w:tcPr>
          <w:p w14:paraId="06D22EF1"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М25</w:t>
            </w:r>
          </w:p>
        </w:tc>
        <w:tc>
          <w:tcPr>
            <w:tcW w:w="0" w:type="auto"/>
            <w:shd w:val="clear" w:color="auto" w:fill="auto"/>
          </w:tcPr>
          <w:p w14:paraId="485F90D8" w14:textId="77777777" w:rsidR="00D46B85" w:rsidRPr="008A185E" w:rsidRDefault="00D46B85" w:rsidP="00D50B31">
            <w:pPr>
              <w:spacing w:line="276" w:lineRule="auto"/>
              <w:jc w:val="right"/>
              <w:rPr>
                <w:rFonts w:asciiTheme="minorHAnsi" w:hAnsiTheme="minorHAnsi"/>
                <w:color w:val="000000" w:themeColor="text1"/>
                <w:sz w:val="22"/>
                <w:szCs w:val="22"/>
              </w:rPr>
            </w:pPr>
            <w:r w:rsidRPr="008A185E">
              <w:rPr>
                <w:rFonts w:asciiTheme="minorHAnsi" w:hAnsiTheme="minorHAnsi"/>
                <w:color w:val="000000" w:themeColor="text1"/>
                <w:sz w:val="22"/>
                <w:szCs w:val="22"/>
              </w:rPr>
              <w:t>1,5</w:t>
            </w:r>
          </w:p>
        </w:tc>
        <w:tc>
          <w:tcPr>
            <w:tcW w:w="0" w:type="auto"/>
            <w:shd w:val="clear" w:color="auto" w:fill="auto"/>
          </w:tcPr>
          <w:p w14:paraId="15447847" w14:textId="77777777" w:rsidR="00D46B85" w:rsidRPr="008A185E" w:rsidRDefault="00D46B85" w:rsidP="00D50B31">
            <w:pPr>
              <w:spacing w:line="276" w:lineRule="auto"/>
              <w:jc w:val="right"/>
              <w:rPr>
                <w:rFonts w:asciiTheme="minorHAnsi" w:hAnsiTheme="minorHAnsi"/>
                <w:color w:val="000000" w:themeColor="text1"/>
                <w:sz w:val="22"/>
                <w:szCs w:val="22"/>
              </w:rPr>
            </w:pPr>
          </w:p>
        </w:tc>
      </w:tr>
      <w:tr w:rsidR="00D46B85" w:rsidRPr="008A185E" w14:paraId="5343371C" w14:textId="77777777" w:rsidTr="00596322">
        <w:trPr>
          <w:jc w:val="center"/>
        </w:trPr>
        <w:tc>
          <w:tcPr>
            <w:tcW w:w="0" w:type="auto"/>
            <w:shd w:val="clear" w:color="auto" w:fill="auto"/>
          </w:tcPr>
          <w:p w14:paraId="305A614D"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Научна критика и полемика у међународном часопису</w:t>
            </w:r>
          </w:p>
        </w:tc>
        <w:tc>
          <w:tcPr>
            <w:tcW w:w="0" w:type="auto"/>
            <w:shd w:val="clear" w:color="auto" w:fill="auto"/>
          </w:tcPr>
          <w:p w14:paraId="165391D4"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М26</w:t>
            </w:r>
          </w:p>
        </w:tc>
        <w:tc>
          <w:tcPr>
            <w:tcW w:w="0" w:type="auto"/>
            <w:shd w:val="clear" w:color="auto" w:fill="auto"/>
          </w:tcPr>
          <w:p w14:paraId="1F0E371A" w14:textId="77777777" w:rsidR="00D46B85" w:rsidRPr="008A185E" w:rsidRDefault="00D46B85" w:rsidP="00D50B31">
            <w:pPr>
              <w:spacing w:line="276" w:lineRule="auto"/>
              <w:jc w:val="right"/>
              <w:rPr>
                <w:rFonts w:asciiTheme="minorHAnsi" w:hAnsiTheme="minorHAnsi"/>
                <w:color w:val="000000" w:themeColor="text1"/>
                <w:sz w:val="22"/>
                <w:szCs w:val="22"/>
              </w:rPr>
            </w:pPr>
            <w:r w:rsidRPr="008A185E">
              <w:rPr>
                <w:rFonts w:asciiTheme="minorHAnsi" w:hAnsiTheme="minorHAnsi"/>
                <w:color w:val="000000" w:themeColor="text1"/>
                <w:sz w:val="22"/>
                <w:szCs w:val="22"/>
              </w:rPr>
              <w:t>1</w:t>
            </w:r>
          </w:p>
        </w:tc>
        <w:tc>
          <w:tcPr>
            <w:tcW w:w="0" w:type="auto"/>
            <w:shd w:val="clear" w:color="auto" w:fill="auto"/>
          </w:tcPr>
          <w:p w14:paraId="7F64A60D" w14:textId="77777777" w:rsidR="00D46B85" w:rsidRPr="008A185E" w:rsidRDefault="00D46B85" w:rsidP="00D50B31">
            <w:pPr>
              <w:spacing w:line="276" w:lineRule="auto"/>
              <w:jc w:val="right"/>
              <w:rPr>
                <w:rFonts w:asciiTheme="minorHAnsi" w:hAnsiTheme="minorHAnsi"/>
                <w:color w:val="000000" w:themeColor="text1"/>
                <w:sz w:val="22"/>
                <w:szCs w:val="22"/>
              </w:rPr>
            </w:pPr>
          </w:p>
        </w:tc>
      </w:tr>
      <w:tr w:rsidR="00D46B85" w:rsidRPr="008A185E" w14:paraId="180EEE0F" w14:textId="77777777" w:rsidTr="00596322">
        <w:trPr>
          <w:jc w:val="center"/>
        </w:trPr>
        <w:tc>
          <w:tcPr>
            <w:tcW w:w="0" w:type="auto"/>
            <w:shd w:val="clear" w:color="auto" w:fill="auto"/>
          </w:tcPr>
          <w:p w14:paraId="54A606B6"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Научна критика и полемика у часопису ранга М24</w:t>
            </w:r>
          </w:p>
        </w:tc>
        <w:tc>
          <w:tcPr>
            <w:tcW w:w="0" w:type="auto"/>
            <w:shd w:val="clear" w:color="auto" w:fill="auto"/>
          </w:tcPr>
          <w:p w14:paraId="005C5048"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М27</w:t>
            </w:r>
          </w:p>
        </w:tc>
        <w:tc>
          <w:tcPr>
            <w:tcW w:w="0" w:type="auto"/>
            <w:shd w:val="clear" w:color="auto" w:fill="auto"/>
          </w:tcPr>
          <w:p w14:paraId="70809DAA" w14:textId="77777777" w:rsidR="00D46B85" w:rsidRPr="008A185E" w:rsidRDefault="00D46B85" w:rsidP="00D50B31">
            <w:pPr>
              <w:spacing w:line="276" w:lineRule="auto"/>
              <w:jc w:val="right"/>
              <w:rPr>
                <w:rFonts w:asciiTheme="minorHAnsi" w:hAnsiTheme="minorHAnsi"/>
                <w:color w:val="000000" w:themeColor="text1"/>
                <w:sz w:val="22"/>
                <w:szCs w:val="22"/>
              </w:rPr>
            </w:pPr>
            <w:r w:rsidRPr="008A185E">
              <w:rPr>
                <w:rFonts w:asciiTheme="minorHAnsi" w:hAnsiTheme="minorHAnsi"/>
                <w:color w:val="000000" w:themeColor="text1"/>
                <w:sz w:val="22"/>
                <w:szCs w:val="22"/>
              </w:rPr>
              <w:t>0,5</w:t>
            </w:r>
          </w:p>
        </w:tc>
        <w:tc>
          <w:tcPr>
            <w:tcW w:w="0" w:type="auto"/>
            <w:shd w:val="clear" w:color="auto" w:fill="auto"/>
          </w:tcPr>
          <w:p w14:paraId="112D75DA" w14:textId="77777777" w:rsidR="00D46B85" w:rsidRPr="008A185E" w:rsidRDefault="00D46B85" w:rsidP="00D50B31">
            <w:pPr>
              <w:spacing w:line="276" w:lineRule="auto"/>
              <w:jc w:val="right"/>
              <w:rPr>
                <w:rFonts w:asciiTheme="minorHAnsi" w:hAnsiTheme="minorHAnsi"/>
                <w:color w:val="000000" w:themeColor="text1"/>
                <w:sz w:val="22"/>
                <w:szCs w:val="22"/>
                <w:lang w:val="en-GB"/>
              </w:rPr>
            </w:pPr>
          </w:p>
        </w:tc>
      </w:tr>
      <w:tr w:rsidR="00D46B85" w:rsidRPr="008A185E" w14:paraId="0EFD8547" w14:textId="77777777" w:rsidTr="00596322">
        <w:trPr>
          <w:jc w:val="center"/>
        </w:trPr>
        <w:tc>
          <w:tcPr>
            <w:tcW w:w="0" w:type="auto"/>
            <w:shd w:val="clear" w:color="auto" w:fill="auto"/>
          </w:tcPr>
          <w:p w14:paraId="0FCF8254"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На годишњем нивоу:</w:t>
            </w:r>
          </w:p>
        </w:tc>
        <w:tc>
          <w:tcPr>
            <w:tcW w:w="0" w:type="auto"/>
            <w:shd w:val="clear" w:color="auto" w:fill="auto"/>
          </w:tcPr>
          <w:p w14:paraId="26C791EE" w14:textId="77777777" w:rsidR="00D46B85" w:rsidRPr="008A185E" w:rsidRDefault="00D46B85" w:rsidP="00D50B31">
            <w:pPr>
              <w:spacing w:line="276" w:lineRule="auto"/>
              <w:rPr>
                <w:rFonts w:asciiTheme="minorHAnsi" w:hAnsiTheme="minorHAnsi"/>
                <w:color w:val="000000" w:themeColor="text1"/>
                <w:sz w:val="22"/>
                <w:szCs w:val="22"/>
              </w:rPr>
            </w:pPr>
          </w:p>
        </w:tc>
        <w:tc>
          <w:tcPr>
            <w:tcW w:w="0" w:type="auto"/>
            <w:shd w:val="clear" w:color="auto" w:fill="auto"/>
          </w:tcPr>
          <w:p w14:paraId="513620E4" w14:textId="77777777" w:rsidR="00D46B85" w:rsidRPr="008A185E" w:rsidRDefault="00D46B85" w:rsidP="00D50B31">
            <w:pPr>
              <w:spacing w:line="276" w:lineRule="auto"/>
              <w:jc w:val="right"/>
              <w:rPr>
                <w:rFonts w:asciiTheme="minorHAnsi" w:hAnsiTheme="minorHAnsi"/>
                <w:color w:val="000000" w:themeColor="text1"/>
                <w:sz w:val="22"/>
                <w:szCs w:val="22"/>
              </w:rPr>
            </w:pPr>
          </w:p>
        </w:tc>
        <w:tc>
          <w:tcPr>
            <w:tcW w:w="0" w:type="auto"/>
            <w:shd w:val="clear" w:color="auto" w:fill="auto"/>
          </w:tcPr>
          <w:p w14:paraId="2498A4F8" w14:textId="77777777" w:rsidR="00D46B85" w:rsidRPr="008A185E" w:rsidRDefault="00D46B85" w:rsidP="00D50B31">
            <w:pPr>
              <w:spacing w:line="276" w:lineRule="auto"/>
              <w:jc w:val="right"/>
              <w:rPr>
                <w:rFonts w:asciiTheme="minorHAnsi" w:hAnsiTheme="minorHAnsi"/>
                <w:color w:val="000000" w:themeColor="text1"/>
                <w:sz w:val="22"/>
                <w:szCs w:val="22"/>
              </w:rPr>
            </w:pPr>
          </w:p>
        </w:tc>
      </w:tr>
      <w:tr w:rsidR="00D46B85" w:rsidRPr="008A185E" w14:paraId="01B00DB7" w14:textId="77777777" w:rsidTr="00596322">
        <w:trPr>
          <w:jc w:val="center"/>
        </w:trPr>
        <w:tc>
          <w:tcPr>
            <w:tcW w:w="0" w:type="auto"/>
            <w:shd w:val="clear" w:color="auto" w:fill="auto"/>
          </w:tcPr>
          <w:p w14:paraId="2EEEBDB3"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А)</w:t>
            </w:r>
            <w:r w:rsidRPr="008A185E">
              <w:rPr>
                <w:rFonts w:asciiTheme="minorHAnsi" w:hAnsiTheme="minorHAnsi"/>
                <w:color w:val="000000" w:themeColor="text1"/>
                <w:sz w:val="22"/>
                <w:szCs w:val="22"/>
                <w:lang w:val="en-GB"/>
              </w:rPr>
              <w:t xml:space="preserve"> </w:t>
            </w:r>
            <w:r w:rsidRPr="008A185E">
              <w:rPr>
                <w:rFonts w:asciiTheme="minorHAnsi" w:hAnsiTheme="minorHAnsi"/>
                <w:color w:val="000000" w:themeColor="text1"/>
                <w:sz w:val="22"/>
                <w:szCs w:val="22"/>
              </w:rPr>
              <w:t>Главни одговорни уредник истакнутог међународног часописа или публикације са монографским делима категорије М13</w:t>
            </w:r>
          </w:p>
        </w:tc>
        <w:tc>
          <w:tcPr>
            <w:tcW w:w="0" w:type="auto"/>
            <w:shd w:val="clear" w:color="auto" w:fill="auto"/>
          </w:tcPr>
          <w:p w14:paraId="17F04BC1"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М28а</w:t>
            </w:r>
          </w:p>
        </w:tc>
        <w:tc>
          <w:tcPr>
            <w:tcW w:w="0" w:type="auto"/>
            <w:shd w:val="clear" w:color="auto" w:fill="auto"/>
          </w:tcPr>
          <w:p w14:paraId="7896E8C7" w14:textId="77777777" w:rsidR="00D46B85" w:rsidRPr="008A185E" w:rsidRDefault="00D46B85" w:rsidP="00D50B31">
            <w:pPr>
              <w:spacing w:line="276" w:lineRule="auto"/>
              <w:jc w:val="right"/>
              <w:rPr>
                <w:rFonts w:asciiTheme="minorHAnsi" w:hAnsiTheme="minorHAnsi"/>
                <w:color w:val="000000" w:themeColor="text1"/>
                <w:sz w:val="22"/>
                <w:szCs w:val="22"/>
              </w:rPr>
            </w:pPr>
            <w:r w:rsidRPr="008A185E">
              <w:rPr>
                <w:rFonts w:asciiTheme="minorHAnsi" w:hAnsiTheme="minorHAnsi"/>
                <w:color w:val="000000" w:themeColor="text1"/>
                <w:sz w:val="22"/>
                <w:szCs w:val="22"/>
              </w:rPr>
              <w:t>3,5</w:t>
            </w:r>
          </w:p>
        </w:tc>
        <w:tc>
          <w:tcPr>
            <w:tcW w:w="0" w:type="auto"/>
            <w:shd w:val="clear" w:color="auto" w:fill="auto"/>
          </w:tcPr>
          <w:p w14:paraId="506D06F0" w14:textId="77777777" w:rsidR="00D46B85" w:rsidRPr="008A185E" w:rsidRDefault="00D46B85" w:rsidP="00D50B31">
            <w:pPr>
              <w:spacing w:line="276" w:lineRule="auto"/>
              <w:jc w:val="right"/>
              <w:rPr>
                <w:rFonts w:asciiTheme="minorHAnsi" w:hAnsiTheme="minorHAnsi"/>
                <w:color w:val="000000" w:themeColor="text1"/>
                <w:sz w:val="22"/>
                <w:szCs w:val="22"/>
                <w:lang w:val="en-GB"/>
              </w:rPr>
            </w:pPr>
          </w:p>
        </w:tc>
      </w:tr>
      <w:tr w:rsidR="00D46B85" w:rsidRPr="008A185E" w14:paraId="77154886" w14:textId="77777777" w:rsidTr="00596322">
        <w:trPr>
          <w:jc w:val="center"/>
        </w:trPr>
        <w:tc>
          <w:tcPr>
            <w:tcW w:w="0" w:type="auto"/>
            <w:shd w:val="clear" w:color="auto" w:fill="auto"/>
          </w:tcPr>
          <w:p w14:paraId="5A0AE7DE"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Б) Уређивање истакнутог међународног часописа (гост уредник) или публикације са монографским делима категорије М14</w:t>
            </w:r>
          </w:p>
        </w:tc>
        <w:tc>
          <w:tcPr>
            <w:tcW w:w="0" w:type="auto"/>
            <w:shd w:val="clear" w:color="auto" w:fill="auto"/>
          </w:tcPr>
          <w:p w14:paraId="6F6E06F1"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М28б</w:t>
            </w:r>
          </w:p>
        </w:tc>
        <w:tc>
          <w:tcPr>
            <w:tcW w:w="0" w:type="auto"/>
            <w:shd w:val="clear" w:color="auto" w:fill="auto"/>
          </w:tcPr>
          <w:p w14:paraId="6B0D2D7B" w14:textId="77777777" w:rsidR="00D46B85" w:rsidRPr="008A185E" w:rsidRDefault="00D46B85" w:rsidP="00D50B31">
            <w:pPr>
              <w:spacing w:line="276" w:lineRule="auto"/>
              <w:jc w:val="right"/>
              <w:rPr>
                <w:rFonts w:asciiTheme="minorHAnsi" w:hAnsiTheme="minorHAnsi"/>
                <w:color w:val="000000" w:themeColor="text1"/>
                <w:sz w:val="22"/>
                <w:szCs w:val="22"/>
              </w:rPr>
            </w:pPr>
            <w:r w:rsidRPr="008A185E">
              <w:rPr>
                <w:rFonts w:asciiTheme="minorHAnsi" w:hAnsiTheme="minorHAnsi"/>
                <w:color w:val="000000" w:themeColor="text1"/>
                <w:sz w:val="22"/>
                <w:szCs w:val="22"/>
              </w:rPr>
              <w:t>2,5</w:t>
            </w:r>
          </w:p>
        </w:tc>
        <w:tc>
          <w:tcPr>
            <w:tcW w:w="0" w:type="auto"/>
            <w:shd w:val="clear" w:color="auto" w:fill="auto"/>
          </w:tcPr>
          <w:p w14:paraId="7396B11B" w14:textId="77777777" w:rsidR="00D46B85" w:rsidRPr="008A185E" w:rsidRDefault="00D46B85" w:rsidP="00D50B31">
            <w:pPr>
              <w:spacing w:line="276" w:lineRule="auto"/>
              <w:jc w:val="right"/>
              <w:rPr>
                <w:rFonts w:asciiTheme="minorHAnsi" w:hAnsiTheme="minorHAnsi"/>
                <w:color w:val="000000" w:themeColor="text1"/>
                <w:sz w:val="22"/>
                <w:szCs w:val="22"/>
              </w:rPr>
            </w:pPr>
          </w:p>
        </w:tc>
      </w:tr>
      <w:tr w:rsidR="00D46B85" w:rsidRPr="008A185E" w14:paraId="5E933903" w14:textId="77777777" w:rsidTr="00596322">
        <w:trPr>
          <w:jc w:val="center"/>
        </w:trPr>
        <w:tc>
          <w:tcPr>
            <w:tcW w:w="0" w:type="auto"/>
            <w:shd w:val="clear" w:color="auto" w:fill="auto"/>
          </w:tcPr>
          <w:p w14:paraId="068C364B"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На годишњем нивоу:</w:t>
            </w:r>
          </w:p>
        </w:tc>
        <w:tc>
          <w:tcPr>
            <w:tcW w:w="0" w:type="auto"/>
            <w:shd w:val="clear" w:color="auto" w:fill="auto"/>
          </w:tcPr>
          <w:p w14:paraId="4C0B873B" w14:textId="77777777" w:rsidR="00D46B85" w:rsidRPr="008A185E" w:rsidRDefault="00D46B85" w:rsidP="00D50B31">
            <w:pPr>
              <w:spacing w:line="276" w:lineRule="auto"/>
              <w:rPr>
                <w:rFonts w:asciiTheme="minorHAnsi" w:hAnsiTheme="minorHAnsi"/>
                <w:color w:val="000000" w:themeColor="text1"/>
                <w:sz w:val="22"/>
                <w:szCs w:val="22"/>
              </w:rPr>
            </w:pPr>
          </w:p>
        </w:tc>
        <w:tc>
          <w:tcPr>
            <w:tcW w:w="0" w:type="auto"/>
            <w:shd w:val="clear" w:color="auto" w:fill="auto"/>
          </w:tcPr>
          <w:p w14:paraId="714FADCF" w14:textId="77777777" w:rsidR="00D46B85" w:rsidRPr="008A185E" w:rsidRDefault="00D46B85" w:rsidP="00D50B31">
            <w:pPr>
              <w:spacing w:line="276" w:lineRule="auto"/>
              <w:jc w:val="right"/>
              <w:rPr>
                <w:rFonts w:asciiTheme="minorHAnsi" w:hAnsiTheme="minorHAnsi"/>
                <w:color w:val="000000" w:themeColor="text1"/>
                <w:sz w:val="22"/>
                <w:szCs w:val="22"/>
              </w:rPr>
            </w:pPr>
          </w:p>
        </w:tc>
        <w:tc>
          <w:tcPr>
            <w:tcW w:w="0" w:type="auto"/>
            <w:shd w:val="clear" w:color="auto" w:fill="auto"/>
          </w:tcPr>
          <w:p w14:paraId="18CBD410" w14:textId="77777777" w:rsidR="00D46B85" w:rsidRPr="008A185E" w:rsidRDefault="00D46B85" w:rsidP="00D50B31">
            <w:pPr>
              <w:spacing w:line="276" w:lineRule="auto"/>
              <w:jc w:val="right"/>
              <w:rPr>
                <w:rFonts w:asciiTheme="minorHAnsi" w:hAnsiTheme="minorHAnsi"/>
                <w:color w:val="000000" w:themeColor="text1"/>
                <w:sz w:val="22"/>
                <w:szCs w:val="22"/>
              </w:rPr>
            </w:pPr>
          </w:p>
        </w:tc>
      </w:tr>
      <w:tr w:rsidR="00D46B85" w:rsidRPr="008A185E" w14:paraId="4B291DF8" w14:textId="77777777" w:rsidTr="00596322">
        <w:trPr>
          <w:jc w:val="center"/>
        </w:trPr>
        <w:tc>
          <w:tcPr>
            <w:tcW w:w="0" w:type="auto"/>
            <w:shd w:val="clear" w:color="auto" w:fill="auto"/>
          </w:tcPr>
          <w:p w14:paraId="50FF01B4"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А)Уређивање међународног научног часописа; Уређивање тематских монографија</w:t>
            </w:r>
          </w:p>
        </w:tc>
        <w:tc>
          <w:tcPr>
            <w:tcW w:w="0" w:type="auto"/>
            <w:shd w:val="clear" w:color="auto" w:fill="auto"/>
          </w:tcPr>
          <w:p w14:paraId="61F13985"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М29а</w:t>
            </w:r>
          </w:p>
        </w:tc>
        <w:tc>
          <w:tcPr>
            <w:tcW w:w="0" w:type="auto"/>
            <w:shd w:val="clear" w:color="auto" w:fill="auto"/>
          </w:tcPr>
          <w:p w14:paraId="7E388911" w14:textId="77777777" w:rsidR="00D46B85" w:rsidRPr="008A185E" w:rsidRDefault="00D46B85" w:rsidP="00D50B31">
            <w:pPr>
              <w:spacing w:line="276" w:lineRule="auto"/>
              <w:jc w:val="right"/>
              <w:rPr>
                <w:rFonts w:asciiTheme="minorHAnsi" w:hAnsiTheme="minorHAnsi"/>
                <w:color w:val="000000" w:themeColor="text1"/>
                <w:sz w:val="22"/>
                <w:szCs w:val="22"/>
              </w:rPr>
            </w:pPr>
            <w:r w:rsidRPr="008A185E">
              <w:rPr>
                <w:rFonts w:asciiTheme="minorHAnsi" w:hAnsiTheme="minorHAnsi"/>
                <w:color w:val="000000" w:themeColor="text1"/>
                <w:sz w:val="22"/>
                <w:szCs w:val="22"/>
              </w:rPr>
              <w:t>1,5</w:t>
            </w:r>
          </w:p>
        </w:tc>
        <w:tc>
          <w:tcPr>
            <w:tcW w:w="0" w:type="auto"/>
            <w:shd w:val="clear" w:color="auto" w:fill="auto"/>
          </w:tcPr>
          <w:p w14:paraId="59EF44A4" w14:textId="77777777" w:rsidR="00D46B85" w:rsidRPr="008A185E" w:rsidRDefault="00D46B85" w:rsidP="00D50B31">
            <w:pPr>
              <w:spacing w:line="276" w:lineRule="auto"/>
              <w:jc w:val="right"/>
              <w:rPr>
                <w:rFonts w:asciiTheme="minorHAnsi" w:hAnsiTheme="minorHAnsi"/>
                <w:color w:val="000000" w:themeColor="text1"/>
                <w:sz w:val="22"/>
                <w:szCs w:val="22"/>
                <w:lang w:val="en-GB"/>
              </w:rPr>
            </w:pPr>
          </w:p>
        </w:tc>
      </w:tr>
      <w:tr w:rsidR="00D46B85" w:rsidRPr="008A185E" w14:paraId="065A331D" w14:textId="77777777" w:rsidTr="00596322">
        <w:trPr>
          <w:jc w:val="center"/>
        </w:trPr>
        <w:tc>
          <w:tcPr>
            <w:tcW w:w="0" w:type="auto"/>
            <w:shd w:val="clear" w:color="auto" w:fill="auto"/>
          </w:tcPr>
          <w:p w14:paraId="036F9D7F"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Б)Главни одговорни уредник националног часописа</w:t>
            </w:r>
          </w:p>
        </w:tc>
        <w:tc>
          <w:tcPr>
            <w:tcW w:w="0" w:type="auto"/>
            <w:shd w:val="clear" w:color="auto" w:fill="auto"/>
          </w:tcPr>
          <w:p w14:paraId="6BF9C1EA"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М29б</w:t>
            </w:r>
          </w:p>
        </w:tc>
        <w:tc>
          <w:tcPr>
            <w:tcW w:w="0" w:type="auto"/>
            <w:shd w:val="clear" w:color="auto" w:fill="auto"/>
          </w:tcPr>
          <w:p w14:paraId="6791115C" w14:textId="77777777" w:rsidR="00D46B85" w:rsidRPr="008A185E" w:rsidRDefault="00D46B85" w:rsidP="00D50B31">
            <w:pPr>
              <w:spacing w:line="276" w:lineRule="auto"/>
              <w:jc w:val="right"/>
              <w:rPr>
                <w:rFonts w:asciiTheme="minorHAnsi" w:hAnsiTheme="minorHAnsi"/>
                <w:color w:val="000000" w:themeColor="text1"/>
                <w:sz w:val="22"/>
                <w:szCs w:val="22"/>
              </w:rPr>
            </w:pPr>
            <w:r w:rsidRPr="008A185E">
              <w:rPr>
                <w:rFonts w:asciiTheme="minorHAnsi" w:hAnsiTheme="minorHAnsi"/>
                <w:color w:val="000000" w:themeColor="text1"/>
                <w:sz w:val="22"/>
                <w:szCs w:val="22"/>
              </w:rPr>
              <w:t>1,5</w:t>
            </w:r>
          </w:p>
        </w:tc>
        <w:tc>
          <w:tcPr>
            <w:tcW w:w="0" w:type="auto"/>
            <w:shd w:val="clear" w:color="auto" w:fill="auto"/>
          </w:tcPr>
          <w:p w14:paraId="4353F13B" w14:textId="77777777" w:rsidR="00D46B85" w:rsidRPr="008A185E" w:rsidRDefault="00D46B85" w:rsidP="00D50B31">
            <w:pPr>
              <w:spacing w:line="276" w:lineRule="auto"/>
              <w:jc w:val="right"/>
              <w:rPr>
                <w:rFonts w:asciiTheme="minorHAnsi" w:hAnsiTheme="minorHAnsi"/>
                <w:color w:val="000000" w:themeColor="text1"/>
                <w:sz w:val="22"/>
                <w:szCs w:val="22"/>
                <w:lang w:val="en-GB"/>
              </w:rPr>
            </w:pPr>
          </w:p>
        </w:tc>
      </w:tr>
      <w:tr w:rsidR="00D46B85" w:rsidRPr="008A185E" w14:paraId="7AB212BF" w14:textId="77777777" w:rsidTr="00596322">
        <w:trPr>
          <w:jc w:val="center"/>
        </w:trPr>
        <w:tc>
          <w:tcPr>
            <w:tcW w:w="0" w:type="auto"/>
            <w:shd w:val="clear" w:color="auto" w:fill="auto"/>
          </w:tcPr>
          <w:p w14:paraId="4D67885F"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В)Уређивање националног научног часописа; Уређивање тематских монографија</w:t>
            </w:r>
          </w:p>
        </w:tc>
        <w:tc>
          <w:tcPr>
            <w:tcW w:w="0" w:type="auto"/>
            <w:shd w:val="clear" w:color="auto" w:fill="auto"/>
          </w:tcPr>
          <w:p w14:paraId="17E77E21"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М29в</w:t>
            </w:r>
          </w:p>
        </w:tc>
        <w:tc>
          <w:tcPr>
            <w:tcW w:w="0" w:type="auto"/>
            <w:shd w:val="clear" w:color="auto" w:fill="auto"/>
          </w:tcPr>
          <w:p w14:paraId="26DE74C2" w14:textId="77777777" w:rsidR="00D46B85" w:rsidRPr="008A185E" w:rsidRDefault="00D46B85" w:rsidP="00D50B31">
            <w:pPr>
              <w:spacing w:line="276" w:lineRule="auto"/>
              <w:jc w:val="right"/>
              <w:rPr>
                <w:rFonts w:asciiTheme="minorHAnsi" w:hAnsiTheme="minorHAnsi"/>
                <w:color w:val="000000" w:themeColor="text1"/>
                <w:sz w:val="22"/>
                <w:szCs w:val="22"/>
              </w:rPr>
            </w:pPr>
            <w:r w:rsidRPr="008A185E">
              <w:rPr>
                <w:rFonts w:asciiTheme="minorHAnsi" w:hAnsiTheme="minorHAnsi"/>
                <w:color w:val="000000" w:themeColor="text1"/>
                <w:sz w:val="22"/>
                <w:szCs w:val="22"/>
              </w:rPr>
              <w:t>1</w:t>
            </w:r>
          </w:p>
        </w:tc>
        <w:tc>
          <w:tcPr>
            <w:tcW w:w="0" w:type="auto"/>
            <w:shd w:val="clear" w:color="auto" w:fill="auto"/>
          </w:tcPr>
          <w:p w14:paraId="3F31F5DE" w14:textId="77777777" w:rsidR="00D46B85" w:rsidRPr="008A185E" w:rsidRDefault="00D46B85" w:rsidP="00D50B31">
            <w:pPr>
              <w:spacing w:line="276" w:lineRule="auto"/>
              <w:jc w:val="right"/>
              <w:rPr>
                <w:rFonts w:asciiTheme="minorHAnsi" w:hAnsiTheme="minorHAnsi"/>
                <w:color w:val="000000" w:themeColor="text1"/>
                <w:sz w:val="22"/>
                <w:szCs w:val="22"/>
                <w:lang w:val="en-GB"/>
              </w:rPr>
            </w:pPr>
          </w:p>
        </w:tc>
      </w:tr>
      <w:tr w:rsidR="00D46B85" w:rsidRPr="008A185E" w14:paraId="537079A2" w14:textId="77777777" w:rsidTr="00596322">
        <w:trPr>
          <w:jc w:val="center"/>
        </w:trPr>
        <w:tc>
          <w:tcPr>
            <w:tcW w:w="0" w:type="auto"/>
            <w:shd w:val="clear" w:color="auto" w:fill="auto"/>
          </w:tcPr>
          <w:p w14:paraId="1C862612" w14:textId="77777777" w:rsidR="00D46B85" w:rsidRPr="008A185E" w:rsidRDefault="00D46B85" w:rsidP="00D50B31">
            <w:pPr>
              <w:spacing w:line="276" w:lineRule="auto"/>
              <w:rPr>
                <w:rFonts w:asciiTheme="minorHAnsi" w:hAnsiTheme="minorHAnsi"/>
                <w:b/>
                <w:color w:val="000000" w:themeColor="text1"/>
                <w:sz w:val="22"/>
                <w:szCs w:val="22"/>
              </w:rPr>
            </w:pPr>
            <w:r w:rsidRPr="008A185E">
              <w:rPr>
                <w:rFonts w:asciiTheme="minorHAnsi" w:hAnsiTheme="minorHAnsi"/>
                <w:b/>
                <w:color w:val="000000" w:themeColor="text1"/>
                <w:sz w:val="22"/>
                <w:szCs w:val="22"/>
              </w:rPr>
              <w:t>Зборници са међународних научних скупова М30</w:t>
            </w:r>
          </w:p>
        </w:tc>
        <w:tc>
          <w:tcPr>
            <w:tcW w:w="0" w:type="auto"/>
            <w:shd w:val="clear" w:color="auto" w:fill="auto"/>
            <w:vAlign w:val="bottom"/>
          </w:tcPr>
          <w:p w14:paraId="616F3D9B" w14:textId="77777777" w:rsidR="00D46B85" w:rsidRPr="008A185E" w:rsidRDefault="00D46B85" w:rsidP="00D50B31">
            <w:pPr>
              <w:spacing w:line="276" w:lineRule="auto"/>
              <w:rPr>
                <w:rFonts w:asciiTheme="minorHAnsi" w:hAnsiTheme="minorHAnsi"/>
                <w:b/>
                <w:color w:val="000000" w:themeColor="text1"/>
                <w:sz w:val="22"/>
                <w:szCs w:val="22"/>
              </w:rPr>
            </w:pPr>
          </w:p>
        </w:tc>
        <w:tc>
          <w:tcPr>
            <w:tcW w:w="0" w:type="auto"/>
            <w:shd w:val="clear" w:color="auto" w:fill="auto"/>
            <w:vAlign w:val="bottom"/>
          </w:tcPr>
          <w:p w14:paraId="039B3E93" w14:textId="77777777" w:rsidR="00D46B85" w:rsidRPr="008A185E" w:rsidRDefault="00D46B85" w:rsidP="00D50B31">
            <w:pPr>
              <w:spacing w:line="276" w:lineRule="auto"/>
              <w:jc w:val="right"/>
              <w:rPr>
                <w:rFonts w:asciiTheme="minorHAnsi" w:hAnsiTheme="minorHAnsi"/>
                <w:b/>
                <w:color w:val="000000" w:themeColor="text1"/>
                <w:sz w:val="22"/>
                <w:szCs w:val="22"/>
              </w:rPr>
            </w:pPr>
          </w:p>
        </w:tc>
        <w:tc>
          <w:tcPr>
            <w:tcW w:w="0" w:type="auto"/>
            <w:shd w:val="clear" w:color="auto" w:fill="auto"/>
            <w:vAlign w:val="bottom"/>
          </w:tcPr>
          <w:p w14:paraId="75BC4A04" w14:textId="77777777" w:rsidR="00D46B85" w:rsidRPr="008A185E" w:rsidRDefault="00D46B85" w:rsidP="00D50B31">
            <w:pPr>
              <w:spacing w:line="276" w:lineRule="auto"/>
              <w:jc w:val="right"/>
              <w:rPr>
                <w:rFonts w:asciiTheme="minorHAnsi" w:hAnsiTheme="minorHAnsi"/>
                <w:b/>
                <w:color w:val="000000" w:themeColor="text1"/>
                <w:sz w:val="22"/>
                <w:szCs w:val="22"/>
              </w:rPr>
            </w:pPr>
          </w:p>
        </w:tc>
      </w:tr>
      <w:tr w:rsidR="00D46B85" w:rsidRPr="008A185E" w14:paraId="48B4C110" w14:textId="77777777" w:rsidTr="00596322">
        <w:trPr>
          <w:jc w:val="center"/>
        </w:trPr>
        <w:tc>
          <w:tcPr>
            <w:tcW w:w="0" w:type="auto"/>
            <w:shd w:val="clear" w:color="auto" w:fill="auto"/>
          </w:tcPr>
          <w:p w14:paraId="1CF71133"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Предавање по позиву са међународног скупа штампано у целини (обавезно позивно писмо)</w:t>
            </w:r>
          </w:p>
        </w:tc>
        <w:tc>
          <w:tcPr>
            <w:tcW w:w="0" w:type="auto"/>
            <w:shd w:val="clear" w:color="auto" w:fill="auto"/>
          </w:tcPr>
          <w:p w14:paraId="4D5B80BB"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М31</w:t>
            </w:r>
          </w:p>
        </w:tc>
        <w:tc>
          <w:tcPr>
            <w:tcW w:w="0" w:type="auto"/>
            <w:shd w:val="clear" w:color="auto" w:fill="auto"/>
          </w:tcPr>
          <w:p w14:paraId="4A667068" w14:textId="77777777" w:rsidR="00D46B85" w:rsidRPr="008A185E" w:rsidRDefault="00D46B85" w:rsidP="00D50B31">
            <w:pPr>
              <w:spacing w:line="276" w:lineRule="auto"/>
              <w:jc w:val="right"/>
              <w:rPr>
                <w:rFonts w:asciiTheme="minorHAnsi" w:hAnsiTheme="minorHAnsi"/>
                <w:color w:val="000000" w:themeColor="text1"/>
                <w:sz w:val="22"/>
                <w:szCs w:val="22"/>
              </w:rPr>
            </w:pPr>
            <w:r w:rsidRPr="008A185E">
              <w:rPr>
                <w:rFonts w:asciiTheme="minorHAnsi" w:hAnsiTheme="minorHAnsi"/>
                <w:color w:val="000000" w:themeColor="text1"/>
                <w:sz w:val="22"/>
                <w:szCs w:val="22"/>
              </w:rPr>
              <w:t>3,5</w:t>
            </w:r>
          </w:p>
        </w:tc>
        <w:tc>
          <w:tcPr>
            <w:tcW w:w="0" w:type="auto"/>
            <w:shd w:val="clear" w:color="auto" w:fill="auto"/>
          </w:tcPr>
          <w:p w14:paraId="56F323E4" w14:textId="77777777" w:rsidR="00D46B85" w:rsidRPr="008A185E" w:rsidRDefault="00D46B85" w:rsidP="00D50B31">
            <w:pPr>
              <w:spacing w:line="276" w:lineRule="auto"/>
              <w:jc w:val="right"/>
              <w:rPr>
                <w:rFonts w:asciiTheme="minorHAnsi" w:hAnsiTheme="minorHAnsi"/>
                <w:color w:val="000000" w:themeColor="text1"/>
                <w:sz w:val="22"/>
                <w:szCs w:val="22"/>
              </w:rPr>
            </w:pPr>
          </w:p>
        </w:tc>
      </w:tr>
      <w:tr w:rsidR="00D46B85" w:rsidRPr="008A185E" w14:paraId="3C7C1794" w14:textId="77777777" w:rsidTr="00596322">
        <w:trPr>
          <w:jc w:val="center"/>
        </w:trPr>
        <w:tc>
          <w:tcPr>
            <w:tcW w:w="0" w:type="auto"/>
            <w:shd w:val="clear" w:color="auto" w:fill="auto"/>
          </w:tcPr>
          <w:p w14:paraId="595F577B"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Предавање по позиву са међународног скупа штампано у изводу</w:t>
            </w:r>
          </w:p>
        </w:tc>
        <w:tc>
          <w:tcPr>
            <w:tcW w:w="0" w:type="auto"/>
            <w:shd w:val="clear" w:color="auto" w:fill="auto"/>
          </w:tcPr>
          <w:p w14:paraId="39ABED44"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M32</w:t>
            </w:r>
          </w:p>
        </w:tc>
        <w:tc>
          <w:tcPr>
            <w:tcW w:w="0" w:type="auto"/>
            <w:shd w:val="clear" w:color="auto" w:fill="auto"/>
          </w:tcPr>
          <w:p w14:paraId="13BA0C8B" w14:textId="77777777" w:rsidR="00D46B85" w:rsidRPr="008A185E" w:rsidRDefault="00D46B85" w:rsidP="00D50B31">
            <w:pPr>
              <w:spacing w:line="276" w:lineRule="auto"/>
              <w:jc w:val="right"/>
              <w:rPr>
                <w:rFonts w:asciiTheme="minorHAnsi" w:hAnsiTheme="minorHAnsi"/>
                <w:color w:val="000000" w:themeColor="text1"/>
                <w:sz w:val="22"/>
                <w:szCs w:val="22"/>
              </w:rPr>
            </w:pPr>
            <w:r w:rsidRPr="008A185E">
              <w:rPr>
                <w:rFonts w:asciiTheme="minorHAnsi" w:hAnsiTheme="minorHAnsi"/>
                <w:color w:val="000000" w:themeColor="text1"/>
                <w:sz w:val="22"/>
                <w:szCs w:val="22"/>
              </w:rPr>
              <w:t>1,5</w:t>
            </w:r>
          </w:p>
        </w:tc>
        <w:tc>
          <w:tcPr>
            <w:tcW w:w="0" w:type="auto"/>
            <w:shd w:val="clear" w:color="auto" w:fill="auto"/>
          </w:tcPr>
          <w:p w14:paraId="637FE4DE" w14:textId="77777777" w:rsidR="00D46B85" w:rsidRPr="008A185E" w:rsidRDefault="00D46B85" w:rsidP="00D50B31">
            <w:pPr>
              <w:spacing w:line="276" w:lineRule="auto"/>
              <w:jc w:val="right"/>
              <w:rPr>
                <w:rFonts w:asciiTheme="minorHAnsi" w:hAnsiTheme="minorHAnsi"/>
                <w:color w:val="000000" w:themeColor="text1"/>
                <w:sz w:val="22"/>
                <w:szCs w:val="22"/>
              </w:rPr>
            </w:pPr>
          </w:p>
        </w:tc>
      </w:tr>
      <w:tr w:rsidR="00D46B85" w:rsidRPr="008A185E" w14:paraId="6DE37D5C" w14:textId="77777777" w:rsidTr="00596322">
        <w:trPr>
          <w:jc w:val="center"/>
        </w:trPr>
        <w:tc>
          <w:tcPr>
            <w:tcW w:w="0" w:type="auto"/>
            <w:shd w:val="clear" w:color="auto" w:fill="auto"/>
          </w:tcPr>
          <w:p w14:paraId="7FA15710"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Саопштење са међународног скупа штампано у целини </w:t>
            </w:r>
          </w:p>
        </w:tc>
        <w:tc>
          <w:tcPr>
            <w:tcW w:w="0" w:type="auto"/>
            <w:shd w:val="clear" w:color="auto" w:fill="auto"/>
          </w:tcPr>
          <w:p w14:paraId="6B95F9E5"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M33 </w:t>
            </w:r>
          </w:p>
        </w:tc>
        <w:tc>
          <w:tcPr>
            <w:tcW w:w="0" w:type="auto"/>
            <w:shd w:val="clear" w:color="auto" w:fill="auto"/>
          </w:tcPr>
          <w:p w14:paraId="73A0B468" w14:textId="77777777" w:rsidR="00D46B85" w:rsidRPr="008A185E" w:rsidRDefault="00D46B85" w:rsidP="00D50B31">
            <w:pPr>
              <w:spacing w:line="276" w:lineRule="auto"/>
              <w:jc w:val="right"/>
              <w:rPr>
                <w:rFonts w:asciiTheme="minorHAnsi" w:hAnsiTheme="minorHAnsi"/>
                <w:color w:val="000000" w:themeColor="text1"/>
                <w:sz w:val="22"/>
                <w:szCs w:val="22"/>
              </w:rPr>
            </w:pPr>
            <w:r w:rsidRPr="008A185E">
              <w:rPr>
                <w:rFonts w:asciiTheme="minorHAnsi" w:hAnsiTheme="minorHAnsi"/>
                <w:color w:val="000000" w:themeColor="text1"/>
                <w:sz w:val="22"/>
                <w:szCs w:val="22"/>
              </w:rPr>
              <w:t>1</w:t>
            </w:r>
          </w:p>
        </w:tc>
        <w:tc>
          <w:tcPr>
            <w:tcW w:w="0" w:type="auto"/>
            <w:shd w:val="clear" w:color="auto" w:fill="auto"/>
          </w:tcPr>
          <w:p w14:paraId="77360179" w14:textId="77777777" w:rsidR="00D46B85" w:rsidRPr="008A185E" w:rsidRDefault="00D46B85" w:rsidP="00D50B31">
            <w:pPr>
              <w:spacing w:line="276" w:lineRule="auto"/>
              <w:jc w:val="right"/>
              <w:rPr>
                <w:rFonts w:asciiTheme="minorHAnsi" w:hAnsiTheme="minorHAnsi"/>
                <w:color w:val="000000" w:themeColor="text1"/>
                <w:sz w:val="22"/>
                <w:szCs w:val="22"/>
                <w:lang w:val="en-GB"/>
              </w:rPr>
            </w:pPr>
          </w:p>
        </w:tc>
      </w:tr>
      <w:tr w:rsidR="00D46B85" w:rsidRPr="008A185E" w14:paraId="418FABC7" w14:textId="77777777" w:rsidTr="00596322">
        <w:trPr>
          <w:jc w:val="center"/>
        </w:trPr>
        <w:tc>
          <w:tcPr>
            <w:tcW w:w="0" w:type="auto"/>
            <w:shd w:val="clear" w:color="auto" w:fill="auto"/>
          </w:tcPr>
          <w:p w14:paraId="4B4D1CBF"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Саопштење са међународног скупа штампано у изводу </w:t>
            </w:r>
          </w:p>
        </w:tc>
        <w:tc>
          <w:tcPr>
            <w:tcW w:w="0" w:type="auto"/>
            <w:shd w:val="clear" w:color="auto" w:fill="auto"/>
          </w:tcPr>
          <w:p w14:paraId="68549BA2"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M34 </w:t>
            </w:r>
          </w:p>
        </w:tc>
        <w:tc>
          <w:tcPr>
            <w:tcW w:w="0" w:type="auto"/>
            <w:shd w:val="clear" w:color="auto" w:fill="auto"/>
          </w:tcPr>
          <w:p w14:paraId="10E3844D" w14:textId="77777777" w:rsidR="00D46B85" w:rsidRPr="008A185E" w:rsidRDefault="00D46B85" w:rsidP="00D50B31">
            <w:pPr>
              <w:spacing w:line="276" w:lineRule="auto"/>
              <w:jc w:val="right"/>
              <w:rPr>
                <w:rFonts w:asciiTheme="minorHAnsi" w:hAnsiTheme="minorHAnsi"/>
                <w:color w:val="000000" w:themeColor="text1"/>
                <w:sz w:val="22"/>
                <w:szCs w:val="22"/>
              </w:rPr>
            </w:pPr>
            <w:r w:rsidRPr="008A185E">
              <w:rPr>
                <w:rFonts w:asciiTheme="minorHAnsi" w:hAnsiTheme="minorHAnsi"/>
                <w:color w:val="000000" w:themeColor="text1"/>
                <w:sz w:val="22"/>
                <w:szCs w:val="22"/>
              </w:rPr>
              <w:t>0,5</w:t>
            </w:r>
          </w:p>
        </w:tc>
        <w:tc>
          <w:tcPr>
            <w:tcW w:w="0" w:type="auto"/>
            <w:shd w:val="clear" w:color="auto" w:fill="auto"/>
          </w:tcPr>
          <w:p w14:paraId="03572769" w14:textId="77777777" w:rsidR="00D46B85" w:rsidRPr="008A185E" w:rsidRDefault="00D46B85" w:rsidP="00D50B31">
            <w:pPr>
              <w:spacing w:line="276" w:lineRule="auto"/>
              <w:jc w:val="right"/>
              <w:rPr>
                <w:rFonts w:asciiTheme="minorHAnsi" w:hAnsiTheme="minorHAnsi"/>
                <w:color w:val="000000" w:themeColor="text1"/>
                <w:sz w:val="22"/>
                <w:szCs w:val="22"/>
              </w:rPr>
            </w:pPr>
            <w:r w:rsidRPr="008A185E">
              <w:rPr>
                <w:rFonts w:asciiTheme="minorHAnsi" w:hAnsiTheme="minorHAnsi"/>
                <w:color w:val="000000" w:themeColor="text1"/>
                <w:sz w:val="22"/>
                <w:szCs w:val="22"/>
              </w:rPr>
              <w:t>1</w:t>
            </w:r>
          </w:p>
        </w:tc>
      </w:tr>
      <w:tr w:rsidR="00D46B85" w:rsidRPr="008A185E" w14:paraId="3F6997A6" w14:textId="77777777" w:rsidTr="00596322">
        <w:trPr>
          <w:jc w:val="center"/>
        </w:trPr>
        <w:tc>
          <w:tcPr>
            <w:tcW w:w="0" w:type="auto"/>
            <w:shd w:val="clear" w:color="auto" w:fill="auto"/>
          </w:tcPr>
          <w:p w14:paraId="3FBDD9D1"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Ауторизована дискусија са међународног скупа</w:t>
            </w:r>
          </w:p>
        </w:tc>
        <w:tc>
          <w:tcPr>
            <w:tcW w:w="0" w:type="auto"/>
            <w:shd w:val="clear" w:color="auto" w:fill="auto"/>
          </w:tcPr>
          <w:p w14:paraId="715A0FAC"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М35</w:t>
            </w:r>
          </w:p>
        </w:tc>
        <w:tc>
          <w:tcPr>
            <w:tcW w:w="0" w:type="auto"/>
            <w:shd w:val="clear" w:color="auto" w:fill="auto"/>
          </w:tcPr>
          <w:p w14:paraId="27183724" w14:textId="77777777" w:rsidR="00D46B85" w:rsidRPr="008A185E" w:rsidRDefault="00D46B85" w:rsidP="00D50B31">
            <w:pPr>
              <w:spacing w:line="276" w:lineRule="auto"/>
              <w:jc w:val="right"/>
              <w:rPr>
                <w:rFonts w:asciiTheme="minorHAnsi" w:hAnsiTheme="minorHAnsi"/>
                <w:color w:val="000000" w:themeColor="text1"/>
                <w:sz w:val="22"/>
                <w:szCs w:val="22"/>
              </w:rPr>
            </w:pPr>
            <w:r w:rsidRPr="008A185E">
              <w:rPr>
                <w:rFonts w:asciiTheme="minorHAnsi" w:hAnsiTheme="minorHAnsi"/>
                <w:color w:val="000000" w:themeColor="text1"/>
                <w:sz w:val="22"/>
                <w:szCs w:val="22"/>
              </w:rPr>
              <w:t>0,3</w:t>
            </w:r>
          </w:p>
        </w:tc>
        <w:tc>
          <w:tcPr>
            <w:tcW w:w="0" w:type="auto"/>
            <w:shd w:val="clear" w:color="auto" w:fill="auto"/>
          </w:tcPr>
          <w:p w14:paraId="67082B14" w14:textId="77777777" w:rsidR="00D46B85" w:rsidRPr="008A185E" w:rsidRDefault="00D46B85" w:rsidP="00D50B31">
            <w:pPr>
              <w:spacing w:line="276" w:lineRule="auto"/>
              <w:jc w:val="right"/>
              <w:rPr>
                <w:rFonts w:asciiTheme="minorHAnsi" w:hAnsiTheme="minorHAnsi"/>
                <w:color w:val="000000" w:themeColor="text1"/>
                <w:sz w:val="22"/>
                <w:szCs w:val="22"/>
              </w:rPr>
            </w:pPr>
          </w:p>
        </w:tc>
      </w:tr>
      <w:tr w:rsidR="00D46B85" w:rsidRPr="008A185E" w14:paraId="13BCE17C" w14:textId="77777777" w:rsidTr="00596322">
        <w:trPr>
          <w:jc w:val="center"/>
        </w:trPr>
        <w:tc>
          <w:tcPr>
            <w:tcW w:w="0" w:type="auto"/>
            <w:shd w:val="clear" w:color="auto" w:fill="auto"/>
          </w:tcPr>
          <w:p w14:paraId="50EB9F09" w14:textId="77777777" w:rsidR="00D46B85" w:rsidRPr="008A185E" w:rsidRDefault="00D46B85" w:rsidP="00D50B31">
            <w:pPr>
              <w:autoSpaceDE w:val="0"/>
              <w:autoSpaceDN w:val="0"/>
              <w:adjustRightInd w:val="0"/>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Уређивање зборника саопштења међународног научног скупа</w:t>
            </w:r>
          </w:p>
        </w:tc>
        <w:tc>
          <w:tcPr>
            <w:tcW w:w="0" w:type="auto"/>
            <w:shd w:val="clear" w:color="auto" w:fill="auto"/>
          </w:tcPr>
          <w:p w14:paraId="7A40ED0A"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М36</w:t>
            </w:r>
          </w:p>
        </w:tc>
        <w:tc>
          <w:tcPr>
            <w:tcW w:w="0" w:type="auto"/>
            <w:shd w:val="clear" w:color="auto" w:fill="auto"/>
          </w:tcPr>
          <w:p w14:paraId="27D2917E" w14:textId="77777777" w:rsidR="00D46B85" w:rsidRPr="008A185E" w:rsidRDefault="00D46B85" w:rsidP="00D50B31">
            <w:pPr>
              <w:spacing w:line="276" w:lineRule="auto"/>
              <w:jc w:val="right"/>
              <w:rPr>
                <w:rFonts w:asciiTheme="minorHAnsi" w:hAnsiTheme="minorHAnsi"/>
                <w:color w:val="000000" w:themeColor="text1"/>
                <w:sz w:val="22"/>
                <w:szCs w:val="22"/>
              </w:rPr>
            </w:pPr>
            <w:r w:rsidRPr="008A185E">
              <w:rPr>
                <w:rFonts w:asciiTheme="minorHAnsi" w:hAnsiTheme="minorHAnsi"/>
                <w:color w:val="000000" w:themeColor="text1"/>
                <w:sz w:val="22"/>
                <w:szCs w:val="22"/>
              </w:rPr>
              <w:t>1,5</w:t>
            </w:r>
          </w:p>
        </w:tc>
        <w:tc>
          <w:tcPr>
            <w:tcW w:w="0" w:type="auto"/>
            <w:shd w:val="clear" w:color="auto" w:fill="auto"/>
          </w:tcPr>
          <w:p w14:paraId="54246829" w14:textId="77777777" w:rsidR="00D46B85" w:rsidRPr="008A185E" w:rsidRDefault="00D46B85" w:rsidP="00D50B31">
            <w:pPr>
              <w:spacing w:line="276" w:lineRule="auto"/>
              <w:jc w:val="right"/>
              <w:rPr>
                <w:rFonts w:asciiTheme="minorHAnsi" w:hAnsiTheme="minorHAnsi"/>
                <w:color w:val="000000" w:themeColor="text1"/>
                <w:sz w:val="22"/>
                <w:szCs w:val="22"/>
                <w:lang w:val="en-GB"/>
              </w:rPr>
            </w:pPr>
          </w:p>
        </w:tc>
      </w:tr>
      <w:tr w:rsidR="00D46B85" w:rsidRPr="008A185E" w14:paraId="0B782E86" w14:textId="77777777" w:rsidTr="00596322">
        <w:trPr>
          <w:jc w:val="center"/>
        </w:trPr>
        <w:tc>
          <w:tcPr>
            <w:tcW w:w="0" w:type="auto"/>
            <w:shd w:val="clear" w:color="auto" w:fill="auto"/>
          </w:tcPr>
          <w:p w14:paraId="50231DCC" w14:textId="77777777" w:rsidR="00D46B85" w:rsidRPr="008A185E" w:rsidRDefault="00D46B85" w:rsidP="00D50B31">
            <w:pPr>
              <w:autoSpaceDE w:val="0"/>
              <w:autoSpaceDN w:val="0"/>
              <w:adjustRightInd w:val="0"/>
              <w:spacing w:line="276" w:lineRule="auto"/>
              <w:rPr>
                <w:rFonts w:asciiTheme="minorHAnsi" w:hAnsiTheme="minorHAnsi"/>
                <w:color w:val="000000" w:themeColor="text1"/>
                <w:sz w:val="22"/>
                <w:szCs w:val="22"/>
              </w:rPr>
            </w:pPr>
            <w:r w:rsidRPr="008A185E">
              <w:rPr>
                <w:rFonts w:asciiTheme="minorHAnsi" w:hAnsiTheme="minorHAnsi"/>
                <w:b/>
                <w:color w:val="000000" w:themeColor="text1"/>
                <w:sz w:val="22"/>
                <w:szCs w:val="22"/>
              </w:rPr>
              <w:t>УКУПНО ПУБЛИКАЦИЈА МЕЂУНАРОДНОГ ЗНАЧАЈА</w:t>
            </w:r>
            <w:r w:rsidRPr="008A185E">
              <w:rPr>
                <w:rFonts w:asciiTheme="minorHAnsi" w:hAnsiTheme="minorHAnsi"/>
                <w:b/>
                <w:color w:val="000000" w:themeColor="text1"/>
                <w:sz w:val="22"/>
                <w:szCs w:val="22"/>
                <w:lang w:val="en-GB"/>
              </w:rPr>
              <w:t>:</w:t>
            </w:r>
          </w:p>
        </w:tc>
        <w:tc>
          <w:tcPr>
            <w:tcW w:w="0" w:type="auto"/>
            <w:shd w:val="clear" w:color="auto" w:fill="auto"/>
          </w:tcPr>
          <w:p w14:paraId="6E3B0D73" w14:textId="77777777" w:rsidR="00D46B85" w:rsidRPr="008A185E" w:rsidRDefault="00D46B85" w:rsidP="00D50B31">
            <w:pPr>
              <w:spacing w:line="276" w:lineRule="auto"/>
              <w:rPr>
                <w:rFonts w:asciiTheme="minorHAnsi" w:hAnsiTheme="minorHAnsi"/>
                <w:color w:val="000000" w:themeColor="text1"/>
                <w:sz w:val="22"/>
                <w:szCs w:val="22"/>
              </w:rPr>
            </w:pPr>
          </w:p>
        </w:tc>
        <w:tc>
          <w:tcPr>
            <w:tcW w:w="0" w:type="auto"/>
            <w:shd w:val="clear" w:color="auto" w:fill="auto"/>
          </w:tcPr>
          <w:p w14:paraId="6A7FD5A8" w14:textId="77777777" w:rsidR="00D46B85" w:rsidRPr="008A185E" w:rsidRDefault="00D46B85" w:rsidP="00D50B31">
            <w:pPr>
              <w:spacing w:line="276" w:lineRule="auto"/>
              <w:jc w:val="right"/>
              <w:rPr>
                <w:rFonts w:asciiTheme="minorHAnsi" w:hAnsiTheme="minorHAnsi"/>
                <w:color w:val="000000" w:themeColor="text1"/>
                <w:sz w:val="22"/>
                <w:szCs w:val="22"/>
              </w:rPr>
            </w:pPr>
          </w:p>
        </w:tc>
        <w:tc>
          <w:tcPr>
            <w:tcW w:w="0" w:type="auto"/>
            <w:shd w:val="clear" w:color="auto" w:fill="auto"/>
          </w:tcPr>
          <w:p w14:paraId="453488FD" w14:textId="1A83EE5C" w:rsidR="00D46B85" w:rsidRPr="008A185E" w:rsidRDefault="007A49BA" w:rsidP="00D50B31">
            <w:pPr>
              <w:spacing w:line="276" w:lineRule="auto"/>
              <w:jc w:val="right"/>
              <w:rPr>
                <w:rFonts w:asciiTheme="minorHAnsi" w:hAnsiTheme="minorHAnsi"/>
                <w:color w:val="000000" w:themeColor="text1"/>
                <w:sz w:val="22"/>
                <w:szCs w:val="22"/>
                <w:lang w:val="en-GB"/>
              </w:rPr>
            </w:pPr>
            <w:r>
              <w:rPr>
                <w:rFonts w:asciiTheme="minorHAnsi" w:hAnsiTheme="minorHAnsi"/>
                <w:color w:val="000000" w:themeColor="text1"/>
                <w:sz w:val="22"/>
                <w:szCs w:val="22"/>
                <w:lang w:val="en-GB"/>
              </w:rPr>
              <w:t>1</w:t>
            </w:r>
          </w:p>
        </w:tc>
      </w:tr>
      <w:tr w:rsidR="00D46B85" w:rsidRPr="008A185E" w14:paraId="2F05214B" w14:textId="77777777" w:rsidTr="00596322">
        <w:trPr>
          <w:jc w:val="center"/>
        </w:trPr>
        <w:tc>
          <w:tcPr>
            <w:tcW w:w="0" w:type="auto"/>
            <w:shd w:val="clear" w:color="auto" w:fill="auto"/>
          </w:tcPr>
          <w:p w14:paraId="1C9D91A4" w14:textId="77777777" w:rsidR="00D46B85" w:rsidRPr="008A185E" w:rsidRDefault="00D46B85" w:rsidP="00D50B31">
            <w:pPr>
              <w:spacing w:line="276" w:lineRule="auto"/>
              <w:rPr>
                <w:rFonts w:asciiTheme="minorHAnsi" w:hAnsiTheme="minorHAnsi"/>
                <w:b/>
                <w:bCs/>
                <w:color w:val="000000" w:themeColor="text1"/>
                <w:sz w:val="22"/>
                <w:szCs w:val="22"/>
              </w:rPr>
            </w:pPr>
            <w:r w:rsidRPr="008A185E">
              <w:rPr>
                <w:rFonts w:asciiTheme="minorHAnsi" w:hAnsiTheme="minorHAnsi"/>
                <w:b/>
                <w:bCs/>
                <w:color w:val="000000" w:themeColor="text1"/>
                <w:sz w:val="22"/>
                <w:szCs w:val="22"/>
              </w:rPr>
              <w:t>Публикације националног значаја М40</w:t>
            </w:r>
          </w:p>
        </w:tc>
        <w:tc>
          <w:tcPr>
            <w:tcW w:w="0" w:type="auto"/>
            <w:shd w:val="clear" w:color="auto" w:fill="auto"/>
            <w:vAlign w:val="bottom"/>
          </w:tcPr>
          <w:p w14:paraId="63E8F494" w14:textId="77777777" w:rsidR="00D46B85" w:rsidRPr="008A185E" w:rsidRDefault="00D46B85" w:rsidP="00D50B31">
            <w:pPr>
              <w:spacing w:line="276" w:lineRule="auto"/>
              <w:rPr>
                <w:rFonts w:asciiTheme="minorHAnsi" w:hAnsiTheme="minorHAnsi"/>
                <w:color w:val="000000" w:themeColor="text1"/>
                <w:sz w:val="22"/>
                <w:szCs w:val="22"/>
              </w:rPr>
            </w:pPr>
          </w:p>
        </w:tc>
        <w:tc>
          <w:tcPr>
            <w:tcW w:w="0" w:type="auto"/>
            <w:shd w:val="clear" w:color="auto" w:fill="auto"/>
            <w:vAlign w:val="bottom"/>
          </w:tcPr>
          <w:p w14:paraId="7AFBADD9" w14:textId="77777777" w:rsidR="00D46B85" w:rsidRPr="008A185E" w:rsidRDefault="00D46B85" w:rsidP="00D50B31">
            <w:pPr>
              <w:spacing w:line="276" w:lineRule="auto"/>
              <w:jc w:val="right"/>
              <w:rPr>
                <w:rFonts w:asciiTheme="minorHAnsi" w:hAnsiTheme="minorHAnsi"/>
                <w:color w:val="000000" w:themeColor="text1"/>
                <w:sz w:val="22"/>
                <w:szCs w:val="22"/>
              </w:rPr>
            </w:pPr>
          </w:p>
        </w:tc>
        <w:tc>
          <w:tcPr>
            <w:tcW w:w="0" w:type="auto"/>
            <w:shd w:val="clear" w:color="auto" w:fill="auto"/>
            <w:vAlign w:val="bottom"/>
          </w:tcPr>
          <w:p w14:paraId="2449671A" w14:textId="77777777" w:rsidR="00D46B85" w:rsidRPr="008A185E" w:rsidRDefault="00D46B85" w:rsidP="00D50B31">
            <w:pPr>
              <w:spacing w:line="276" w:lineRule="auto"/>
              <w:jc w:val="right"/>
              <w:rPr>
                <w:rFonts w:asciiTheme="minorHAnsi" w:hAnsiTheme="minorHAnsi"/>
                <w:color w:val="000000" w:themeColor="text1"/>
                <w:sz w:val="22"/>
                <w:szCs w:val="22"/>
              </w:rPr>
            </w:pPr>
          </w:p>
        </w:tc>
      </w:tr>
      <w:tr w:rsidR="00D46B85" w:rsidRPr="008A185E" w14:paraId="7526C3B4" w14:textId="77777777" w:rsidTr="00596322">
        <w:trPr>
          <w:jc w:val="center"/>
        </w:trPr>
        <w:tc>
          <w:tcPr>
            <w:tcW w:w="0" w:type="auto"/>
            <w:shd w:val="clear" w:color="auto" w:fill="auto"/>
          </w:tcPr>
          <w:p w14:paraId="72DB13B5" w14:textId="77777777" w:rsidR="00D46B85" w:rsidRPr="008A185E" w:rsidRDefault="00D46B85" w:rsidP="00D50B31">
            <w:pPr>
              <w:autoSpaceDE w:val="0"/>
              <w:autoSpaceDN w:val="0"/>
              <w:adjustRightInd w:val="0"/>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Истакнута монографија националног значаја </w:t>
            </w:r>
          </w:p>
        </w:tc>
        <w:tc>
          <w:tcPr>
            <w:tcW w:w="0" w:type="auto"/>
            <w:shd w:val="clear" w:color="auto" w:fill="auto"/>
          </w:tcPr>
          <w:p w14:paraId="5990024F" w14:textId="77777777" w:rsidR="00D46B85" w:rsidRPr="008A185E" w:rsidRDefault="00D46B85" w:rsidP="00D50B31">
            <w:pPr>
              <w:autoSpaceDE w:val="0"/>
              <w:autoSpaceDN w:val="0"/>
              <w:adjustRightInd w:val="0"/>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M41</w:t>
            </w:r>
          </w:p>
        </w:tc>
        <w:tc>
          <w:tcPr>
            <w:tcW w:w="0" w:type="auto"/>
            <w:shd w:val="clear" w:color="auto" w:fill="auto"/>
          </w:tcPr>
          <w:p w14:paraId="04B57EC6" w14:textId="77777777" w:rsidR="00D46B85" w:rsidRPr="008A185E" w:rsidRDefault="00D46B85" w:rsidP="00D50B31">
            <w:pPr>
              <w:spacing w:line="276" w:lineRule="auto"/>
              <w:jc w:val="right"/>
              <w:rPr>
                <w:rFonts w:asciiTheme="minorHAnsi" w:hAnsiTheme="minorHAnsi"/>
                <w:color w:val="000000" w:themeColor="text1"/>
                <w:sz w:val="22"/>
                <w:szCs w:val="22"/>
              </w:rPr>
            </w:pPr>
            <w:r w:rsidRPr="008A185E">
              <w:rPr>
                <w:rFonts w:asciiTheme="minorHAnsi" w:hAnsiTheme="minorHAnsi"/>
                <w:color w:val="000000" w:themeColor="text1"/>
                <w:sz w:val="22"/>
                <w:szCs w:val="22"/>
              </w:rPr>
              <w:t>9</w:t>
            </w:r>
          </w:p>
        </w:tc>
        <w:tc>
          <w:tcPr>
            <w:tcW w:w="0" w:type="auto"/>
            <w:shd w:val="clear" w:color="auto" w:fill="auto"/>
          </w:tcPr>
          <w:p w14:paraId="41CD1EE3" w14:textId="77777777" w:rsidR="00D46B85" w:rsidRPr="008A185E" w:rsidRDefault="00D46B85" w:rsidP="00D50B31">
            <w:pPr>
              <w:spacing w:line="276" w:lineRule="auto"/>
              <w:jc w:val="right"/>
              <w:rPr>
                <w:rFonts w:asciiTheme="minorHAnsi" w:hAnsiTheme="minorHAnsi"/>
                <w:color w:val="000000" w:themeColor="text1"/>
                <w:sz w:val="22"/>
                <w:szCs w:val="22"/>
                <w:lang w:val="en-GB"/>
              </w:rPr>
            </w:pPr>
          </w:p>
        </w:tc>
      </w:tr>
      <w:tr w:rsidR="00D46B85" w:rsidRPr="008A185E" w14:paraId="371CCC22" w14:textId="77777777" w:rsidTr="00596322">
        <w:trPr>
          <w:jc w:val="center"/>
        </w:trPr>
        <w:tc>
          <w:tcPr>
            <w:tcW w:w="0" w:type="auto"/>
            <w:shd w:val="clear" w:color="auto" w:fill="auto"/>
          </w:tcPr>
          <w:p w14:paraId="6B2EB70A"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Монографија националног значаја </w:t>
            </w:r>
          </w:p>
        </w:tc>
        <w:tc>
          <w:tcPr>
            <w:tcW w:w="0" w:type="auto"/>
            <w:shd w:val="clear" w:color="auto" w:fill="auto"/>
          </w:tcPr>
          <w:p w14:paraId="7A30F523" w14:textId="77777777" w:rsidR="00D46B85" w:rsidRPr="008A185E" w:rsidRDefault="00D46B85" w:rsidP="00D50B31">
            <w:pPr>
              <w:autoSpaceDE w:val="0"/>
              <w:autoSpaceDN w:val="0"/>
              <w:adjustRightInd w:val="0"/>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M42</w:t>
            </w:r>
          </w:p>
        </w:tc>
        <w:tc>
          <w:tcPr>
            <w:tcW w:w="0" w:type="auto"/>
            <w:shd w:val="clear" w:color="auto" w:fill="auto"/>
          </w:tcPr>
          <w:p w14:paraId="43393F51" w14:textId="77777777" w:rsidR="00D46B85" w:rsidRPr="008A185E" w:rsidRDefault="00D46B85" w:rsidP="00D50B31">
            <w:pPr>
              <w:spacing w:line="276" w:lineRule="auto"/>
              <w:jc w:val="right"/>
              <w:rPr>
                <w:rFonts w:asciiTheme="minorHAnsi" w:hAnsiTheme="minorHAnsi"/>
                <w:color w:val="000000" w:themeColor="text1"/>
                <w:sz w:val="22"/>
                <w:szCs w:val="22"/>
              </w:rPr>
            </w:pPr>
            <w:r w:rsidRPr="008A185E">
              <w:rPr>
                <w:rFonts w:asciiTheme="minorHAnsi" w:hAnsiTheme="minorHAnsi"/>
                <w:color w:val="000000" w:themeColor="text1"/>
                <w:sz w:val="22"/>
                <w:szCs w:val="22"/>
              </w:rPr>
              <w:t>7</w:t>
            </w:r>
          </w:p>
        </w:tc>
        <w:tc>
          <w:tcPr>
            <w:tcW w:w="0" w:type="auto"/>
            <w:shd w:val="clear" w:color="auto" w:fill="auto"/>
          </w:tcPr>
          <w:p w14:paraId="063EED28" w14:textId="77777777" w:rsidR="00D46B85" w:rsidRPr="008A185E" w:rsidRDefault="00D46B85" w:rsidP="00D50B31">
            <w:pPr>
              <w:spacing w:line="276" w:lineRule="auto"/>
              <w:jc w:val="right"/>
              <w:rPr>
                <w:rFonts w:asciiTheme="minorHAnsi" w:hAnsiTheme="minorHAnsi"/>
                <w:color w:val="000000" w:themeColor="text1"/>
                <w:sz w:val="22"/>
                <w:szCs w:val="22"/>
                <w:lang w:val="en-GB"/>
              </w:rPr>
            </w:pPr>
          </w:p>
        </w:tc>
      </w:tr>
      <w:tr w:rsidR="00D46B85" w:rsidRPr="008A185E" w14:paraId="43734974" w14:textId="77777777" w:rsidTr="00596322">
        <w:trPr>
          <w:jc w:val="center"/>
        </w:trPr>
        <w:tc>
          <w:tcPr>
            <w:tcW w:w="0" w:type="auto"/>
            <w:shd w:val="clear" w:color="auto" w:fill="auto"/>
          </w:tcPr>
          <w:p w14:paraId="66CFFB75"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Монографска библиографска публикација или монографска студија</w:t>
            </w:r>
          </w:p>
        </w:tc>
        <w:tc>
          <w:tcPr>
            <w:tcW w:w="0" w:type="auto"/>
            <w:shd w:val="clear" w:color="auto" w:fill="auto"/>
          </w:tcPr>
          <w:p w14:paraId="53EE9FCE"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М43 </w:t>
            </w:r>
          </w:p>
        </w:tc>
        <w:tc>
          <w:tcPr>
            <w:tcW w:w="0" w:type="auto"/>
            <w:shd w:val="clear" w:color="auto" w:fill="auto"/>
          </w:tcPr>
          <w:p w14:paraId="047575AF" w14:textId="77777777" w:rsidR="00D46B85" w:rsidRPr="008A185E" w:rsidRDefault="00D46B85" w:rsidP="00D50B31">
            <w:pPr>
              <w:spacing w:line="276" w:lineRule="auto"/>
              <w:jc w:val="right"/>
              <w:rPr>
                <w:rFonts w:asciiTheme="minorHAnsi" w:hAnsiTheme="minorHAnsi"/>
                <w:color w:val="000000" w:themeColor="text1"/>
                <w:sz w:val="22"/>
                <w:szCs w:val="22"/>
              </w:rPr>
            </w:pPr>
            <w:r w:rsidRPr="008A185E">
              <w:rPr>
                <w:rFonts w:asciiTheme="minorHAnsi" w:hAnsiTheme="minorHAnsi"/>
                <w:color w:val="000000" w:themeColor="text1"/>
                <w:sz w:val="22"/>
                <w:szCs w:val="22"/>
              </w:rPr>
              <w:t>3</w:t>
            </w:r>
          </w:p>
        </w:tc>
        <w:tc>
          <w:tcPr>
            <w:tcW w:w="0" w:type="auto"/>
            <w:shd w:val="clear" w:color="auto" w:fill="auto"/>
          </w:tcPr>
          <w:p w14:paraId="293077DE" w14:textId="77777777" w:rsidR="00D46B85" w:rsidRPr="008A185E" w:rsidRDefault="00D46B85" w:rsidP="00D50B31">
            <w:pPr>
              <w:spacing w:line="276" w:lineRule="auto"/>
              <w:jc w:val="right"/>
              <w:rPr>
                <w:rFonts w:asciiTheme="minorHAnsi" w:hAnsiTheme="minorHAnsi"/>
                <w:color w:val="000000" w:themeColor="text1"/>
                <w:sz w:val="22"/>
                <w:szCs w:val="22"/>
              </w:rPr>
            </w:pPr>
          </w:p>
        </w:tc>
      </w:tr>
      <w:tr w:rsidR="00D46B85" w:rsidRPr="008A185E" w14:paraId="0F5D6B7E" w14:textId="77777777" w:rsidTr="00596322">
        <w:trPr>
          <w:jc w:val="center"/>
        </w:trPr>
        <w:tc>
          <w:tcPr>
            <w:tcW w:w="0" w:type="auto"/>
            <w:shd w:val="clear" w:color="auto" w:fill="auto"/>
          </w:tcPr>
          <w:p w14:paraId="38D5BDC2"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Поглавље у књизи М41 или рад у истакнутом тематском зборнику водећег националног значаја </w:t>
            </w:r>
          </w:p>
        </w:tc>
        <w:tc>
          <w:tcPr>
            <w:tcW w:w="0" w:type="auto"/>
            <w:shd w:val="clear" w:color="auto" w:fill="auto"/>
          </w:tcPr>
          <w:p w14:paraId="7ADD946A"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М44</w:t>
            </w:r>
          </w:p>
        </w:tc>
        <w:tc>
          <w:tcPr>
            <w:tcW w:w="0" w:type="auto"/>
            <w:shd w:val="clear" w:color="auto" w:fill="auto"/>
          </w:tcPr>
          <w:p w14:paraId="219397A7" w14:textId="77777777" w:rsidR="00D46B85" w:rsidRPr="008A185E" w:rsidRDefault="00D46B85" w:rsidP="00D50B31">
            <w:pPr>
              <w:spacing w:line="276" w:lineRule="auto"/>
              <w:jc w:val="right"/>
              <w:rPr>
                <w:rFonts w:asciiTheme="minorHAnsi" w:hAnsiTheme="minorHAnsi"/>
                <w:color w:val="000000" w:themeColor="text1"/>
                <w:sz w:val="22"/>
                <w:szCs w:val="22"/>
              </w:rPr>
            </w:pPr>
            <w:r w:rsidRPr="008A185E">
              <w:rPr>
                <w:rFonts w:asciiTheme="minorHAnsi" w:hAnsiTheme="minorHAnsi"/>
                <w:color w:val="000000" w:themeColor="text1"/>
                <w:sz w:val="22"/>
                <w:szCs w:val="22"/>
              </w:rPr>
              <w:t>3</w:t>
            </w:r>
          </w:p>
        </w:tc>
        <w:tc>
          <w:tcPr>
            <w:tcW w:w="0" w:type="auto"/>
            <w:shd w:val="clear" w:color="auto" w:fill="auto"/>
          </w:tcPr>
          <w:p w14:paraId="362D9FEF" w14:textId="77777777" w:rsidR="00D46B85" w:rsidRPr="008A185E" w:rsidRDefault="00D46B85" w:rsidP="00D50B31">
            <w:pPr>
              <w:spacing w:line="276" w:lineRule="auto"/>
              <w:jc w:val="right"/>
              <w:rPr>
                <w:rFonts w:asciiTheme="minorHAnsi" w:hAnsiTheme="minorHAnsi"/>
                <w:color w:val="000000" w:themeColor="text1"/>
                <w:sz w:val="22"/>
                <w:szCs w:val="22"/>
                <w:lang w:val="en-GB"/>
              </w:rPr>
            </w:pPr>
          </w:p>
        </w:tc>
      </w:tr>
      <w:tr w:rsidR="00D46B85" w:rsidRPr="008A185E" w14:paraId="3359BF1A" w14:textId="77777777" w:rsidTr="00596322">
        <w:trPr>
          <w:jc w:val="center"/>
        </w:trPr>
        <w:tc>
          <w:tcPr>
            <w:tcW w:w="0" w:type="auto"/>
            <w:shd w:val="clear" w:color="auto" w:fill="auto"/>
          </w:tcPr>
          <w:p w14:paraId="0DF1882F"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Поглавље у књизи М42 или рад у тематском зборнику националног значаја </w:t>
            </w:r>
          </w:p>
        </w:tc>
        <w:tc>
          <w:tcPr>
            <w:tcW w:w="0" w:type="auto"/>
            <w:shd w:val="clear" w:color="auto" w:fill="auto"/>
          </w:tcPr>
          <w:p w14:paraId="06022A86"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М45 </w:t>
            </w:r>
          </w:p>
        </w:tc>
        <w:tc>
          <w:tcPr>
            <w:tcW w:w="0" w:type="auto"/>
            <w:shd w:val="clear" w:color="auto" w:fill="auto"/>
          </w:tcPr>
          <w:p w14:paraId="1C261A0B" w14:textId="77777777" w:rsidR="00D46B85" w:rsidRPr="008A185E" w:rsidRDefault="00D46B85" w:rsidP="00D50B31">
            <w:pPr>
              <w:spacing w:line="276" w:lineRule="auto"/>
              <w:jc w:val="right"/>
              <w:rPr>
                <w:rFonts w:asciiTheme="minorHAnsi" w:hAnsiTheme="minorHAnsi"/>
                <w:color w:val="000000" w:themeColor="text1"/>
                <w:sz w:val="22"/>
                <w:szCs w:val="22"/>
              </w:rPr>
            </w:pPr>
            <w:r w:rsidRPr="008A185E">
              <w:rPr>
                <w:rFonts w:asciiTheme="minorHAnsi" w:hAnsiTheme="minorHAnsi"/>
                <w:color w:val="000000" w:themeColor="text1"/>
                <w:sz w:val="22"/>
                <w:szCs w:val="22"/>
              </w:rPr>
              <w:t>1,5</w:t>
            </w:r>
          </w:p>
        </w:tc>
        <w:tc>
          <w:tcPr>
            <w:tcW w:w="0" w:type="auto"/>
            <w:shd w:val="clear" w:color="auto" w:fill="auto"/>
          </w:tcPr>
          <w:p w14:paraId="7CC1D6C8" w14:textId="77777777" w:rsidR="00D46B85" w:rsidRPr="008A185E" w:rsidRDefault="00D46B85" w:rsidP="00D50B31">
            <w:pPr>
              <w:spacing w:line="276" w:lineRule="auto"/>
              <w:jc w:val="right"/>
              <w:rPr>
                <w:rFonts w:asciiTheme="minorHAnsi" w:hAnsiTheme="minorHAnsi"/>
                <w:color w:val="000000" w:themeColor="text1"/>
                <w:sz w:val="22"/>
                <w:szCs w:val="22"/>
                <w:lang w:val="en-GB"/>
              </w:rPr>
            </w:pPr>
          </w:p>
        </w:tc>
      </w:tr>
      <w:tr w:rsidR="00D46B85" w:rsidRPr="008A185E" w14:paraId="11D045A1" w14:textId="77777777" w:rsidTr="00596322">
        <w:trPr>
          <w:jc w:val="center"/>
        </w:trPr>
        <w:tc>
          <w:tcPr>
            <w:tcW w:w="0" w:type="auto"/>
            <w:shd w:val="clear" w:color="auto" w:fill="auto"/>
          </w:tcPr>
          <w:p w14:paraId="15051972"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Лексикографска јединица у научној публикацији водећег националног значаја, карта у научној публикацији националног значаја, критичко издање грађе у научној публикацији</w:t>
            </w:r>
          </w:p>
        </w:tc>
        <w:tc>
          <w:tcPr>
            <w:tcW w:w="0" w:type="auto"/>
            <w:shd w:val="clear" w:color="auto" w:fill="auto"/>
          </w:tcPr>
          <w:p w14:paraId="7FADEB73"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М46</w:t>
            </w:r>
          </w:p>
        </w:tc>
        <w:tc>
          <w:tcPr>
            <w:tcW w:w="0" w:type="auto"/>
            <w:shd w:val="clear" w:color="auto" w:fill="auto"/>
          </w:tcPr>
          <w:p w14:paraId="4E2E8E17" w14:textId="77777777" w:rsidR="00D46B85" w:rsidRPr="008A185E" w:rsidRDefault="00D46B85" w:rsidP="00D50B31">
            <w:pPr>
              <w:spacing w:line="276" w:lineRule="auto"/>
              <w:jc w:val="right"/>
              <w:rPr>
                <w:rFonts w:asciiTheme="minorHAnsi" w:hAnsiTheme="minorHAnsi"/>
                <w:color w:val="000000" w:themeColor="text1"/>
                <w:sz w:val="22"/>
                <w:szCs w:val="22"/>
              </w:rPr>
            </w:pPr>
            <w:r w:rsidRPr="008A185E">
              <w:rPr>
                <w:rFonts w:asciiTheme="minorHAnsi" w:hAnsiTheme="minorHAnsi"/>
                <w:color w:val="000000" w:themeColor="text1"/>
                <w:sz w:val="22"/>
                <w:szCs w:val="22"/>
              </w:rPr>
              <w:t>1</w:t>
            </w:r>
          </w:p>
        </w:tc>
        <w:tc>
          <w:tcPr>
            <w:tcW w:w="0" w:type="auto"/>
            <w:shd w:val="clear" w:color="auto" w:fill="auto"/>
          </w:tcPr>
          <w:p w14:paraId="6B0DF72C" w14:textId="77777777" w:rsidR="00D46B85" w:rsidRPr="008A185E" w:rsidRDefault="00D46B85" w:rsidP="00D50B31">
            <w:pPr>
              <w:spacing w:line="276" w:lineRule="auto"/>
              <w:jc w:val="right"/>
              <w:rPr>
                <w:rFonts w:asciiTheme="minorHAnsi" w:hAnsiTheme="minorHAnsi"/>
                <w:color w:val="000000" w:themeColor="text1"/>
                <w:sz w:val="22"/>
                <w:szCs w:val="22"/>
              </w:rPr>
            </w:pPr>
          </w:p>
        </w:tc>
      </w:tr>
      <w:tr w:rsidR="00D46B85" w:rsidRPr="008A185E" w14:paraId="4C716CE5" w14:textId="77777777" w:rsidTr="00596322">
        <w:trPr>
          <w:jc w:val="center"/>
        </w:trPr>
        <w:tc>
          <w:tcPr>
            <w:tcW w:w="0" w:type="auto"/>
            <w:shd w:val="clear" w:color="auto" w:fill="auto"/>
          </w:tcPr>
          <w:p w14:paraId="7E0BE1AA"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Лексикографска јединица у научној публикацији националног значаја</w:t>
            </w:r>
          </w:p>
        </w:tc>
        <w:tc>
          <w:tcPr>
            <w:tcW w:w="0" w:type="auto"/>
            <w:shd w:val="clear" w:color="auto" w:fill="auto"/>
          </w:tcPr>
          <w:p w14:paraId="28DD2F18"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M47 </w:t>
            </w:r>
          </w:p>
        </w:tc>
        <w:tc>
          <w:tcPr>
            <w:tcW w:w="0" w:type="auto"/>
            <w:shd w:val="clear" w:color="auto" w:fill="auto"/>
          </w:tcPr>
          <w:p w14:paraId="48647AC5" w14:textId="77777777" w:rsidR="00D46B85" w:rsidRPr="008A185E" w:rsidRDefault="00D46B85" w:rsidP="00D50B31">
            <w:pPr>
              <w:spacing w:line="276" w:lineRule="auto"/>
              <w:jc w:val="right"/>
              <w:rPr>
                <w:rFonts w:asciiTheme="minorHAnsi" w:hAnsiTheme="minorHAnsi"/>
                <w:color w:val="000000" w:themeColor="text1"/>
                <w:sz w:val="22"/>
                <w:szCs w:val="22"/>
              </w:rPr>
            </w:pPr>
            <w:r w:rsidRPr="008A185E">
              <w:rPr>
                <w:rFonts w:asciiTheme="minorHAnsi" w:hAnsiTheme="minorHAnsi"/>
                <w:color w:val="000000" w:themeColor="text1"/>
                <w:sz w:val="22"/>
                <w:szCs w:val="22"/>
              </w:rPr>
              <w:t>0,5</w:t>
            </w:r>
          </w:p>
        </w:tc>
        <w:tc>
          <w:tcPr>
            <w:tcW w:w="0" w:type="auto"/>
            <w:shd w:val="clear" w:color="auto" w:fill="auto"/>
          </w:tcPr>
          <w:p w14:paraId="51C6A33E" w14:textId="77777777" w:rsidR="00D46B85" w:rsidRPr="008A185E" w:rsidRDefault="00D46B85" w:rsidP="00D50B31">
            <w:pPr>
              <w:spacing w:line="276" w:lineRule="auto"/>
              <w:jc w:val="right"/>
              <w:rPr>
                <w:rFonts w:asciiTheme="minorHAnsi" w:hAnsiTheme="minorHAnsi"/>
                <w:color w:val="000000" w:themeColor="text1"/>
                <w:sz w:val="22"/>
                <w:szCs w:val="22"/>
              </w:rPr>
            </w:pPr>
          </w:p>
        </w:tc>
      </w:tr>
      <w:tr w:rsidR="00D46B85" w:rsidRPr="008A185E" w14:paraId="4514FE36" w14:textId="77777777" w:rsidTr="00596322">
        <w:trPr>
          <w:jc w:val="center"/>
        </w:trPr>
        <w:tc>
          <w:tcPr>
            <w:tcW w:w="0" w:type="auto"/>
            <w:shd w:val="clear" w:color="auto" w:fill="auto"/>
          </w:tcPr>
          <w:p w14:paraId="366B7232" w14:textId="77777777" w:rsidR="00D46B85" w:rsidRPr="008A185E" w:rsidRDefault="00D46B85" w:rsidP="00D50B31">
            <w:pPr>
              <w:autoSpaceDE w:val="0"/>
              <w:autoSpaceDN w:val="0"/>
              <w:adjustRightInd w:val="0"/>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Уређивање тематског зборника, лексикографске или картографске публикације водећег националног значаја</w:t>
            </w:r>
          </w:p>
        </w:tc>
        <w:tc>
          <w:tcPr>
            <w:tcW w:w="0" w:type="auto"/>
            <w:shd w:val="clear" w:color="auto" w:fill="auto"/>
          </w:tcPr>
          <w:p w14:paraId="5308BC4F"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М48</w:t>
            </w:r>
          </w:p>
        </w:tc>
        <w:tc>
          <w:tcPr>
            <w:tcW w:w="0" w:type="auto"/>
            <w:shd w:val="clear" w:color="auto" w:fill="auto"/>
          </w:tcPr>
          <w:p w14:paraId="112CFBDE" w14:textId="77777777" w:rsidR="00D46B85" w:rsidRPr="008A185E" w:rsidRDefault="00D46B85" w:rsidP="00D50B31">
            <w:pPr>
              <w:spacing w:line="276" w:lineRule="auto"/>
              <w:jc w:val="right"/>
              <w:rPr>
                <w:rFonts w:asciiTheme="minorHAnsi" w:hAnsiTheme="minorHAnsi"/>
                <w:color w:val="000000" w:themeColor="text1"/>
                <w:sz w:val="22"/>
                <w:szCs w:val="22"/>
              </w:rPr>
            </w:pPr>
            <w:r w:rsidRPr="008A185E">
              <w:rPr>
                <w:rFonts w:asciiTheme="minorHAnsi" w:hAnsiTheme="minorHAnsi"/>
                <w:color w:val="000000" w:themeColor="text1"/>
                <w:sz w:val="22"/>
                <w:szCs w:val="22"/>
              </w:rPr>
              <w:t>2</w:t>
            </w:r>
          </w:p>
        </w:tc>
        <w:tc>
          <w:tcPr>
            <w:tcW w:w="0" w:type="auto"/>
            <w:shd w:val="clear" w:color="auto" w:fill="auto"/>
          </w:tcPr>
          <w:p w14:paraId="05C72CF9" w14:textId="77777777" w:rsidR="00D46B85" w:rsidRPr="008A185E" w:rsidRDefault="00D46B85" w:rsidP="00D50B31">
            <w:pPr>
              <w:spacing w:line="276" w:lineRule="auto"/>
              <w:jc w:val="right"/>
              <w:rPr>
                <w:rFonts w:asciiTheme="minorHAnsi" w:hAnsiTheme="minorHAnsi"/>
                <w:color w:val="000000" w:themeColor="text1"/>
                <w:sz w:val="22"/>
                <w:szCs w:val="22"/>
                <w:lang w:val="en-GB"/>
              </w:rPr>
            </w:pPr>
          </w:p>
        </w:tc>
      </w:tr>
      <w:tr w:rsidR="00D46B85" w:rsidRPr="008A185E" w14:paraId="6002666B" w14:textId="77777777" w:rsidTr="00596322">
        <w:trPr>
          <w:jc w:val="center"/>
        </w:trPr>
        <w:tc>
          <w:tcPr>
            <w:tcW w:w="0" w:type="auto"/>
            <w:shd w:val="clear" w:color="auto" w:fill="auto"/>
          </w:tcPr>
          <w:p w14:paraId="51692878"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Уређивање тематског зборника, лексикографске или картографске публикације националног значаја</w:t>
            </w:r>
          </w:p>
        </w:tc>
        <w:tc>
          <w:tcPr>
            <w:tcW w:w="0" w:type="auto"/>
            <w:shd w:val="clear" w:color="auto" w:fill="auto"/>
          </w:tcPr>
          <w:p w14:paraId="4A426F0A"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M49</w:t>
            </w:r>
          </w:p>
        </w:tc>
        <w:tc>
          <w:tcPr>
            <w:tcW w:w="0" w:type="auto"/>
            <w:shd w:val="clear" w:color="auto" w:fill="auto"/>
          </w:tcPr>
          <w:p w14:paraId="71AABE9A" w14:textId="77777777" w:rsidR="00D46B85" w:rsidRPr="008A185E" w:rsidRDefault="00D46B85" w:rsidP="00D50B31">
            <w:pPr>
              <w:spacing w:line="276" w:lineRule="auto"/>
              <w:jc w:val="right"/>
              <w:rPr>
                <w:rFonts w:asciiTheme="minorHAnsi" w:hAnsiTheme="minorHAnsi"/>
                <w:color w:val="000000" w:themeColor="text1"/>
                <w:sz w:val="22"/>
                <w:szCs w:val="22"/>
              </w:rPr>
            </w:pPr>
            <w:r w:rsidRPr="008A185E">
              <w:rPr>
                <w:rFonts w:asciiTheme="minorHAnsi" w:hAnsiTheme="minorHAnsi"/>
                <w:color w:val="000000" w:themeColor="text1"/>
                <w:sz w:val="22"/>
                <w:szCs w:val="22"/>
              </w:rPr>
              <w:t>1</w:t>
            </w:r>
          </w:p>
        </w:tc>
        <w:tc>
          <w:tcPr>
            <w:tcW w:w="0" w:type="auto"/>
            <w:shd w:val="clear" w:color="auto" w:fill="auto"/>
          </w:tcPr>
          <w:p w14:paraId="3E5F1055" w14:textId="77777777" w:rsidR="00D46B85" w:rsidRPr="008A185E" w:rsidRDefault="00D46B85" w:rsidP="00D50B31">
            <w:pPr>
              <w:spacing w:line="276" w:lineRule="auto"/>
              <w:jc w:val="right"/>
              <w:rPr>
                <w:rFonts w:asciiTheme="minorHAnsi" w:hAnsiTheme="minorHAnsi"/>
                <w:color w:val="000000" w:themeColor="text1"/>
                <w:sz w:val="22"/>
                <w:szCs w:val="22"/>
                <w:lang w:val="en-GB"/>
              </w:rPr>
            </w:pPr>
          </w:p>
        </w:tc>
      </w:tr>
      <w:tr w:rsidR="00D46B85" w:rsidRPr="008A185E" w14:paraId="6A7B21B8" w14:textId="77777777" w:rsidTr="00596322">
        <w:trPr>
          <w:jc w:val="center"/>
        </w:trPr>
        <w:tc>
          <w:tcPr>
            <w:tcW w:w="0" w:type="auto"/>
            <w:shd w:val="clear" w:color="auto" w:fill="auto"/>
          </w:tcPr>
          <w:p w14:paraId="571FF308" w14:textId="77777777" w:rsidR="00D46B85" w:rsidRPr="008A185E" w:rsidRDefault="00D46B85" w:rsidP="00D50B31">
            <w:pPr>
              <w:spacing w:line="276" w:lineRule="auto"/>
              <w:rPr>
                <w:rFonts w:asciiTheme="minorHAnsi" w:hAnsiTheme="minorHAnsi"/>
                <w:b/>
                <w:color w:val="000000" w:themeColor="text1"/>
                <w:sz w:val="22"/>
                <w:szCs w:val="22"/>
              </w:rPr>
            </w:pPr>
            <w:r w:rsidRPr="008A185E">
              <w:rPr>
                <w:rFonts w:asciiTheme="minorHAnsi" w:hAnsiTheme="minorHAnsi"/>
                <w:b/>
                <w:color w:val="000000" w:themeColor="text1"/>
                <w:sz w:val="22"/>
                <w:szCs w:val="22"/>
              </w:rPr>
              <w:t>Радови у часописима националног значаја М50</w:t>
            </w:r>
          </w:p>
        </w:tc>
        <w:tc>
          <w:tcPr>
            <w:tcW w:w="0" w:type="auto"/>
            <w:shd w:val="clear" w:color="auto" w:fill="auto"/>
            <w:vAlign w:val="bottom"/>
          </w:tcPr>
          <w:p w14:paraId="7FBB63C7" w14:textId="77777777" w:rsidR="00D46B85" w:rsidRPr="008A185E" w:rsidRDefault="00D46B85" w:rsidP="00D50B31">
            <w:pPr>
              <w:spacing w:line="276" w:lineRule="auto"/>
              <w:rPr>
                <w:rFonts w:asciiTheme="minorHAnsi" w:hAnsiTheme="minorHAnsi"/>
                <w:b/>
                <w:color w:val="000000" w:themeColor="text1"/>
                <w:sz w:val="22"/>
                <w:szCs w:val="22"/>
              </w:rPr>
            </w:pPr>
          </w:p>
        </w:tc>
        <w:tc>
          <w:tcPr>
            <w:tcW w:w="0" w:type="auto"/>
            <w:shd w:val="clear" w:color="auto" w:fill="auto"/>
            <w:vAlign w:val="bottom"/>
          </w:tcPr>
          <w:p w14:paraId="52EFBC62" w14:textId="77777777" w:rsidR="00D46B85" w:rsidRPr="008A185E" w:rsidRDefault="00D46B85" w:rsidP="00D50B31">
            <w:pPr>
              <w:spacing w:line="276" w:lineRule="auto"/>
              <w:jc w:val="right"/>
              <w:rPr>
                <w:rFonts w:asciiTheme="minorHAnsi" w:hAnsiTheme="minorHAnsi"/>
                <w:b/>
                <w:color w:val="000000" w:themeColor="text1"/>
                <w:sz w:val="22"/>
                <w:szCs w:val="22"/>
              </w:rPr>
            </w:pPr>
          </w:p>
        </w:tc>
        <w:tc>
          <w:tcPr>
            <w:tcW w:w="0" w:type="auto"/>
            <w:shd w:val="clear" w:color="auto" w:fill="auto"/>
            <w:vAlign w:val="bottom"/>
          </w:tcPr>
          <w:p w14:paraId="521AD571" w14:textId="77777777" w:rsidR="00D46B85" w:rsidRPr="008A185E" w:rsidRDefault="00D46B85" w:rsidP="00D50B31">
            <w:pPr>
              <w:spacing w:line="276" w:lineRule="auto"/>
              <w:jc w:val="right"/>
              <w:rPr>
                <w:rFonts w:asciiTheme="minorHAnsi" w:hAnsiTheme="minorHAnsi"/>
                <w:b/>
                <w:color w:val="000000" w:themeColor="text1"/>
                <w:sz w:val="22"/>
                <w:szCs w:val="22"/>
              </w:rPr>
            </w:pPr>
          </w:p>
        </w:tc>
      </w:tr>
      <w:tr w:rsidR="00D46B85" w:rsidRPr="008A185E" w14:paraId="6D92B06E" w14:textId="77777777" w:rsidTr="00596322">
        <w:trPr>
          <w:jc w:val="center"/>
        </w:trPr>
        <w:tc>
          <w:tcPr>
            <w:tcW w:w="0" w:type="auto"/>
            <w:shd w:val="clear" w:color="auto" w:fill="auto"/>
          </w:tcPr>
          <w:p w14:paraId="10C98F9A"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Рад у водећем часопису националног значаја </w:t>
            </w:r>
          </w:p>
        </w:tc>
        <w:tc>
          <w:tcPr>
            <w:tcW w:w="0" w:type="auto"/>
            <w:shd w:val="clear" w:color="auto" w:fill="auto"/>
          </w:tcPr>
          <w:p w14:paraId="1F96AECF"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M51 </w:t>
            </w:r>
          </w:p>
        </w:tc>
        <w:tc>
          <w:tcPr>
            <w:tcW w:w="0" w:type="auto"/>
            <w:shd w:val="clear" w:color="auto" w:fill="auto"/>
          </w:tcPr>
          <w:p w14:paraId="72BD06F3" w14:textId="77777777" w:rsidR="00D46B85" w:rsidRPr="008A185E" w:rsidRDefault="00D46B85" w:rsidP="00D50B31">
            <w:pPr>
              <w:spacing w:line="276" w:lineRule="auto"/>
              <w:jc w:val="right"/>
              <w:rPr>
                <w:rFonts w:asciiTheme="minorHAnsi" w:hAnsiTheme="minorHAnsi"/>
                <w:color w:val="000000" w:themeColor="text1"/>
                <w:sz w:val="22"/>
                <w:szCs w:val="22"/>
              </w:rPr>
            </w:pPr>
            <w:r w:rsidRPr="008A185E">
              <w:rPr>
                <w:rFonts w:asciiTheme="minorHAnsi" w:hAnsiTheme="minorHAnsi"/>
                <w:color w:val="000000" w:themeColor="text1"/>
                <w:sz w:val="22"/>
                <w:szCs w:val="22"/>
              </w:rPr>
              <w:t>3</w:t>
            </w:r>
          </w:p>
        </w:tc>
        <w:tc>
          <w:tcPr>
            <w:tcW w:w="0" w:type="auto"/>
            <w:shd w:val="clear" w:color="auto" w:fill="auto"/>
          </w:tcPr>
          <w:p w14:paraId="58C08A9E" w14:textId="77777777" w:rsidR="00D46B85" w:rsidRPr="008A185E" w:rsidRDefault="00D46B85" w:rsidP="00D50B31">
            <w:pPr>
              <w:spacing w:line="276" w:lineRule="auto"/>
              <w:jc w:val="right"/>
              <w:rPr>
                <w:rFonts w:asciiTheme="minorHAnsi" w:hAnsiTheme="minorHAnsi"/>
                <w:color w:val="000000" w:themeColor="text1"/>
                <w:sz w:val="22"/>
                <w:szCs w:val="22"/>
                <w:lang w:val="en-GB"/>
              </w:rPr>
            </w:pPr>
          </w:p>
        </w:tc>
      </w:tr>
      <w:tr w:rsidR="00D46B85" w:rsidRPr="008A185E" w14:paraId="33D8E5A5" w14:textId="77777777" w:rsidTr="00596322">
        <w:trPr>
          <w:jc w:val="center"/>
        </w:trPr>
        <w:tc>
          <w:tcPr>
            <w:tcW w:w="0" w:type="auto"/>
            <w:shd w:val="clear" w:color="auto" w:fill="auto"/>
          </w:tcPr>
          <w:p w14:paraId="2F874E6B"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Рад у водећем часопису националног значаја </w:t>
            </w:r>
          </w:p>
        </w:tc>
        <w:tc>
          <w:tcPr>
            <w:tcW w:w="0" w:type="auto"/>
            <w:shd w:val="clear" w:color="auto" w:fill="auto"/>
          </w:tcPr>
          <w:p w14:paraId="74D82C6B"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M52 </w:t>
            </w:r>
          </w:p>
        </w:tc>
        <w:tc>
          <w:tcPr>
            <w:tcW w:w="0" w:type="auto"/>
            <w:shd w:val="clear" w:color="auto" w:fill="auto"/>
          </w:tcPr>
          <w:p w14:paraId="242D0500" w14:textId="77777777" w:rsidR="00D46B85" w:rsidRPr="008A185E" w:rsidRDefault="00D46B85" w:rsidP="00D50B31">
            <w:pPr>
              <w:spacing w:line="276" w:lineRule="auto"/>
              <w:jc w:val="right"/>
              <w:rPr>
                <w:rFonts w:asciiTheme="minorHAnsi" w:hAnsiTheme="minorHAnsi"/>
                <w:color w:val="000000" w:themeColor="text1"/>
                <w:sz w:val="22"/>
                <w:szCs w:val="22"/>
              </w:rPr>
            </w:pPr>
            <w:r w:rsidRPr="008A185E">
              <w:rPr>
                <w:rFonts w:asciiTheme="minorHAnsi" w:hAnsiTheme="minorHAnsi"/>
                <w:color w:val="000000" w:themeColor="text1"/>
                <w:sz w:val="22"/>
                <w:szCs w:val="22"/>
              </w:rPr>
              <w:t>1,5</w:t>
            </w:r>
          </w:p>
        </w:tc>
        <w:tc>
          <w:tcPr>
            <w:tcW w:w="0" w:type="auto"/>
            <w:shd w:val="clear" w:color="auto" w:fill="auto"/>
          </w:tcPr>
          <w:p w14:paraId="6E259BDA" w14:textId="77777777" w:rsidR="00D46B85" w:rsidRPr="008A185E" w:rsidRDefault="00D46B85" w:rsidP="00D50B31">
            <w:pPr>
              <w:spacing w:line="276" w:lineRule="auto"/>
              <w:jc w:val="right"/>
              <w:rPr>
                <w:rFonts w:asciiTheme="minorHAnsi" w:hAnsiTheme="minorHAnsi"/>
                <w:color w:val="000000" w:themeColor="text1"/>
                <w:sz w:val="22"/>
                <w:szCs w:val="22"/>
                <w:lang w:val="sr-Cyrl-CS"/>
              </w:rPr>
            </w:pPr>
            <w:r w:rsidRPr="008A185E">
              <w:rPr>
                <w:rFonts w:asciiTheme="minorHAnsi" w:hAnsiTheme="minorHAnsi"/>
                <w:color w:val="000000" w:themeColor="text1"/>
                <w:sz w:val="22"/>
                <w:szCs w:val="22"/>
                <w:lang w:val="sr-Cyrl-CS"/>
              </w:rPr>
              <w:t>1</w:t>
            </w:r>
          </w:p>
        </w:tc>
      </w:tr>
      <w:tr w:rsidR="00D46B85" w:rsidRPr="008A185E" w14:paraId="030DF718" w14:textId="77777777" w:rsidTr="00596322">
        <w:trPr>
          <w:jc w:val="center"/>
        </w:trPr>
        <w:tc>
          <w:tcPr>
            <w:tcW w:w="0" w:type="auto"/>
            <w:shd w:val="clear" w:color="auto" w:fill="auto"/>
          </w:tcPr>
          <w:p w14:paraId="22EEB0B4"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Рад у научном часопису </w:t>
            </w:r>
          </w:p>
        </w:tc>
        <w:tc>
          <w:tcPr>
            <w:tcW w:w="0" w:type="auto"/>
            <w:shd w:val="clear" w:color="auto" w:fill="auto"/>
          </w:tcPr>
          <w:p w14:paraId="39FDA0FD"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M53 </w:t>
            </w:r>
          </w:p>
        </w:tc>
        <w:tc>
          <w:tcPr>
            <w:tcW w:w="0" w:type="auto"/>
            <w:shd w:val="clear" w:color="auto" w:fill="auto"/>
          </w:tcPr>
          <w:p w14:paraId="5215DB35" w14:textId="77777777" w:rsidR="00D46B85" w:rsidRPr="008A185E" w:rsidRDefault="00D46B85" w:rsidP="00D50B31">
            <w:pPr>
              <w:spacing w:line="276" w:lineRule="auto"/>
              <w:jc w:val="right"/>
              <w:rPr>
                <w:rFonts w:asciiTheme="minorHAnsi" w:hAnsiTheme="minorHAnsi"/>
                <w:color w:val="000000" w:themeColor="text1"/>
                <w:sz w:val="22"/>
                <w:szCs w:val="22"/>
              </w:rPr>
            </w:pPr>
            <w:r w:rsidRPr="008A185E">
              <w:rPr>
                <w:rFonts w:asciiTheme="minorHAnsi" w:hAnsiTheme="minorHAnsi"/>
                <w:color w:val="000000" w:themeColor="text1"/>
                <w:sz w:val="22"/>
                <w:szCs w:val="22"/>
              </w:rPr>
              <w:t>1</w:t>
            </w:r>
          </w:p>
        </w:tc>
        <w:tc>
          <w:tcPr>
            <w:tcW w:w="0" w:type="auto"/>
            <w:shd w:val="clear" w:color="auto" w:fill="auto"/>
          </w:tcPr>
          <w:p w14:paraId="2B875D2B" w14:textId="77777777" w:rsidR="00D46B85" w:rsidRPr="008A185E" w:rsidRDefault="00D46B85" w:rsidP="00D50B31">
            <w:pPr>
              <w:spacing w:line="276" w:lineRule="auto"/>
              <w:jc w:val="right"/>
              <w:rPr>
                <w:rFonts w:asciiTheme="minorHAnsi" w:hAnsiTheme="minorHAnsi"/>
                <w:color w:val="000000" w:themeColor="text1"/>
                <w:sz w:val="22"/>
                <w:szCs w:val="22"/>
              </w:rPr>
            </w:pPr>
            <w:r w:rsidRPr="008A185E">
              <w:rPr>
                <w:rFonts w:asciiTheme="minorHAnsi" w:hAnsiTheme="minorHAnsi"/>
                <w:color w:val="000000" w:themeColor="text1"/>
                <w:sz w:val="22"/>
                <w:szCs w:val="22"/>
              </w:rPr>
              <w:t>2</w:t>
            </w:r>
          </w:p>
        </w:tc>
      </w:tr>
      <w:tr w:rsidR="00D46B85" w:rsidRPr="008A185E" w14:paraId="487A175B" w14:textId="77777777" w:rsidTr="00596322">
        <w:trPr>
          <w:jc w:val="center"/>
        </w:trPr>
        <w:tc>
          <w:tcPr>
            <w:tcW w:w="0" w:type="auto"/>
            <w:shd w:val="clear" w:color="auto" w:fill="auto"/>
          </w:tcPr>
          <w:p w14:paraId="49CCF73C"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Уређивање водећег научног часописа националног значаја, на годишњем нивоу</w:t>
            </w:r>
          </w:p>
        </w:tc>
        <w:tc>
          <w:tcPr>
            <w:tcW w:w="0" w:type="auto"/>
            <w:shd w:val="clear" w:color="auto" w:fill="auto"/>
          </w:tcPr>
          <w:p w14:paraId="57359662"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М54</w:t>
            </w:r>
          </w:p>
        </w:tc>
        <w:tc>
          <w:tcPr>
            <w:tcW w:w="0" w:type="auto"/>
            <w:shd w:val="clear" w:color="auto" w:fill="auto"/>
          </w:tcPr>
          <w:p w14:paraId="3DD7196D" w14:textId="77777777" w:rsidR="00D46B85" w:rsidRPr="008A185E" w:rsidRDefault="00D46B85" w:rsidP="00D50B31">
            <w:pPr>
              <w:spacing w:line="276" w:lineRule="auto"/>
              <w:jc w:val="right"/>
              <w:rPr>
                <w:rFonts w:asciiTheme="minorHAnsi" w:hAnsiTheme="minorHAnsi"/>
                <w:color w:val="000000" w:themeColor="text1"/>
                <w:sz w:val="22"/>
                <w:szCs w:val="22"/>
              </w:rPr>
            </w:pPr>
            <w:r w:rsidRPr="008A185E">
              <w:rPr>
                <w:rFonts w:asciiTheme="minorHAnsi" w:hAnsiTheme="minorHAnsi"/>
                <w:color w:val="000000" w:themeColor="text1"/>
                <w:sz w:val="22"/>
                <w:szCs w:val="22"/>
              </w:rPr>
              <w:t>0,2</w:t>
            </w:r>
          </w:p>
        </w:tc>
        <w:tc>
          <w:tcPr>
            <w:tcW w:w="0" w:type="auto"/>
            <w:shd w:val="clear" w:color="auto" w:fill="auto"/>
          </w:tcPr>
          <w:p w14:paraId="7FF72CAE" w14:textId="77777777" w:rsidR="00D46B85" w:rsidRPr="008A185E" w:rsidRDefault="00D46B85" w:rsidP="00D50B31">
            <w:pPr>
              <w:spacing w:line="276" w:lineRule="auto"/>
              <w:jc w:val="right"/>
              <w:rPr>
                <w:rFonts w:asciiTheme="minorHAnsi" w:hAnsiTheme="minorHAnsi"/>
                <w:color w:val="000000" w:themeColor="text1"/>
                <w:sz w:val="22"/>
                <w:szCs w:val="22"/>
                <w:lang w:val="en-GB"/>
              </w:rPr>
            </w:pPr>
          </w:p>
        </w:tc>
      </w:tr>
      <w:tr w:rsidR="00D46B85" w:rsidRPr="008A185E" w14:paraId="7EB29D96" w14:textId="77777777" w:rsidTr="00596322">
        <w:trPr>
          <w:jc w:val="center"/>
        </w:trPr>
        <w:tc>
          <w:tcPr>
            <w:tcW w:w="0" w:type="auto"/>
            <w:shd w:val="clear" w:color="auto" w:fill="auto"/>
          </w:tcPr>
          <w:p w14:paraId="0EDED98D"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Уређивање научног часописа националног значаја, на годишњем нивоу</w:t>
            </w:r>
          </w:p>
        </w:tc>
        <w:tc>
          <w:tcPr>
            <w:tcW w:w="0" w:type="auto"/>
            <w:shd w:val="clear" w:color="auto" w:fill="auto"/>
          </w:tcPr>
          <w:p w14:paraId="164CA162"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М55</w:t>
            </w:r>
          </w:p>
        </w:tc>
        <w:tc>
          <w:tcPr>
            <w:tcW w:w="0" w:type="auto"/>
            <w:shd w:val="clear" w:color="auto" w:fill="auto"/>
          </w:tcPr>
          <w:p w14:paraId="14D7F80F" w14:textId="77777777" w:rsidR="00D46B85" w:rsidRPr="008A185E" w:rsidRDefault="00D46B85" w:rsidP="00D50B31">
            <w:pPr>
              <w:spacing w:line="276" w:lineRule="auto"/>
              <w:jc w:val="right"/>
              <w:rPr>
                <w:rFonts w:asciiTheme="minorHAnsi" w:hAnsiTheme="minorHAnsi"/>
                <w:color w:val="000000" w:themeColor="text1"/>
                <w:sz w:val="22"/>
                <w:szCs w:val="22"/>
              </w:rPr>
            </w:pPr>
            <w:r w:rsidRPr="008A185E">
              <w:rPr>
                <w:rFonts w:asciiTheme="minorHAnsi" w:hAnsiTheme="minorHAnsi"/>
                <w:color w:val="000000" w:themeColor="text1"/>
                <w:sz w:val="22"/>
                <w:szCs w:val="22"/>
              </w:rPr>
              <w:t>1</w:t>
            </w:r>
          </w:p>
        </w:tc>
        <w:tc>
          <w:tcPr>
            <w:tcW w:w="0" w:type="auto"/>
            <w:shd w:val="clear" w:color="auto" w:fill="auto"/>
          </w:tcPr>
          <w:p w14:paraId="3C54078E" w14:textId="77777777" w:rsidR="00D46B85" w:rsidRPr="008A185E" w:rsidRDefault="00D46B85" w:rsidP="00D50B31">
            <w:pPr>
              <w:spacing w:line="276" w:lineRule="auto"/>
              <w:jc w:val="right"/>
              <w:rPr>
                <w:rFonts w:asciiTheme="minorHAnsi" w:hAnsiTheme="minorHAnsi"/>
                <w:color w:val="000000" w:themeColor="text1"/>
                <w:sz w:val="22"/>
                <w:szCs w:val="22"/>
                <w:lang w:val="en-GB"/>
              </w:rPr>
            </w:pPr>
          </w:p>
        </w:tc>
      </w:tr>
      <w:tr w:rsidR="00D46B85" w:rsidRPr="008A185E" w14:paraId="3F63E271" w14:textId="77777777" w:rsidTr="00596322">
        <w:trPr>
          <w:jc w:val="center"/>
        </w:trPr>
        <w:tc>
          <w:tcPr>
            <w:tcW w:w="0" w:type="auto"/>
            <w:shd w:val="clear" w:color="auto" w:fill="auto"/>
          </w:tcPr>
          <w:p w14:paraId="25547CE1"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Научна критика у часопису ранга М51</w:t>
            </w:r>
          </w:p>
        </w:tc>
        <w:tc>
          <w:tcPr>
            <w:tcW w:w="0" w:type="auto"/>
            <w:shd w:val="clear" w:color="auto" w:fill="auto"/>
          </w:tcPr>
          <w:p w14:paraId="3547811B"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М56</w:t>
            </w:r>
          </w:p>
        </w:tc>
        <w:tc>
          <w:tcPr>
            <w:tcW w:w="0" w:type="auto"/>
            <w:shd w:val="clear" w:color="auto" w:fill="auto"/>
          </w:tcPr>
          <w:p w14:paraId="1330B996" w14:textId="77777777" w:rsidR="00D46B85" w:rsidRPr="008A185E" w:rsidRDefault="00D46B85" w:rsidP="00D50B31">
            <w:pPr>
              <w:spacing w:line="276" w:lineRule="auto"/>
              <w:jc w:val="right"/>
              <w:rPr>
                <w:rFonts w:asciiTheme="minorHAnsi" w:hAnsiTheme="minorHAnsi"/>
                <w:color w:val="000000" w:themeColor="text1"/>
                <w:sz w:val="22"/>
                <w:szCs w:val="22"/>
              </w:rPr>
            </w:pPr>
            <w:r w:rsidRPr="008A185E">
              <w:rPr>
                <w:rFonts w:asciiTheme="minorHAnsi" w:hAnsiTheme="minorHAnsi"/>
                <w:color w:val="000000" w:themeColor="text1"/>
                <w:sz w:val="22"/>
                <w:szCs w:val="22"/>
              </w:rPr>
              <w:t>0,3</w:t>
            </w:r>
          </w:p>
        </w:tc>
        <w:tc>
          <w:tcPr>
            <w:tcW w:w="0" w:type="auto"/>
            <w:shd w:val="clear" w:color="auto" w:fill="auto"/>
          </w:tcPr>
          <w:p w14:paraId="4F4C5BA0" w14:textId="77777777" w:rsidR="00D46B85" w:rsidRPr="008A185E" w:rsidRDefault="00D46B85" w:rsidP="00D50B31">
            <w:pPr>
              <w:spacing w:line="276" w:lineRule="auto"/>
              <w:jc w:val="right"/>
              <w:rPr>
                <w:rFonts w:asciiTheme="minorHAnsi" w:hAnsiTheme="minorHAnsi"/>
                <w:color w:val="000000" w:themeColor="text1"/>
                <w:sz w:val="22"/>
                <w:szCs w:val="22"/>
              </w:rPr>
            </w:pPr>
          </w:p>
        </w:tc>
      </w:tr>
      <w:tr w:rsidR="00D46B85" w:rsidRPr="008A185E" w14:paraId="442856FB" w14:textId="77777777" w:rsidTr="00596322">
        <w:trPr>
          <w:jc w:val="center"/>
        </w:trPr>
        <w:tc>
          <w:tcPr>
            <w:tcW w:w="0" w:type="auto"/>
            <w:shd w:val="clear" w:color="auto" w:fill="auto"/>
          </w:tcPr>
          <w:p w14:paraId="75F2D04E"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Научна критика у часопису ранга М52</w:t>
            </w:r>
          </w:p>
        </w:tc>
        <w:tc>
          <w:tcPr>
            <w:tcW w:w="0" w:type="auto"/>
            <w:shd w:val="clear" w:color="auto" w:fill="auto"/>
          </w:tcPr>
          <w:p w14:paraId="7F2E3692"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М57</w:t>
            </w:r>
          </w:p>
        </w:tc>
        <w:tc>
          <w:tcPr>
            <w:tcW w:w="0" w:type="auto"/>
            <w:shd w:val="clear" w:color="auto" w:fill="auto"/>
          </w:tcPr>
          <w:p w14:paraId="2AF07128" w14:textId="77777777" w:rsidR="00D46B85" w:rsidRPr="008A185E" w:rsidRDefault="00D46B85" w:rsidP="00D50B31">
            <w:pPr>
              <w:spacing w:line="276" w:lineRule="auto"/>
              <w:jc w:val="right"/>
              <w:rPr>
                <w:rFonts w:asciiTheme="minorHAnsi" w:hAnsiTheme="minorHAnsi"/>
                <w:color w:val="000000" w:themeColor="text1"/>
                <w:sz w:val="22"/>
                <w:szCs w:val="22"/>
              </w:rPr>
            </w:pPr>
            <w:r w:rsidRPr="008A185E">
              <w:rPr>
                <w:rFonts w:asciiTheme="minorHAnsi" w:hAnsiTheme="minorHAnsi"/>
                <w:color w:val="000000" w:themeColor="text1"/>
                <w:sz w:val="22"/>
                <w:szCs w:val="22"/>
              </w:rPr>
              <w:t>0,2</w:t>
            </w:r>
          </w:p>
        </w:tc>
        <w:tc>
          <w:tcPr>
            <w:tcW w:w="0" w:type="auto"/>
            <w:shd w:val="clear" w:color="auto" w:fill="auto"/>
          </w:tcPr>
          <w:p w14:paraId="6531D795" w14:textId="77777777" w:rsidR="00D46B85" w:rsidRPr="008A185E" w:rsidRDefault="00D46B85" w:rsidP="00D50B31">
            <w:pPr>
              <w:spacing w:line="276" w:lineRule="auto"/>
              <w:jc w:val="right"/>
              <w:rPr>
                <w:rFonts w:asciiTheme="minorHAnsi" w:hAnsiTheme="minorHAnsi"/>
                <w:color w:val="000000" w:themeColor="text1"/>
                <w:sz w:val="22"/>
                <w:szCs w:val="22"/>
              </w:rPr>
            </w:pPr>
          </w:p>
        </w:tc>
      </w:tr>
      <w:tr w:rsidR="00D46B85" w:rsidRPr="008A185E" w14:paraId="7F8361F8" w14:textId="77777777" w:rsidTr="00596322">
        <w:trPr>
          <w:jc w:val="center"/>
        </w:trPr>
        <w:tc>
          <w:tcPr>
            <w:tcW w:w="0" w:type="auto"/>
            <w:shd w:val="clear" w:color="auto" w:fill="auto"/>
          </w:tcPr>
          <w:p w14:paraId="5A9DAB95" w14:textId="77777777" w:rsidR="00D46B85" w:rsidRPr="008A185E" w:rsidRDefault="00D46B85" w:rsidP="00D50B31">
            <w:pPr>
              <w:spacing w:line="276" w:lineRule="auto"/>
              <w:rPr>
                <w:rFonts w:asciiTheme="minorHAnsi" w:hAnsiTheme="minorHAnsi"/>
                <w:b/>
                <w:color w:val="000000" w:themeColor="text1"/>
                <w:sz w:val="22"/>
                <w:szCs w:val="22"/>
              </w:rPr>
            </w:pPr>
            <w:r w:rsidRPr="008A185E">
              <w:rPr>
                <w:rFonts w:asciiTheme="minorHAnsi" w:hAnsiTheme="minorHAnsi"/>
                <w:b/>
                <w:color w:val="000000" w:themeColor="text1"/>
                <w:sz w:val="22"/>
                <w:szCs w:val="22"/>
              </w:rPr>
              <w:t>Зборници са националних научних скупова М60</w:t>
            </w:r>
          </w:p>
        </w:tc>
        <w:tc>
          <w:tcPr>
            <w:tcW w:w="0" w:type="auto"/>
            <w:shd w:val="clear" w:color="auto" w:fill="auto"/>
            <w:vAlign w:val="bottom"/>
          </w:tcPr>
          <w:p w14:paraId="6DCC4925" w14:textId="77777777" w:rsidR="00D46B85" w:rsidRPr="008A185E" w:rsidRDefault="00D46B85" w:rsidP="00D50B31">
            <w:pPr>
              <w:spacing w:line="276" w:lineRule="auto"/>
              <w:rPr>
                <w:rFonts w:asciiTheme="minorHAnsi" w:hAnsiTheme="minorHAnsi"/>
                <w:b/>
                <w:color w:val="000000" w:themeColor="text1"/>
                <w:sz w:val="22"/>
                <w:szCs w:val="22"/>
              </w:rPr>
            </w:pPr>
          </w:p>
        </w:tc>
        <w:tc>
          <w:tcPr>
            <w:tcW w:w="0" w:type="auto"/>
            <w:shd w:val="clear" w:color="auto" w:fill="auto"/>
            <w:vAlign w:val="bottom"/>
          </w:tcPr>
          <w:p w14:paraId="511EFE5C" w14:textId="77777777" w:rsidR="00D46B85" w:rsidRPr="008A185E" w:rsidRDefault="00D46B85" w:rsidP="00D50B31">
            <w:pPr>
              <w:spacing w:line="276" w:lineRule="auto"/>
              <w:jc w:val="right"/>
              <w:rPr>
                <w:rFonts w:asciiTheme="minorHAnsi" w:hAnsiTheme="minorHAnsi"/>
                <w:b/>
                <w:color w:val="000000" w:themeColor="text1"/>
                <w:sz w:val="22"/>
                <w:szCs w:val="22"/>
              </w:rPr>
            </w:pPr>
          </w:p>
        </w:tc>
        <w:tc>
          <w:tcPr>
            <w:tcW w:w="0" w:type="auto"/>
            <w:shd w:val="clear" w:color="auto" w:fill="auto"/>
          </w:tcPr>
          <w:p w14:paraId="2D10FB3F" w14:textId="77777777" w:rsidR="00D46B85" w:rsidRPr="008A185E" w:rsidRDefault="00D46B85" w:rsidP="00D50B31">
            <w:pPr>
              <w:spacing w:line="276" w:lineRule="auto"/>
              <w:jc w:val="right"/>
              <w:rPr>
                <w:rFonts w:asciiTheme="minorHAnsi" w:hAnsiTheme="minorHAnsi"/>
                <w:b/>
                <w:color w:val="000000" w:themeColor="text1"/>
                <w:sz w:val="22"/>
                <w:szCs w:val="22"/>
              </w:rPr>
            </w:pPr>
          </w:p>
        </w:tc>
      </w:tr>
      <w:tr w:rsidR="00D46B85" w:rsidRPr="008A185E" w14:paraId="77B4B75F" w14:textId="77777777" w:rsidTr="00596322">
        <w:trPr>
          <w:jc w:val="center"/>
        </w:trPr>
        <w:tc>
          <w:tcPr>
            <w:tcW w:w="0" w:type="auto"/>
            <w:shd w:val="clear" w:color="auto" w:fill="auto"/>
          </w:tcPr>
          <w:p w14:paraId="6E526F3C" w14:textId="77777777" w:rsidR="00D46B85" w:rsidRPr="008A185E" w:rsidRDefault="00D46B85" w:rsidP="00D50B31">
            <w:pPr>
              <w:autoSpaceDE w:val="0"/>
              <w:autoSpaceDN w:val="0"/>
              <w:adjustRightInd w:val="0"/>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Предавање по позиву са скупа националног</w:t>
            </w:r>
          </w:p>
          <w:p w14:paraId="6B8252A5" w14:textId="77777777" w:rsidR="00D46B85" w:rsidRPr="008A185E" w:rsidRDefault="00D46B85" w:rsidP="00D50B31">
            <w:pPr>
              <w:spacing w:line="276" w:lineRule="auto"/>
              <w:rPr>
                <w:rFonts w:asciiTheme="minorHAnsi" w:hAnsiTheme="minorHAnsi"/>
                <w:b/>
                <w:color w:val="000000" w:themeColor="text1"/>
                <w:sz w:val="22"/>
                <w:szCs w:val="22"/>
              </w:rPr>
            </w:pPr>
            <w:r w:rsidRPr="008A185E">
              <w:rPr>
                <w:rFonts w:asciiTheme="minorHAnsi" w:hAnsiTheme="minorHAnsi"/>
                <w:color w:val="000000" w:themeColor="text1"/>
                <w:sz w:val="22"/>
                <w:szCs w:val="22"/>
              </w:rPr>
              <w:t>значаја штампано у целини</w:t>
            </w:r>
          </w:p>
        </w:tc>
        <w:tc>
          <w:tcPr>
            <w:tcW w:w="0" w:type="auto"/>
            <w:shd w:val="clear" w:color="auto" w:fill="auto"/>
            <w:vAlign w:val="bottom"/>
          </w:tcPr>
          <w:p w14:paraId="01A97BE8"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М61</w:t>
            </w:r>
          </w:p>
        </w:tc>
        <w:tc>
          <w:tcPr>
            <w:tcW w:w="0" w:type="auto"/>
            <w:shd w:val="clear" w:color="auto" w:fill="auto"/>
            <w:vAlign w:val="bottom"/>
          </w:tcPr>
          <w:p w14:paraId="5E031F6A" w14:textId="77777777" w:rsidR="00D46B85" w:rsidRPr="008A185E" w:rsidRDefault="00D46B85" w:rsidP="00D50B31">
            <w:pPr>
              <w:spacing w:line="276" w:lineRule="auto"/>
              <w:jc w:val="right"/>
              <w:rPr>
                <w:rFonts w:asciiTheme="minorHAnsi" w:hAnsiTheme="minorHAnsi"/>
                <w:color w:val="000000" w:themeColor="text1"/>
                <w:sz w:val="22"/>
                <w:szCs w:val="22"/>
              </w:rPr>
            </w:pPr>
            <w:r w:rsidRPr="008A185E">
              <w:rPr>
                <w:rFonts w:asciiTheme="minorHAnsi" w:hAnsiTheme="minorHAnsi"/>
                <w:color w:val="000000" w:themeColor="text1"/>
                <w:sz w:val="22"/>
                <w:szCs w:val="22"/>
              </w:rPr>
              <w:t>1,5</w:t>
            </w:r>
          </w:p>
        </w:tc>
        <w:tc>
          <w:tcPr>
            <w:tcW w:w="0" w:type="auto"/>
            <w:shd w:val="clear" w:color="auto" w:fill="auto"/>
          </w:tcPr>
          <w:p w14:paraId="38D8FED3" w14:textId="77777777" w:rsidR="00D46B85" w:rsidRPr="008A185E" w:rsidRDefault="00D46B85" w:rsidP="00D50B31">
            <w:pPr>
              <w:spacing w:line="276" w:lineRule="auto"/>
              <w:jc w:val="right"/>
              <w:rPr>
                <w:rFonts w:asciiTheme="minorHAnsi" w:hAnsiTheme="minorHAnsi"/>
                <w:b/>
                <w:color w:val="000000" w:themeColor="text1"/>
                <w:sz w:val="22"/>
                <w:szCs w:val="22"/>
              </w:rPr>
            </w:pPr>
          </w:p>
        </w:tc>
      </w:tr>
      <w:tr w:rsidR="00D46B85" w:rsidRPr="008A185E" w14:paraId="6236457D" w14:textId="77777777" w:rsidTr="00596322">
        <w:trPr>
          <w:jc w:val="center"/>
        </w:trPr>
        <w:tc>
          <w:tcPr>
            <w:tcW w:w="0" w:type="auto"/>
            <w:shd w:val="clear" w:color="auto" w:fill="auto"/>
          </w:tcPr>
          <w:p w14:paraId="6AEBA5BB" w14:textId="77777777" w:rsidR="00D46B85" w:rsidRPr="008A185E" w:rsidRDefault="00D46B85" w:rsidP="00D50B31">
            <w:pPr>
              <w:autoSpaceDE w:val="0"/>
              <w:autoSpaceDN w:val="0"/>
              <w:adjustRightInd w:val="0"/>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Предавање по позиву са скупа националног</w:t>
            </w:r>
          </w:p>
          <w:p w14:paraId="6D41D843"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значаја штампано у изводу</w:t>
            </w:r>
          </w:p>
        </w:tc>
        <w:tc>
          <w:tcPr>
            <w:tcW w:w="0" w:type="auto"/>
            <w:shd w:val="clear" w:color="auto" w:fill="auto"/>
          </w:tcPr>
          <w:p w14:paraId="121280BF"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M62 </w:t>
            </w:r>
          </w:p>
        </w:tc>
        <w:tc>
          <w:tcPr>
            <w:tcW w:w="0" w:type="auto"/>
            <w:shd w:val="clear" w:color="auto" w:fill="auto"/>
          </w:tcPr>
          <w:p w14:paraId="6AE1E358" w14:textId="77777777" w:rsidR="00D46B85" w:rsidRPr="008A185E" w:rsidRDefault="00D46B85" w:rsidP="00D50B31">
            <w:pPr>
              <w:spacing w:line="276" w:lineRule="auto"/>
              <w:jc w:val="right"/>
              <w:rPr>
                <w:rFonts w:asciiTheme="minorHAnsi" w:hAnsiTheme="minorHAnsi"/>
                <w:color w:val="000000" w:themeColor="text1"/>
                <w:sz w:val="22"/>
                <w:szCs w:val="22"/>
              </w:rPr>
            </w:pPr>
            <w:r w:rsidRPr="008A185E">
              <w:rPr>
                <w:rFonts w:asciiTheme="minorHAnsi" w:hAnsiTheme="minorHAnsi"/>
                <w:color w:val="000000" w:themeColor="text1"/>
                <w:sz w:val="22"/>
                <w:szCs w:val="22"/>
              </w:rPr>
              <w:t>1</w:t>
            </w:r>
          </w:p>
        </w:tc>
        <w:tc>
          <w:tcPr>
            <w:tcW w:w="0" w:type="auto"/>
            <w:shd w:val="clear" w:color="auto" w:fill="auto"/>
          </w:tcPr>
          <w:p w14:paraId="76DB9D81" w14:textId="77777777" w:rsidR="00D46B85" w:rsidRPr="008A185E" w:rsidRDefault="00D46B85" w:rsidP="00D50B31">
            <w:pPr>
              <w:spacing w:line="276" w:lineRule="auto"/>
              <w:jc w:val="right"/>
              <w:rPr>
                <w:rFonts w:asciiTheme="minorHAnsi" w:hAnsiTheme="minorHAnsi"/>
                <w:color w:val="000000" w:themeColor="text1"/>
                <w:sz w:val="22"/>
                <w:szCs w:val="22"/>
              </w:rPr>
            </w:pPr>
          </w:p>
        </w:tc>
      </w:tr>
      <w:tr w:rsidR="00D46B85" w:rsidRPr="008A185E" w14:paraId="3AEEA4CD" w14:textId="77777777" w:rsidTr="00596322">
        <w:trPr>
          <w:jc w:val="center"/>
        </w:trPr>
        <w:tc>
          <w:tcPr>
            <w:tcW w:w="0" w:type="auto"/>
            <w:shd w:val="clear" w:color="auto" w:fill="auto"/>
          </w:tcPr>
          <w:p w14:paraId="5714AE57"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Саопштење са скупа националног значаја штампано у целини </w:t>
            </w:r>
          </w:p>
        </w:tc>
        <w:tc>
          <w:tcPr>
            <w:tcW w:w="0" w:type="auto"/>
            <w:shd w:val="clear" w:color="auto" w:fill="auto"/>
          </w:tcPr>
          <w:p w14:paraId="4F7128F4"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M63 </w:t>
            </w:r>
          </w:p>
        </w:tc>
        <w:tc>
          <w:tcPr>
            <w:tcW w:w="0" w:type="auto"/>
            <w:shd w:val="clear" w:color="auto" w:fill="auto"/>
          </w:tcPr>
          <w:p w14:paraId="433D0151" w14:textId="77777777" w:rsidR="00D46B85" w:rsidRPr="008A185E" w:rsidRDefault="00D46B85" w:rsidP="00D50B31">
            <w:pPr>
              <w:spacing w:line="276" w:lineRule="auto"/>
              <w:jc w:val="right"/>
              <w:rPr>
                <w:rFonts w:asciiTheme="minorHAnsi" w:hAnsiTheme="minorHAnsi"/>
                <w:color w:val="000000" w:themeColor="text1"/>
                <w:sz w:val="22"/>
                <w:szCs w:val="22"/>
              </w:rPr>
            </w:pPr>
            <w:r w:rsidRPr="008A185E">
              <w:rPr>
                <w:rFonts w:asciiTheme="minorHAnsi" w:hAnsiTheme="minorHAnsi"/>
                <w:color w:val="000000" w:themeColor="text1"/>
                <w:sz w:val="22"/>
                <w:szCs w:val="22"/>
              </w:rPr>
              <w:t>0,5</w:t>
            </w:r>
          </w:p>
        </w:tc>
        <w:tc>
          <w:tcPr>
            <w:tcW w:w="0" w:type="auto"/>
            <w:shd w:val="clear" w:color="auto" w:fill="auto"/>
          </w:tcPr>
          <w:p w14:paraId="166850C0" w14:textId="77777777" w:rsidR="00D46B85" w:rsidRPr="008A185E" w:rsidRDefault="00D46B85" w:rsidP="00D50B31">
            <w:pPr>
              <w:spacing w:line="276" w:lineRule="auto"/>
              <w:jc w:val="right"/>
              <w:rPr>
                <w:rFonts w:asciiTheme="minorHAnsi" w:hAnsiTheme="minorHAnsi"/>
                <w:color w:val="000000" w:themeColor="text1"/>
                <w:sz w:val="22"/>
                <w:szCs w:val="22"/>
                <w:lang w:val="en-GB"/>
              </w:rPr>
            </w:pPr>
          </w:p>
        </w:tc>
      </w:tr>
      <w:tr w:rsidR="00D46B85" w:rsidRPr="008A185E" w14:paraId="30E01807" w14:textId="77777777" w:rsidTr="00596322">
        <w:trPr>
          <w:jc w:val="center"/>
        </w:trPr>
        <w:tc>
          <w:tcPr>
            <w:tcW w:w="0" w:type="auto"/>
            <w:shd w:val="clear" w:color="auto" w:fill="auto"/>
          </w:tcPr>
          <w:p w14:paraId="70351826" w14:textId="77777777" w:rsidR="00D46B85" w:rsidRPr="008A185E" w:rsidRDefault="00D46B85" w:rsidP="00D50B31">
            <w:pPr>
              <w:autoSpaceDE w:val="0"/>
              <w:autoSpaceDN w:val="0"/>
              <w:adjustRightInd w:val="0"/>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Саопштење са скупа националног значаја</w:t>
            </w:r>
          </w:p>
          <w:p w14:paraId="3FEC552D"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штампано у изводу</w:t>
            </w:r>
          </w:p>
        </w:tc>
        <w:tc>
          <w:tcPr>
            <w:tcW w:w="0" w:type="auto"/>
            <w:shd w:val="clear" w:color="auto" w:fill="auto"/>
          </w:tcPr>
          <w:p w14:paraId="688C846C"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M64 </w:t>
            </w:r>
          </w:p>
        </w:tc>
        <w:tc>
          <w:tcPr>
            <w:tcW w:w="0" w:type="auto"/>
            <w:shd w:val="clear" w:color="auto" w:fill="auto"/>
          </w:tcPr>
          <w:p w14:paraId="71C124B5" w14:textId="77777777" w:rsidR="00D46B85" w:rsidRPr="008A185E" w:rsidRDefault="00D46B85" w:rsidP="00D50B31">
            <w:pPr>
              <w:spacing w:line="276" w:lineRule="auto"/>
              <w:jc w:val="right"/>
              <w:rPr>
                <w:rFonts w:asciiTheme="minorHAnsi" w:hAnsiTheme="minorHAnsi"/>
                <w:color w:val="000000" w:themeColor="text1"/>
                <w:sz w:val="22"/>
                <w:szCs w:val="22"/>
              </w:rPr>
            </w:pPr>
            <w:r w:rsidRPr="008A185E">
              <w:rPr>
                <w:rFonts w:asciiTheme="minorHAnsi" w:hAnsiTheme="minorHAnsi"/>
                <w:color w:val="000000" w:themeColor="text1"/>
                <w:sz w:val="22"/>
                <w:szCs w:val="22"/>
              </w:rPr>
              <w:t>0,2</w:t>
            </w:r>
          </w:p>
        </w:tc>
        <w:tc>
          <w:tcPr>
            <w:tcW w:w="0" w:type="auto"/>
            <w:shd w:val="clear" w:color="auto" w:fill="auto"/>
          </w:tcPr>
          <w:p w14:paraId="19AA2F2A" w14:textId="77777777" w:rsidR="00D46B85" w:rsidRPr="008A185E" w:rsidRDefault="00D46B85" w:rsidP="00D50B31">
            <w:pPr>
              <w:spacing w:line="276" w:lineRule="auto"/>
              <w:jc w:val="right"/>
              <w:rPr>
                <w:rFonts w:asciiTheme="minorHAnsi" w:hAnsiTheme="minorHAnsi"/>
                <w:color w:val="000000" w:themeColor="text1"/>
                <w:sz w:val="22"/>
                <w:szCs w:val="22"/>
                <w:lang w:val="en-GB"/>
              </w:rPr>
            </w:pPr>
          </w:p>
        </w:tc>
      </w:tr>
      <w:tr w:rsidR="00D46B85" w:rsidRPr="008A185E" w14:paraId="35286432" w14:textId="77777777" w:rsidTr="00596322">
        <w:trPr>
          <w:jc w:val="center"/>
        </w:trPr>
        <w:tc>
          <w:tcPr>
            <w:tcW w:w="0" w:type="auto"/>
            <w:shd w:val="clear" w:color="auto" w:fill="auto"/>
          </w:tcPr>
          <w:p w14:paraId="2006A01C" w14:textId="77777777" w:rsidR="00D46B85" w:rsidRPr="008A185E" w:rsidRDefault="00D46B85" w:rsidP="00D50B31">
            <w:pPr>
              <w:autoSpaceDE w:val="0"/>
              <w:autoSpaceDN w:val="0"/>
              <w:adjustRightInd w:val="0"/>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Уређивање зборника саопштења скупа националног значаја </w:t>
            </w:r>
          </w:p>
        </w:tc>
        <w:tc>
          <w:tcPr>
            <w:tcW w:w="0" w:type="auto"/>
            <w:shd w:val="clear" w:color="auto" w:fill="auto"/>
          </w:tcPr>
          <w:p w14:paraId="3939044D"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 xml:space="preserve">М66 </w:t>
            </w:r>
          </w:p>
        </w:tc>
        <w:tc>
          <w:tcPr>
            <w:tcW w:w="0" w:type="auto"/>
            <w:shd w:val="clear" w:color="auto" w:fill="auto"/>
          </w:tcPr>
          <w:p w14:paraId="5B66C54E" w14:textId="77777777" w:rsidR="00D46B85" w:rsidRPr="008A185E" w:rsidRDefault="00D46B85" w:rsidP="00D50B31">
            <w:pPr>
              <w:spacing w:line="276" w:lineRule="auto"/>
              <w:jc w:val="right"/>
              <w:rPr>
                <w:rFonts w:asciiTheme="minorHAnsi" w:hAnsiTheme="minorHAnsi"/>
                <w:color w:val="000000" w:themeColor="text1"/>
                <w:sz w:val="22"/>
                <w:szCs w:val="22"/>
              </w:rPr>
            </w:pPr>
            <w:r w:rsidRPr="008A185E">
              <w:rPr>
                <w:rFonts w:asciiTheme="minorHAnsi" w:hAnsiTheme="minorHAnsi"/>
                <w:color w:val="000000" w:themeColor="text1"/>
                <w:sz w:val="22"/>
                <w:szCs w:val="22"/>
              </w:rPr>
              <w:t>1</w:t>
            </w:r>
          </w:p>
        </w:tc>
        <w:tc>
          <w:tcPr>
            <w:tcW w:w="0" w:type="auto"/>
            <w:shd w:val="clear" w:color="auto" w:fill="auto"/>
          </w:tcPr>
          <w:p w14:paraId="10AC182E" w14:textId="77777777" w:rsidR="00D46B85" w:rsidRPr="008A185E" w:rsidRDefault="00D46B85" w:rsidP="00D50B31">
            <w:pPr>
              <w:spacing w:line="276" w:lineRule="auto"/>
              <w:jc w:val="right"/>
              <w:rPr>
                <w:rFonts w:asciiTheme="minorHAnsi" w:hAnsiTheme="minorHAnsi"/>
                <w:color w:val="000000" w:themeColor="text1"/>
                <w:sz w:val="22"/>
                <w:szCs w:val="22"/>
                <w:lang w:val="en-GB"/>
              </w:rPr>
            </w:pPr>
          </w:p>
        </w:tc>
      </w:tr>
      <w:tr w:rsidR="00D46B85" w:rsidRPr="008A185E" w14:paraId="61D93976" w14:textId="77777777" w:rsidTr="00596322">
        <w:trPr>
          <w:jc w:val="center"/>
        </w:trPr>
        <w:tc>
          <w:tcPr>
            <w:tcW w:w="0" w:type="auto"/>
            <w:shd w:val="clear" w:color="auto" w:fill="auto"/>
          </w:tcPr>
          <w:p w14:paraId="69989094" w14:textId="77777777" w:rsidR="00D46B85" w:rsidRPr="008A185E" w:rsidRDefault="00D46B85" w:rsidP="00D50B31">
            <w:pPr>
              <w:autoSpaceDE w:val="0"/>
              <w:autoSpaceDN w:val="0"/>
              <w:adjustRightInd w:val="0"/>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Одбрањена докторска дисертација</w:t>
            </w:r>
          </w:p>
        </w:tc>
        <w:tc>
          <w:tcPr>
            <w:tcW w:w="0" w:type="auto"/>
            <w:shd w:val="clear" w:color="auto" w:fill="auto"/>
          </w:tcPr>
          <w:p w14:paraId="1CEF635F" w14:textId="77777777" w:rsidR="00D46B85" w:rsidRPr="008A185E" w:rsidRDefault="00D46B85" w:rsidP="00D50B31">
            <w:pPr>
              <w:spacing w:line="276" w:lineRule="auto"/>
              <w:rPr>
                <w:rFonts w:asciiTheme="minorHAnsi" w:hAnsiTheme="minorHAnsi"/>
                <w:color w:val="000000" w:themeColor="text1"/>
                <w:sz w:val="22"/>
                <w:szCs w:val="22"/>
              </w:rPr>
            </w:pPr>
            <w:r w:rsidRPr="008A185E">
              <w:rPr>
                <w:rFonts w:asciiTheme="minorHAnsi" w:hAnsiTheme="minorHAnsi"/>
                <w:color w:val="000000" w:themeColor="text1"/>
                <w:sz w:val="22"/>
                <w:szCs w:val="22"/>
              </w:rPr>
              <w:t>М70</w:t>
            </w:r>
          </w:p>
        </w:tc>
        <w:tc>
          <w:tcPr>
            <w:tcW w:w="0" w:type="auto"/>
            <w:shd w:val="clear" w:color="auto" w:fill="auto"/>
          </w:tcPr>
          <w:p w14:paraId="26C3F2AE" w14:textId="77777777" w:rsidR="00D46B85" w:rsidRPr="008A185E" w:rsidRDefault="00D46B85" w:rsidP="00D50B31">
            <w:pPr>
              <w:spacing w:line="276" w:lineRule="auto"/>
              <w:jc w:val="right"/>
              <w:rPr>
                <w:rFonts w:asciiTheme="minorHAnsi" w:hAnsiTheme="minorHAnsi"/>
                <w:color w:val="000000" w:themeColor="text1"/>
                <w:sz w:val="22"/>
                <w:szCs w:val="22"/>
              </w:rPr>
            </w:pPr>
            <w:r w:rsidRPr="008A185E">
              <w:rPr>
                <w:rFonts w:asciiTheme="minorHAnsi" w:hAnsiTheme="minorHAnsi"/>
                <w:color w:val="000000" w:themeColor="text1"/>
                <w:sz w:val="22"/>
                <w:szCs w:val="22"/>
              </w:rPr>
              <w:t>6</w:t>
            </w:r>
          </w:p>
        </w:tc>
        <w:tc>
          <w:tcPr>
            <w:tcW w:w="0" w:type="auto"/>
            <w:shd w:val="clear" w:color="auto" w:fill="auto"/>
          </w:tcPr>
          <w:p w14:paraId="4641B568" w14:textId="77777777" w:rsidR="00D46B85" w:rsidRPr="008A185E" w:rsidRDefault="00D46B85" w:rsidP="00D50B31">
            <w:pPr>
              <w:spacing w:line="276" w:lineRule="auto"/>
              <w:jc w:val="right"/>
              <w:rPr>
                <w:rFonts w:asciiTheme="minorHAnsi" w:hAnsiTheme="minorHAnsi"/>
                <w:color w:val="000000" w:themeColor="text1"/>
                <w:sz w:val="22"/>
                <w:szCs w:val="22"/>
                <w:lang w:val="en-GB"/>
              </w:rPr>
            </w:pPr>
          </w:p>
        </w:tc>
      </w:tr>
      <w:tr w:rsidR="00D46B85" w:rsidRPr="008A185E" w14:paraId="3D57933D" w14:textId="77777777" w:rsidTr="00596322">
        <w:trPr>
          <w:jc w:val="center"/>
        </w:trPr>
        <w:tc>
          <w:tcPr>
            <w:tcW w:w="0" w:type="auto"/>
            <w:shd w:val="clear" w:color="auto" w:fill="auto"/>
          </w:tcPr>
          <w:p w14:paraId="657E462C" w14:textId="193CBFAC" w:rsidR="00D46B85" w:rsidRPr="008A185E" w:rsidRDefault="00D46B85" w:rsidP="00D50B31">
            <w:pPr>
              <w:autoSpaceDE w:val="0"/>
              <w:autoSpaceDN w:val="0"/>
              <w:adjustRightInd w:val="0"/>
              <w:spacing w:line="276" w:lineRule="auto"/>
              <w:rPr>
                <w:rFonts w:asciiTheme="minorHAnsi" w:hAnsiTheme="minorHAnsi"/>
                <w:color w:val="000000" w:themeColor="text1"/>
                <w:sz w:val="22"/>
                <w:szCs w:val="22"/>
              </w:rPr>
            </w:pPr>
            <w:r w:rsidRPr="008A185E">
              <w:rPr>
                <w:rFonts w:asciiTheme="minorHAnsi" w:hAnsiTheme="minorHAnsi"/>
                <w:b/>
                <w:bCs/>
                <w:color w:val="000000" w:themeColor="text1"/>
                <w:sz w:val="22"/>
                <w:szCs w:val="22"/>
              </w:rPr>
              <w:t>УКУПНО ПУБЛИКАЦИЈА НАЦИОНАЛНОГ ЗНАЧАЈА</w:t>
            </w:r>
            <w:r w:rsidRPr="008A185E">
              <w:rPr>
                <w:rFonts w:asciiTheme="minorHAnsi" w:hAnsiTheme="minorHAnsi"/>
                <w:b/>
                <w:bCs/>
                <w:color w:val="000000" w:themeColor="text1"/>
                <w:sz w:val="22"/>
                <w:szCs w:val="22"/>
                <w:lang w:val="en-GB"/>
              </w:rPr>
              <w:t>:</w:t>
            </w:r>
            <w:r w:rsidR="0079769D" w:rsidRPr="008A185E">
              <w:rPr>
                <w:rFonts w:asciiTheme="minorHAnsi" w:hAnsiTheme="minorHAnsi"/>
                <w:b/>
                <w:bCs/>
                <w:color w:val="000000" w:themeColor="text1"/>
                <w:sz w:val="22"/>
                <w:szCs w:val="22"/>
              </w:rPr>
              <w:t xml:space="preserve"> </w:t>
            </w:r>
          </w:p>
        </w:tc>
        <w:tc>
          <w:tcPr>
            <w:tcW w:w="0" w:type="auto"/>
            <w:shd w:val="clear" w:color="auto" w:fill="auto"/>
          </w:tcPr>
          <w:p w14:paraId="3856EBD0" w14:textId="77777777" w:rsidR="00D46B85" w:rsidRPr="008A185E" w:rsidRDefault="00D46B85" w:rsidP="00D50B31">
            <w:pPr>
              <w:spacing w:line="276" w:lineRule="auto"/>
              <w:rPr>
                <w:rFonts w:asciiTheme="minorHAnsi" w:hAnsiTheme="minorHAnsi"/>
                <w:color w:val="000000" w:themeColor="text1"/>
                <w:sz w:val="22"/>
                <w:szCs w:val="22"/>
              </w:rPr>
            </w:pPr>
          </w:p>
        </w:tc>
        <w:tc>
          <w:tcPr>
            <w:tcW w:w="0" w:type="auto"/>
            <w:shd w:val="clear" w:color="auto" w:fill="auto"/>
          </w:tcPr>
          <w:p w14:paraId="79A15EA1" w14:textId="77777777" w:rsidR="00D46B85" w:rsidRPr="008A185E" w:rsidRDefault="00D46B85" w:rsidP="00D50B31">
            <w:pPr>
              <w:spacing w:line="276" w:lineRule="auto"/>
              <w:jc w:val="right"/>
              <w:rPr>
                <w:rFonts w:asciiTheme="minorHAnsi" w:hAnsiTheme="minorHAnsi"/>
                <w:color w:val="000000" w:themeColor="text1"/>
                <w:sz w:val="22"/>
                <w:szCs w:val="22"/>
              </w:rPr>
            </w:pPr>
          </w:p>
        </w:tc>
        <w:tc>
          <w:tcPr>
            <w:tcW w:w="0" w:type="auto"/>
            <w:shd w:val="clear" w:color="auto" w:fill="auto"/>
          </w:tcPr>
          <w:p w14:paraId="3EB83F0C" w14:textId="77777777" w:rsidR="00D46B85" w:rsidRPr="008A185E" w:rsidRDefault="00D46B85" w:rsidP="00D50B31">
            <w:pPr>
              <w:spacing w:line="276" w:lineRule="auto"/>
              <w:jc w:val="right"/>
              <w:rPr>
                <w:rFonts w:asciiTheme="minorHAnsi" w:hAnsiTheme="minorHAnsi"/>
                <w:color w:val="000000" w:themeColor="text1"/>
                <w:sz w:val="22"/>
                <w:szCs w:val="22"/>
                <w:lang w:val="sr-Cyrl-CS"/>
              </w:rPr>
            </w:pPr>
            <w:r w:rsidRPr="008A185E">
              <w:rPr>
                <w:rFonts w:asciiTheme="minorHAnsi" w:hAnsiTheme="minorHAnsi"/>
                <w:color w:val="000000" w:themeColor="text1"/>
                <w:sz w:val="22"/>
                <w:szCs w:val="22"/>
                <w:lang w:val="sr-Cyrl-CS"/>
              </w:rPr>
              <w:t>3</w:t>
            </w:r>
          </w:p>
        </w:tc>
      </w:tr>
      <w:tr w:rsidR="00D46B85" w:rsidRPr="008A185E" w14:paraId="095872B0" w14:textId="77777777" w:rsidTr="00596322">
        <w:trPr>
          <w:jc w:val="center"/>
        </w:trPr>
        <w:tc>
          <w:tcPr>
            <w:tcW w:w="0" w:type="auto"/>
            <w:shd w:val="clear" w:color="auto" w:fill="auto"/>
          </w:tcPr>
          <w:p w14:paraId="63B869DE" w14:textId="5BF5C296" w:rsidR="00D46B85" w:rsidRPr="008A185E" w:rsidRDefault="00D46B85" w:rsidP="00D50B31">
            <w:pPr>
              <w:autoSpaceDE w:val="0"/>
              <w:autoSpaceDN w:val="0"/>
              <w:adjustRightInd w:val="0"/>
              <w:spacing w:line="276" w:lineRule="auto"/>
              <w:rPr>
                <w:rFonts w:asciiTheme="minorHAnsi" w:hAnsiTheme="minorHAnsi"/>
                <w:color w:val="000000" w:themeColor="text1"/>
                <w:sz w:val="22"/>
                <w:szCs w:val="22"/>
              </w:rPr>
            </w:pPr>
            <w:r w:rsidRPr="008A185E">
              <w:rPr>
                <w:rFonts w:asciiTheme="minorHAnsi" w:hAnsiTheme="minorHAnsi"/>
                <w:b/>
                <w:bCs/>
                <w:color w:val="000000" w:themeColor="text1"/>
                <w:sz w:val="22"/>
                <w:szCs w:val="22"/>
              </w:rPr>
              <w:t>УКУПНО ПУБЛИКАЦИЈА</w:t>
            </w:r>
            <w:r w:rsidRPr="008A185E">
              <w:rPr>
                <w:rFonts w:asciiTheme="minorHAnsi" w:hAnsiTheme="minorHAnsi"/>
                <w:b/>
                <w:bCs/>
                <w:color w:val="000000" w:themeColor="text1"/>
                <w:sz w:val="22"/>
                <w:szCs w:val="22"/>
                <w:lang w:val="en-GB"/>
              </w:rPr>
              <w:t>:</w:t>
            </w:r>
            <w:r w:rsidR="0079769D" w:rsidRPr="008A185E">
              <w:rPr>
                <w:rFonts w:asciiTheme="minorHAnsi" w:hAnsiTheme="minorHAnsi"/>
                <w:b/>
                <w:bCs/>
                <w:color w:val="000000" w:themeColor="text1"/>
                <w:sz w:val="22"/>
                <w:szCs w:val="22"/>
              </w:rPr>
              <w:t xml:space="preserve"> </w:t>
            </w:r>
          </w:p>
        </w:tc>
        <w:tc>
          <w:tcPr>
            <w:tcW w:w="0" w:type="auto"/>
            <w:shd w:val="clear" w:color="auto" w:fill="auto"/>
          </w:tcPr>
          <w:p w14:paraId="34C25A44" w14:textId="77777777" w:rsidR="00D46B85" w:rsidRPr="008A185E" w:rsidRDefault="00D46B85" w:rsidP="00D50B31">
            <w:pPr>
              <w:spacing w:line="276" w:lineRule="auto"/>
              <w:rPr>
                <w:rFonts w:asciiTheme="minorHAnsi" w:hAnsiTheme="minorHAnsi"/>
                <w:color w:val="000000" w:themeColor="text1"/>
                <w:sz w:val="22"/>
                <w:szCs w:val="22"/>
              </w:rPr>
            </w:pPr>
          </w:p>
        </w:tc>
        <w:tc>
          <w:tcPr>
            <w:tcW w:w="0" w:type="auto"/>
            <w:shd w:val="clear" w:color="auto" w:fill="auto"/>
          </w:tcPr>
          <w:p w14:paraId="1F0DBCC5" w14:textId="77777777" w:rsidR="00D46B85" w:rsidRPr="008A185E" w:rsidRDefault="00D46B85" w:rsidP="00D50B31">
            <w:pPr>
              <w:spacing w:line="276" w:lineRule="auto"/>
              <w:jc w:val="right"/>
              <w:rPr>
                <w:rFonts w:asciiTheme="minorHAnsi" w:hAnsiTheme="minorHAnsi"/>
                <w:color w:val="000000" w:themeColor="text1"/>
                <w:sz w:val="22"/>
                <w:szCs w:val="22"/>
              </w:rPr>
            </w:pPr>
          </w:p>
        </w:tc>
        <w:tc>
          <w:tcPr>
            <w:tcW w:w="0" w:type="auto"/>
            <w:shd w:val="clear" w:color="auto" w:fill="auto"/>
          </w:tcPr>
          <w:p w14:paraId="6D0F91C7" w14:textId="77777777" w:rsidR="00D46B85" w:rsidRPr="008A185E" w:rsidRDefault="00D46B85" w:rsidP="00D50B31">
            <w:pPr>
              <w:spacing w:line="276" w:lineRule="auto"/>
              <w:jc w:val="right"/>
              <w:rPr>
                <w:rFonts w:asciiTheme="minorHAnsi" w:hAnsiTheme="minorHAnsi"/>
                <w:color w:val="000000" w:themeColor="text1"/>
                <w:sz w:val="22"/>
                <w:szCs w:val="22"/>
                <w:lang w:val="sr-Latn-RS"/>
              </w:rPr>
            </w:pPr>
            <w:r w:rsidRPr="008A185E">
              <w:rPr>
                <w:rFonts w:asciiTheme="minorHAnsi" w:hAnsiTheme="minorHAnsi"/>
                <w:color w:val="000000" w:themeColor="text1"/>
                <w:sz w:val="22"/>
                <w:szCs w:val="22"/>
                <w:lang w:val="sr-Cyrl-CS"/>
              </w:rPr>
              <w:t>4</w:t>
            </w:r>
          </w:p>
        </w:tc>
      </w:tr>
    </w:tbl>
    <w:p w14:paraId="213472ED" w14:textId="77777777" w:rsidR="00D46B85" w:rsidRPr="008A185E" w:rsidRDefault="00D46B85" w:rsidP="00D50B31">
      <w:pPr>
        <w:autoSpaceDE w:val="0"/>
        <w:autoSpaceDN w:val="0"/>
        <w:adjustRightInd w:val="0"/>
        <w:spacing w:line="276" w:lineRule="auto"/>
        <w:rPr>
          <w:rFonts w:asciiTheme="minorHAnsi" w:hAnsiTheme="minorHAnsi"/>
          <w:b/>
          <w:color w:val="000000" w:themeColor="text1"/>
          <w:sz w:val="22"/>
          <w:szCs w:val="22"/>
          <w:lang w:val="ru-RU"/>
        </w:rPr>
      </w:pPr>
    </w:p>
    <w:p w14:paraId="7429AF48" w14:textId="4E47A26E" w:rsidR="00D46B85" w:rsidRDefault="007A49BA" w:rsidP="00D50B31">
      <w:pPr>
        <w:autoSpaceDE w:val="0"/>
        <w:autoSpaceDN w:val="0"/>
        <w:adjustRightInd w:val="0"/>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highlight w:val="white"/>
        </w:rPr>
        <w:t>Листа свих радова са библиографским подацима:</w:t>
      </w:r>
    </w:p>
    <w:p w14:paraId="2D2F2A8E" w14:textId="77777777" w:rsidR="007A49BA" w:rsidRPr="008A185E" w:rsidRDefault="007A49BA" w:rsidP="00D50B31">
      <w:pPr>
        <w:autoSpaceDE w:val="0"/>
        <w:autoSpaceDN w:val="0"/>
        <w:adjustRightInd w:val="0"/>
        <w:spacing w:line="276" w:lineRule="auto"/>
        <w:rPr>
          <w:rFonts w:asciiTheme="minorHAnsi" w:hAnsiTheme="minorHAnsi"/>
          <w:b/>
          <w:color w:val="000000" w:themeColor="text1"/>
          <w:sz w:val="22"/>
          <w:szCs w:val="22"/>
          <w:lang w:val="sr-Cyrl-CS"/>
        </w:rPr>
      </w:pPr>
    </w:p>
    <w:p w14:paraId="06D0A25D" w14:textId="71453411" w:rsidR="00D46B85" w:rsidRPr="00377C96" w:rsidRDefault="00D46B85" w:rsidP="00377C9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hAnsiTheme="minorHAnsi"/>
          <w:color w:val="000000" w:themeColor="text1"/>
          <w:sz w:val="22"/>
          <w:szCs w:val="22"/>
          <w:shd w:val="clear" w:color="auto" w:fill="FFFFFF"/>
          <w:lang w:val="sr-Latn-RS"/>
        </w:rPr>
      </w:pPr>
      <w:r w:rsidRPr="00377C96">
        <w:rPr>
          <w:rFonts w:asciiTheme="minorHAnsi" w:hAnsiTheme="minorHAnsi"/>
          <w:color w:val="000000" w:themeColor="text1"/>
          <w:sz w:val="22"/>
          <w:szCs w:val="22"/>
          <w:shd w:val="clear" w:color="auto" w:fill="FFFFFF"/>
        </w:rPr>
        <w:t>Anđelkovi</w:t>
      </w:r>
      <w:r w:rsidRPr="00377C96">
        <w:rPr>
          <w:rFonts w:asciiTheme="minorHAnsi" w:hAnsiTheme="minorHAnsi"/>
          <w:color w:val="000000" w:themeColor="text1"/>
          <w:sz w:val="22"/>
          <w:szCs w:val="22"/>
          <w:shd w:val="clear" w:color="auto" w:fill="FFFFFF"/>
          <w:lang w:val="sr-Latn-CS"/>
        </w:rPr>
        <w:t xml:space="preserve">ć, Ivan. (2020). </w:t>
      </w:r>
      <w:r w:rsidRPr="00377C96">
        <w:rPr>
          <w:rFonts w:asciiTheme="minorHAnsi" w:hAnsiTheme="minorHAnsi"/>
          <w:color w:val="000000" w:themeColor="text1"/>
          <w:sz w:val="22"/>
          <w:szCs w:val="22"/>
          <w:shd w:val="clear" w:color="auto" w:fill="FFFFFF"/>
          <w:lang w:val="sr-Cyrl-RS"/>
        </w:rPr>
        <w:t>Serbian Adaptation of the Psychological Mindedness Scale</w:t>
      </w:r>
      <w:r w:rsidR="0079769D" w:rsidRPr="00377C96">
        <w:rPr>
          <w:rFonts w:asciiTheme="minorHAnsi" w:hAnsiTheme="minorHAnsi"/>
          <w:color w:val="000000" w:themeColor="text1"/>
          <w:sz w:val="22"/>
          <w:szCs w:val="22"/>
          <w:shd w:val="clear" w:color="auto" w:fill="FFFFFF"/>
          <w:lang w:val="sr-Cyrl-RS"/>
        </w:rPr>
        <w:t xml:space="preserve"> – </w:t>
      </w:r>
      <w:r w:rsidRPr="00377C96">
        <w:rPr>
          <w:rFonts w:asciiTheme="minorHAnsi" w:hAnsiTheme="minorHAnsi"/>
          <w:color w:val="000000" w:themeColor="text1"/>
          <w:sz w:val="22"/>
          <w:szCs w:val="22"/>
          <w:shd w:val="clear" w:color="auto" w:fill="FFFFFF"/>
          <w:lang w:val="sr-Cyrl-RS"/>
        </w:rPr>
        <w:t>Psychology Students Sample</w:t>
      </w:r>
      <w:r w:rsidRPr="00377C96">
        <w:rPr>
          <w:rFonts w:asciiTheme="minorHAnsi" w:hAnsiTheme="minorHAnsi"/>
          <w:color w:val="000000" w:themeColor="text1"/>
          <w:sz w:val="22"/>
          <w:szCs w:val="22"/>
          <w:shd w:val="clear" w:color="auto" w:fill="FFFFFF"/>
          <w:lang w:val="sr-Latn-CS"/>
        </w:rPr>
        <w:t>, Human research in rehabilitation, Tuzla,</w:t>
      </w:r>
      <w:r w:rsidRPr="00377C96">
        <w:rPr>
          <w:rFonts w:asciiTheme="minorHAnsi" w:hAnsiTheme="minorHAnsi"/>
          <w:color w:val="000000" w:themeColor="text1"/>
          <w:sz w:val="22"/>
          <w:szCs w:val="22"/>
          <w:shd w:val="clear" w:color="auto" w:fill="FFFFFF"/>
          <w:lang w:val="sr-Latn-RS"/>
        </w:rPr>
        <w:t xml:space="preserve"> Bosnia &amp; Herzegovina, Institute for Human Rehabilitation, Volume 10, Issue 1, (April 2020) ISSN 2232-9935 (print), ISSN 2232-996X (online), DOI 10.21554 (M52)</w:t>
      </w:r>
    </w:p>
    <w:p w14:paraId="52250C11" w14:textId="57653A11" w:rsidR="00D46B85" w:rsidRPr="00377C96" w:rsidRDefault="00D46B85" w:rsidP="00377C96">
      <w:pPr>
        <w:spacing w:line="276" w:lineRule="auto"/>
        <w:ind w:left="567" w:hanging="567"/>
        <w:jc w:val="both"/>
        <w:rPr>
          <w:rFonts w:asciiTheme="minorHAnsi" w:hAnsiTheme="minorHAnsi"/>
          <w:color w:val="000000" w:themeColor="text1"/>
          <w:sz w:val="22"/>
          <w:szCs w:val="22"/>
          <w:lang w:val="sr-Latn-RS"/>
        </w:rPr>
      </w:pPr>
      <w:r w:rsidRPr="00377C96">
        <w:rPr>
          <w:rFonts w:asciiTheme="minorHAnsi" w:hAnsiTheme="minorHAnsi"/>
          <w:color w:val="000000" w:themeColor="text1"/>
          <w:sz w:val="22"/>
          <w:szCs w:val="22"/>
        </w:rPr>
        <w:t>Pucarević B</w:t>
      </w:r>
      <w:r w:rsidRPr="00377C96">
        <w:rPr>
          <w:rFonts w:asciiTheme="minorHAnsi" w:hAnsiTheme="minorHAnsi"/>
          <w:color w:val="000000" w:themeColor="text1"/>
          <w:sz w:val="22"/>
          <w:szCs w:val="22"/>
          <w:lang w:val="sr-Latn-RS"/>
        </w:rPr>
        <w:t>ojana</w:t>
      </w:r>
      <w:r w:rsidRPr="00377C96">
        <w:rPr>
          <w:rFonts w:asciiTheme="minorHAnsi" w:hAnsiTheme="minorHAnsi"/>
          <w:color w:val="000000" w:themeColor="text1"/>
          <w:sz w:val="22"/>
          <w:szCs w:val="22"/>
        </w:rPr>
        <w:t>, Skrobić, Lj</w:t>
      </w:r>
      <w:r w:rsidRPr="00377C96">
        <w:rPr>
          <w:rFonts w:asciiTheme="minorHAnsi" w:hAnsiTheme="minorHAnsi"/>
          <w:color w:val="000000" w:themeColor="text1"/>
          <w:sz w:val="22"/>
          <w:szCs w:val="22"/>
          <w:lang w:val="sr-Latn-RS"/>
        </w:rPr>
        <w:t>iljana</w:t>
      </w:r>
      <w:r w:rsidRPr="00377C96">
        <w:rPr>
          <w:rFonts w:asciiTheme="minorHAnsi" w:hAnsiTheme="minorHAnsi"/>
          <w:color w:val="000000" w:themeColor="text1"/>
          <w:sz w:val="22"/>
          <w:szCs w:val="22"/>
        </w:rPr>
        <w:t>, Žegarac, N</w:t>
      </w:r>
      <w:r w:rsidRPr="00377C96">
        <w:rPr>
          <w:rFonts w:asciiTheme="minorHAnsi" w:hAnsiTheme="minorHAnsi"/>
          <w:color w:val="000000" w:themeColor="text1"/>
          <w:sz w:val="22"/>
          <w:szCs w:val="22"/>
          <w:lang w:val="sr-Latn-RS"/>
        </w:rPr>
        <w:t>evenka</w:t>
      </w:r>
      <w:r w:rsidRPr="00377C96">
        <w:rPr>
          <w:rFonts w:asciiTheme="minorHAnsi" w:hAnsiTheme="minorHAnsi"/>
          <w:color w:val="000000" w:themeColor="text1"/>
          <w:sz w:val="22"/>
          <w:szCs w:val="22"/>
        </w:rPr>
        <w:t xml:space="preserve"> (2020). School as an element of the well-being of adolescents in foster care: discrimination as a challenge. Facta universitatis Series: Teaching, Learning and Teacher Education Vol. 4, No 1, 2020, pp. 75 – 85.</w:t>
      </w:r>
      <w:r w:rsidR="00377C96" w:rsidRPr="00377C96">
        <w:rPr>
          <w:rFonts w:asciiTheme="minorHAnsi" w:hAnsiTheme="minorHAnsi"/>
          <w:color w:val="000000" w:themeColor="text1"/>
          <w:sz w:val="22"/>
          <w:szCs w:val="22"/>
          <w:lang w:val="sr-Latn-RS"/>
        </w:rPr>
        <w:t xml:space="preserve"> </w:t>
      </w:r>
      <w:r w:rsidR="00377C96" w:rsidRPr="00377C96">
        <w:rPr>
          <w:rStyle w:val="Strong"/>
          <w:rFonts w:asciiTheme="minorHAnsi" w:hAnsiTheme="minorHAnsi"/>
          <w:color w:val="000000" w:themeColor="text1"/>
          <w:sz w:val="22"/>
          <w:szCs w:val="22"/>
        </w:rPr>
        <w:t>DOI Number</w:t>
      </w:r>
      <w:r w:rsidR="00377C96" w:rsidRPr="00377C96">
        <w:rPr>
          <w:rStyle w:val="apple-converted-space"/>
          <w:rFonts w:asciiTheme="minorHAnsi" w:hAnsiTheme="minorHAnsi"/>
          <w:color w:val="000000" w:themeColor="text1"/>
          <w:sz w:val="22"/>
          <w:szCs w:val="22"/>
        </w:rPr>
        <w:t> </w:t>
      </w:r>
      <w:hyperlink r:id="rId106" w:history="1">
        <w:r w:rsidR="00377C96" w:rsidRPr="00377C96">
          <w:rPr>
            <w:rStyle w:val="Hyperlink"/>
            <w:rFonts w:asciiTheme="minorHAnsi" w:hAnsiTheme="minorHAnsi"/>
            <w:color w:val="000000" w:themeColor="text1"/>
            <w:sz w:val="22"/>
            <w:szCs w:val="22"/>
          </w:rPr>
          <w:t>https://doi.org/10.22190/FUTLTE2001075P</w:t>
        </w:r>
      </w:hyperlink>
      <w:r w:rsidRPr="00377C96">
        <w:rPr>
          <w:rFonts w:asciiTheme="minorHAnsi" w:hAnsiTheme="minorHAnsi"/>
          <w:color w:val="000000" w:themeColor="text1"/>
          <w:sz w:val="22"/>
          <w:szCs w:val="22"/>
        </w:rPr>
        <w:t xml:space="preserve"> </w:t>
      </w:r>
      <w:r w:rsidRPr="00377C96">
        <w:rPr>
          <w:rFonts w:asciiTheme="minorHAnsi" w:hAnsiTheme="minorHAnsi"/>
          <w:color w:val="000000" w:themeColor="text1"/>
          <w:sz w:val="22"/>
          <w:szCs w:val="22"/>
          <w:lang w:val="sr-Latn-RS"/>
        </w:rPr>
        <w:t>(M53)</w:t>
      </w:r>
    </w:p>
    <w:p w14:paraId="724CC370" w14:textId="1A7EE30F" w:rsidR="00D46B85" w:rsidRPr="00377C96" w:rsidRDefault="00D46B85" w:rsidP="00377C96">
      <w:pPr>
        <w:spacing w:line="276" w:lineRule="auto"/>
        <w:ind w:left="567" w:hanging="567"/>
        <w:jc w:val="both"/>
        <w:rPr>
          <w:rFonts w:asciiTheme="minorHAnsi" w:hAnsiTheme="minorHAnsi"/>
          <w:color w:val="000000" w:themeColor="text1"/>
          <w:sz w:val="22"/>
          <w:szCs w:val="22"/>
          <w:lang w:val="sr-Latn-RS"/>
        </w:rPr>
      </w:pPr>
      <w:r w:rsidRPr="00377C96">
        <w:rPr>
          <w:rFonts w:asciiTheme="minorHAnsi" w:hAnsiTheme="minorHAnsi"/>
          <w:color w:val="000000" w:themeColor="text1"/>
          <w:sz w:val="22"/>
          <w:szCs w:val="22"/>
          <w:lang w:val="sr-Latn-RS"/>
        </w:rPr>
        <w:t xml:space="preserve">Pucarevic, Bojana, Skrobić, Ljiljana (2020). Contacts of children with incarcerated parents. </w:t>
      </w:r>
      <w:r w:rsidRPr="00377C96">
        <w:rPr>
          <w:rFonts w:asciiTheme="minorHAnsi" w:hAnsiTheme="minorHAnsi"/>
          <w:color w:val="000000" w:themeColor="text1"/>
          <w:sz w:val="22"/>
          <w:szCs w:val="22"/>
        </w:rPr>
        <w:t>Scientific conference with international participation “Society and politics”, Book of abstracts, pp. 68,</w:t>
      </w:r>
      <w:r w:rsidR="0079769D" w:rsidRPr="00377C96">
        <w:rPr>
          <w:rFonts w:asciiTheme="minorHAnsi" w:hAnsiTheme="minorHAnsi"/>
          <w:color w:val="000000" w:themeColor="text1"/>
          <w:sz w:val="22"/>
          <w:szCs w:val="22"/>
        </w:rPr>
        <w:t xml:space="preserve"> </w:t>
      </w:r>
      <w:r w:rsidRPr="00377C96">
        <w:rPr>
          <w:rFonts w:asciiTheme="minorHAnsi" w:hAnsiTheme="minorHAnsi"/>
          <w:color w:val="000000" w:themeColor="text1"/>
          <w:sz w:val="22"/>
          <w:szCs w:val="22"/>
        </w:rPr>
        <w:t xml:space="preserve">ISSN 2712-1852 (Print) </w:t>
      </w:r>
      <w:r w:rsidRPr="00377C96">
        <w:rPr>
          <w:rFonts w:asciiTheme="minorHAnsi" w:hAnsiTheme="minorHAnsi"/>
          <w:color w:val="000000" w:themeColor="text1"/>
          <w:sz w:val="22"/>
          <w:szCs w:val="22"/>
          <w:lang w:val="sr-Latn-RS"/>
        </w:rPr>
        <w:t>(M34)</w:t>
      </w:r>
    </w:p>
    <w:p w14:paraId="438BB203" w14:textId="5802A28E" w:rsidR="00D46B85" w:rsidRPr="00377C96" w:rsidRDefault="005E38C4" w:rsidP="00377C96">
      <w:pPr>
        <w:spacing w:line="276" w:lineRule="auto"/>
        <w:ind w:left="567" w:hanging="567"/>
        <w:jc w:val="both"/>
        <w:rPr>
          <w:rFonts w:asciiTheme="minorHAnsi" w:hAnsiTheme="minorHAnsi"/>
          <w:color w:val="000000" w:themeColor="text1"/>
          <w:sz w:val="22"/>
          <w:szCs w:val="22"/>
        </w:rPr>
      </w:pPr>
      <w:hyperlink r:id="rId107" w:history="1">
        <w:r w:rsidR="00D46B85" w:rsidRPr="00377C96">
          <w:rPr>
            <w:rStyle w:val="Hyperlink"/>
            <w:rFonts w:asciiTheme="minorHAnsi" w:hAnsiTheme="minorHAnsi"/>
            <w:color w:val="000000" w:themeColor="text1"/>
            <w:sz w:val="22"/>
            <w:szCs w:val="22"/>
          </w:rPr>
          <w:t>https://drustvoipolitika.fpn.unibl.org/images/fajlovi/Zbornik_FPN_15_09_sa_Koricom.pdf</w:t>
        </w:r>
      </w:hyperlink>
      <w:r w:rsidR="00D46B85" w:rsidRPr="00377C96">
        <w:rPr>
          <w:rFonts w:asciiTheme="minorHAnsi" w:hAnsiTheme="minorHAnsi"/>
          <w:color w:val="000000" w:themeColor="text1"/>
          <w:sz w:val="22"/>
          <w:szCs w:val="22"/>
        </w:rPr>
        <w:t xml:space="preserve"> </w:t>
      </w:r>
    </w:p>
    <w:p w14:paraId="6138F966" w14:textId="069A8316" w:rsidR="00D46B85" w:rsidRPr="008A185E" w:rsidRDefault="00D46B85" w:rsidP="00377C96">
      <w:pPr>
        <w:spacing w:line="276" w:lineRule="auto"/>
        <w:ind w:left="567" w:hanging="567"/>
        <w:jc w:val="both"/>
        <w:rPr>
          <w:rFonts w:asciiTheme="minorHAnsi" w:hAnsiTheme="minorHAnsi"/>
          <w:bCs/>
          <w:color w:val="000000" w:themeColor="text1"/>
          <w:sz w:val="22"/>
          <w:szCs w:val="22"/>
          <w:lang w:val="sr-Latn-RS"/>
        </w:rPr>
      </w:pPr>
      <w:r w:rsidRPr="00377C96">
        <w:rPr>
          <w:rFonts w:asciiTheme="minorHAnsi" w:hAnsiTheme="minorHAnsi"/>
          <w:color w:val="000000" w:themeColor="text1"/>
          <w:sz w:val="22"/>
          <w:szCs w:val="22"/>
        </w:rPr>
        <w:t>Skrobić, Lj</w:t>
      </w:r>
      <w:r w:rsidRPr="00377C96">
        <w:rPr>
          <w:rFonts w:asciiTheme="minorHAnsi" w:hAnsiTheme="minorHAnsi"/>
          <w:color w:val="000000" w:themeColor="text1"/>
          <w:sz w:val="22"/>
          <w:szCs w:val="22"/>
          <w:lang w:val="sr-Latn-RS"/>
        </w:rPr>
        <w:t>iljana</w:t>
      </w:r>
      <w:r w:rsidRPr="00377C96">
        <w:rPr>
          <w:rFonts w:asciiTheme="minorHAnsi" w:hAnsiTheme="minorHAnsi"/>
          <w:color w:val="000000" w:themeColor="text1"/>
          <w:sz w:val="22"/>
          <w:szCs w:val="22"/>
        </w:rPr>
        <w:t>, Pucarević, B</w:t>
      </w:r>
      <w:r w:rsidRPr="00377C96">
        <w:rPr>
          <w:rFonts w:asciiTheme="minorHAnsi" w:hAnsiTheme="minorHAnsi"/>
          <w:color w:val="000000" w:themeColor="text1"/>
          <w:sz w:val="22"/>
          <w:szCs w:val="22"/>
          <w:lang w:val="sr-Latn-RS"/>
        </w:rPr>
        <w:t>ojana</w:t>
      </w:r>
      <w:r w:rsidRPr="00377C96">
        <w:rPr>
          <w:rFonts w:asciiTheme="minorHAnsi" w:hAnsiTheme="minorHAnsi"/>
          <w:color w:val="000000" w:themeColor="text1"/>
          <w:sz w:val="22"/>
          <w:szCs w:val="22"/>
        </w:rPr>
        <w:t>, Anđelković, I</w:t>
      </w:r>
      <w:r w:rsidRPr="00377C96">
        <w:rPr>
          <w:rFonts w:asciiTheme="minorHAnsi" w:hAnsiTheme="minorHAnsi"/>
          <w:color w:val="000000" w:themeColor="text1"/>
          <w:sz w:val="22"/>
          <w:szCs w:val="22"/>
          <w:lang w:val="sr-Latn-RS"/>
        </w:rPr>
        <w:t>van</w:t>
      </w:r>
      <w:r w:rsidRPr="00377C96">
        <w:rPr>
          <w:rFonts w:asciiTheme="minorHAnsi" w:hAnsiTheme="minorHAnsi"/>
          <w:color w:val="000000" w:themeColor="text1"/>
          <w:sz w:val="22"/>
          <w:szCs w:val="22"/>
        </w:rPr>
        <w:t xml:space="preserve"> (2019). Evaluacija stručne prakse na osnovnim akademskim studijama socijalne politike i socijalnog rada (Evaluation of Professional Practice in Social Policy and Social Work Bachelor Studies). Godišnjak za pedagogiju, IV/2 (2019), 31-43.</w:t>
      </w:r>
      <w:r w:rsidR="00377C96" w:rsidRPr="00377C96">
        <w:rPr>
          <w:rFonts w:asciiTheme="minorHAnsi" w:hAnsiTheme="minorHAnsi"/>
          <w:color w:val="000000" w:themeColor="text1"/>
          <w:sz w:val="22"/>
          <w:szCs w:val="22"/>
        </w:rPr>
        <w:t xml:space="preserve"> DOI: </w:t>
      </w:r>
      <w:hyperlink r:id="rId108" w:history="1">
        <w:r w:rsidR="00377C96" w:rsidRPr="00377C96">
          <w:rPr>
            <w:rStyle w:val="Hyperlink"/>
            <w:rFonts w:asciiTheme="minorHAnsi" w:hAnsiTheme="minorHAnsi"/>
            <w:color w:val="000000" w:themeColor="text1"/>
            <w:sz w:val="22"/>
            <w:szCs w:val="22"/>
          </w:rPr>
          <w:t>https://doi.org/10.46630/gped.2.2019.03</w:t>
        </w:r>
      </w:hyperlink>
      <w:r w:rsidR="00377C96" w:rsidRPr="00377C96">
        <w:rPr>
          <w:rFonts w:asciiTheme="minorHAnsi" w:hAnsiTheme="minorHAnsi"/>
          <w:color w:val="000000" w:themeColor="text1"/>
          <w:sz w:val="22"/>
          <w:szCs w:val="22"/>
        </w:rPr>
        <w:t xml:space="preserve"> </w:t>
      </w:r>
      <w:r w:rsidRPr="00377C96">
        <w:rPr>
          <w:rFonts w:asciiTheme="minorHAnsi" w:hAnsiTheme="minorHAnsi"/>
          <w:color w:val="000000" w:themeColor="text1"/>
          <w:sz w:val="22"/>
          <w:szCs w:val="22"/>
        </w:rPr>
        <w:t xml:space="preserve"> </w:t>
      </w:r>
      <w:r w:rsidRPr="00377C96">
        <w:rPr>
          <w:rFonts w:asciiTheme="minorHAnsi" w:hAnsiTheme="minorHAnsi"/>
          <w:color w:val="000000" w:themeColor="text1"/>
          <w:sz w:val="22"/>
          <w:szCs w:val="22"/>
          <w:lang w:val="sr-Latn-RS"/>
        </w:rPr>
        <w:t>(M53)</w:t>
      </w:r>
      <w:r w:rsidR="00377C96" w:rsidRPr="00377C96">
        <w:rPr>
          <w:rFonts w:asciiTheme="minorHAnsi" w:hAnsiTheme="minorHAnsi"/>
          <w:color w:val="000000" w:themeColor="text1"/>
          <w:sz w:val="22"/>
          <w:szCs w:val="22"/>
          <w:lang w:val="sr-Latn-RS"/>
        </w:rPr>
        <w:t xml:space="preserve"> </w:t>
      </w:r>
    </w:p>
    <w:p w14:paraId="61C4B5DD" w14:textId="2BAD80D1" w:rsidR="00D46B85" w:rsidRPr="008A185E" w:rsidRDefault="00D46B85" w:rsidP="00377C96">
      <w:pPr>
        <w:spacing w:line="276" w:lineRule="auto"/>
        <w:ind w:left="567" w:hanging="567"/>
        <w:jc w:val="both"/>
        <w:rPr>
          <w:rFonts w:asciiTheme="minorHAnsi" w:hAnsiTheme="minorHAnsi"/>
          <w:bCs/>
          <w:color w:val="000000" w:themeColor="text1"/>
          <w:sz w:val="22"/>
          <w:szCs w:val="22"/>
        </w:rPr>
      </w:pPr>
    </w:p>
    <w:p w14:paraId="2DC5A7F9"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color w:val="000000" w:themeColor="text1"/>
          <w:sz w:val="22"/>
          <w:szCs w:val="22"/>
          <w:highlight w:val="white"/>
        </w:rPr>
      </w:pPr>
    </w:p>
    <w:p w14:paraId="12C9B7A1" w14:textId="77777777" w:rsidR="00172C33" w:rsidRPr="008A185E" w:rsidRDefault="00AC0625" w:rsidP="00D50B31">
      <w:pPr>
        <w:spacing w:line="276" w:lineRule="auto"/>
        <w:ind w:left="360"/>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Цитираност:</w:t>
      </w:r>
    </w:p>
    <w:p w14:paraId="5F96497E"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bl>
      <w:tblPr>
        <w:tblStyle w:val="afffb"/>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705"/>
        <w:gridCol w:w="933"/>
        <w:gridCol w:w="892"/>
        <w:gridCol w:w="1097"/>
        <w:gridCol w:w="933"/>
        <w:gridCol w:w="892"/>
        <w:gridCol w:w="1097"/>
      </w:tblGrid>
      <w:tr w:rsidR="00172C33" w:rsidRPr="008A185E" w14:paraId="4252BD6A" w14:textId="77777777" w:rsidTr="00D46B85">
        <w:trPr>
          <w:jc w:val="center"/>
        </w:trPr>
        <w:tc>
          <w:tcPr>
            <w:tcW w:w="0" w:type="auto"/>
            <w:vMerge w:val="restart"/>
            <w:shd w:val="clear" w:color="auto" w:fill="auto"/>
          </w:tcPr>
          <w:p w14:paraId="238E54D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Име и презиме</w:t>
            </w:r>
          </w:p>
        </w:tc>
        <w:tc>
          <w:tcPr>
            <w:tcW w:w="0" w:type="auto"/>
            <w:gridSpan w:val="3"/>
            <w:shd w:val="clear" w:color="auto" w:fill="auto"/>
          </w:tcPr>
          <w:p w14:paraId="2659B5CA"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2020</w:t>
            </w:r>
          </w:p>
        </w:tc>
        <w:tc>
          <w:tcPr>
            <w:tcW w:w="0" w:type="auto"/>
            <w:gridSpan w:val="3"/>
          </w:tcPr>
          <w:p w14:paraId="5A9FDF9F"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Укупно</w:t>
            </w:r>
          </w:p>
        </w:tc>
      </w:tr>
      <w:tr w:rsidR="00172C33" w:rsidRPr="008A185E" w14:paraId="2EEC5C0D" w14:textId="77777777" w:rsidTr="00D46B85">
        <w:trPr>
          <w:jc w:val="center"/>
        </w:trPr>
        <w:tc>
          <w:tcPr>
            <w:tcW w:w="0" w:type="auto"/>
            <w:vMerge/>
            <w:shd w:val="clear" w:color="auto" w:fill="auto"/>
          </w:tcPr>
          <w:p w14:paraId="7B395F80" w14:textId="77777777" w:rsidR="00172C33" w:rsidRPr="008A185E" w:rsidRDefault="00172C33" w:rsidP="00D50B31">
            <w:pPr>
              <w:widowControl w:val="0"/>
              <w:pBdr>
                <w:top w:val="nil"/>
                <w:left w:val="nil"/>
                <w:bottom w:val="nil"/>
                <w:right w:val="nil"/>
                <w:between w:val="nil"/>
              </w:pBdr>
              <w:spacing w:line="276" w:lineRule="auto"/>
              <w:rPr>
                <w:rFonts w:asciiTheme="minorHAnsi" w:eastAsia="Cambria" w:hAnsiTheme="minorHAnsi" w:cs="Cambria"/>
                <w:color w:val="000000" w:themeColor="text1"/>
                <w:sz w:val="22"/>
                <w:szCs w:val="22"/>
              </w:rPr>
            </w:pPr>
          </w:p>
        </w:tc>
        <w:tc>
          <w:tcPr>
            <w:tcW w:w="0" w:type="auto"/>
            <w:shd w:val="clear" w:color="auto" w:fill="auto"/>
          </w:tcPr>
          <w:p w14:paraId="6311A31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Google</w:t>
            </w:r>
          </w:p>
          <w:p w14:paraId="36AA914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Scholar</w:t>
            </w:r>
          </w:p>
        </w:tc>
        <w:tc>
          <w:tcPr>
            <w:tcW w:w="0" w:type="auto"/>
          </w:tcPr>
          <w:p w14:paraId="48944E8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Scopus</w:t>
            </w:r>
          </w:p>
        </w:tc>
        <w:tc>
          <w:tcPr>
            <w:tcW w:w="0" w:type="auto"/>
          </w:tcPr>
          <w:p w14:paraId="7C953C9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SCIndeks</w:t>
            </w:r>
          </w:p>
        </w:tc>
        <w:tc>
          <w:tcPr>
            <w:tcW w:w="0" w:type="auto"/>
          </w:tcPr>
          <w:p w14:paraId="0441C1B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Google</w:t>
            </w:r>
          </w:p>
          <w:p w14:paraId="69B0B1E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Scholar</w:t>
            </w:r>
          </w:p>
        </w:tc>
        <w:tc>
          <w:tcPr>
            <w:tcW w:w="0" w:type="auto"/>
            <w:shd w:val="clear" w:color="auto" w:fill="auto"/>
          </w:tcPr>
          <w:p w14:paraId="3AA544B5"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Scopus</w:t>
            </w:r>
          </w:p>
        </w:tc>
        <w:tc>
          <w:tcPr>
            <w:tcW w:w="0" w:type="auto"/>
            <w:shd w:val="clear" w:color="auto" w:fill="auto"/>
          </w:tcPr>
          <w:p w14:paraId="7149952A"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SCIndeks</w:t>
            </w:r>
          </w:p>
        </w:tc>
      </w:tr>
      <w:tr w:rsidR="00172C33" w:rsidRPr="008A185E" w14:paraId="13CBF4FD" w14:textId="77777777" w:rsidTr="00D46B85">
        <w:trPr>
          <w:jc w:val="center"/>
        </w:trPr>
        <w:tc>
          <w:tcPr>
            <w:tcW w:w="0" w:type="auto"/>
            <w:shd w:val="clear" w:color="auto" w:fill="auto"/>
          </w:tcPr>
          <w:p w14:paraId="3C9438DD"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0" w:type="auto"/>
            <w:shd w:val="clear" w:color="auto" w:fill="auto"/>
          </w:tcPr>
          <w:p w14:paraId="1D563D78"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1080ED81"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3D241739"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2C9BC9BD"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shd w:val="clear" w:color="auto" w:fill="auto"/>
          </w:tcPr>
          <w:p w14:paraId="6F971DF1"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shd w:val="clear" w:color="auto" w:fill="auto"/>
          </w:tcPr>
          <w:p w14:paraId="13648EEE"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r>
    </w:tbl>
    <w:p w14:paraId="6228CE53"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52802742"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color w:val="000000" w:themeColor="text1"/>
          <w:sz w:val="22"/>
          <w:szCs w:val="22"/>
          <w:highlight w:val="white"/>
        </w:rPr>
      </w:pPr>
    </w:p>
    <w:p w14:paraId="196EF867"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hAnsiTheme="minorHAnsi"/>
          <w:color w:val="000000" w:themeColor="text1"/>
          <w:sz w:val="22"/>
          <w:szCs w:val="22"/>
        </w:rPr>
        <w:br w:type="page"/>
      </w:r>
    </w:p>
    <w:p w14:paraId="513C50B2" w14:textId="77777777" w:rsidR="00172C33" w:rsidRPr="008A185E" w:rsidRDefault="00AC0625" w:rsidP="00D50B31">
      <w:pPr>
        <w:pBdr>
          <w:top w:val="single" w:sz="4" w:space="1" w:color="000000"/>
          <w:left w:val="single" w:sz="4" w:space="4" w:color="000000"/>
          <w:bottom w:val="single" w:sz="4" w:space="0" w:color="000000"/>
          <w:right w:val="single" w:sz="4" w:space="4" w:color="000000"/>
        </w:pBdr>
        <w:shd w:val="clear" w:color="auto" w:fill="FBD4B4"/>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НАУЧНА ПРОДУКЦИЈА НАСТАВНИКА И САРАДНИКА </w:t>
      </w:r>
    </w:p>
    <w:p w14:paraId="11F0AF3C" w14:textId="0E639890" w:rsidR="00172C33" w:rsidRPr="008A185E" w:rsidRDefault="00AC0625" w:rsidP="00D50B31">
      <w:pPr>
        <w:pBdr>
          <w:top w:val="single" w:sz="4" w:space="1" w:color="000000"/>
          <w:left w:val="single" w:sz="4" w:space="4" w:color="000000"/>
          <w:bottom w:val="single" w:sz="4" w:space="0" w:color="000000"/>
          <w:right w:val="single" w:sz="4" w:space="4" w:color="000000"/>
        </w:pBdr>
        <w:shd w:val="clear" w:color="auto" w:fill="FBD4B4"/>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 xml:space="preserve">ДЕПАРТМАНА ЗА СОЦИОЛОГИЈУ </w:t>
      </w:r>
      <w:r w:rsidR="006F1E43">
        <w:rPr>
          <w:rFonts w:asciiTheme="minorHAnsi" w:eastAsia="Cambria" w:hAnsiTheme="minorHAnsi" w:cs="Cambria"/>
          <w:b/>
          <w:color w:val="000000" w:themeColor="text1"/>
          <w:sz w:val="22"/>
          <w:szCs w:val="22"/>
        </w:rPr>
        <w:t>У 2020. ГОДИНИ</w:t>
      </w:r>
    </w:p>
    <w:p w14:paraId="597F39DB"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b/>
          <w:color w:val="000000" w:themeColor="text1"/>
          <w:sz w:val="22"/>
          <w:szCs w:val="22"/>
          <w:highlight w:val="white"/>
        </w:rPr>
      </w:pPr>
    </w:p>
    <w:tbl>
      <w:tblPr>
        <w:tblStyle w:val="afffc"/>
        <w:tblW w:w="96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51"/>
        <w:gridCol w:w="808"/>
        <w:gridCol w:w="657"/>
        <w:gridCol w:w="1013"/>
      </w:tblGrid>
      <w:tr w:rsidR="00172C33" w:rsidRPr="008A185E" w14:paraId="0E1CC9C6" w14:textId="77777777">
        <w:trPr>
          <w:jc w:val="center"/>
        </w:trPr>
        <w:tc>
          <w:tcPr>
            <w:tcW w:w="7151" w:type="dxa"/>
            <w:shd w:val="clear" w:color="auto" w:fill="auto"/>
            <w:vAlign w:val="bottom"/>
          </w:tcPr>
          <w:p w14:paraId="00DB7515"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Публикације међународног значаја</w:t>
            </w: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b/>
                <w:color w:val="000000" w:themeColor="text1"/>
                <w:sz w:val="22"/>
                <w:szCs w:val="22"/>
              </w:rPr>
              <w:t>M10</w:t>
            </w:r>
          </w:p>
        </w:tc>
        <w:tc>
          <w:tcPr>
            <w:tcW w:w="808" w:type="dxa"/>
            <w:shd w:val="clear" w:color="auto" w:fill="auto"/>
            <w:vAlign w:val="bottom"/>
          </w:tcPr>
          <w:p w14:paraId="7E27570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кат.</w:t>
            </w:r>
          </w:p>
        </w:tc>
        <w:tc>
          <w:tcPr>
            <w:tcW w:w="657" w:type="dxa"/>
            <w:shd w:val="clear" w:color="auto" w:fill="auto"/>
            <w:vAlign w:val="bottom"/>
          </w:tcPr>
          <w:p w14:paraId="4642B4C9"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бод.</w:t>
            </w:r>
          </w:p>
        </w:tc>
        <w:tc>
          <w:tcPr>
            <w:tcW w:w="1013" w:type="dxa"/>
            <w:shd w:val="clear" w:color="auto" w:fill="auto"/>
            <w:vAlign w:val="bottom"/>
          </w:tcPr>
          <w:p w14:paraId="081E512C"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објављ.</w:t>
            </w:r>
          </w:p>
        </w:tc>
      </w:tr>
      <w:tr w:rsidR="00172C33" w:rsidRPr="008A185E" w14:paraId="319CFDC9" w14:textId="77777777">
        <w:trPr>
          <w:jc w:val="center"/>
        </w:trPr>
        <w:tc>
          <w:tcPr>
            <w:tcW w:w="7151" w:type="dxa"/>
            <w:shd w:val="clear" w:color="auto" w:fill="auto"/>
          </w:tcPr>
          <w:p w14:paraId="01755AA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Истакнута монографија међународног значаја</w:t>
            </w:r>
          </w:p>
        </w:tc>
        <w:tc>
          <w:tcPr>
            <w:tcW w:w="808" w:type="dxa"/>
            <w:shd w:val="clear" w:color="auto" w:fill="auto"/>
          </w:tcPr>
          <w:p w14:paraId="0E240C4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М11</w:t>
            </w:r>
          </w:p>
        </w:tc>
        <w:tc>
          <w:tcPr>
            <w:tcW w:w="657" w:type="dxa"/>
            <w:shd w:val="clear" w:color="auto" w:fill="auto"/>
          </w:tcPr>
          <w:p w14:paraId="17F764BF"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14</w:t>
            </w:r>
          </w:p>
        </w:tc>
        <w:tc>
          <w:tcPr>
            <w:tcW w:w="1013" w:type="dxa"/>
            <w:shd w:val="clear" w:color="auto" w:fill="auto"/>
          </w:tcPr>
          <w:p w14:paraId="08E0C2C7"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B45FC12" w14:textId="77777777">
        <w:trPr>
          <w:jc w:val="center"/>
        </w:trPr>
        <w:tc>
          <w:tcPr>
            <w:tcW w:w="7151" w:type="dxa"/>
            <w:shd w:val="clear" w:color="auto" w:fill="auto"/>
          </w:tcPr>
          <w:p w14:paraId="6EC0CDA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Монографија међународног значаја </w:t>
            </w:r>
          </w:p>
        </w:tc>
        <w:tc>
          <w:tcPr>
            <w:tcW w:w="808" w:type="dxa"/>
            <w:shd w:val="clear" w:color="auto" w:fill="auto"/>
          </w:tcPr>
          <w:p w14:paraId="759ED97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M12 </w:t>
            </w:r>
          </w:p>
        </w:tc>
        <w:tc>
          <w:tcPr>
            <w:tcW w:w="657" w:type="dxa"/>
            <w:shd w:val="clear" w:color="auto" w:fill="auto"/>
          </w:tcPr>
          <w:p w14:paraId="6A08D52F"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w:t>
            </w:r>
          </w:p>
        </w:tc>
        <w:tc>
          <w:tcPr>
            <w:tcW w:w="1013" w:type="dxa"/>
            <w:shd w:val="clear" w:color="auto" w:fill="auto"/>
          </w:tcPr>
          <w:p w14:paraId="6FE76621"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9A3BE84" w14:textId="77777777">
        <w:trPr>
          <w:jc w:val="center"/>
        </w:trPr>
        <w:tc>
          <w:tcPr>
            <w:tcW w:w="7151" w:type="dxa"/>
            <w:shd w:val="clear" w:color="auto" w:fill="auto"/>
          </w:tcPr>
          <w:p w14:paraId="66E4109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Монографска студија/поглавље у књизи М11 или рад у тематском зборнику водећег међународног значаја</w:t>
            </w:r>
          </w:p>
        </w:tc>
        <w:tc>
          <w:tcPr>
            <w:tcW w:w="808" w:type="dxa"/>
            <w:shd w:val="clear" w:color="auto" w:fill="auto"/>
          </w:tcPr>
          <w:p w14:paraId="565D205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М13</w:t>
            </w:r>
          </w:p>
        </w:tc>
        <w:tc>
          <w:tcPr>
            <w:tcW w:w="657" w:type="dxa"/>
            <w:shd w:val="clear" w:color="auto" w:fill="auto"/>
          </w:tcPr>
          <w:p w14:paraId="4DAF4968"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w:t>
            </w:r>
          </w:p>
        </w:tc>
        <w:tc>
          <w:tcPr>
            <w:tcW w:w="1013" w:type="dxa"/>
            <w:shd w:val="clear" w:color="auto" w:fill="auto"/>
          </w:tcPr>
          <w:p w14:paraId="589FE868"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3697D99A" w14:textId="77777777">
        <w:trPr>
          <w:jc w:val="center"/>
        </w:trPr>
        <w:tc>
          <w:tcPr>
            <w:tcW w:w="7151" w:type="dxa"/>
            <w:shd w:val="clear" w:color="auto" w:fill="auto"/>
          </w:tcPr>
          <w:p w14:paraId="69D0948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Монографска студија/поглавље у књизи М12 или рад у тематском зборнику међународног значаја </w:t>
            </w:r>
          </w:p>
        </w:tc>
        <w:tc>
          <w:tcPr>
            <w:tcW w:w="808" w:type="dxa"/>
            <w:shd w:val="clear" w:color="auto" w:fill="auto"/>
          </w:tcPr>
          <w:p w14:paraId="01DF29A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M14</w:t>
            </w:r>
          </w:p>
        </w:tc>
        <w:tc>
          <w:tcPr>
            <w:tcW w:w="657" w:type="dxa"/>
            <w:shd w:val="clear" w:color="auto" w:fill="auto"/>
          </w:tcPr>
          <w:p w14:paraId="694DDC5C"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highlight w:val="yellow"/>
              </w:rPr>
            </w:pPr>
            <w:r w:rsidRPr="008A185E">
              <w:rPr>
                <w:rFonts w:asciiTheme="minorHAnsi" w:eastAsia="Cambria" w:hAnsiTheme="minorHAnsi" w:cs="Cambria"/>
                <w:color w:val="000000" w:themeColor="text1"/>
                <w:sz w:val="22"/>
                <w:szCs w:val="22"/>
              </w:rPr>
              <w:t>5</w:t>
            </w:r>
          </w:p>
        </w:tc>
        <w:tc>
          <w:tcPr>
            <w:tcW w:w="1013" w:type="dxa"/>
            <w:shd w:val="clear" w:color="auto" w:fill="auto"/>
          </w:tcPr>
          <w:p w14:paraId="6B0B9674"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r>
      <w:tr w:rsidR="00172C33" w:rsidRPr="008A185E" w14:paraId="57349843" w14:textId="77777777">
        <w:trPr>
          <w:jc w:val="center"/>
        </w:trPr>
        <w:tc>
          <w:tcPr>
            <w:tcW w:w="7151" w:type="dxa"/>
            <w:shd w:val="clear" w:color="auto" w:fill="auto"/>
          </w:tcPr>
          <w:p w14:paraId="7A83AD5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или карта у научној публикацији водећег међународног значаја</w:t>
            </w:r>
          </w:p>
        </w:tc>
        <w:tc>
          <w:tcPr>
            <w:tcW w:w="808" w:type="dxa"/>
            <w:shd w:val="clear" w:color="auto" w:fill="auto"/>
          </w:tcPr>
          <w:p w14:paraId="289E4FA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М15</w:t>
            </w:r>
          </w:p>
        </w:tc>
        <w:tc>
          <w:tcPr>
            <w:tcW w:w="657" w:type="dxa"/>
            <w:shd w:val="clear" w:color="auto" w:fill="auto"/>
          </w:tcPr>
          <w:p w14:paraId="5C6394F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73567788"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69913038" w14:textId="77777777">
        <w:trPr>
          <w:jc w:val="center"/>
        </w:trPr>
        <w:tc>
          <w:tcPr>
            <w:tcW w:w="7151" w:type="dxa"/>
            <w:shd w:val="clear" w:color="auto" w:fill="auto"/>
          </w:tcPr>
          <w:p w14:paraId="17C225E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или карта у научној публикацији међународног значаја</w:t>
            </w:r>
          </w:p>
        </w:tc>
        <w:tc>
          <w:tcPr>
            <w:tcW w:w="808" w:type="dxa"/>
            <w:shd w:val="clear" w:color="auto" w:fill="auto"/>
          </w:tcPr>
          <w:p w14:paraId="0E35919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М16</w:t>
            </w:r>
          </w:p>
        </w:tc>
        <w:tc>
          <w:tcPr>
            <w:tcW w:w="657" w:type="dxa"/>
            <w:shd w:val="clear" w:color="auto" w:fill="auto"/>
          </w:tcPr>
          <w:p w14:paraId="381E68C7"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1013" w:type="dxa"/>
            <w:shd w:val="clear" w:color="auto" w:fill="auto"/>
          </w:tcPr>
          <w:p w14:paraId="01A672DD"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0C76ACA" w14:textId="77777777">
        <w:trPr>
          <w:jc w:val="center"/>
        </w:trPr>
        <w:tc>
          <w:tcPr>
            <w:tcW w:w="7151" w:type="dxa"/>
            <w:shd w:val="clear" w:color="auto" w:fill="auto"/>
          </w:tcPr>
          <w:p w14:paraId="01F3CD6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водећег међународног значаја</w:t>
            </w:r>
          </w:p>
        </w:tc>
        <w:tc>
          <w:tcPr>
            <w:tcW w:w="808" w:type="dxa"/>
            <w:shd w:val="clear" w:color="auto" w:fill="auto"/>
          </w:tcPr>
          <w:p w14:paraId="011CC84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М17</w:t>
            </w:r>
          </w:p>
        </w:tc>
        <w:tc>
          <w:tcPr>
            <w:tcW w:w="657" w:type="dxa"/>
            <w:shd w:val="clear" w:color="auto" w:fill="auto"/>
          </w:tcPr>
          <w:p w14:paraId="483C4B6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4C255F57"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FD8AD1F" w14:textId="77777777">
        <w:trPr>
          <w:jc w:val="center"/>
        </w:trPr>
        <w:tc>
          <w:tcPr>
            <w:tcW w:w="7151" w:type="dxa"/>
            <w:shd w:val="clear" w:color="auto" w:fill="auto"/>
          </w:tcPr>
          <w:p w14:paraId="0D58AD9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међународног значаја</w:t>
            </w:r>
          </w:p>
        </w:tc>
        <w:tc>
          <w:tcPr>
            <w:tcW w:w="808" w:type="dxa"/>
            <w:shd w:val="clear" w:color="auto" w:fill="auto"/>
          </w:tcPr>
          <w:p w14:paraId="1E08240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М18 </w:t>
            </w:r>
          </w:p>
        </w:tc>
        <w:tc>
          <w:tcPr>
            <w:tcW w:w="657" w:type="dxa"/>
            <w:shd w:val="clear" w:color="auto" w:fill="auto"/>
          </w:tcPr>
          <w:p w14:paraId="395B779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1013" w:type="dxa"/>
            <w:shd w:val="clear" w:color="auto" w:fill="auto"/>
          </w:tcPr>
          <w:p w14:paraId="05079B2C"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77FF8FD1" w14:textId="77777777">
        <w:trPr>
          <w:jc w:val="center"/>
        </w:trPr>
        <w:tc>
          <w:tcPr>
            <w:tcW w:w="7151" w:type="dxa"/>
            <w:shd w:val="clear" w:color="auto" w:fill="auto"/>
          </w:tcPr>
          <w:p w14:paraId="06763257"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Радови у часописима међународног значаја М20</w:t>
            </w:r>
          </w:p>
        </w:tc>
        <w:tc>
          <w:tcPr>
            <w:tcW w:w="808" w:type="dxa"/>
            <w:shd w:val="clear" w:color="auto" w:fill="auto"/>
            <w:vAlign w:val="bottom"/>
          </w:tcPr>
          <w:p w14:paraId="7F75F04B"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c>
        <w:tc>
          <w:tcPr>
            <w:tcW w:w="657" w:type="dxa"/>
            <w:shd w:val="clear" w:color="auto" w:fill="auto"/>
            <w:vAlign w:val="bottom"/>
          </w:tcPr>
          <w:p w14:paraId="6A907264"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c>
          <w:tcPr>
            <w:tcW w:w="1013" w:type="dxa"/>
            <w:shd w:val="clear" w:color="auto" w:fill="auto"/>
            <w:vAlign w:val="bottom"/>
          </w:tcPr>
          <w:p w14:paraId="42815DFD"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267B4A20" w14:textId="77777777">
        <w:trPr>
          <w:jc w:val="center"/>
        </w:trPr>
        <w:tc>
          <w:tcPr>
            <w:tcW w:w="7151" w:type="dxa"/>
            <w:shd w:val="clear" w:color="auto" w:fill="auto"/>
          </w:tcPr>
          <w:p w14:paraId="223D4E1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међународном часопису изузетних вредности</w:t>
            </w:r>
          </w:p>
        </w:tc>
        <w:tc>
          <w:tcPr>
            <w:tcW w:w="808" w:type="dxa"/>
            <w:shd w:val="clear" w:color="auto" w:fill="auto"/>
            <w:vAlign w:val="bottom"/>
          </w:tcPr>
          <w:p w14:paraId="24EAC53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М21а</w:t>
            </w:r>
          </w:p>
        </w:tc>
        <w:tc>
          <w:tcPr>
            <w:tcW w:w="657" w:type="dxa"/>
            <w:shd w:val="clear" w:color="auto" w:fill="auto"/>
            <w:vAlign w:val="bottom"/>
          </w:tcPr>
          <w:p w14:paraId="5D9CB388"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w:t>
            </w:r>
          </w:p>
        </w:tc>
        <w:tc>
          <w:tcPr>
            <w:tcW w:w="1013" w:type="dxa"/>
            <w:shd w:val="clear" w:color="auto" w:fill="auto"/>
            <w:vAlign w:val="bottom"/>
          </w:tcPr>
          <w:p w14:paraId="5FA05F77"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8A74C81" w14:textId="77777777">
        <w:trPr>
          <w:jc w:val="center"/>
        </w:trPr>
        <w:tc>
          <w:tcPr>
            <w:tcW w:w="7151" w:type="dxa"/>
            <w:shd w:val="clear" w:color="auto" w:fill="auto"/>
          </w:tcPr>
          <w:p w14:paraId="62D764B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врхунском међународном часопису</w:t>
            </w:r>
          </w:p>
        </w:tc>
        <w:tc>
          <w:tcPr>
            <w:tcW w:w="808" w:type="dxa"/>
            <w:shd w:val="clear" w:color="auto" w:fill="auto"/>
            <w:vAlign w:val="bottom"/>
          </w:tcPr>
          <w:p w14:paraId="7C3EEDE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М21</w:t>
            </w:r>
          </w:p>
        </w:tc>
        <w:tc>
          <w:tcPr>
            <w:tcW w:w="657" w:type="dxa"/>
            <w:shd w:val="clear" w:color="auto" w:fill="auto"/>
            <w:vAlign w:val="bottom"/>
          </w:tcPr>
          <w:p w14:paraId="1539D70B"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8</w:t>
            </w:r>
          </w:p>
        </w:tc>
        <w:tc>
          <w:tcPr>
            <w:tcW w:w="1013" w:type="dxa"/>
            <w:shd w:val="clear" w:color="auto" w:fill="auto"/>
            <w:vAlign w:val="bottom"/>
          </w:tcPr>
          <w:p w14:paraId="66FB7AEA"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0D94558" w14:textId="77777777">
        <w:trPr>
          <w:jc w:val="center"/>
        </w:trPr>
        <w:tc>
          <w:tcPr>
            <w:tcW w:w="7151" w:type="dxa"/>
            <w:shd w:val="clear" w:color="auto" w:fill="auto"/>
          </w:tcPr>
          <w:p w14:paraId="252EE77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истакнутом међународном часопису</w:t>
            </w:r>
          </w:p>
        </w:tc>
        <w:tc>
          <w:tcPr>
            <w:tcW w:w="808" w:type="dxa"/>
            <w:shd w:val="clear" w:color="auto" w:fill="auto"/>
            <w:vAlign w:val="bottom"/>
          </w:tcPr>
          <w:p w14:paraId="1372FB6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М22</w:t>
            </w:r>
          </w:p>
        </w:tc>
        <w:tc>
          <w:tcPr>
            <w:tcW w:w="657" w:type="dxa"/>
            <w:shd w:val="clear" w:color="auto" w:fill="auto"/>
            <w:vAlign w:val="bottom"/>
          </w:tcPr>
          <w:p w14:paraId="3D236E38"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w:t>
            </w:r>
          </w:p>
        </w:tc>
        <w:tc>
          <w:tcPr>
            <w:tcW w:w="1013" w:type="dxa"/>
            <w:shd w:val="clear" w:color="auto" w:fill="auto"/>
            <w:vAlign w:val="bottom"/>
          </w:tcPr>
          <w:p w14:paraId="13481EFB"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8C0E520" w14:textId="77777777">
        <w:trPr>
          <w:jc w:val="center"/>
        </w:trPr>
        <w:tc>
          <w:tcPr>
            <w:tcW w:w="7151" w:type="dxa"/>
            <w:shd w:val="clear" w:color="auto" w:fill="auto"/>
          </w:tcPr>
          <w:p w14:paraId="3A4629B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међународном часопису </w:t>
            </w:r>
          </w:p>
        </w:tc>
        <w:tc>
          <w:tcPr>
            <w:tcW w:w="808" w:type="dxa"/>
            <w:shd w:val="clear" w:color="auto" w:fill="auto"/>
          </w:tcPr>
          <w:p w14:paraId="30BB4F2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М23</w:t>
            </w:r>
          </w:p>
        </w:tc>
        <w:tc>
          <w:tcPr>
            <w:tcW w:w="657" w:type="dxa"/>
            <w:shd w:val="clear" w:color="auto" w:fill="auto"/>
          </w:tcPr>
          <w:p w14:paraId="1CD7BCA5"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w:t>
            </w:r>
          </w:p>
        </w:tc>
        <w:tc>
          <w:tcPr>
            <w:tcW w:w="1013" w:type="dxa"/>
            <w:shd w:val="clear" w:color="auto" w:fill="auto"/>
          </w:tcPr>
          <w:p w14:paraId="1B6CD1FF"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r>
      <w:tr w:rsidR="00172C33" w:rsidRPr="008A185E" w14:paraId="7B45465A" w14:textId="77777777">
        <w:trPr>
          <w:jc w:val="center"/>
        </w:trPr>
        <w:tc>
          <w:tcPr>
            <w:tcW w:w="7151" w:type="dxa"/>
            <w:shd w:val="clear" w:color="auto" w:fill="auto"/>
          </w:tcPr>
          <w:p w14:paraId="5B22CD0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часопису међународног значаја верификованог посебном одлуком</w:t>
            </w:r>
          </w:p>
        </w:tc>
        <w:tc>
          <w:tcPr>
            <w:tcW w:w="808" w:type="dxa"/>
            <w:shd w:val="clear" w:color="auto" w:fill="auto"/>
          </w:tcPr>
          <w:p w14:paraId="6120353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М24</w:t>
            </w:r>
          </w:p>
        </w:tc>
        <w:tc>
          <w:tcPr>
            <w:tcW w:w="657" w:type="dxa"/>
            <w:shd w:val="clear" w:color="auto" w:fill="auto"/>
          </w:tcPr>
          <w:p w14:paraId="2BA5AD1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w:t>
            </w:r>
          </w:p>
        </w:tc>
        <w:tc>
          <w:tcPr>
            <w:tcW w:w="1013" w:type="dxa"/>
            <w:shd w:val="clear" w:color="auto" w:fill="auto"/>
          </w:tcPr>
          <w:p w14:paraId="0DEDEA61"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9</w:t>
            </w:r>
          </w:p>
        </w:tc>
      </w:tr>
      <w:tr w:rsidR="00172C33" w:rsidRPr="008A185E" w14:paraId="46A610F4" w14:textId="77777777">
        <w:trPr>
          <w:jc w:val="center"/>
        </w:trPr>
        <w:tc>
          <w:tcPr>
            <w:tcW w:w="7151" w:type="dxa"/>
            <w:shd w:val="clear" w:color="auto" w:fill="auto"/>
          </w:tcPr>
          <w:p w14:paraId="2BA8F6F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и полемика у истакнутом међународном часопису</w:t>
            </w:r>
          </w:p>
        </w:tc>
        <w:tc>
          <w:tcPr>
            <w:tcW w:w="808" w:type="dxa"/>
            <w:shd w:val="clear" w:color="auto" w:fill="auto"/>
          </w:tcPr>
          <w:p w14:paraId="0C17166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М25</w:t>
            </w:r>
          </w:p>
        </w:tc>
        <w:tc>
          <w:tcPr>
            <w:tcW w:w="657" w:type="dxa"/>
            <w:shd w:val="clear" w:color="auto" w:fill="auto"/>
          </w:tcPr>
          <w:p w14:paraId="6CC361DB"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1E8DF2BD"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r>
      <w:tr w:rsidR="00172C33" w:rsidRPr="008A185E" w14:paraId="095BDC53" w14:textId="77777777">
        <w:trPr>
          <w:jc w:val="center"/>
        </w:trPr>
        <w:tc>
          <w:tcPr>
            <w:tcW w:w="7151" w:type="dxa"/>
            <w:shd w:val="clear" w:color="auto" w:fill="auto"/>
          </w:tcPr>
          <w:p w14:paraId="6BE547B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и полемика у међународном часопису</w:t>
            </w:r>
          </w:p>
        </w:tc>
        <w:tc>
          <w:tcPr>
            <w:tcW w:w="808" w:type="dxa"/>
            <w:shd w:val="clear" w:color="auto" w:fill="auto"/>
          </w:tcPr>
          <w:p w14:paraId="55FE1B7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М26</w:t>
            </w:r>
          </w:p>
        </w:tc>
        <w:tc>
          <w:tcPr>
            <w:tcW w:w="657" w:type="dxa"/>
            <w:shd w:val="clear" w:color="auto" w:fill="auto"/>
          </w:tcPr>
          <w:p w14:paraId="10707D2C"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467ECBC3"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r>
      <w:tr w:rsidR="00172C33" w:rsidRPr="008A185E" w14:paraId="505BB78C" w14:textId="77777777">
        <w:trPr>
          <w:jc w:val="center"/>
        </w:trPr>
        <w:tc>
          <w:tcPr>
            <w:tcW w:w="7151" w:type="dxa"/>
            <w:shd w:val="clear" w:color="auto" w:fill="auto"/>
          </w:tcPr>
          <w:p w14:paraId="241FFF8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и полемика у часопису ранга М24</w:t>
            </w:r>
          </w:p>
        </w:tc>
        <w:tc>
          <w:tcPr>
            <w:tcW w:w="808" w:type="dxa"/>
            <w:shd w:val="clear" w:color="auto" w:fill="auto"/>
          </w:tcPr>
          <w:p w14:paraId="7A9A60F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М27</w:t>
            </w:r>
          </w:p>
        </w:tc>
        <w:tc>
          <w:tcPr>
            <w:tcW w:w="657" w:type="dxa"/>
            <w:shd w:val="clear" w:color="auto" w:fill="auto"/>
          </w:tcPr>
          <w:p w14:paraId="0F86C0CB"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3" w:type="dxa"/>
            <w:shd w:val="clear" w:color="auto" w:fill="auto"/>
          </w:tcPr>
          <w:p w14:paraId="3F9EF64D"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r>
      <w:tr w:rsidR="00172C33" w:rsidRPr="008A185E" w14:paraId="71495462" w14:textId="77777777">
        <w:trPr>
          <w:jc w:val="center"/>
        </w:trPr>
        <w:tc>
          <w:tcPr>
            <w:tcW w:w="7151" w:type="dxa"/>
            <w:shd w:val="clear" w:color="auto" w:fill="auto"/>
          </w:tcPr>
          <w:p w14:paraId="699D4BF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 годишњем нивоу:</w:t>
            </w:r>
          </w:p>
        </w:tc>
        <w:tc>
          <w:tcPr>
            <w:tcW w:w="808" w:type="dxa"/>
            <w:shd w:val="clear" w:color="auto" w:fill="auto"/>
          </w:tcPr>
          <w:p w14:paraId="52779E2A"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51FB98E2"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3C24F7F5"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r>
      <w:tr w:rsidR="00172C33" w:rsidRPr="008A185E" w14:paraId="34439762" w14:textId="77777777">
        <w:trPr>
          <w:jc w:val="center"/>
        </w:trPr>
        <w:tc>
          <w:tcPr>
            <w:tcW w:w="7151" w:type="dxa"/>
            <w:shd w:val="clear" w:color="auto" w:fill="auto"/>
          </w:tcPr>
          <w:p w14:paraId="2537206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 Главни одговорни уредник истакнутог међународног часописа или публикације са монографским делима категорије М13</w:t>
            </w:r>
          </w:p>
        </w:tc>
        <w:tc>
          <w:tcPr>
            <w:tcW w:w="808" w:type="dxa"/>
            <w:shd w:val="clear" w:color="auto" w:fill="auto"/>
          </w:tcPr>
          <w:p w14:paraId="4EE2B90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М28а</w:t>
            </w:r>
          </w:p>
        </w:tc>
        <w:tc>
          <w:tcPr>
            <w:tcW w:w="657" w:type="dxa"/>
            <w:shd w:val="clear" w:color="auto" w:fill="auto"/>
          </w:tcPr>
          <w:p w14:paraId="6AE02DEF"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3,5</w:t>
            </w:r>
          </w:p>
        </w:tc>
        <w:tc>
          <w:tcPr>
            <w:tcW w:w="1013" w:type="dxa"/>
            <w:shd w:val="clear" w:color="auto" w:fill="auto"/>
          </w:tcPr>
          <w:p w14:paraId="354F0A1C"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r>
      <w:tr w:rsidR="00172C33" w:rsidRPr="008A185E" w14:paraId="1435540A" w14:textId="77777777">
        <w:trPr>
          <w:jc w:val="center"/>
        </w:trPr>
        <w:tc>
          <w:tcPr>
            <w:tcW w:w="7151" w:type="dxa"/>
            <w:shd w:val="clear" w:color="auto" w:fill="auto"/>
          </w:tcPr>
          <w:p w14:paraId="201361D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 Уређивање истакнутог међународног часописа (гост уредник) или публикације са монографским делима категорије М14</w:t>
            </w:r>
          </w:p>
        </w:tc>
        <w:tc>
          <w:tcPr>
            <w:tcW w:w="808" w:type="dxa"/>
            <w:shd w:val="clear" w:color="auto" w:fill="auto"/>
          </w:tcPr>
          <w:p w14:paraId="229C794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М28б</w:t>
            </w:r>
          </w:p>
        </w:tc>
        <w:tc>
          <w:tcPr>
            <w:tcW w:w="657" w:type="dxa"/>
            <w:shd w:val="clear" w:color="auto" w:fill="auto"/>
          </w:tcPr>
          <w:p w14:paraId="67E45C6C"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2,5</w:t>
            </w:r>
          </w:p>
        </w:tc>
        <w:tc>
          <w:tcPr>
            <w:tcW w:w="1013" w:type="dxa"/>
            <w:shd w:val="clear" w:color="auto" w:fill="auto"/>
          </w:tcPr>
          <w:p w14:paraId="3EBA82B6"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42CA6315" w14:textId="77777777">
        <w:trPr>
          <w:jc w:val="center"/>
        </w:trPr>
        <w:tc>
          <w:tcPr>
            <w:tcW w:w="7151" w:type="dxa"/>
            <w:shd w:val="clear" w:color="auto" w:fill="auto"/>
          </w:tcPr>
          <w:p w14:paraId="5CE5C7E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 годишњем нивоу:</w:t>
            </w:r>
          </w:p>
        </w:tc>
        <w:tc>
          <w:tcPr>
            <w:tcW w:w="808" w:type="dxa"/>
            <w:shd w:val="clear" w:color="auto" w:fill="auto"/>
          </w:tcPr>
          <w:p w14:paraId="763261DF"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05E1A55F"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3C91DCA4"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99D07FF" w14:textId="77777777">
        <w:trPr>
          <w:jc w:val="center"/>
        </w:trPr>
        <w:tc>
          <w:tcPr>
            <w:tcW w:w="7151" w:type="dxa"/>
            <w:shd w:val="clear" w:color="auto" w:fill="auto"/>
          </w:tcPr>
          <w:p w14:paraId="6947FED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А)Уређивање међународног научног часописа; Уређивање тематских монографија</w:t>
            </w:r>
          </w:p>
        </w:tc>
        <w:tc>
          <w:tcPr>
            <w:tcW w:w="808" w:type="dxa"/>
            <w:shd w:val="clear" w:color="auto" w:fill="auto"/>
          </w:tcPr>
          <w:p w14:paraId="0A091CC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М29а</w:t>
            </w:r>
          </w:p>
        </w:tc>
        <w:tc>
          <w:tcPr>
            <w:tcW w:w="657" w:type="dxa"/>
            <w:shd w:val="clear" w:color="auto" w:fill="auto"/>
          </w:tcPr>
          <w:p w14:paraId="1AA1FCD9"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536DE2A7"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9EA6298" w14:textId="77777777">
        <w:trPr>
          <w:jc w:val="center"/>
        </w:trPr>
        <w:tc>
          <w:tcPr>
            <w:tcW w:w="7151" w:type="dxa"/>
            <w:shd w:val="clear" w:color="auto" w:fill="auto"/>
          </w:tcPr>
          <w:p w14:paraId="5848879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Б)Главни одговорни уредник националног часописа</w:t>
            </w:r>
          </w:p>
        </w:tc>
        <w:tc>
          <w:tcPr>
            <w:tcW w:w="808" w:type="dxa"/>
            <w:shd w:val="clear" w:color="auto" w:fill="auto"/>
          </w:tcPr>
          <w:p w14:paraId="7187AB4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М29б</w:t>
            </w:r>
          </w:p>
        </w:tc>
        <w:tc>
          <w:tcPr>
            <w:tcW w:w="657" w:type="dxa"/>
            <w:shd w:val="clear" w:color="auto" w:fill="auto"/>
          </w:tcPr>
          <w:p w14:paraId="7CC214A2"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3C9E8F40"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380482C" w14:textId="77777777">
        <w:trPr>
          <w:jc w:val="center"/>
        </w:trPr>
        <w:tc>
          <w:tcPr>
            <w:tcW w:w="7151" w:type="dxa"/>
            <w:shd w:val="clear" w:color="auto" w:fill="auto"/>
          </w:tcPr>
          <w:p w14:paraId="1FD51A9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В)Уређивање националног научног часописа; Уређивање тематских монографија</w:t>
            </w:r>
          </w:p>
        </w:tc>
        <w:tc>
          <w:tcPr>
            <w:tcW w:w="808" w:type="dxa"/>
            <w:shd w:val="clear" w:color="auto" w:fill="auto"/>
          </w:tcPr>
          <w:p w14:paraId="4D6AD81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М29в</w:t>
            </w:r>
          </w:p>
        </w:tc>
        <w:tc>
          <w:tcPr>
            <w:tcW w:w="657" w:type="dxa"/>
            <w:shd w:val="clear" w:color="auto" w:fill="auto"/>
          </w:tcPr>
          <w:p w14:paraId="16F1E3FF"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58C47318"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9701904" w14:textId="77777777">
        <w:trPr>
          <w:jc w:val="center"/>
        </w:trPr>
        <w:tc>
          <w:tcPr>
            <w:tcW w:w="7151" w:type="dxa"/>
            <w:shd w:val="clear" w:color="auto" w:fill="auto"/>
          </w:tcPr>
          <w:p w14:paraId="6B5D7B66"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Зборници са међународних научних скупова М30</w:t>
            </w:r>
          </w:p>
        </w:tc>
        <w:tc>
          <w:tcPr>
            <w:tcW w:w="808" w:type="dxa"/>
            <w:shd w:val="clear" w:color="auto" w:fill="auto"/>
            <w:vAlign w:val="bottom"/>
          </w:tcPr>
          <w:p w14:paraId="7C53F9D4"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c>
        <w:tc>
          <w:tcPr>
            <w:tcW w:w="657" w:type="dxa"/>
            <w:shd w:val="clear" w:color="auto" w:fill="auto"/>
            <w:vAlign w:val="bottom"/>
          </w:tcPr>
          <w:p w14:paraId="3CA42AEF"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c>
          <w:tcPr>
            <w:tcW w:w="1013" w:type="dxa"/>
            <w:shd w:val="clear" w:color="auto" w:fill="auto"/>
            <w:vAlign w:val="bottom"/>
          </w:tcPr>
          <w:p w14:paraId="010FE27A" w14:textId="77777777" w:rsidR="00172C33" w:rsidRPr="008A185E" w:rsidRDefault="00172C33" w:rsidP="00D50B31">
            <w:pPr>
              <w:spacing w:line="276" w:lineRule="auto"/>
              <w:jc w:val="center"/>
              <w:rPr>
                <w:rFonts w:asciiTheme="minorHAnsi" w:eastAsia="Cambria" w:hAnsiTheme="minorHAnsi" w:cs="Cambria"/>
                <w:b/>
                <w:color w:val="000000" w:themeColor="text1"/>
                <w:sz w:val="22"/>
                <w:szCs w:val="22"/>
              </w:rPr>
            </w:pPr>
          </w:p>
        </w:tc>
      </w:tr>
      <w:tr w:rsidR="00172C33" w:rsidRPr="008A185E" w14:paraId="38931EDD" w14:textId="77777777">
        <w:trPr>
          <w:jc w:val="center"/>
        </w:trPr>
        <w:tc>
          <w:tcPr>
            <w:tcW w:w="7151" w:type="dxa"/>
            <w:shd w:val="clear" w:color="auto" w:fill="auto"/>
          </w:tcPr>
          <w:p w14:paraId="3C7C9F3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међународног скупа штампано у целини (обавезно позивно писмо)</w:t>
            </w:r>
          </w:p>
        </w:tc>
        <w:tc>
          <w:tcPr>
            <w:tcW w:w="808" w:type="dxa"/>
            <w:shd w:val="clear" w:color="auto" w:fill="auto"/>
          </w:tcPr>
          <w:p w14:paraId="13F51AD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М31</w:t>
            </w:r>
          </w:p>
        </w:tc>
        <w:tc>
          <w:tcPr>
            <w:tcW w:w="657" w:type="dxa"/>
            <w:shd w:val="clear" w:color="auto" w:fill="auto"/>
          </w:tcPr>
          <w:p w14:paraId="3D124D8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3,5</w:t>
            </w:r>
          </w:p>
        </w:tc>
        <w:tc>
          <w:tcPr>
            <w:tcW w:w="1013" w:type="dxa"/>
            <w:shd w:val="clear" w:color="auto" w:fill="auto"/>
          </w:tcPr>
          <w:p w14:paraId="0234A463"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r>
      <w:tr w:rsidR="00172C33" w:rsidRPr="008A185E" w14:paraId="3D5CC1FB" w14:textId="77777777">
        <w:trPr>
          <w:jc w:val="center"/>
        </w:trPr>
        <w:tc>
          <w:tcPr>
            <w:tcW w:w="7151" w:type="dxa"/>
            <w:shd w:val="clear" w:color="auto" w:fill="auto"/>
          </w:tcPr>
          <w:p w14:paraId="7F13E74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међународног скупа штампано у изводу</w:t>
            </w:r>
          </w:p>
        </w:tc>
        <w:tc>
          <w:tcPr>
            <w:tcW w:w="808" w:type="dxa"/>
            <w:shd w:val="clear" w:color="auto" w:fill="auto"/>
          </w:tcPr>
          <w:p w14:paraId="399C0A8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M32</w:t>
            </w:r>
          </w:p>
        </w:tc>
        <w:tc>
          <w:tcPr>
            <w:tcW w:w="657" w:type="dxa"/>
            <w:shd w:val="clear" w:color="auto" w:fill="auto"/>
          </w:tcPr>
          <w:p w14:paraId="324C8308"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3C4BA744"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r>
      <w:tr w:rsidR="00172C33" w:rsidRPr="008A185E" w14:paraId="634B7D28" w14:textId="77777777">
        <w:trPr>
          <w:jc w:val="center"/>
        </w:trPr>
        <w:tc>
          <w:tcPr>
            <w:tcW w:w="7151" w:type="dxa"/>
            <w:shd w:val="clear" w:color="auto" w:fill="auto"/>
          </w:tcPr>
          <w:p w14:paraId="2A8A91B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Саопштење са међународног скупа штампано у целини </w:t>
            </w:r>
          </w:p>
        </w:tc>
        <w:tc>
          <w:tcPr>
            <w:tcW w:w="808" w:type="dxa"/>
            <w:shd w:val="clear" w:color="auto" w:fill="auto"/>
          </w:tcPr>
          <w:p w14:paraId="21045FD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M33 </w:t>
            </w:r>
          </w:p>
        </w:tc>
        <w:tc>
          <w:tcPr>
            <w:tcW w:w="657" w:type="dxa"/>
            <w:shd w:val="clear" w:color="auto" w:fill="auto"/>
          </w:tcPr>
          <w:p w14:paraId="3FDE60F9"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513B196E"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w:t>
            </w:r>
          </w:p>
        </w:tc>
      </w:tr>
      <w:tr w:rsidR="00172C33" w:rsidRPr="008A185E" w14:paraId="1AD068DF" w14:textId="77777777">
        <w:trPr>
          <w:jc w:val="center"/>
        </w:trPr>
        <w:tc>
          <w:tcPr>
            <w:tcW w:w="7151" w:type="dxa"/>
            <w:shd w:val="clear" w:color="auto" w:fill="auto"/>
          </w:tcPr>
          <w:p w14:paraId="620D4C7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Саопштење са међународног скупа штампано у изводу </w:t>
            </w:r>
          </w:p>
        </w:tc>
        <w:tc>
          <w:tcPr>
            <w:tcW w:w="808" w:type="dxa"/>
            <w:shd w:val="clear" w:color="auto" w:fill="auto"/>
          </w:tcPr>
          <w:p w14:paraId="333B180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M34 </w:t>
            </w:r>
          </w:p>
        </w:tc>
        <w:tc>
          <w:tcPr>
            <w:tcW w:w="657" w:type="dxa"/>
            <w:shd w:val="clear" w:color="auto" w:fill="auto"/>
          </w:tcPr>
          <w:p w14:paraId="7D163B47"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3" w:type="dxa"/>
            <w:shd w:val="clear" w:color="auto" w:fill="auto"/>
          </w:tcPr>
          <w:p w14:paraId="58ED1877"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r>
      <w:tr w:rsidR="00172C33" w:rsidRPr="008A185E" w14:paraId="25CEDE6D" w14:textId="77777777">
        <w:trPr>
          <w:jc w:val="center"/>
        </w:trPr>
        <w:tc>
          <w:tcPr>
            <w:tcW w:w="7151" w:type="dxa"/>
            <w:shd w:val="clear" w:color="auto" w:fill="auto"/>
          </w:tcPr>
          <w:p w14:paraId="4853EC1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Ауторизована дискусија са међународног скупа</w:t>
            </w:r>
          </w:p>
        </w:tc>
        <w:tc>
          <w:tcPr>
            <w:tcW w:w="808" w:type="dxa"/>
            <w:shd w:val="clear" w:color="auto" w:fill="auto"/>
          </w:tcPr>
          <w:p w14:paraId="5695B16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М35</w:t>
            </w:r>
          </w:p>
        </w:tc>
        <w:tc>
          <w:tcPr>
            <w:tcW w:w="657" w:type="dxa"/>
            <w:shd w:val="clear" w:color="auto" w:fill="auto"/>
          </w:tcPr>
          <w:p w14:paraId="47C2D3D1"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0,3</w:t>
            </w:r>
          </w:p>
        </w:tc>
        <w:tc>
          <w:tcPr>
            <w:tcW w:w="1013" w:type="dxa"/>
            <w:shd w:val="clear" w:color="auto" w:fill="auto"/>
          </w:tcPr>
          <w:p w14:paraId="1844E340"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r>
      <w:tr w:rsidR="00172C33" w:rsidRPr="008A185E" w14:paraId="6B73FF84" w14:textId="77777777">
        <w:trPr>
          <w:jc w:val="center"/>
        </w:trPr>
        <w:tc>
          <w:tcPr>
            <w:tcW w:w="7151" w:type="dxa"/>
            <w:shd w:val="clear" w:color="auto" w:fill="auto"/>
          </w:tcPr>
          <w:p w14:paraId="0C37BCB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зборника саопштења међународног научног скупа</w:t>
            </w:r>
          </w:p>
        </w:tc>
        <w:tc>
          <w:tcPr>
            <w:tcW w:w="808" w:type="dxa"/>
            <w:shd w:val="clear" w:color="auto" w:fill="auto"/>
          </w:tcPr>
          <w:p w14:paraId="514F660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М36</w:t>
            </w:r>
          </w:p>
        </w:tc>
        <w:tc>
          <w:tcPr>
            <w:tcW w:w="657" w:type="dxa"/>
            <w:shd w:val="clear" w:color="auto" w:fill="auto"/>
          </w:tcPr>
          <w:p w14:paraId="6E0A51E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1CF483E1"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r>
      <w:tr w:rsidR="00172C33" w:rsidRPr="008A185E" w14:paraId="59FB9DB3" w14:textId="77777777">
        <w:trPr>
          <w:jc w:val="center"/>
        </w:trPr>
        <w:tc>
          <w:tcPr>
            <w:tcW w:w="7151" w:type="dxa"/>
            <w:shd w:val="clear" w:color="auto" w:fill="auto"/>
          </w:tcPr>
          <w:p w14:paraId="5C1E4E4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УКУПНО ПУБЛИКАЦИЈА МЕЂУНАРОДНОГ ЗНАЧАЈА:</w:t>
            </w:r>
          </w:p>
        </w:tc>
        <w:tc>
          <w:tcPr>
            <w:tcW w:w="808" w:type="dxa"/>
            <w:shd w:val="clear" w:color="auto" w:fill="auto"/>
          </w:tcPr>
          <w:p w14:paraId="11AF0126"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01CBB71F"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7F3CC918"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22</w:t>
            </w:r>
          </w:p>
        </w:tc>
      </w:tr>
      <w:tr w:rsidR="00172C33" w:rsidRPr="008A185E" w14:paraId="55FECD6B" w14:textId="77777777">
        <w:trPr>
          <w:jc w:val="center"/>
        </w:trPr>
        <w:tc>
          <w:tcPr>
            <w:tcW w:w="7151" w:type="dxa"/>
            <w:shd w:val="clear" w:color="auto" w:fill="auto"/>
          </w:tcPr>
          <w:p w14:paraId="24DDAFE0"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Публикације националног значаја М40</w:t>
            </w:r>
          </w:p>
        </w:tc>
        <w:tc>
          <w:tcPr>
            <w:tcW w:w="808" w:type="dxa"/>
            <w:shd w:val="clear" w:color="auto" w:fill="auto"/>
            <w:vAlign w:val="bottom"/>
          </w:tcPr>
          <w:p w14:paraId="67B0E1AA"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vAlign w:val="bottom"/>
          </w:tcPr>
          <w:p w14:paraId="07CE26EE"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vAlign w:val="bottom"/>
          </w:tcPr>
          <w:p w14:paraId="0AB828B8"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2B60C0B" w14:textId="77777777">
        <w:trPr>
          <w:jc w:val="center"/>
        </w:trPr>
        <w:tc>
          <w:tcPr>
            <w:tcW w:w="7151" w:type="dxa"/>
            <w:shd w:val="clear" w:color="auto" w:fill="auto"/>
          </w:tcPr>
          <w:p w14:paraId="2B1B730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Истакнута монографија националног значаја </w:t>
            </w:r>
          </w:p>
        </w:tc>
        <w:tc>
          <w:tcPr>
            <w:tcW w:w="808" w:type="dxa"/>
            <w:shd w:val="clear" w:color="auto" w:fill="auto"/>
          </w:tcPr>
          <w:p w14:paraId="57181E9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M41</w:t>
            </w:r>
          </w:p>
        </w:tc>
        <w:tc>
          <w:tcPr>
            <w:tcW w:w="657" w:type="dxa"/>
            <w:shd w:val="clear" w:color="auto" w:fill="auto"/>
          </w:tcPr>
          <w:p w14:paraId="535990C5"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9</w:t>
            </w:r>
          </w:p>
        </w:tc>
        <w:tc>
          <w:tcPr>
            <w:tcW w:w="1013" w:type="dxa"/>
            <w:shd w:val="clear" w:color="auto" w:fill="auto"/>
          </w:tcPr>
          <w:p w14:paraId="2E13A537"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8459465" w14:textId="77777777">
        <w:trPr>
          <w:jc w:val="center"/>
        </w:trPr>
        <w:tc>
          <w:tcPr>
            <w:tcW w:w="7151" w:type="dxa"/>
            <w:shd w:val="clear" w:color="auto" w:fill="auto"/>
          </w:tcPr>
          <w:p w14:paraId="5CF8CC6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Монографија националног значаја </w:t>
            </w:r>
          </w:p>
        </w:tc>
        <w:tc>
          <w:tcPr>
            <w:tcW w:w="808" w:type="dxa"/>
            <w:shd w:val="clear" w:color="auto" w:fill="auto"/>
          </w:tcPr>
          <w:p w14:paraId="4FC64D0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M42</w:t>
            </w:r>
          </w:p>
        </w:tc>
        <w:tc>
          <w:tcPr>
            <w:tcW w:w="657" w:type="dxa"/>
            <w:shd w:val="clear" w:color="auto" w:fill="auto"/>
          </w:tcPr>
          <w:p w14:paraId="0586F06D"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w:t>
            </w:r>
          </w:p>
        </w:tc>
        <w:tc>
          <w:tcPr>
            <w:tcW w:w="1013" w:type="dxa"/>
            <w:shd w:val="clear" w:color="auto" w:fill="auto"/>
          </w:tcPr>
          <w:p w14:paraId="24C22D03"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r>
      <w:tr w:rsidR="00172C33" w:rsidRPr="008A185E" w14:paraId="73FC323B" w14:textId="77777777">
        <w:trPr>
          <w:jc w:val="center"/>
        </w:trPr>
        <w:tc>
          <w:tcPr>
            <w:tcW w:w="7151" w:type="dxa"/>
            <w:shd w:val="clear" w:color="auto" w:fill="auto"/>
          </w:tcPr>
          <w:p w14:paraId="305ACB6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Монографска библиографска публикација или монографска студија</w:t>
            </w:r>
          </w:p>
        </w:tc>
        <w:tc>
          <w:tcPr>
            <w:tcW w:w="808" w:type="dxa"/>
            <w:shd w:val="clear" w:color="auto" w:fill="auto"/>
          </w:tcPr>
          <w:p w14:paraId="2639C05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М43 </w:t>
            </w:r>
          </w:p>
        </w:tc>
        <w:tc>
          <w:tcPr>
            <w:tcW w:w="657" w:type="dxa"/>
            <w:shd w:val="clear" w:color="auto" w:fill="auto"/>
          </w:tcPr>
          <w:p w14:paraId="109419CE"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1CAEABA9"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r>
      <w:tr w:rsidR="00172C33" w:rsidRPr="008A185E" w14:paraId="73623837" w14:textId="77777777">
        <w:trPr>
          <w:jc w:val="center"/>
        </w:trPr>
        <w:tc>
          <w:tcPr>
            <w:tcW w:w="7151" w:type="dxa"/>
            <w:shd w:val="clear" w:color="auto" w:fill="auto"/>
          </w:tcPr>
          <w:p w14:paraId="2D1FF85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Поглавље у књизи М41 или рад у истакнутом тематском зборнику водећег националног значаја </w:t>
            </w:r>
          </w:p>
        </w:tc>
        <w:tc>
          <w:tcPr>
            <w:tcW w:w="808" w:type="dxa"/>
            <w:shd w:val="clear" w:color="auto" w:fill="auto"/>
          </w:tcPr>
          <w:p w14:paraId="3E872C0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М44</w:t>
            </w:r>
          </w:p>
        </w:tc>
        <w:tc>
          <w:tcPr>
            <w:tcW w:w="657" w:type="dxa"/>
            <w:shd w:val="clear" w:color="auto" w:fill="auto"/>
          </w:tcPr>
          <w:p w14:paraId="62AFC248"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0BBD2C89"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0C30D423" w14:textId="77777777">
        <w:trPr>
          <w:jc w:val="center"/>
        </w:trPr>
        <w:tc>
          <w:tcPr>
            <w:tcW w:w="7151" w:type="dxa"/>
            <w:shd w:val="clear" w:color="auto" w:fill="auto"/>
          </w:tcPr>
          <w:p w14:paraId="1A139BE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Поглавље у књизи М42 или рад у тематском зборнику националног значаја </w:t>
            </w:r>
          </w:p>
        </w:tc>
        <w:tc>
          <w:tcPr>
            <w:tcW w:w="808" w:type="dxa"/>
            <w:shd w:val="clear" w:color="auto" w:fill="auto"/>
          </w:tcPr>
          <w:p w14:paraId="7D4FD0F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М45 </w:t>
            </w:r>
          </w:p>
        </w:tc>
        <w:tc>
          <w:tcPr>
            <w:tcW w:w="657" w:type="dxa"/>
            <w:shd w:val="clear" w:color="auto" w:fill="auto"/>
          </w:tcPr>
          <w:p w14:paraId="7A117A5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0B8F1BF9"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r>
      <w:tr w:rsidR="00172C33" w:rsidRPr="008A185E" w14:paraId="154CEED9" w14:textId="77777777">
        <w:trPr>
          <w:jc w:val="center"/>
        </w:trPr>
        <w:tc>
          <w:tcPr>
            <w:tcW w:w="7151" w:type="dxa"/>
            <w:shd w:val="clear" w:color="auto" w:fill="auto"/>
          </w:tcPr>
          <w:p w14:paraId="4846EA6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у научној публикацији водећег националног значаја, карта у научној публикацији националног значаја, критичко издање грађе у научној публикацији</w:t>
            </w:r>
          </w:p>
        </w:tc>
        <w:tc>
          <w:tcPr>
            <w:tcW w:w="808" w:type="dxa"/>
            <w:shd w:val="clear" w:color="auto" w:fill="auto"/>
          </w:tcPr>
          <w:p w14:paraId="639C3BC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М46</w:t>
            </w:r>
          </w:p>
        </w:tc>
        <w:tc>
          <w:tcPr>
            <w:tcW w:w="657" w:type="dxa"/>
            <w:shd w:val="clear" w:color="auto" w:fill="auto"/>
          </w:tcPr>
          <w:p w14:paraId="7BAE1582"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607C22B9"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7667EDF" w14:textId="77777777">
        <w:trPr>
          <w:jc w:val="center"/>
        </w:trPr>
        <w:tc>
          <w:tcPr>
            <w:tcW w:w="7151" w:type="dxa"/>
            <w:shd w:val="clear" w:color="auto" w:fill="auto"/>
          </w:tcPr>
          <w:p w14:paraId="4373B3E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у научној публикацији националног значаја</w:t>
            </w:r>
          </w:p>
        </w:tc>
        <w:tc>
          <w:tcPr>
            <w:tcW w:w="808" w:type="dxa"/>
            <w:shd w:val="clear" w:color="auto" w:fill="auto"/>
          </w:tcPr>
          <w:p w14:paraId="48CA74A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M47 </w:t>
            </w:r>
          </w:p>
        </w:tc>
        <w:tc>
          <w:tcPr>
            <w:tcW w:w="657" w:type="dxa"/>
            <w:shd w:val="clear" w:color="auto" w:fill="auto"/>
          </w:tcPr>
          <w:p w14:paraId="19EAC1B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3" w:type="dxa"/>
            <w:shd w:val="clear" w:color="auto" w:fill="auto"/>
          </w:tcPr>
          <w:p w14:paraId="5E15DA59"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195B934" w14:textId="77777777">
        <w:trPr>
          <w:jc w:val="center"/>
        </w:trPr>
        <w:tc>
          <w:tcPr>
            <w:tcW w:w="7151" w:type="dxa"/>
            <w:shd w:val="clear" w:color="auto" w:fill="auto"/>
          </w:tcPr>
          <w:p w14:paraId="021DF22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водећег националног значаја</w:t>
            </w:r>
          </w:p>
        </w:tc>
        <w:tc>
          <w:tcPr>
            <w:tcW w:w="808" w:type="dxa"/>
            <w:shd w:val="clear" w:color="auto" w:fill="auto"/>
          </w:tcPr>
          <w:p w14:paraId="51DE898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М48</w:t>
            </w:r>
          </w:p>
        </w:tc>
        <w:tc>
          <w:tcPr>
            <w:tcW w:w="657" w:type="dxa"/>
            <w:shd w:val="clear" w:color="auto" w:fill="auto"/>
          </w:tcPr>
          <w:p w14:paraId="614F841F"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1013" w:type="dxa"/>
            <w:shd w:val="clear" w:color="auto" w:fill="auto"/>
          </w:tcPr>
          <w:p w14:paraId="428C75F3"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2A8CB87" w14:textId="77777777">
        <w:trPr>
          <w:jc w:val="center"/>
        </w:trPr>
        <w:tc>
          <w:tcPr>
            <w:tcW w:w="7151" w:type="dxa"/>
            <w:shd w:val="clear" w:color="auto" w:fill="auto"/>
          </w:tcPr>
          <w:p w14:paraId="07EED62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националног значаја</w:t>
            </w:r>
          </w:p>
        </w:tc>
        <w:tc>
          <w:tcPr>
            <w:tcW w:w="808" w:type="dxa"/>
            <w:shd w:val="clear" w:color="auto" w:fill="auto"/>
          </w:tcPr>
          <w:p w14:paraId="7099B2C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M49</w:t>
            </w:r>
          </w:p>
        </w:tc>
        <w:tc>
          <w:tcPr>
            <w:tcW w:w="657" w:type="dxa"/>
            <w:shd w:val="clear" w:color="auto" w:fill="auto"/>
          </w:tcPr>
          <w:p w14:paraId="536DB4F2"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32C38A99"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7B9EA40" w14:textId="77777777">
        <w:trPr>
          <w:jc w:val="center"/>
        </w:trPr>
        <w:tc>
          <w:tcPr>
            <w:tcW w:w="7151" w:type="dxa"/>
            <w:shd w:val="clear" w:color="auto" w:fill="auto"/>
          </w:tcPr>
          <w:p w14:paraId="7094B981"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Радови у часописима националног значаја М50</w:t>
            </w:r>
          </w:p>
        </w:tc>
        <w:tc>
          <w:tcPr>
            <w:tcW w:w="808" w:type="dxa"/>
            <w:shd w:val="clear" w:color="auto" w:fill="auto"/>
            <w:vAlign w:val="bottom"/>
          </w:tcPr>
          <w:p w14:paraId="149D844D"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c>
        <w:tc>
          <w:tcPr>
            <w:tcW w:w="657" w:type="dxa"/>
            <w:shd w:val="clear" w:color="auto" w:fill="auto"/>
            <w:vAlign w:val="bottom"/>
          </w:tcPr>
          <w:p w14:paraId="79E929F4"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c>
          <w:tcPr>
            <w:tcW w:w="1013" w:type="dxa"/>
            <w:shd w:val="clear" w:color="auto" w:fill="auto"/>
            <w:vAlign w:val="bottom"/>
          </w:tcPr>
          <w:p w14:paraId="00FB6763"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2C1F813D" w14:textId="77777777">
        <w:trPr>
          <w:jc w:val="center"/>
        </w:trPr>
        <w:tc>
          <w:tcPr>
            <w:tcW w:w="7151" w:type="dxa"/>
            <w:shd w:val="clear" w:color="auto" w:fill="auto"/>
          </w:tcPr>
          <w:p w14:paraId="425C765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водећем часопису националног значаја </w:t>
            </w:r>
          </w:p>
        </w:tc>
        <w:tc>
          <w:tcPr>
            <w:tcW w:w="808" w:type="dxa"/>
            <w:shd w:val="clear" w:color="auto" w:fill="auto"/>
          </w:tcPr>
          <w:p w14:paraId="7033B0E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M51 </w:t>
            </w:r>
          </w:p>
        </w:tc>
        <w:tc>
          <w:tcPr>
            <w:tcW w:w="657" w:type="dxa"/>
            <w:shd w:val="clear" w:color="auto" w:fill="auto"/>
          </w:tcPr>
          <w:p w14:paraId="0A177A7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41C1351D"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w:t>
            </w:r>
          </w:p>
        </w:tc>
      </w:tr>
      <w:tr w:rsidR="00172C33" w:rsidRPr="008A185E" w14:paraId="6C5A9E92" w14:textId="77777777">
        <w:trPr>
          <w:jc w:val="center"/>
        </w:trPr>
        <w:tc>
          <w:tcPr>
            <w:tcW w:w="7151" w:type="dxa"/>
            <w:shd w:val="clear" w:color="auto" w:fill="auto"/>
          </w:tcPr>
          <w:p w14:paraId="4FADC39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водећем часопису националног значаја </w:t>
            </w:r>
          </w:p>
        </w:tc>
        <w:tc>
          <w:tcPr>
            <w:tcW w:w="808" w:type="dxa"/>
            <w:shd w:val="clear" w:color="auto" w:fill="auto"/>
          </w:tcPr>
          <w:p w14:paraId="5836890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M52 </w:t>
            </w:r>
          </w:p>
        </w:tc>
        <w:tc>
          <w:tcPr>
            <w:tcW w:w="657" w:type="dxa"/>
            <w:shd w:val="clear" w:color="auto" w:fill="auto"/>
          </w:tcPr>
          <w:p w14:paraId="3F3371FD"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33A8C357"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r>
      <w:tr w:rsidR="00172C33" w:rsidRPr="008A185E" w14:paraId="3A0AF984" w14:textId="77777777">
        <w:trPr>
          <w:jc w:val="center"/>
        </w:trPr>
        <w:tc>
          <w:tcPr>
            <w:tcW w:w="7151" w:type="dxa"/>
            <w:shd w:val="clear" w:color="auto" w:fill="auto"/>
          </w:tcPr>
          <w:p w14:paraId="6B82293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научном часопису </w:t>
            </w:r>
          </w:p>
        </w:tc>
        <w:tc>
          <w:tcPr>
            <w:tcW w:w="808" w:type="dxa"/>
            <w:shd w:val="clear" w:color="auto" w:fill="auto"/>
          </w:tcPr>
          <w:p w14:paraId="7B733B3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M53 </w:t>
            </w:r>
          </w:p>
        </w:tc>
        <w:tc>
          <w:tcPr>
            <w:tcW w:w="657" w:type="dxa"/>
            <w:shd w:val="clear" w:color="auto" w:fill="auto"/>
          </w:tcPr>
          <w:p w14:paraId="0EB32438"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0981223B"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8</w:t>
            </w:r>
          </w:p>
        </w:tc>
      </w:tr>
      <w:tr w:rsidR="00172C33" w:rsidRPr="008A185E" w14:paraId="1EC4DBFC" w14:textId="77777777">
        <w:trPr>
          <w:jc w:val="center"/>
        </w:trPr>
        <w:tc>
          <w:tcPr>
            <w:tcW w:w="7151" w:type="dxa"/>
            <w:shd w:val="clear" w:color="auto" w:fill="auto"/>
          </w:tcPr>
          <w:p w14:paraId="52130CC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водећег научног часописа националног значаја, на годишњем нивоу</w:t>
            </w:r>
          </w:p>
        </w:tc>
        <w:tc>
          <w:tcPr>
            <w:tcW w:w="808" w:type="dxa"/>
            <w:shd w:val="clear" w:color="auto" w:fill="auto"/>
          </w:tcPr>
          <w:p w14:paraId="3FDD0CB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М54</w:t>
            </w:r>
          </w:p>
        </w:tc>
        <w:tc>
          <w:tcPr>
            <w:tcW w:w="657" w:type="dxa"/>
            <w:shd w:val="clear" w:color="auto" w:fill="auto"/>
          </w:tcPr>
          <w:p w14:paraId="1E3EE3EA"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0,2</w:t>
            </w:r>
          </w:p>
        </w:tc>
        <w:tc>
          <w:tcPr>
            <w:tcW w:w="1013" w:type="dxa"/>
            <w:shd w:val="clear" w:color="auto" w:fill="auto"/>
          </w:tcPr>
          <w:p w14:paraId="6DBA4A64"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03D99AD" w14:textId="77777777">
        <w:trPr>
          <w:jc w:val="center"/>
        </w:trPr>
        <w:tc>
          <w:tcPr>
            <w:tcW w:w="7151" w:type="dxa"/>
            <w:shd w:val="clear" w:color="auto" w:fill="auto"/>
          </w:tcPr>
          <w:p w14:paraId="01381D8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научног часописа националног значаја, на годишњем нивоу</w:t>
            </w:r>
          </w:p>
        </w:tc>
        <w:tc>
          <w:tcPr>
            <w:tcW w:w="808" w:type="dxa"/>
            <w:shd w:val="clear" w:color="auto" w:fill="auto"/>
          </w:tcPr>
          <w:p w14:paraId="60D27D3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М55</w:t>
            </w:r>
          </w:p>
        </w:tc>
        <w:tc>
          <w:tcPr>
            <w:tcW w:w="657" w:type="dxa"/>
            <w:shd w:val="clear" w:color="auto" w:fill="auto"/>
          </w:tcPr>
          <w:p w14:paraId="061B9742"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6B8674D9"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B9CFD0A" w14:textId="77777777">
        <w:trPr>
          <w:jc w:val="center"/>
        </w:trPr>
        <w:tc>
          <w:tcPr>
            <w:tcW w:w="7151" w:type="dxa"/>
            <w:shd w:val="clear" w:color="auto" w:fill="auto"/>
          </w:tcPr>
          <w:p w14:paraId="763D4A9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у часопису ранга М51</w:t>
            </w:r>
          </w:p>
        </w:tc>
        <w:tc>
          <w:tcPr>
            <w:tcW w:w="808" w:type="dxa"/>
            <w:shd w:val="clear" w:color="auto" w:fill="auto"/>
          </w:tcPr>
          <w:p w14:paraId="2863DE1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М56</w:t>
            </w:r>
          </w:p>
        </w:tc>
        <w:tc>
          <w:tcPr>
            <w:tcW w:w="657" w:type="dxa"/>
            <w:shd w:val="clear" w:color="auto" w:fill="auto"/>
          </w:tcPr>
          <w:p w14:paraId="1A4C2B25"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0,3</w:t>
            </w:r>
          </w:p>
        </w:tc>
        <w:tc>
          <w:tcPr>
            <w:tcW w:w="1013" w:type="dxa"/>
            <w:shd w:val="clear" w:color="auto" w:fill="auto"/>
          </w:tcPr>
          <w:p w14:paraId="771FD78C"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6A12AE6F" w14:textId="77777777">
        <w:trPr>
          <w:jc w:val="center"/>
        </w:trPr>
        <w:tc>
          <w:tcPr>
            <w:tcW w:w="7151" w:type="dxa"/>
            <w:shd w:val="clear" w:color="auto" w:fill="auto"/>
          </w:tcPr>
          <w:p w14:paraId="70A420C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у часопису ранга М52</w:t>
            </w:r>
          </w:p>
        </w:tc>
        <w:tc>
          <w:tcPr>
            <w:tcW w:w="808" w:type="dxa"/>
            <w:shd w:val="clear" w:color="auto" w:fill="auto"/>
          </w:tcPr>
          <w:p w14:paraId="638967D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М57</w:t>
            </w:r>
          </w:p>
        </w:tc>
        <w:tc>
          <w:tcPr>
            <w:tcW w:w="657" w:type="dxa"/>
            <w:shd w:val="clear" w:color="auto" w:fill="auto"/>
          </w:tcPr>
          <w:p w14:paraId="2960F015"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0,2</w:t>
            </w:r>
          </w:p>
        </w:tc>
        <w:tc>
          <w:tcPr>
            <w:tcW w:w="1013" w:type="dxa"/>
            <w:shd w:val="clear" w:color="auto" w:fill="auto"/>
          </w:tcPr>
          <w:p w14:paraId="06E714B9"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46033E6" w14:textId="77777777">
        <w:trPr>
          <w:jc w:val="center"/>
        </w:trPr>
        <w:tc>
          <w:tcPr>
            <w:tcW w:w="7151" w:type="dxa"/>
            <w:shd w:val="clear" w:color="auto" w:fill="auto"/>
          </w:tcPr>
          <w:p w14:paraId="69BABF20"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Зборници са националних научних скупова М60</w:t>
            </w:r>
          </w:p>
        </w:tc>
        <w:tc>
          <w:tcPr>
            <w:tcW w:w="808" w:type="dxa"/>
            <w:shd w:val="clear" w:color="auto" w:fill="auto"/>
            <w:vAlign w:val="bottom"/>
          </w:tcPr>
          <w:p w14:paraId="3C43108F"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c>
        <w:tc>
          <w:tcPr>
            <w:tcW w:w="657" w:type="dxa"/>
            <w:shd w:val="clear" w:color="auto" w:fill="auto"/>
            <w:vAlign w:val="bottom"/>
          </w:tcPr>
          <w:p w14:paraId="73DF00EF"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c>
          <w:tcPr>
            <w:tcW w:w="1013" w:type="dxa"/>
            <w:shd w:val="clear" w:color="auto" w:fill="auto"/>
          </w:tcPr>
          <w:p w14:paraId="4D33B980"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390C2248" w14:textId="77777777">
        <w:trPr>
          <w:jc w:val="center"/>
        </w:trPr>
        <w:tc>
          <w:tcPr>
            <w:tcW w:w="7151" w:type="dxa"/>
            <w:shd w:val="clear" w:color="auto" w:fill="auto"/>
          </w:tcPr>
          <w:p w14:paraId="09B3D49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скупа националног</w:t>
            </w:r>
          </w:p>
          <w:p w14:paraId="52EED2F5"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значаја штампано у целини</w:t>
            </w:r>
          </w:p>
        </w:tc>
        <w:tc>
          <w:tcPr>
            <w:tcW w:w="808" w:type="dxa"/>
            <w:shd w:val="clear" w:color="auto" w:fill="auto"/>
            <w:vAlign w:val="bottom"/>
          </w:tcPr>
          <w:p w14:paraId="2F1FECC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М61</w:t>
            </w:r>
          </w:p>
        </w:tc>
        <w:tc>
          <w:tcPr>
            <w:tcW w:w="657" w:type="dxa"/>
            <w:shd w:val="clear" w:color="auto" w:fill="auto"/>
            <w:vAlign w:val="bottom"/>
          </w:tcPr>
          <w:p w14:paraId="76CA633B"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4D4DB456"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361855C5" w14:textId="77777777">
        <w:trPr>
          <w:jc w:val="center"/>
        </w:trPr>
        <w:tc>
          <w:tcPr>
            <w:tcW w:w="7151" w:type="dxa"/>
            <w:shd w:val="clear" w:color="auto" w:fill="auto"/>
          </w:tcPr>
          <w:p w14:paraId="218BF23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скупа националног</w:t>
            </w:r>
          </w:p>
          <w:p w14:paraId="10D8A59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значаја штампано у изводу</w:t>
            </w:r>
          </w:p>
        </w:tc>
        <w:tc>
          <w:tcPr>
            <w:tcW w:w="808" w:type="dxa"/>
            <w:shd w:val="clear" w:color="auto" w:fill="auto"/>
          </w:tcPr>
          <w:p w14:paraId="62564C4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M62 </w:t>
            </w:r>
          </w:p>
        </w:tc>
        <w:tc>
          <w:tcPr>
            <w:tcW w:w="657" w:type="dxa"/>
            <w:shd w:val="clear" w:color="auto" w:fill="auto"/>
          </w:tcPr>
          <w:p w14:paraId="23B839C0"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6D8C2FF2"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5B2C6D6" w14:textId="77777777">
        <w:trPr>
          <w:jc w:val="center"/>
        </w:trPr>
        <w:tc>
          <w:tcPr>
            <w:tcW w:w="7151" w:type="dxa"/>
            <w:shd w:val="clear" w:color="auto" w:fill="auto"/>
          </w:tcPr>
          <w:p w14:paraId="5E9F2DF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Саопштење са скупа националног значаја штампано у целини </w:t>
            </w:r>
          </w:p>
        </w:tc>
        <w:tc>
          <w:tcPr>
            <w:tcW w:w="808" w:type="dxa"/>
            <w:shd w:val="clear" w:color="auto" w:fill="auto"/>
          </w:tcPr>
          <w:p w14:paraId="1BB3874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M63 </w:t>
            </w:r>
          </w:p>
        </w:tc>
        <w:tc>
          <w:tcPr>
            <w:tcW w:w="657" w:type="dxa"/>
            <w:shd w:val="clear" w:color="auto" w:fill="auto"/>
          </w:tcPr>
          <w:p w14:paraId="5159256D"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3" w:type="dxa"/>
            <w:shd w:val="clear" w:color="auto" w:fill="auto"/>
          </w:tcPr>
          <w:p w14:paraId="63FDABC0"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r>
      <w:tr w:rsidR="00172C33" w:rsidRPr="008A185E" w14:paraId="4082C5DA" w14:textId="77777777">
        <w:trPr>
          <w:jc w:val="center"/>
        </w:trPr>
        <w:tc>
          <w:tcPr>
            <w:tcW w:w="7151" w:type="dxa"/>
            <w:shd w:val="clear" w:color="auto" w:fill="auto"/>
          </w:tcPr>
          <w:p w14:paraId="0682AA4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Саопштење са скупа националног значаја</w:t>
            </w:r>
          </w:p>
          <w:p w14:paraId="5DCC2C6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штампано у изводу</w:t>
            </w:r>
          </w:p>
        </w:tc>
        <w:tc>
          <w:tcPr>
            <w:tcW w:w="808" w:type="dxa"/>
            <w:shd w:val="clear" w:color="auto" w:fill="auto"/>
          </w:tcPr>
          <w:p w14:paraId="7CD062D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M64 </w:t>
            </w:r>
          </w:p>
        </w:tc>
        <w:tc>
          <w:tcPr>
            <w:tcW w:w="657" w:type="dxa"/>
            <w:shd w:val="clear" w:color="auto" w:fill="auto"/>
          </w:tcPr>
          <w:p w14:paraId="616D3390"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0,2</w:t>
            </w:r>
          </w:p>
        </w:tc>
        <w:tc>
          <w:tcPr>
            <w:tcW w:w="1013" w:type="dxa"/>
            <w:shd w:val="clear" w:color="auto" w:fill="auto"/>
          </w:tcPr>
          <w:p w14:paraId="35600A95"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r>
      <w:tr w:rsidR="00172C33" w:rsidRPr="008A185E" w14:paraId="286308E2" w14:textId="77777777">
        <w:trPr>
          <w:jc w:val="center"/>
        </w:trPr>
        <w:tc>
          <w:tcPr>
            <w:tcW w:w="7151" w:type="dxa"/>
            <w:shd w:val="clear" w:color="auto" w:fill="auto"/>
          </w:tcPr>
          <w:p w14:paraId="73ED203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Уређивање зборника саопштења скупа националног значаја </w:t>
            </w:r>
          </w:p>
        </w:tc>
        <w:tc>
          <w:tcPr>
            <w:tcW w:w="808" w:type="dxa"/>
            <w:shd w:val="clear" w:color="auto" w:fill="auto"/>
          </w:tcPr>
          <w:p w14:paraId="6AFA175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М66 </w:t>
            </w:r>
          </w:p>
        </w:tc>
        <w:tc>
          <w:tcPr>
            <w:tcW w:w="657" w:type="dxa"/>
            <w:shd w:val="clear" w:color="auto" w:fill="auto"/>
          </w:tcPr>
          <w:p w14:paraId="175EC039"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29010D2C"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r>
      <w:tr w:rsidR="00172C33" w:rsidRPr="008A185E" w14:paraId="261329E1" w14:textId="77777777">
        <w:trPr>
          <w:jc w:val="center"/>
        </w:trPr>
        <w:tc>
          <w:tcPr>
            <w:tcW w:w="7151" w:type="dxa"/>
            <w:shd w:val="clear" w:color="auto" w:fill="auto"/>
          </w:tcPr>
          <w:p w14:paraId="7A588CE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Одбрањена докторска дисертација</w:t>
            </w:r>
          </w:p>
        </w:tc>
        <w:tc>
          <w:tcPr>
            <w:tcW w:w="808" w:type="dxa"/>
            <w:shd w:val="clear" w:color="auto" w:fill="auto"/>
          </w:tcPr>
          <w:p w14:paraId="3222931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М70</w:t>
            </w:r>
          </w:p>
        </w:tc>
        <w:tc>
          <w:tcPr>
            <w:tcW w:w="657" w:type="dxa"/>
            <w:shd w:val="clear" w:color="auto" w:fill="auto"/>
          </w:tcPr>
          <w:p w14:paraId="7370FDDD"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6</w:t>
            </w:r>
          </w:p>
        </w:tc>
        <w:tc>
          <w:tcPr>
            <w:tcW w:w="1013" w:type="dxa"/>
            <w:shd w:val="clear" w:color="auto" w:fill="auto"/>
          </w:tcPr>
          <w:p w14:paraId="50C80FCE"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42E416B" w14:textId="77777777">
        <w:trPr>
          <w:jc w:val="center"/>
        </w:trPr>
        <w:tc>
          <w:tcPr>
            <w:tcW w:w="7151" w:type="dxa"/>
            <w:shd w:val="clear" w:color="auto" w:fill="auto"/>
          </w:tcPr>
          <w:p w14:paraId="483A60A0" w14:textId="00B8AFA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УКУПНО ПУБЛИКАЦИЈА НАЦИОНАЛНОГ ЗНАЧАЈА:</w:t>
            </w:r>
            <w:r w:rsidR="0079769D" w:rsidRPr="008A185E">
              <w:rPr>
                <w:rFonts w:asciiTheme="minorHAnsi" w:eastAsia="Cambria" w:hAnsiTheme="minorHAnsi" w:cs="Cambria"/>
                <w:b/>
                <w:color w:val="000000" w:themeColor="text1"/>
                <w:sz w:val="22"/>
                <w:szCs w:val="22"/>
              </w:rPr>
              <w:t xml:space="preserve"> </w:t>
            </w:r>
          </w:p>
        </w:tc>
        <w:tc>
          <w:tcPr>
            <w:tcW w:w="808" w:type="dxa"/>
            <w:shd w:val="clear" w:color="auto" w:fill="auto"/>
          </w:tcPr>
          <w:p w14:paraId="0299A356"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5B1BB91C"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51996115"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27</w:t>
            </w:r>
          </w:p>
        </w:tc>
      </w:tr>
      <w:tr w:rsidR="00172C33" w:rsidRPr="008A185E" w14:paraId="5AC5B9D0" w14:textId="77777777">
        <w:trPr>
          <w:jc w:val="center"/>
        </w:trPr>
        <w:tc>
          <w:tcPr>
            <w:tcW w:w="7151" w:type="dxa"/>
            <w:shd w:val="clear" w:color="auto" w:fill="auto"/>
          </w:tcPr>
          <w:p w14:paraId="7D9050BA" w14:textId="0B2766AC"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УКУПНО ПУБЛИКАЦИЈА:</w:t>
            </w:r>
            <w:r w:rsidR="0079769D" w:rsidRPr="008A185E">
              <w:rPr>
                <w:rFonts w:asciiTheme="minorHAnsi" w:eastAsia="Cambria" w:hAnsiTheme="minorHAnsi" w:cs="Cambria"/>
                <w:b/>
                <w:color w:val="000000" w:themeColor="text1"/>
                <w:sz w:val="22"/>
                <w:szCs w:val="22"/>
              </w:rPr>
              <w:t xml:space="preserve"> </w:t>
            </w:r>
          </w:p>
        </w:tc>
        <w:tc>
          <w:tcPr>
            <w:tcW w:w="808" w:type="dxa"/>
            <w:shd w:val="clear" w:color="auto" w:fill="auto"/>
          </w:tcPr>
          <w:p w14:paraId="2475EBE1"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5AE6D766"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64E25AE4"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49</w:t>
            </w:r>
          </w:p>
        </w:tc>
      </w:tr>
    </w:tbl>
    <w:p w14:paraId="6E764A5C"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b/>
          <w:color w:val="000000" w:themeColor="text1"/>
          <w:sz w:val="22"/>
          <w:szCs w:val="22"/>
          <w:highlight w:val="white"/>
        </w:rPr>
      </w:pPr>
    </w:p>
    <w:p w14:paraId="4B0F978B" w14:textId="77777777" w:rsidR="00172C33" w:rsidRPr="008A185E" w:rsidRDefault="00AC0625"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b/>
          <w:color w:val="000000" w:themeColor="text1"/>
          <w:sz w:val="22"/>
          <w:szCs w:val="22"/>
          <w:highlight w:val="white"/>
        </w:rPr>
      </w:pPr>
      <w:r w:rsidRPr="008A185E">
        <w:rPr>
          <w:rFonts w:asciiTheme="minorHAnsi" w:eastAsia="Cambria" w:hAnsiTheme="minorHAnsi" w:cs="Cambria"/>
          <w:b/>
          <w:color w:val="000000" w:themeColor="text1"/>
          <w:sz w:val="22"/>
          <w:szCs w:val="22"/>
          <w:highlight w:val="white"/>
        </w:rPr>
        <w:t xml:space="preserve">Листа свих радова са библиографским подацима: </w:t>
      </w:r>
    </w:p>
    <w:p w14:paraId="30358D88"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b/>
          <w:color w:val="000000" w:themeColor="text1"/>
          <w:sz w:val="22"/>
          <w:szCs w:val="22"/>
          <w:highlight w:val="white"/>
        </w:rPr>
      </w:pPr>
    </w:p>
    <w:p w14:paraId="118372AD" w14:textId="77777777" w:rsidR="00172C33" w:rsidRPr="00377C96" w:rsidRDefault="00AC0625"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377C96">
        <w:rPr>
          <w:rFonts w:asciiTheme="minorHAnsi" w:eastAsia="Cambria" w:hAnsiTheme="minorHAnsi" w:cs="Cambria"/>
          <w:color w:val="000000" w:themeColor="text1"/>
          <w:sz w:val="22"/>
          <w:szCs w:val="22"/>
          <w:highlight w:val="white"/>
        </w:rPr>
        <w:t xml:space="preserve">Miltojević, Vesna, Petrović, Jasnima (2020). Ecological culture and sustainable development. In </w:t>
      </w:r>
      <w:r w:rsidRPr="00377C96">
        <w:rPr>
          <w:rFonts w:asciiTheme="minorHAnsi" w:eastAsia="Cambria" w:hAnsiTheme="minorHAnsi" w:cs="Cambria"/>
          <w:i/>
          <w:color w:val="000000" w:themeColor="text1"/>
          <w:sz w:val="22"/>
          <w:szCs w:val="22"/>
          <w:highlight w:val="white"/>
        </w:rPr>
        <w:t>Устойчиво развитие: интер- и интрагенерационни аспекти</w:t>
      </w:r>
      <w:r w:rsidRPr="00377C96">
        <w:rPr>
          <w:rFonts w:asciiTheme="minorHAnsi" w:eastAsia="Cambria" w:hAnsiTheme="minorHAnsi" w:cs="Cambria"/>
          <w:color w:val="000000" w:themeColor="text1"/>
          <w:sz w:val="22"/>
          <w:szCs w:val="22"/>
          <w:highlight w:val="white"/>
        </w:rPr>
        <w:t>, А. Мантарова (Ed.), 102–124. София: Авангард прима. ISBN 978-619-239-464-6. (М13)</w:t>
      </w:r>
    </w:p>
    <w:p w14:paraId="7AD30945" w14:textId="77777777" w:rsidR="00172C33" w:rsidRPr="00377C96" w:rsidRDefault="00AC0625"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377C96">
        <w:rPr>
          <w:rFonts w:asciiTheme="minorHAnsi" w:eastAsia="Cambria" w:hAnsiTheme="minorHAnsi" w:cs="Cambria"/>
          <w:color w:val="000000" w:themeColor="text1"/>
          <w:sz w:val="22"/>
          <w:szCs w:val="22"/>
          <w:highlight w:val="white"/>
        </w:rPr>
        <w:t xml:space="preserve">Petrović, Jasmina, Miltojević, Vesna (2020). Some determinants of the social and cultural identity of the Romani community in Serbia. In </w:t>
      </w:r>
      <w:r w:rsidRPr="00377C96">
        <w:rPr>
          <w:rFonts w:asciiTheme="minorHAnsi" w:eastAsia="Cambria" w:hAnsiTheme="minorHAnsi" w:cs="Cambria"/>
          <w:i/>
          <w:color w:val="000000" w:themeColor="text1"/>
          <w:sz w:val="22"/>
          <w:szCs w:val="22"/>
          <w:highlight w:val="white"/>
        </w:rPr>
        <w:t>Culture and identities</w:t>
      </w:r>
      <w:r w:rsidRPr="00377C96">
        <w:rPr>
          <w:rFonts w:asciiTheme="minorHAnsi" w:eastAsia="Cambria" w:hAnsiTheme="minorHAnsi" w:cs="Cambria"/>
          <w:color w:val="000000" w:themeColor="text1"/>
          <w:sz w:val="22"/>
          <w:szCs w:val="22"/>
          <w:highlight w:val="white"/>
        </w:rPr>
        <w:t xml:space="preserve"> J. Petrović et al. (eds.), 205–220. Belgrade: Serbian Sociological Association; Institute for Political Studies. ISBN 978-86-81319-16-1 (SSD) ISBN 978-86-7419-328-0 (IPS) (М14)</w:t>
      </w:r>
    </w:p>
    <w:p w14:paraId="0D17A5A3" w14:textId="77777777" w:rsidR="00172C33" w:rsidRPr="00377C96" w:rsidRDefault="00AC0625"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377C96">
        <w:rPr>
          <w:rFonts w:asciiTheme="minorHAnsi" w:eastAsia="Cambria" w:hAnsiTheme="minorHAnsi" w:cs="Cambria"/>
          <w:color w:val="000000" w:themeColor="text1"/>
          <w:sz w:val="22"/>
          <w:szCs w:val="22"/>
          <w:highlight w:val="white"/>
        </w:rPr>
        <w:t>Petrović, J., Miltojević, V., D., Bujwid-Kurek, E., J. &amp; Milošević Šošo, B. (eds.) (2020).</w:t>
      </w:r>
      <w:r w:rsidRPr="00377C96">
        <w:rPr>
          <w:rFonts w:asciiTheme="minorHAnsi" w:eastAsia="Cambria" w:hAnsiTheme="minorHAnsi" w:cs="Cambria"/>
          <w:i/>
          <w:color w:val="000000" w:themeColor="text1"/>
          <w:sz w:val="22"/>
          <w:szCs w:val="22"/>
          <w:highlight w:val="white"/>
        </w:rPr>
        <w:t xml:space="preserve"> Culture and identities</w:t>
      </w:r>
      <w:r w:rsidRPr="00377C96">
        <w:rPr>
          <w:rFonts w:asciiTheme="minorHAnsi" w:eastAsia="Cambria" w:hAnsiTheme="minorHAnsi" w:cs="Cambria"/>
          <w:color w:val="000000" w:themeColor="text1"/>
          <w:sz w:val="22"/>
          <w:szCs w:val="22"/>
          <w:highlight w:val="white"/>
        </w:rPr>
        <w:t xml:space="preserve"> Belgrade: Serbian Sociological Association; Institute for Political Studies. ISBN 978-86-81319-16-1 (SSD) ISBN 978-86-7419-328-0 (IPS) (М18)</w:t>
      </w:r>
    </w:p>
    <w:p w14:paraId="5F3A2492" w14:textId="77777777" w:rsidR="00172C33" w:rsidRPr="00377C96" w:rsidRDefault="00AC0625"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377C96">
        <w:rPr>
          <w:rFonts w:asciiTheme="minorHAnsi" w:eastAsia="Cambria" w:hAnsiTheme="minorHAnsi" w:cs="Cambria"/>
          <w:color w:val="000000" w:themeColor="text1"/>
          <w:sz w:val="22"/>
          <w:szCs w:val="22"/>
          <w:highlight w:val="white"/>
        </w:rPr>
        <w:t xml:space="preserve">Valjarevic, A., Petrovic, J., Markovic-Savic, O., Filipovic, D., Ristic, D., Radovanovic, D., Azdejkovic, M., (2020). Roma Inner Migration Tradition Between Social Inclusion and the Protection of Natural Resources. </w:t>
      </w:r>
      <w:r w:rsidRPr="00377C96">
        <w:rPr>
          <w:rFonts w:asciiTheme="minorHAnsi" w:eastAsia="Cambria" w:hAnsiTheme="minorHAnsi" w:cs="Cambria"/>
          <w:i/>
          <w:color w:val="000000" w:themeColor="text1"/>
          <w:sz w:val="22"/>
          <w:szCs w:val="22"/>
          <w:highlight w:val="white"/>
        </w:rPr>
        <w:t>SAGE Open</w:t>
      </w:r>
      <w:r w:rsidRPr="00377C96">
        <w:rPr>
          <w:rFonts w:asciiTheme="minorHAnsi" w:eastAsia="Cambria" w:hAnsiTheme="minorHAnsi" w:cs="Cambria"/>
          <w:color w:val="000000" w:themeColor="text1"/>
          <w:sz w:val="22"/>
          <w:szCs w:val="22"/>
          <w:highlight w:val="white"/>
        </w:rPr>
        <w:t xml:space="preserve"> 10 (2): 1–10.</w:t>
      </w:r>
      <w:hyperlink r:id="rId109">
        <w:r w:rsidRPr="00377C96">
          <w:rPr>
            <w:rFonts w:asciiTheme="minorHAnsi" w:eastAsia="Cambria" w:hAnsiTheme="minorHAnsi" w:cs="Cambria"/>
            <w:color w:val="000000" w:themeColor="text1"/>
            <w:sz w:val="22"/>
            <w:szCs w:val="22"/>
            <w:highlight w:val="white"/>
          </w:rPr>
          <w:t xml:space="preserve"> </w:t>
        </w:r>
      </w:hyperlink>
      <w:hyperlink r:id="rId110">
        <w:r w:rsidRPr="00377C96">
          <w:rPr>
            <w:rFonts w:asciiTheme="minorHAnsi" w:eastAsia="Cambria" w:hAnsiTheme="minorHAnsi" w:cs="Cambria"/>
            <w:color w:val="000000" w:themeColor="text1"/>
            <w:sz w:val="22"/>
            <w:szCs w:val="22"/>
            <w:highlight w:val="white"/>
            <w:u w:val="single"/>
          </w:rPr>
          <w:t>https://doi.org/10.1177/2158244020919486</w:t>
        </w:r>
      </w:hyperlink>
      <w:r w:rsidRPr="00377C96">
        <w:rPr>
          <w:rFonts w:asciiTheme="minorHAnsi" w:eastAsia="Cambria" w:hAnsiTheme="minorHAnsi" w:cs="Cambria"/>
          <w:color w:val="000000" w:themeColor="text1"/>
          <w:sz w:val="22"/>
          <w:szCs w:val="22"/>
          <w:highlight w:val="white"/>
        </w:rPr>
        <w:t xml:space="preserve"> (М23)</w:t>
      </w:r>
    </w:p>
    <w:p w14:paraId="5499E462" w14:textId="77777777" w:rsidR="00172C33" w:rsidRPr="00377C96" w:rsidRDefault="00AC0625"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377C96">
        <w:rPr>
          <w:rFonts w:asciiTheme="minorHAnsi" w:eastAsia="Cambria" w:hAnsiTheme="minorHAnsi" w:cs="Cambria"/>
          <w:color w:val="000000" w:themeColor="text1"/>
          <w:sz w:val="22"/>
          <w:szCs w:val="22"/>
          <w:highlight w:val="white"/>
        </w:rPr>
        <w:t xml:space="preserve">Krstić, Nemanja, Gavrilović, Danijela, &amp; Stjepanović Zaharijevski, Dragana. (2020) Socially Endangered Families in the Solidarity Network. </w:t>
      </w:r>
      <w:r w:rsidRPr="00377C96">
        <w:rPr>
          <w:rFonts w:asciiTheme="minorHAnsi" w:eastAsia="Cambria" w:hAnsiTheme="minorHAnsi" w:cs="Cambria"/>
          <w:i/>
          <w:color w:val="000000" w:themeColor="text1"/>
          <w:sz w:val="22"/>
          <w:szCs w:val="22"/>
          <w:highlight w:val="white"/>
        </w:rPr>
        <w:t>Global Social Welfare: 1-22. DOI:</w:t>
      </w:r>
      <w:hyperlink r:id="rId111">
        <w:r w:rsidRPr="00377C96">
          <w:rPr>
            <w:rFonts w:asciiTheme="minorHAnsi" w:eastAsia="Cambria" w:hAnsiTheme="minorHAnsi" w:cs="Cambria"/>
            <w:i/>
            <w:color w:val="000000" w:themeColor="text1"/>
            <w:sz w:val="22"/>
            <w:szCs w:val="22"/>
            <w:highlight w:val="white"/>
          </w:rPr>
          <w:t xml:space="preserve"> </w:t>
        </w:r>
      </w:hyperlink>
      <w:hyperlink r:id="rId112">
        <w:r w:rsidRPr="00377C96">
          <w:rPr>
            <w:rFonts w:asciiTheme="minorHAnsi" w:eastAsia="Cambria" w:hAnsiTheme="minorHAnsi" w:cs="Cambria"/>
            <w:color w:val="000000" w:themeColor="text1"/>
            <w:sz w:val="22"/>
            <w:szCs w:val="22"/>
            <w:highlight w:val="white"/>
            <w:u w:val="single"/>
          </w:rPr>
          <w:t>https://doi.org/10.1007/s40609-020-00198-w</w:t>
        </w:r>
      </w:hyperlink>
      <w:r w:rsidRPr="00377C96">
        <w:rPr>
          <w:rFonts w:asciiTheme="minorHAnsi" w:eastAsia="Cambria" w:hAnsiTheme="minorHAnsi" w:cs="Cambria"/>
          <w:color w:val="000000" w:themeColor="text1"/>
          <w:sz w:val="22"/>
          <w:szCs w:val="22"/>
          <w:highlight w:val="white"/>
        </w:rPr>
        <w:t xml:space="preserve"> (M23)</w:t>
      </w:r>
    </w:p>
    <w:p w14:paraId="2EDB5A4C" w14:textId="55D86FF7" w:rsidR="00172C33" w:rsidRPr="00377C96" w:rsidRDefault="00AC0625"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377C96">
        <w:rPr>
          <w:rFonts w:asciiTheme="minorHAnsi" w:eastAsia="Cambria" w:hAnsiTheme="minorHAnsi" w:cs="Cambria"/>
          <w:color w:val="000000" w:themeColor="text1"/>
          <w:sz w:val="22"/>
          <w:szCs w:val="22"/>
          <w:highlight w:val="white"/>
        </w:rPr>
        <w:t>Krstić, Nemanja. (2020)</w:t>
      </w:r>
      <w:r w:rsidRPr="00377C96">
        <w:rPr>
          <w:rFonts w:asciiTheme="minorHAnsi" w:eastAsia="Cambria" w:hAnsiTheme="minorHAnsi" w:cs="Cambria"/>
          <w:i/>
          <w:color w:val="000000" w:themeColor="text1"/>
          <w:sz w:val="22"/>
          <w:szCs w:val="22"/>
          <w:highlight w:val="white"/>
        </w:rPr>
        <w:t xml:space="preserve"> </w:t>
      </w:r>
      <w:r w:rsidRPr="00377C96">
        <w:rPr>
          <w:rFonts w:asciiTheme="minorHAnsi" w:eastAsia="Cambria" w:hAnsiTheme="minorHAnsi" w:cs="Cambria"/>
          <w:color w:val="000000" w:themeColor="text1"/>
          <w:sz w:val="22"/>
          <w:szCs w:val="22"/>
          <w:highlight w:val="white"/>
        </w:rPr>
        <w:t>Refleksivni osvrt na upotrebu metode dubinskog intervjua u istraživanju porodičnih praksi</w:t>
      </w:r>
      <w:r w:rsidR="0079769D" w:rsidRPr="00377C96">
        <w:rPr>
          <w:rFonts w:asciiTheme="minorHAnsi" w:eastAsia="Cambria" w:hAnsiTheme="minorHAnsi" w:cs="Cambria"/>
          <w:color w:val="000000" w:themeColor="text1"/>
          <w:sz w:val="22"/>
          <w:szCs w:val="22"/>
          <w:highlight w:val="white"/>
        </w:rPr>
        <w:t xml:space="preserve"> – </w:t>
      </w:r>
      <w:r w:rsidRPr="00377C96">
        <w:rPr>
          <w:rFonts w:asciiTheme="minorHAnsi" w:eastAsia="Cambria" w:hAnsiTheme="minorHAnsi" w:cs="Cambria"/>
          <w:color w:val="000000" w:themeColor="text1"/>
          <w:sz w:val="22"/>
          <w:szCs w:val="22"/>
          <w:highlight w:val="white"/>
        </w:rPr>
        <w:t xml:space="preserve">na primeru istraživanja socioekonomskih strategija delanja porodica u Srbiji. </w:t>
      </w:r>
      <w:r w:rsidRPr="00377C96">
        <w:rPr>
          <w:rFonts w:asciiTheme="minorHAnsi" w:eastAsia="Cambria" w:hAnsiTheme="minorHAnsi" w:cs="Cambria"/>
          <w:i/>
          <w:color w:val="000000" w:themeColor="text1"/>
          <w:sz w:val="22"/>
          <w:szCs w:val="22"/>
          <w:highlight w:val="white"/>
        </w:rPr>
        <w:t xml:space="preserve">Sociologija, </w:t>
      </w:r>
      <w:r w:rsidRPr="00377C96">
        <w:rPr>
          <w:rFonts w:asciiTheme="minorHAnsi" w:eastAsia="Cambria" w:hAnsiTheme="minorHAnsi" w:cs="Cambria"/>
          <w:color w:val="000000" w:themeColor="text1"/>
          <w:sz w:val="22"/>
          <w:szCs w:val="22"/>
          <w:highlight w:val="white"/>
        </w:rPr>
        <w:t>LXII(1): 63-82. DOI:</w:t>
      </w:r>
      <w:hyperlink r:id="rId113">
        <w:r w:rsidRPr="00377C96">
          <w:rPr>
            <w:rFonts w:asciiTheme="minorHAnsi" w:eastAsia="Cambria" w:hAnsiTheme="minorHAnsi" w:cs="Cambria"/>
            <w:color w:val="000000" w:themeColor="text1"/>
            <w:sz w:val="22"/>
            <w:szCs w:val="22"/>
            <w:highlight w:val="white"/>
          </w:rPr>
          <w:t xml:space="preserve"> </w:t>
        </w:r>
      </w:hyperlink>
      <w:hyperlink r:id="rId114">
        <w:r w:rsidRPr="00377C96">
          <w:rPr>
            <w:rFonts w:asciiTheme="minorHAnsi" w:eastAsia="Cambria" w:hAnsiTheme="minorHAnsi" w:cs="Cambria"/>
            <w:color w:val="000000" w:themeColor="text1"/>
            <w:sz w:val="22"/>
            <w:szCs w:val="22"/>
            <w:highlight w:val="white"/>
            <w:u w:val="single"/>
          </w:rPr>
          <w:t>https://doi.org/10.2298/SOC2001063K</w:t>
        </w:r>
      </w:hyperlink>
      <w:r w:rsidRPr="00377C96">
        <w:rPr>
          <w:rFonts w:asciiTheme="minorHAnsi" w:eastAsia="Cambria" w:hAnsiTheme="minorHAnsi" w:cs="Cambria"/>
          <w:color w:val="000000" w:themeColor="text1"/>
          <w:sz w:val="22"/>
          <w:szCs w:val="22"/>
          <w:highlight w:val="white"/>
        </w:rPr>
        <w:t xml:space="preserve"> (M24)</w:t>
      </w:r>
    </w:p>
    <w:p w14:paraId="3023CF28" w14:textId="77777777" w:rsidR="00172C33" w:rsidRPr="00377C96" w:rsidRDefault="00AC0625"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377C96">
        <w:rPr>
          <w:rFonts w:asciiTheme="minorHAnsi" w:eastAsia="Cambria" w:hAnsiTheme="minorHAnsi" w:cs="Cambria"/>
          <w:color w:val="000000" w:themeColor="text1"/>
          <w:sz w:val="22"/>
          <w:szCs w:val="22"/>
          <w:highlight w:val="white"/>
        </w:rPr>
        <w:t xml:space="preserve">Павловић, Нина, Петровић, Јасмина (2020). Поверење и субјективна добробит у Србији за време пандемије: резултати истраживања. </w:t>
      </w:r>
      <w:r w:rsidRPr="00377C96">
        <w:rPr>
          <w:rFonts w:asciiTheme="minorHAnsi" w:eastAsia="Cambria" w:hAnsiTheme="minorHAnsi" w:cs="Cambria"/>
          <w:i/>
          <w:color w:val="000000" w:themeColor="text1"/>
          <w:sz w:val="22"/>
          <w:szCs w:val="22"/>
          <w:highlight w:val="white"/>
        </w:rPr>
        <w:t>Социолошки преглед</w:t>
      </w:r>
      <w:r w:rsidRPr="00377C96">
        <w:rPr>
          <w:rFonts w:asciiTheme="minorHAnsi" w:eastAsia="Cambria" w:hAnsiTheme="minorHAnsi" w:cs="Cambria"/>
          <w:color w:val="000000" w:themeColor="text1"/>
          <w:sz w:val="22"/>
          <w:szCs w:val="22"/>
          <w:highlight w:val="white"/>
        </w:rPr>
        <w:t xml:space="preserve"> LIV 3/2020 "Друштво и COVID-19", 560–582. doi: 10.5937/socpreg54-27816 (М24)</w:t>
      </w:r>
    </w:p>
    <w:p w14:paraId="68CEF830" w14:textId="20955796" w:rsidR="00172C33" w:rsidRPr="00377C96" w:rsidRDefault="00AC0625"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377C96">
        <w:rPr>
          <w:rFonts w:asciiTheme="minorHAnsi" w:eastAsia="Cambria" w:hAnsiTheme="minorHAnsi" w:cs="Cambria"/>
          <w:color w:val="000000" w:themeColor="text1"/>
          <w:sz w:val="22"/>
          <w:szCs w:val="22"/>
          <w:highlight w:val="white"/>
        </w:rPr>
        <w:t>Петковић, Јелена (2020). Карактеристике културне потрошње становништва Града Ниша.</w:t>
      </w:r>
      <w:r w:rsidR="0079769D" w:rsidRPr="00377C96">
        <w:rPr>
          <w:rFonts w:asciiTheme="minorHAnsi" w:eastAsia="Cambria" w:hAnsiTheme="minorHAnsi" w:cs="Cambria"/>
          <w:color w:val="000000" w:themeColor="text1"/>
          <w:sz w:val="22"/>
          <w:szCs w:val="22"/>
          <w:highlight w:val="white"/>
        </w:rPr>
        <w:t xml:space="preserve"> </w:t>
      </w:r>
      <w:r w:rsidRPr="00377C96">
        <w:rPr>
          <w:rFonts w:asciiTheme="minorHAnsi" w:eastAsia="Cambria" w:hAnsiTheme="minorHAnsi" w:cs="Cambria"/>
          <w:i/>
          <w:color w:val="000000" w:themeColor="text1"/>
          <w:sz w:val="22"/>
          <w:szCs w:val="22"/>
          <w:highlight w:val="white"/>
        </w:rPr>
        <w:t>Тeme</w:t>
      </w:r>
      <w:r w:rsidRPr="00377C96">
        <w:rPr>
          <w:rFonts w:asciiTheme="minorHAnsi" w:eastAsia="Cambria" w:hAnsiTheme="minorHAnsi" w:cs="Cambria"/>
          <w:color w:val="000000" w:themeColor="text1"/>
          <w:sz w:val="22"/>
          <w:szCs w:val="22"/>
          <w:highlight w:val="white"/>
        </w:rPr>
        <w:t xml:space="preserve"> Vol. XLIV, No 2, str. 383–401, UDK 351.85(497.11 Niš), </w:t>
      </w:r>
      <w:r w:rsidRPr="00377C96">
        <w:rPr>
          <w:rFonts w:asciiTheme="minorHAnsi" w:eastAsia="Cambria" w:hAnsiTheme="minorHAnsi" w:cs="Cambria"/>
          <w:color w:val="000000" w:themeColor="text1"/>
          <w:sz w:val="22"/>
          <w:szCs w:val="22"/>
          <w:shd w:val="clear" w:color="auto" w:fill="FBFBF3"/>
        </w:rPr>
        <w:t xml:space="preserve">doi.org/10.22190/TEME180805032P </w:t>
      </w:r>
      <w:r w:rsidRPr="00377C96">
        <w:rPr>
          <w:rFonts w:asciiTheme="minorHAnsi" w:eastAsia="Cambria" w:hAnsiTheme="minorHAnsi" w:cs="Cambria"/>
          <w:color w:val="000000" w:themeColor="text1"/>
          <w:sz w:val="22"/>
          <w:szCs w:val="22"/>
          <w:highlight w:val="white"/>
        </w:rPr>
        <w:t>(M24)</w:t>
      </w:r>
    </w:p>
    <w:p w14:paraId="67142E4A" w14:textId="77777777" w:rsidR="00172C33" w:rsidRPr="00377C96" w:rsidRDefault="00AC0625"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libri" w:hAnsiTheme="minorHAnsi" w:cs="Calibri"/>
          <w:color w:val="000000" w:themeColor="text1"/>
          <w:sz w:val="22"/>
          <w:szCs w:val="22"/>
          <w:highlight w:val="white"/>
        </w:rPr>
      </w:pPr>
      <w:r w:rsidRPr="00377C96">
        <w:rPr>
          <w:rFonts w:asciiTheme="minorHAnsi" w:eastAsia="Cambria" w:hAnsiTheme="minorHAnsi" w:cs="Cambria"/>
          <w:color w:val="000000" w:themeColor="text1"/>
          <w:sz w:val="22"/>
          <w:szCs w:val="22"/>
          <w:highlight w:val="white"/>
        </w:rPr>
        <w:t xml:space="preserve">Јовановић, Милош (2020) </w:t>
      </w:r>
      <w:r w:rsidRPr="00377C96">
        <w:rPr>
          <w:rFonts w:asciiTheme="minorHAnsi" w:eastAsia="Calibri" w:hAnsiTheme="minorHAnsi" w:cs="Calibri"/>
          <w:color w:val="000000" w:themeColor="text1"/>
          <w:sz w:val="22"/>
          <w:szCs w:val="22"/>
          <w:highlight w:val="white"/>
        </w:rPr>
        <w:t xml:space="preserve">„ЛГБТ особе у Србији: између формалног прихватања и неформалног одбацивања“, </w:t>
      </w:r>
      <w:r w:rsidRPr="00377C96">
        <w:rPr>
          <w:rFonts w:asciiTheme="minorHAnsi" w:eastAsia="Calibri" w:hAnsiTheme="minorHAnsi" w:cs="Calibri"/>
          <w:i/>
          <w:color w:val="000000" w:themeColor="text1"/>
          <w:sz w:val="22"/>
          <w:szCs w:val="22"/>
          <w:highlight w:val="white"/>
        </w:rPr>
        <w:t>Теме</w:t>
      </w:r>
      <w:r w:rsidRPr="00377C96">
        <w:rPr>
          <w:rFonts w:asciiTheme="minorHAnsi" w:eastAsia="Calibri" w:hAnsiTheme="minorHAnsi" w:cs="Calibri"/>
          <w:color w:val="000000" w:themeColor="text1"/>
          <w:sz w:val="22"/>
          <w:szCs w:val="22"/>
          <w:highlight w:val="white"/>
        </w:rPr>
        <w:t xml:space="preserve"> XLIV(1): 139-157. ISSN: 0353-7919. DOI: 10.22190/TEME180402013J (М24)</w:t>
      </w:r>
    </w:p>
    <w:p w14:paraId="0C40B975" w14:textId="77777777" w:rsidR="00172C33" w:rsidRPr="00377C96" w:rsidRDefault="00AC0625"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377C96">
        <w:rPr>
          <w:rFonts w:asciiTheme="minorHAnsi" w:eastAsia="Cambria" w:hAnsiTheme="minorHAnsi" w:cs="Cambria"/>
          <w:color w:val="000000" w:themeColor="text1"/>
          <w:sz w:val="22"/>
          <w:szCs w:val="22"/>
          <w:highlight w:val="white"/>
        </w:rPr>
        <w:t xml:space="preserve">Јелена Н. Божиловић, Јелена С. Петковић (2020). „Социо-урбани аспекти пандемијске кризе у Србији“. </w:t>
      </w:r>
      <w:r w:rsidRPr="00377C96">
        <w:rPr>
          <w:rFonts w:asciiTheme="minorHAnsi" w:eastAsia="Cambria" w:hAnsiTheme="minorHAnsi" w:cs="Cambria"/>
          <w:i/>
          <w:color w:val="000000" w:themeColor="text1"/>
          <w:sz w:val="22"/>
          <w:szCs w:val="22"/>
          <w:highlight w:val="white"/>
        </w:rPr>
        <w:t>Социолошки преглед</w:t>
      </w:r>
      <w:r w:rsidRPr="00377C96">
        <w:rPr>
          <w:rFonts w:asciiTheme="minorHAnsi" w:eastAsia="Cambria" w:hAnsiTheme="minorHAnsi" w:cs="Cambria"/>
          <w:color w:val="000000" w:themeColor="text1"/>
          <w:sz w:val="22"/>
          <w:szCs w:val="22"/>
          <w:highlight w:val="white"/>
        </w:rPr>
        <w:t>, Vol. LIV, no. 3, стр. 837-863.</w:t>
      </w:r>
      <w:hyperlink r:id="rId115">
        <w:r w:rsidRPr="00377C96">
          <w:rPr>
            <w:rFonts w:asciiTheme="minorHAnsi" w:eastAsia="Cambria" w:hAnsiTheme="minorHAnsi" w:cs="Cambria"/>
            <w:color w:val="000000" w:themeColor="text1"/>
            <w:sz w:val="22"/>
            <w:szCs w:val="22"/>
            <w:highlight w:val="white"/>
          </w:rPr>
          <w:t xml:space="preserve"> </w:t>
        </w:r>
      </w:hyperlink>
      <w:hyperlink r:id="rId116">
        <w:r w:rsidRPr="00377C96">
          <w:rPr>
            <w:rFonts w:asciiTheme="minorHAnsi" w:eastAsia="Cambria" w:hAnsiTheme="minorHAnsi" w:cs="Cambria"/>
            <w:color w:val="000000" w:themeColor="text1"/>
            <w:sz w:val="22"/>
            <w:szCs w:val="22"/>
            <w:highlight w:val="white"/>
            <w:u w:val="single"/>
          </w:rPr>
          <w:t>https://doi.org/10.5937/socpreg54-27603</w:t>
        </w:r>
      </w:hyperlink>
      <w:r w:rsidRPr="00377C96">
        <w:rPr>
          <w:rFonts w:asciiTheme="minorHAnsi" w:eastAsia="Cambria" w:hAnsiTheme="minorHAnsi" w:cs="Cambria"/>
          <w:color w:val="000000" w:themeColor="text1"/>
          <w:sz w:val="22"/>
          <w:szCs w:val="22"/>
          <w:highlight w:val="white"/>
        </w:rPr>
        <w:t xml:space="preserve"> (M24)</w:t>
      </w:r>
    </w:p>
    <w:p w14:paraId="2A17788D" w14:textId="6ED612C2" w:rsidR="00172C33" w:rsidRPr="00377C96" w:rsidRDefault="00AC0625"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377C96">
        <w:rPr>
          <w:rFonts w:asciiTheme="minorHAnsi" w:eastAsia="Cambria" w:hAnsiTheme="minorHAnsi" w:cs="Cambria"/>
          <w:color w:val="000000" w:themeColor="text1"/>
          <w:sz w:val="22"/>
          <w:szCs w:val="22"/>
          <w:highlight w:val="white"/>
        </w:rPr>
        <w:t xml:space="preserve">Marković Krstić, Suzana i Lela Milošević Radulović (2020). The social origin of the students and their choice of study programs at the faculties of the University of Niš. </w:t>
      </w:r>
      <w:r w:rsidRPr="00377C96">
        <w:rPr>
          <w:rFonts w:asciiTheme="minorHAnsi" w:eastAsia="Cambria" w:hAnsiTheme="minorHAnsi" w:cs="Cambria"/>
          <w:i/>
          <w:color w:val="000000" w:themeColor="text1"/>
          <w:sz w:val="22"/>
          <w:szCs w:val="22"/>
          <w:highlight w:val="white"/>
        </w:rPr>
        <w:t>Teme</w:t>
      </w:r>
      <w:r w:rsidRPr="00377C96">
        <w:rPr>
          <w:rFonts w:asciiTheme="minorHAnsi" w:eastAsia="Cambria" w:hAnsiTheme="minorHAnsi" w:cs="Cambria"/>
          <w:color w:val="000000" w:themeColor="text1"/>
          <w:sz w:val="22"/>
          <w:szCs w:val="22"/>
          <w:highlight w:val="white"/>
        </w:rPr>
        <w:t>. Niš: Univerzitet u Nišu.</w:t>
      </w:r>
      <w:r w:rsidR="0079769D" w:rsidRPr="00377C96">
        <w:rPr>
          <w:rFonts w:asciiTheme="minorHAnsi" w:eastAsia="Cambria" w:hAnsiTheme="minorHAnsi" w:cs="Cambria"/>
          <w:color w:val="000000" w:themeColor="text1"/>
          <w:sz w:val="22"/>
          <w:szCs w:val="22"/>
          <w:highlight w:val="white"/>
        </w:rPr>
        <w:t xml:space="preserve"> </w:t>
      </w:r>
      <w:r w:rsidRPr="00377C96">
        <w:rPr>
          <w:rFonts w:asciiTheme="minorHAnsi" w:eastAsia="Cambria" w:hAnsiTheme="minorHAnsi" w:cs="Cambria"/>
          <w:color w:val="000000" w:themeColor="text1"/>
          <w:sz w:val="22"/>
          <w:szCs w:val="22"/>
          <w:highlight w:val="white"/>
        </w:rPr>
        <w:t>(završen postupak recenziranja, u pripremi za štampi). (M24)</w:t>
      </w:r>
    </w:p>
    <w:p w14:paraId="617871CB" w14:textId="77777777" w:rsidR="00172C33" w:rsidRPr="00377C96" w:rsidRDefault="00AC0625"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libri" w:hAnsiTheme="minorHAnsi" w:cs="Calibri"/>
          <w:color w:val="000000" w:themeColor="text1"/>
          <w:sz w:val="22"/>
          <w:szCs w:val="22"/>
          <w:highlight w:val="white"/>
        </w:rPr>
      </w:pPr>
      <w:r w:rsidRPr="00377C96">
        <w:rPr>
          <w:rFonts w:asciiTheme="minorHAnsi" w:eastAsia="Calibri" w:hAnsiTheme="minorHAnsi" w:cs="Calibri"/>
          <w:color w:val="000000" w:themeColor="text1"/>
          <w:sz w:val="22"/>
          <w:szCs w:val="22"/>
          <w:highlight w:val="white"/>
        </w:rPr>
        <w:t xml:space="preserve">Динић, Јелена, Павловић, Нина (2020). Истраживање вредносних оријентација младих високообразованих емиграната из Србије. У: </w:t>
      </w:r>
      <w:r w:rsidRPr="00377C96">
        <w:rPr>
          <w:rFonts w:asciiTheme="minorHAnsi" w:eastAsia="Calibri" w:hAnsiTheme="minorHAnsi" w:cs="Calibri"/>
          <w:i/>
          <w:color w:val="000000" w:themeColor="text1"/>
          <w:sz w:val="22"/>
          <w:szCs w:val="22"/>
          <w:highlight w:val="white"/>
        </w:rPr>
        <w:t>Миграције и идентитет: култура, економија, држава</w:t>
      </w:r>
      <w:r w:rsidRPr="00377C96">
        <w:rPr>
          <w:rFonts w:asciiTheme="minorHAnsi" w:eastAsia="Calibri" w:hAnsiTheme="minorHAnsi" w:cs="Calibri"/>
          <w:color w:val="000000" w:themeColor="text1"/>
          <w:sz w:val="22"/>
          <w:szCs w:val="22"/>
          <w:highlight w:val="white"/>
        </w:rPr>
        <w:t xml:space="preserve"> (зборник радова међународне знанствено-стручне конференције, Загреб, 6. – 8. децембар 2018.), 1007-1018. ISBN: 978-953-6028-42-9 (M33)</w:t>
      </w:r>
    </w:p>
    <w:p w14:paraId="64B257E7" w14:textId="4F506C36" w:rsidR="00172C33" w:rsidRPr="00377C96" w:rsidRDefault="00AC0625"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377C96">
        <w:rPr>
          <w:rFonts w:asciiTheme="minorHAnsi" w:eastAsia="Cambria" w:hAnsiTheme="minorHAnsi" w:cs="Cambria"/>
          <w:color w:val="000000" w:themeColor="text1"/>
          <w:sz w:val="22"/>
          <w:szCs w:val="22"/>
          <w:highlight w:val="white"/>
        </w:rPr>
        <w:t>Zaharijevski, Dragana, Gavrilović, Danijela (2020)</w:t>
      </w:r>
      <w:r w:rsidR="0079769D" w:rsidRPr="00377C96">
        <w:rPr>
          <w:rFonts w:asciiTheme="minorHAnsi" w:eastAsia="Cambria" w:hAnsiTheme="minorHAnsi" w:cs="Cambria"/>
          <w:color w:val="000000" w:themeColor="text1"/>
          <w:sz w:val="22"/>
          <w:szCs w:val="22"/>
          <w:highlight w:val="white"/>
        </w:rPr>
        <w:t xml:space="preserve"> </w:t>
      </w:r>
      <w:r w:rsidRPr="00377C96">
        <w:rPr>
          <w:rFonts w:asciiTheme="minorHAnsi" w:eastAsia="Cambria" w:hAnsiTheme="minorHAnsi" w:cs="Cambria"/>
          <w:color w:val="000000" w:themeColor="text1"/>
          <w:sz w:val="22"/>
          <w:szCs w:val="22"/>
          <w:highlight w:val="white"/>
        </w:rPr>
        <w:t>Rodni sadržaji u silabusima osnovnih akademskih studija socijalne politike i socijalnog rada, u Zaharijevski D, Milošević Radulović L, Marković, Krstić, S, Đigić G, (ur). Teorija i praksa u obrazovanju socijalnih radnika, Filozofski fakultet, Niš</w:t>
      </w:r>
      <w:r w:rsidR="0079769D" w:rsidRPr="00377C96">
        <w:rPr>
          <w:rFonts w:asciiTheme="minorHAnsi" w:eastAsia="Cambria" w:hAnsiTheme="minorHAnsi" w:cs="Cambria"/>
          <w:color w:val="000000" w:themeColor="text1"/>
          <w:sz w:val="22"/>
          <w:szCs w:val="22"/>
          <w:highlight w:val="white"/>
        </w:rPr>
        <w:t xml:space="preserve"> </w:t>
      </w:r>
      <w:r w:rsidRPr="00377C96">
        <w:rPr>
          <w:rFonts w:asciiTheme="minorHAnsi" w:eastAsia="Cambria" w:hAnsiTheme="minorHAnsi" w:cs="Cambria"/>
          <w:color w:val="000000" w:themeColor="text1"/>
          <w:sz w:val="22"/>
          <w:szCs w:val="22"/>
          <w:highlight w:val="white"/>
        </w:rPr>
        <w:t xml:space="preserve"> (M33)</w:t>
      </w:r>
    </w:p>
    <w:p w14:paraId="28E32CFC" w14:textId="77777777" w:rsidR="00172C33" w:rsidRPr="00377C96" w:rsidRDefault="00AC0625"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libri" w:hAnsiTheme="minorHAnsi" w:cs="Calibri"/>
          <w:color w:val="000000" w:themeColor="text1"/>
          <w:sz w:val="22"/>
          <w:szCs w:val="22"/>
          <w:highlight w:val="white"/>
        </w:rPr>
      </w:pPr>
      <w:r w:rsidRPr="00377C96">
        <w:rPr>
          <w:rFonts w:asciiTheme="minorHAnsi" w:eastAsia="Calibri" w:hAnsiTheme="minorHAnsi" w:cs="Calibri"/>
          <w:color w:val="000000" w:themeColor="text1"/>
          <w:sz w:val="22"/>
          <w:szCs w:val="22"/>
          <w:highlight w:val="white"/>
        </w:rPr>
        <w:t xml:space="preserve">Todorović, Dragan i Nataša Simeunović Bajić (2020). „Slike o Ciganima i Romima u Srbiji“. U </w:t>
      </w:r>
      <w:r w:rsidRPr="00377C96">
        <w:rPr>
          <w:rFonts w:asciiTheme="minorHAnsi" w:eastAsia="Calibri" w:hAnsiTheme="minorHAnsi" w:cs="Calibri"/>
          <w:i/>
          <w:color w:val="000000" w:themeColor="text1"/>
          <w:sz w:val="22"/>
          <w:szCs w:val="22"/>
          <w:highlight w:val="white"/>
        </w:rPr>
        <w:t>Migracije i identitet: kultura, ekonomija, država</w:t>
      </w:r>
      <w:r w:rsidRPr="00377C96">
        <w:rPr>
          <w:rFonts w:asciiTheme="minorHAnsi" w:eastAsia="Calibri" w:hAnsiTheme="minorHAnsi" w:cs="Calibri"/>
          <w:color w:val="000000" w:themeColor="text1"/>
          <w:sz w:val="22"/>
          <w:szCs w:val="22"/>
          <w:highlight w:val="white"/>
        </w:rPr>
        <w:t>, uredila Marina Perić Kaselj, 753–767. Zagreb: Institut za migracije i narodnost. (М33)</w:t>
      </w:r>
    </w:p>
    <w:p w14:paraId="2E4180E3" w14:textId="77777777" w:rsidR="00172C33" w:rsidRPr="00377C96" w:rsidRDefault="00AC0625"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libri" w:hAnsiTheme="minorHAnsi" w:cs="Calibri"/>
          <w:color w:val="000000" w:themeColor="text1"/>
          <w:sz w:val="22"/>
          <w:szCs w:val="22"/>
          <w:highlight w:val="white"/>
        </w:rPr>
      </w:pPr>
      <w:r w:rsidRPr="00377C96">
        <w:rPr>
          <w:rFonts w:asciiTheme="minorHAnsi" w:eastAsia="Calibri" w:hAnsiTheme="minorHAnsi" w:cs="Calibri"/>
          <w:color w:val="000000" w:themeColor="text1"/>
          <w:sz w:val="22"/>
          <w:szCs w:val="22"/>
          <w:highlight w:val="white"/>
        </w:rPr>
        <w:t xml:space="preserve">Jovanović, Natalija, Stanojević Nenad (2020). Siromaštvo kao socijalni problem, U: Stjepanović Zaharijevski, Dragana, Milošević Radulović, Lela, Marković Krstić, Suzana, Đigić, Gordana (прир.) </w:t>
      </w:r>
      <w:r w:rsidRPr="00377C96">
        <w:rPr>
          <w:rFonts w:asciiTheme="minorHAnsi" w:eastAsia="Calibri" w:hAnsiTheme="minorHAnsi" w:cs="Calibri"/>
          <w:i/>
          <w:color w:val="000000" w:themeColor="text1"/>
          <w:sz w:val="22"/>
          <w:szCs w:val="22"/>
          <w:highlight w:val="white"/>
        </w:rPr>
        <w:t>Teorija i praksa u obrazovanju socijalnih radnika. s</w:t>
      </w:r>
      <w:r w:rsidRPr="00377C96">
        <w:rPr>
          <w:rFonts w:asciiTheme="minorHAnsi" w:eastAsia="Calibri" w:hAnsiTheme="minorHAnsi" w:cs="Calibri"/>
          <w:color w:val="000000" w:themeColor="text1"/>
          <w:sz w:val="22"/>
          <w:szCs w:val="22"/>
          <w:highlight w:val="white"/>
        </w:rPr>
        <w:t>tr. 123-132.</w:t>
      </w:r>
      <w:r w:rsidRPr="00377C96">
        <w:rPr>
          <w:rFonts w:asciiTheme="minorHAnsi" w:eastAsia="Calibri" w:hAnsiTheme="minorHAnsi" w:cs="Calibri"/>
          <w:i/>
          <w:color w:val="000000" w:themeColor="text1"/>
          <w:sz w:val="22"/>
          <w:szCs w:val="22"/>
          <w:highlight w:val="white"/>
        </w:rPr>
        <w:t xml:space="preserve"> </w:t>
      </w:r>
      <w:r w:rsidRPr="00377C96">
        <w:rPr>
          <w:rFonts w:asciiTheme="minorHAnsi" w:eastAsia="Calibri" w:hAnsiTheme="minorHAnsi" w:cs="Calibri"/>
          <w:color w:val="000000" w:themeColor="text1"/>
          <w:sz w:val="22"/>
          <w:szCs w:val="22"/>
          <w:highlight w:val="white"/>
        </w:rPr>
        <w:t>Niš: Filozofski fakultet. UDK: 316.344.23:37 (M33)</w:t>
      </w:r>
    </w:p>
    <w:p w14:paraId="21FA46EE" w14:textId="77777777" w:rsidR="00172C33" w:rsidRPr="00377C96" w:rsidRDefault="00AC0625"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377C96">
        <w:rPr>
          <w:rFonts w:asciiTheme="minorHAnsi" w:eastAsia="Cambria" w:hAnsiTheme="minorHAnsi" w:cs="Cambria"/>
          <w:color w:val="000000" w:themeColor="text1"/>
          <w:sz w:val="22"/>
          <w:szCs w:val="22"/>
          <w:highlight w:val="white"/>
        </w:rPr>
        <w:t xml:space="preserve">Jovanović, Natalija (2020), „Društveni faktori globalnih migracija i teorijski pristupi“, u </w:t>
      </w:r>
      <w:r w:rsidRPr="00377C96">
        <w:rPr>
          <w:rFonts w:asciiTheme="minorHAnsi" w:eastAsia="Cambria" w:hAnsiTheme="minorHAnsi" w:cs="Cambria"/>
          <w:i/>
          <w:color w:val="000000" w:themeColor="text1"/>
          <w:sz w:val="22"/>
          <w:szCs w:val="22"/>
          <w:highlight w:val="white"/>
        </w:rPr>
        <w:t>Zbornik radova Međunarodne znanstveno-stručne konferencije „Migracije i identitet: kultura, ekonomija, država“</w:t>
      </w:r>
      <w:r w:rsidRPr="00377C96">
        <w:rPr>
          <w:rFonts w:asciiTheme="minorHAnsi" w:eastAsia="Cambria" w:hAnsiTheme="minorHAnsi" w:cs="Cambria"/>
          <w:color w:val="000000" w:themeColor="text1"/>
          <w:sz w:val="22"/>
          <w:szCs w:val="22"/>
          <w:highlight w:val="white"/>
        </w:rPr>
        <w:t>, Zagreb, str. 506-515, ISBN: 978-953-6028-42-9. (M33)</w:t>
      </w:r>
    </w:p>
    <w:p w14:paraId="197FD05C" w14:textId="77777777" w:rsidR="00172C33" w:rsidRPr="00377C96" w:rsidRDefault="00AC0625"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libri" w:hAnsiTheme="minorHAnsi" w:cs="Calibri"/>
          <w:color w:val="000000" w:themeColor="text1"/>
          <w:sz w:val="22"/>
          <w:szCs w:val="22"/>
          <w:highlight w:val="white"/>
        </w:rPr>
      </w:pPr>
      <w:r w:rsidRPr="00377C96">
        <w:rPr>
          <w:rFonts w:asciiTheme="minorHAnsi" w:eastAsia="Calibri" w:hAnsiTheme="minorHAnsi" w:cs="Calibri"/>
          <w:color w:val="000000" w:themeColor="text1"/>
          <w:sz w:val="22"/>
          <w:szCs w:val="22"/>
          <w:highlight w:val="white"/>
        </w:rPr>
        <w:t xml:space="preserve">Николајевић, Александра (2020). „Сигурност запослених на тржишту рада у Србији – радно законодавство и (де)регулација радних односа“. У: </w:t>
      </w:r>
      <w:r w:rsidRPr="00377C96">
        <w:rPr>
          <w:rFonts w:asciiTheme="minorHAnsi" w:eastAsia="Calibri" w:hAnsiTheme="minorHAnsi" w:cs="Calibri"/>
          <w:i/>
          <w:color w:val="000000" w:themeColor="text1"/>
          <w:sz w:val="22"/>
          <w:szCs w:val="22"/>
          <w:highlight w:val="white"/>
        </w:rPr>
        <w:t>Традиција, модернизација и идентитети X</w:t>
      </w:r>
      <w:r w:rsidRPr="00377C96">
        <w:rPr>
          <w:rFonts w:asciiTheme="minorHAnsi" w:eastAsia="Calibri" w:hAnsiTheme="minorHAnsi" w:cs="Calibri"/>
          <w:color w:val="000000" w:themeColor="text1"/>
          <w:sz w:val="22"/>
          <w:szCs w:val="22"/>
          <w:highlight w:val="white"/>
        </w:rPr>
        <w:t>: Биланс транзиције у Србији и на Балкану. Пр. Љубиша Митровић, Гордана Стојић и Ненад Станојевић, стр.75–85. Ниш: Филозофски факултет. ISBN 978-86-7379-520-1. COBISS.RS-ID 283585292. (М33)</w:t>
      </w:r>
    </w:p>
    <w:p w14:paraId="5769203A" w14:textId="77777777" w:rsidR="00172C33" w:rsidRPr="00377C96" w:rsidRDefault="00AC0625"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libri" w:hAnsiTheme="minorHAnsi" w:cs="Calibri"/>
          <w:color w:val="000000" w:themeColor="text1"/>
          <w:sz w:val="22"/>
          <w:szCs w:val="22"/>
          <w:highlight w:val="white"/>
        </w:rPr>
      </w:pPr>
      <w:r w:rsidRPr="00377C96">
        <w:rPr>
          <w:rFonts w:asciiTheme="minorHAnsi" w:eastAsia="Calibri" w:hAnsiTheme="minorHAnsi" w:cs="Calibri"/>
          <w:color w:val="000000" w:themeColor="text1"/>
          <w:sz w:val="22"/>
          <w:szCs w:val="22"/>
          <w:highlight w:val="white"/>
        </w:rPr>
        <w:t xml:space="preserve">Todorović, Dragan, Mirko Blagojević and Dragoljub B. Đorđević, eds. (2020). </w:t>
      </w:r>
      <w:r w:rsidRPr="00377C96">
        <w:rPr>
          <w:rFonts w:asciiTheme="minorHAnsi" w:eastAsia="Calibri" w:hAnsiTheme="minorHAnsi" w:cs="Calibri"/>
          <w:i/>
          <w:color w:val="000000" w:themeColor="text1"/>
          <w:sz w:val="22"/>
          <w:szCs w:val="22"/>
          <w:highlight w:val="white"/>
        </w:rPr>
        <w:t>Contemporary Religious Changes: From Desecularization to Postsecularization</w:t>
      </w:r>
      <w:r w:rsidRPr="00377C96">
        <w:rPr>
          <w:rFonts w:asciiTheme="minorHAnsi" w:eastAsia="Calibri" w:hAnsiTheme="minorHAnsi" w:cs="Calibri"/>
          <w:color w:val="000000" w:themeColor="text1"/>
          <w:sz w:val="22"/>
          <w:szCs w:val="22"/>
          <w:highlight w:val="white"/>
        </w:rPr>
        <w:t>. Niš and Belgrade: Yugoslav Society for the Scientific Study of Religion, Faculty of Mechanical Engineering and Institute of Social Sciences. (М36)</w:t>
      </w:r>
    </w:p>
    <w:p w14:paraId="770643DB" w14:textId="55244EFA" w:rsidR="00172C33" w:rsidRPr="00377C96" w:rsidRDefault="00AC0625"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377C96">
        <w:rPr>
          <w:rFonts w:asciiTheme="minorHAnsi" w:eastAsia="Cambria" w:hAnsiTheme="minorHAnsi" w:cs="Cambria"/>
          <w:color w:val="000000" w:themeColor="text1"/>
          <w:sz w:val="22"/>
          <w:szCs w:val="22"/>
          <w:highlight w:val="white"/>
        </w:rPr>
        <w:t>Stjepanović Zaharijevski, Dragana, Milošević Radulović, Lela, Marković Krstić, Suzana, Đigić, Gordana (urednice) (2020)</w:t>
      </w:r>
      <w:r w:rsidRPr="00377C96">
        <w:rPr>
          <w:rFonts w:asciiTheme="minorHAnsi" w:eastAsia="Cambria" w:hAnsiTheme="minorHAnsi" w:cs="Cambria"/>
          <w:i/>
          <w:color w:val="000000" w:themeColor="text1"/>
          <w:sz w:val="22"/>
          <w:szCs w:val="22"/>
          <w:highlight w:val="white"/>
        </w:rPr>
        <w:t xml:space="preserve">Teorija i praksa u obrazovanju socijalnih radnika. </w:t>
      </w:r>
      <w:r w:rsidRPr="00377C96">
        <w:rPr>
          <w:rFonts w:asciiTheme="minorHAnsi" w:eastAsia="Cambria" w:hAnsiTheme="minorHAnsi" w:cs="Cambria"/>
          <w:color w:val="000000" w:themeColor="text1"/>
          <w:sz w:val="22"/>
          <w:szCs w:val="22"/>
          <w:highlight w:val="white"/>
        </w:rPr>
        <w:t>Niš: Filozofski fakultet;</w:t>
      </w:r>
      <w:r w:rsidR="0079769D" w:rsidRPr="00377C96">
        <w:rPr>
          <w:rFonts w:asciiTheme="minorHAnsi" w:eastAsia="Cambria" w:hAnsiTheme="minorHAnsi" w:cs="Cambria"/>
          <w:color w:val="000000" w:themeColor="text1"/>
          <w:sz w:val="22"/>
          <w:szCs w:val="22"/>
          <w:highlight w:val="white"/>
        </w:rPr>
        <w:t xml:space="preserve"> </w:t>
      </w:r>
      <w:r w:rsidRPr="00377C96">
        <w:rPr>
          <w:rFonts w:asciiTheme="minorHAnsi" w:eastAsia="Cambria" w:hAnsiTheme="minorHAnsi" w:cs="Cambria"/>
          <w:color w:val="000000" w:themeColor="text1"/>
          <w:sz w:val="22"/>
          <w:szCs w:val="22"/>
          <w:highlight w:val="white"/>
        </w:rPr>
        <w:t>DOI:</w:t>
      </w:r>
      <w:r w:rsidR="0079769D" w:rsidRPr="00377C96">
        <w:rPr>
          <w:rFonts w:asciiTheme="minorHAnsi" w:eastAsia="Cambria" w:hAnsiTheme="minorHAnsi" w:cs="Cambria"/>
          <w:color w:val="000000" w:themeColor="text1"/>
          <w:sz w:val="22"/>
          <w:szCs w:val="22"/>
          <w:highlight w:val="white"/>
        </w:rPr>
        <w:t xml:space="preserve"> </w:t>
      </w:r>
      <w:r w:rsidRPr="00377C96">
        <w:rPr>
          <w:rFonts w:asciiTheme="minorHAnsi" w:eastAsia="Cambria" w:hAnsiTheme="minorHAnsi" w:cs="Cambria"/>
          <w:color w:val="000000" w:themeColor="text1"/>
          <w:sz w:val="22"/>
          <w:szCs w:val="22"/>
          <w:highlight w:val="white"/>
          <w:u w:val="single"/>
        </w:rPr>
        <w:t>https://doi.org/10.46630/tposr.2020</w:t>
      </w:r>
      <w:r w:rsidRPr="00377C96">
        <w:rPr>
          <w:rFonts w:asciiTheme="minorHAnsi" w:eastAsia="Cambria" w:hAnsiTheme="minorHAnsi" w:cs="Cambria"/>
          <w:color w:val="000000" w:themeColor="text1"/>
          <w:sz w:val="22"/>
          <w:szCs w:val="22"/>
          <w:highlight w:val="white"/>
        </w:rPr>
        <w:t xml:space="preserve"> (M36)</w:t>
      </w:r>
    </w:p>
    <w:p w14:paraId="46663340" w14:textId="77777777" w:rsidR="00172C33" w:rsidRPr="00377C96" w:rsidRDefault="00AC0625"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libri" w:hAnsiTheme="minorHAnsi" w:cs="Calibri"/>
          <w:color w:val="000000" w:themeColor="text1"/>
          <w:sz w:val="22"/>
          <w:szCs w:val="22"/>
          <w:highlight w:val="white"/>
        </w:rPr>
      </w:pPr>
      <w:r w:rsidRPr="00377C96">
        <w:rPr>
          <w:rFonts w:asciiTheme="minorHAnsi" w:eastAsia="Calibri" w:hAnsiTheme="minorHAnsi" w:cs="Calibri"/>
          <w:color w:val="000000" w:themeColor="text1"/>
          <w:sz w:val="22"/>
          <w:szCs w:val="22"/>
          <w:highlight w:val="white"/>
        </w:rPr>
        <w:t xml:space="preserve">Ђорђевић, Драгољуб Б. и Драган Тодоровић (2020). </w:t>
      </w:r>
      <w:r w:rsidRPr="00377C96">
        <w:rPr>
          <w:rFonts w:asciiTheme="minorHAnsi" w:eastAsia="Calibri" w:hAnsiTheme="minorHAnsi" w:cs="Calibri"/>
          <w:i/>
          <w:color w:val="000000" w:themeColor="text1"/>
          <w:sz w:val="22"/>
          <w:szCs w:val="22"/>
          <w:highlight w:val="white"/>
        </w:rPr>
        <w:t>Тома Семафорџија (Социолошки портрет перача шофершајбни)</w:t>
      </w:r>
      <w:r w:rsidRPr="00377C96">
        <w:rPr>
          <w:rFonts w:asciiTheme="minorHAnsi" w:eastAsia="Calibri" w:hAnsiTheme="minorHAnsi" w:cs="Calibri"/>
          <w:color w:val="000000" w:themeColor="text1"/>
          <w:sz w:val="22"/>
          <w:szCs w:val="22"/>
          <w:highlight w:val="white"/>
        </w:rPr>
        <w:t>. Нови Сад и Ниш: Прометеј и Универзитет у Нишу – Машински факултет. (М42)</w:t>
      </w:r>
    </w:p>
    <w:p w14:paraId="59C9007B" w14:textId="77777777" w:rsidR="00172C33" w:rsidRPr="00377C96" w:rsidRDefault="00AC0625"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libri" w:hAnsiTheme="minorHAnsi" w:cs="Calibri"/>
          <w:color w:val="000000" w:themeColor="text1"/>
          <w:sz w:val="22"/>
          <w:szCs w:val="22"/>
          <w:highlight w:val="white"/>
        </w:rPr>
      </w:pPr>
      <w:r w:rsidRPr="00377C96">
        <w:rPr>
          <w:rFonts w:asciiTheme="minorHAnsi" w:eastAsia="Calibri" w:hAnsiTheme="minorHAnsi" w:cs="Calibri"/>
          <w:color w:val="000000" w:themeColor="text1"/>
          <w:sz w:val="22"/>
          <w:szCs w:val="22"/>
          <w:highlight w:val="white"/>
        </w:rPr>
        <w:t xml:space="preserve">Vuković, Milovan i Dragan Todorović (2020). </w:t>
      </w:r>
      <w:r w:rsidRPr="00377C96">
        <w:rPr>
          <w:rFonts w:asciiTheme="minorHAnsi" w:eastAsia="Calibri" w:hAnsiTheme="minorHAnsi" w:cs="Calibri"/>
          <w:i/>
          <w:color w:val="000000" w:themeColor="text1"/>
          <w:sz w:val="22"/>
          <w:szCs w:val="22"/>
          <w:highlight w:val="white"/>
        </w:rPr>
        <w:t>Osnovi sociologije</w:t>
      </w:r>
      <w:r w:rsidRPr="00377C96">
        <w:rPr>
          <w:rFonts w:asciiTheme="minorHAnsi" w:eastAsia="Calibri" w:hAnsiTheme="minorHAnsi" w:cs="Calibri"/>
          <w:color w:val="000000" w:themeColor="text1"/>
          <w:sz w:val="22"/>
          <w:szCs w:val="22"/>
          <w:highlight w:val="white"/>
        </w:rPr>
        <w:t>. Niš: Univerzitet u Nišu – Filozofski fakultet. (М42)</w:t>
      </w:r>
    </w:p>
    <w:p w14:paraId="0F244D8C" w14:textId="77777777" w:rsidR="00172C33" w:rsidRPr="00377C96" w:rsidRDefault="00AC0625"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377C96">
        <w:rPr>
          <w:rFonts w:asciiTheme="minorHAnsi" w:eastAsia="Cambria" w:hAnsiTheme="minorHAnsi" w:cs="Cambria"/>
          <w:color w:val="000000" w:themeColor="text1"/>
          <w:sz w:val="22"/>
          <w:szCs w:val="22"/>
          <w:highlight w:val="white"/>
        </w:rPr>
        <w:t xml:space="preserve">Петковић, Јелена (2020). </w:t>
      </w:r>
      <w:r w:rsidRPr="00377C96">
        <w:rPr>
          <w:rFonts w:asciiTheme="minorHAnsi" w:eastAsia="Cambria" w:hAnsiTheme="minorHAnsi" w:cs="Cambria"/>
          <w:i/>
          <w:color w:val="000000" w:themeColor="text1"/>
          <w:sz w:val="22"/>
          <w:szCs w:val="22"/>
          <w:highlight w:val="white"/>
        </w:rPr>
        <w:t>Савремено друштво и културне промене</w:t>
      </w:r>
      <w:r w:rsidRPr="00377C96">
        <w:rPr>
          <w:rFonts w:asciiTheme="minorHAnsi" w:eastAsia="Cambria" w:hAnsiTheme="minorHAnsi" w:cs="Cambria"/>
          <w:color w:val="000000" w:themeColor="text1"/>
          <w:sz w:val="22"/>
          <w:szCs w:val="22"/>
          <w:highlight w:val="white"/>
        </w:rPr>
        <w:t>. Ниш: Филозофски факултет. ISBN 978-86-7379-546-1</w:t>
      </w:r>
      <w:r w:rsidRPr="00377C96">
        <w:rPr>
          <w:rFonts w:asciiTheme="minorHAnsi" w:eastAsia="Arial" w:hAnsiTheme="minorHAnsi" w:cs="Arial"/>
          <w:color w:val="000000" w:themeColor="text1"/>
          <w:sz w:val="22"/>
          <w:szCs w:val="22"/>
          <w:highlight w:val="white"/>
        </w:rPr>
        <w:t xml:space="preserve">, </w:t>
      </w:r>
      <w:r w:rsidRPr="00377C96">
        <w:rPr>
          <w:rFonts w:asciiTheme="minorHAnsi" w:eastAsia="Cambria" w:hAnsiTheme="minorHAnsi" w:cs="Cambria"/>
          <w:color w:val="000000" w:themeColor="text1"/>
          <w:sz w:val="22"/>
          <w:szCs w:val="22"/>
          <w:highlight w:val="white"/>
        </w:rPr>
        <w:t>COBISS.SR-ID 26191113, ДОИ 10.46630/sdkp.2020 (M42)</w:t>
      </w:r>
    </w:p>
    <w:p w14:paraId="7EBFA5AF" w14:textId="77777777" w:rsidR="00172C33" w:rsidRPr="00377C96" w:rsidRDefault="00AC0625"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377C96">
        <w:rPr>
          <w:rFonts w:asciiTheme="minorHAnsi" w:eastAsia="Cambria" w:hAnsiTheme="minorHAnsi" w:cs="Cambria"/>
          <w:color w:val="000000" w:themeColor="text1"/>
          <w:sz w:val="22"/>
          <w:szCs w:val="22"/>
          <w:highlight w:val="white"/>
        </w:rPr>
        <w:t xml:space="preserve">Cacanoska, Ružica i Dragan Todorović (2020). „Ivan Cvitković kao sociolog religije: šest nezaobilaznih knjiga“. U </w:t>
      </w:r>
      <w:r w:rsidRPr="00377C96">
        <w:rPr>
          <w:rFonts w:asciiTheme="minorHAnsi" w:eastAsia="Cambria" w:hAnsiTheme="minorHAnsi" w:cs="Cambria"/>
          <w:i/>
          <w:color w:val="000000" w:themeColor="text1"/>
          <w:sz w:val="22"/>
          <w:szCs w:val="22"/>
          <w:highlight w:val="white"/>
        </w:rPr>
        <w:t>Doprinos akademika Ivana Cvitkovića razvoju sociologije religije (Povodom 75. godišnjice života)</w:t>
      </w:r>
      <w:r w:rsidRPr="00377C96">
        <w:rPr>
          <w:rFonts w:asciiTheme="minorHAnsi" w:eastAsia="Cambria" w:hAnsiTheme="minorHAnsi" w:cs="Cambria"/>
          <w:color w:val="000000" w:themeColor="text1"/>
          <w:sz w:val="22"/>
          <w:szCs w:val="22"/>
          <w:highlight w:val="white"/>
        </w:rPr>
        <w:t>, posebna izdanja, knjiga 13, uredio Mirko Pejanović, 127–50. Sarajevo: Odeljenje društvenih nauka, Akademija nauka i umjetnosti Bosne i Hercegovine. (М44)</w:t>
      </w:r>
    </w:p>
    <w:p w14:paraId="194422C3" w14:textId="77777777" w:rsidR="00172C33" w:rsidRPr="00377C96" w:rsidRDefault="00AC0625"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libri" w:hAnsiTheme="minorHAnsi" w:cs="Calibri"/>
          <w:color w:val="000000" w:themeColor="text1"/>
          <w:sz w:val="22"/>
          <w:szCs w:val="22"/>
          <w:highlight w:val="white"/>
        </w:rPr>
      </w:pPr>
      <w:r w:rsidRPr="00377C96">
        <w:rPr>
          <w:rFonts w:asciiTheme="minorHAnsi" w:eastAsia="Calibri" w:hAnsiTheme="minorHAnsi" w:cs="Calibri"/>
          <w:color w:val="000000" w:themeColor="text1"/>
          <w:sz w:val="22"/>
          <w:szCs w:val="22"/>
          <w:highlight w:val="white"/>
        </w:rPr>
        <w:t xml:space="preserve">Тодоровић, Драган (2020). „Председници сврљишких општина у светлу Пописа из 1863. године“. У </w:t>
      </w:r>
      <w:r w:rsidRPr="00377C96">
        <w:rPr>
          <w:rFonts w:asciiTheme="minorHAnsi" w:eastAsia="Calibri" w:hAnsiTheme="minorHAnsi" w:cs="Calibri"/>
          <w:i/>
          <w:color w:val="000000" w:themeColor="text1"/>
          <w:sz w:val="22"/>
          <w:szCs w:val="22"/>
          <w:highlight w:val="white"/>
        </w:rPr>
        <w:t>Студије о Попису Сврљига из 1863. године</w:t>
      </w:r>
      <w:r w:rsidRPr="00377C96">
        <w:rPr>
          <w:rFonts w:asciiTheme="minorHAnsi" w:eastAsia="Calibri" w:hAnsiTheme="minorHAnsi" w:cs="Calibri"/>
          <w:color w:val="000000" w:themeColor="text1"/>
          <w:sz w:val="22"/>
          <w:szCs w:val="22"/>
          <w:highlight w:val="white"/>
        </w:rPr>
        <w:t>, уредио С. Петровић, 85–92. Ниш: Галаксијанис. (М45)</w:t>
      </w:r>
    </w:p>
    <w:p w14:paraId="65F653CD" w14:textId="4E9DC4F8" w:rsidR="00172C33" w:rsidRPr="00377C96" w:rsidRDefault="00AC0625"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377C96">
        <w:rPr>
          <w:rFonts w:asciiTheme="minorHAnsi" w:eastAsia="Cambria" w:hAnsiTheme="minorHAnsi" w:cs="Cambria"/>
          <w:color w:val="000000" w:themeColor="text1"/>
          <w:sz w:val="22"/>
          <w:szCs w:val="22"/>
          <w:highlight w:val="white"/>
        </w:rPr>
        <w:t xml:space="preserve">Марковић Крстић, Сузана (2020). Демографска слика Сврљига – некада и сада. </w:t>
      </w:r>
      <w:r w:rsidRPr="00377C96">
        <w:rPr>
          <w:rFonts w:asciiTheme="minorHAnsi" w:eastAsia="Cambria" w:hAnsiTheme="minorHAnsi" w:cs="Cambria"/>
          <w:i/>
          <w:color w:val="000000" w:themeColor="text1"/>
          <w:sz w:val="22"/>
          <w:szCs w:val="22"/>
          <w:highlight w:val="white"/>
        </w:rPr>
        <w:t xml:space="preserve">Kултурна историја Сврљига. Студије о попису Сврљига из 1863. године </w:t>
      </w:r>
      <w:r w:rsidRPr="00377C96">
        <w:rPr>
          <w:rFonts w:asciiTheme="minorHAnsi" w:eastAsia="Cambria" w:hAnsiTheme="minorHAnsi" w:cs="Cambria"/>
          <w:color w:val="000000" w:themeColor="text1"/>
          <w:sz w:val="22"/>
          <w:szCs w:val="22"/>
          <w:highlight w:val="white"/>
        </w:rPr>
        <w:t>(ур. др Сретен Петровић), књига</w:t>
      </w:r>
      <w:r w:rsidR="0079769D" w:rsidRPr="00377C96">
        <w:rPr>
          <w:rFonts w:asciiTheme="minorHAnsi" w:eastAsia="Cambria" w:hAnsiTheme="minorHAnsi" w:cs="Cambria"/>
          <w:color w:val="000000" w:themeColor="text1"/>
          <w:sz w:val="22"/>
          <w:szCs w:val="22"/>
          <w:highlight w:val="white"/>
        </w:rPr>
        <w:t xml:space="preserve"> </w:t>
      </w:r>
      <w:r w:rsidRPr="00377C96">
        <w:rPr>
          <w:rFonts w:asciiTheme="minorHAnsi" w:eastAsia="Cambria" w:hAnsiTheme="minorHAnsi" w:cs="Cambria"/>
          <w:color w:val="000000" w:themeColor="text1"/>
          <w:sz w:val="22"/>
          <w:szCs w:val="22"/>
          <w:highlight w:val="white"/>
        </w:rPr>
        <w:t>9, стр. 35–42. Ниш: Галаксијанис. ISBN 978-86-6233-324-7, COBISS.SR-ID 20377609. (M45)</w:t>
      </w:r>
    </w:p>
    <w:p w14:paraId="35F9CBD2" w14:textId="77777777" w:rsidR="00172C33" w:rsidRPr="00377C96" w:rsidRDefault="00AC0625"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377C96">
        <w:rPr>
          <w:rFonts w:asciiTheme="minorHAnsi" w:eastAsia="Cambria" w:hAnsiTheme="minorHAnsi" w:cs="Cambria"/>
          <w:color w:val="000000" w:themeColor="text1"/>
          <w:sz w:val="22"/>
          <w:szCs w:val="22"/>
          <w:highlight w:val="white"/>
        </w:rPr>
        <w:t xml:space="preserve">Петровић, Јасмина, Павловић, Нина (2020). Карактеристике студије случаја и могућности примене у истраживањима маргиналних група. </w:t>
      </w:r>
      <w:r w:rsidRPr="00377C96">
        <w:rPr>
          <w:rFonts w:asciiTheme="minorHAnsi" w:eastAsia="Cambria" w:hAnsiTheme="minorHAnsi" w:cs="Cambria"/>
          <w:i/>
          <w:color w:val="000000" w:themeColor="text1"/>
          <w:sz w:val="22"/>
          <w:szCs w:val="22"/>
          <w:highlight w:val="white"/>
        </w:rPr>
        <w:t>Култура</w:t>
      </w:r>
      <w:r w:rsidRPr="00377C96">
        <w:rPr>
          <w:rFonts w:asciiTheme="minorHAnsi" w:eastAsia="Cambria" w:hAnsiTheme="minorHAnsi" w:cs="Cambria"/>
          <w:color w:val="000000" w:themeColor="text1"/>
          <w:sz w:val="22"/>
          <w:szCs w:val="22"/>
          <w:highlight w:val="white"/>
        </w:rPr>
        <w:t xml:space="preserve"> 166, 222–239. DOI 10.5937/kultura2066222P (М51)</w:t>
      </w:r>
    </w:p>
    <w:p w14:paraId="4B0D03CA" w14:textId="77777777" w:rsidR="00172C33" w:rsidRPr="00377C96" w:rsidRDefault="00AC0625"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libri" w:hAnsiTheme="minorHAnsi" w:cs="Calibri"/>
          <w:color w:val="000000" w:themeColor="text1"/>
          <w:sz w:val="22"/>
          <w:szCs w:val="22"/>
          <w:highlight w:val="white"/>
        </w:rPr>
      </w:pPr>
      <w:r w:rsidRPr="00377C96">
        <w:rPr>
          <w:rFonts w:asciiTheme="minorHAnsi" w:eastAsia="Calibri" w:hAnsiTheme="minorHAnsi" w:cs="Calibri"/>
          <w:color w:val="000000" w:themeColor="text1"/>
          <w:sz w:val="22"/>
          <w:szCs w:val="22"/>
          <w:highlight w:val="white"/>
        </w:rPr>
        <w:t xml:space="preserve">Pavlović, Nina (2020). A Contribution to the Interpretation of the Dispute Over Method in Social Sciences. </w:t>
      </w:r>
      <w:r w:rsidRPr="00377C96">
        <w:rPr>
          <w:rFonts w:asciiTheme="minorHAnsi" w:eastAsia="Calibri" w:hAnsiTheme="minorHAnsi" w:cs="Calibri"/>
          <w:i/>
          <w:color w:val="000000" w:themeColor="text1"/>
          <w:sz w:val="22"/>
          <w:szCs w:val="22"/>
          <w:highlight w:val="white"/>
        </w:rPr>
        <w:t>Facta Universitatis: Philosophy, Sociology, Psychology and History,</w:t>
      </w:r>
      <w:r w:rsidRPr="00377C96">
        <w:rPr>
          <w:rFonts w:asciiTheme="minorHAnsi" w:eastAsia="Calibri" w:hAnsiTheme="minorHAnsi" w:cs="Calibri"/>
          <w:color w:val="000000" w:themeColor="text1"/>
          <w:sz w:val="22"/>
          <w:szCs w:val="22"/>
          <w:highlight w:val="white"/>
        </w:rPr>
        <w:t xml:space="preserve"> 19 (1), pp. 61–71. https://doi.org/10.22190/FUPSPH2001071P; UDC 303.01 (M51)</w:t>
      </w:r>
    </w:p>
    <w:p w14:paraId="4D5747AE"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377C96">
        <w:rPr>
          <w:rFonts w:asciiTheme="minorHAnsi" w:eastAsia="Cambria" w:hAnsiTheme="minorHAnsi" w:cs="Cambria"/>
          <w:color w:val="000000" w:themeColor="text1"/>
          <w:sz w:val="22"/>
          <w:szCs w:val="22"/>
          <w:highlight w:val="white"/>
        </w:rPr>
        <w:t xml:space="preserve">Marković Krstić, Suzana i Lela Milošević Radulović (2020). The social role and competencies of teachers in higher education between theory and teaching practice. </w:t>
      </w:r>
      <w:r w:rsidRPr="00377C96">
        <w:rPr>
          <w:rFonts w:asciiTheme="minorHAnsi" w:eastAsia="Cambria" w:hAnsiTheme="minorHAnsi" w:cs="Cambria"/>
          <w:i/>
          <w:color w:val="000000" w:themeColor="text1"/>
          <w:sz w:val="22"/>
          <w:szCs w:val="22"/>
          <w:highlight w:val="white"/>
        </w:rPr>
        <w:t>Facta Universitatis Series: Philosophy, Sociology, Psychology and History</w:t>
      </w:r>
      <w:r w:rsidRPr="00377C96">
        <w:rPr>
          <w:rFonts w:asciiTheme="minorHAnsi" w:eastAsia="Cambria" w:hAnsiTheme="minorHAnsi" w:cs="Cambria"/>
          <w:color w:val="000000" w:themeColor="text1"/>
          <w:sz w:val="22"/>
          <w:szCs w:val="22"/>
          <w:highlight w:val="white"/>
        </w:rPr>
        <w:t xml:space="preserve"> Vol. 19, No 1, pp. 45–59. </w:t>
      </w:r>
      <w:hyperlink r:id="rId117">
        <w:r w:rsidRPr="00377C96">
          <w:rPr>
            <w:rFonts w:asciiTheme="minorHAnsi" w:eastAsia="Cambria" w:hAnsiTheme="minorHAnsi" w:cs="Cambria"/>
            <w:color w:val="000000" w:themeColor="text1"/>
            <w:sz w:val="22"/>
            <w:szCs w:val="22"/>
            <w:highlight w:val="white"/>
            <w:u w:val="single"/>
          </w:rPr>
          <w:t>https://doi.org/10.22190/FUPSPH2001045M</w:t>
        </w:r>
      </w:hyperlink>
      <w:r w:rsidRPr="00377C96">
        <w:rPr>
          <w:rFonts w:asciiTheme="minorHAnsi" w:eastAsia="Cambria" w:hAnsiTheme="minorHAnsi" w:cs="Cambria"/>
          <w:color w:val="000000" w:themeColor="text1"/>
          <w:sz w:val="22"/>
          <w:szCs w:val="22"/>
          <w:highlight w:val="white"/>
        </w:rPr>
        <w:t>. (M51)</w:t>
      </w:r>
    </w:p>
    <w:p w14:paraId="2865BC3F" w14:textId="66CD28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libri" w:hAnsiTheme="minorHAnsi" w:cs="Calibri"/>
          <w:color w:val="000000" w:themeColor="text1"/>
          <w:sz w:val="22"/>
          <w:szCs w:val="22"/>
          <w:highlight w:val="white"/>
        </w:rPr>
      </w:pPr>
      <w:r w:rsidRPr="00377C96">
        <w:rPr>
          <w:rFonts w:asciiTheme="minorHAnsi" w:eastAsia="Calibri" w:hAnsiTheme="minorHAnsi" w:cs="Calibri"/>
          <w:color w:val="000000" w:themeColor="text1"/>
          <w:sz w:val="22"/>
          <w:szCs w:val="22"/>
          <w:highlight w:val="white"/>
        </w:rPr>
        <w:t>Miloš Jovanović and Nemanja Krstić</w:t>
      </w:r>
      <w:r w:rsidR="0079769D" w:rsidRPr="00377C96">
        <w:rPr>
          <w:rFonts w:asciiTheme="minorHAnsi" w:eastAsia="Calibri" w:hAnsiTheme="minorHAnsi" w:cs="Calibri"/>
          <w:color w:val="000000" w:themeColor="text1"/>
          <w:sz w:val="22"/>
          <w:szCs w:val="22"/>
          <w:highlight w:val="white"/>
        </w:rPr>
        <w:t xml:space="preserve"> </w:t>
      </w:r>
      <w:r w:rsidRPr="00377C96">
        <w:rPr>
          <w:rFonts w:asciiTheme="minorHAnsi" w:eastAsia="Calibri" w:hAnsiTheme="minorHAnsi" w:cs="Calibri"/>
          <w:color w:val="000000" w:themeColor="text1"/>
          <w:sz w:val="22"/>
          <w:szCs w:val="22"/>
          <w:highlight w:val="white"/>
        </w:rPr>
        <w:t xml:space="preserve">(2020) “Fellow Travelers from Serbia: LGBT-Identified Persons and the Church in the Process of Europeanization“, </w:t>
      </w:r>
      <w:r w:rsidRPr="00377C96">
        <w:rPr>
          <w:rFonts w:asciiTheme="minorHAnsi" w:eastAsia="Calibri" w:hAnsiTheme="minorHAnsi" w:cs="Calibri"/>
          <w:i/>
          <w:color w:val="000000" w:themeColor="text1"/>
          <w:sz w:val="22"/>
          <w:szCs w:val="22"/>
          <w:highlight w:val="white"/>
        </w:rPr>
        <w:t>Facta Universitatis</w:t>
      </w:r>
      <w:r w:rsidR="0079769D" w:rsidRPr="00377C96">
        <w:rPr>
          <w:rFonts w:asciiTheme="minorHAnsi" w:eastAsia="Calibri" w:hAnsiTheme="minorHAnsi" w:cs="Calibri"/>
          <w:i/>
          <w:color w:val="000000" w:themeColor="text1"/>
          <w:sz w:val="22"/>
          <w:szCs w:val="22"/>
          <w:highlight w:val="white"/>
        </w:rPr>
        <w:t xml:space="preserve"> – </w:t>
      </w:r>
      <w:r w:rsidRPr="00377C96">
        <w:rPr>
          <w:rFonts w:asciiTheme="minorHAnsi" w:eastAsia="Calibri" w:hAnsiTheme="minorHAnsi" w:cs="Calibri"/>
          <w:i/>
          <w:color w:val="000000" w:themeColor="text1"/>
          <w:sz w:val="22"/>
          <w:szCs w:val="22"/>
          <w:highlight w:val="white"/>
        </w:rPr>
        <w:t>Series Philosophy, Sociology, Psychology and History</w:t>
      </w:r>
      <w:r w:rsidRPr="00377C96">
        <w:rPr>
          <w:rFonts w:asciiTheme="minorHAnsi" w:eastAsia="Calibri" w:hAnsiTheme="minorHAnsi" w:cs="Calibri"/>
          <w:color w:val="000000" w:themeColor="text1"/>
          <w:sz w:val="22"/>
          <w:szCs w:val="22"/>
          <w:highlight w:val="white"/>
        </w:rPr>
        <w:t xml:space="preserve"> 19(1): 27-44. ISSN: 1820-8495. DOI: 10.22190/FUPSPH2001027J</w:t>
      </w:r>
      <w:r w:rsidR="0079769D" w:rsidRPr="00377C96">
        <w:rPr>
          <w:rFonts w:asciiTheme="minorHAnsi" w:eastAsia="Calibri" w:hAnsiTheme="minorHAnsi" w:cs="Calibri"/>
          <w:color w:val="000000" w:themeColor="text1"/>
          <w:sz w:val="22"/>
          <w:szCs w:val="22"/>
          <w:highlight w:val="white"/>
        </w:rPr>
        <w:t xml:space="preserve"> </w:t>
      </w:r>
      <w:r w:rsidRPr="00377C96">
        <w:rPr>
          <w:rFonts w:asciiTheme="minorHAnsi" w:eastAsia="Calibri" w:hAnsiTheme="minorHAnsi" w:cs="Calibri"/>
          <w:color w:val="000000" w:themeColor="text1"/>
          <w:sz w:val="22"/>
          <w:szCs w:val="22"/>
          <w:highlight w:val="white"/>
        </w:rPr>
        <w:t>(M51)</w:t>
      </w:r>
    </w:p>
    <w:p w14:paraId="61F39527" w14:textId="0B2CE3CC"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libri" w:hAnsiTheme="minorHAnsi" w:cs="Calibri"/>
          <w:color w:val="000000" w:themeColor="text1"/>
          <w:sz w:val="22"/>
          <w:szCs w:val="22"/>
          <w:highlight w:val="white"/>
        </w:rPr>
      </w:pPr>
      <w:r w:rsidRPr="00377C96">
        <w:rPr>
          <w:rFonts w:asciiTheme="minorHAnsi" w:eastAsia="Calibri" w:hAnsiTheme="minorHAnsi" w:cs="Calibri"/>
          <w:color w:val="000000" w:themeColor="text1"/>
          <w:sz w:val="22"/>
          <w:szCs w:val="22"/>
          <w:highlight w:val="white"/>
        </w:rPr>
        <w:t xml:space="preserve">Божиловић, Јелена (2020). „Грађанство у оквирима либерализма и комунитаризма: историјски развој и интерференције“. </w:t>
      </w:r>
      <w:r w:rsidRPr="00377C96">
        <w:rPr>
          <w:rFonts w:asciiTheme="minorHAnsi" w:eastAsia="Calibri" w:hAnsiTheme="minorHAnsi" w:cs="Calibri"/>
          <w:i/>
          <w:color w:val="000000" w:themeColor="text1"/>
          <w:sz w:val="22"/>
          <w:szCs w:val="22"/>
          <w:highlight w:val="white"/>
        </w:rPr>
        <w:t>Годишњак за социологију</w:t>
      </w:r>
      <w:r w:rsidRPr="00377C96">
        <w:rPr>
          <w:rFonts w:asciiTheme="minorHAnsi" w:eastAsia="Calibri" w:hAnsiTheme="minorHAnsi" w:cs="Calibri"/>
          <w:color w:val="000000" w:themeColor="text1"/>
          <w:sz w:val="22"/>
          <w:szCs w:val="22"/>
          <w:highlight w:val="white"/>
        </w:rPr>
        <w:t>, XVI/24, стр. 49-63. UDK 323.1:316.2, ISSN 1451-9739, DOI:</w:t>
      </w:r>
      <w:hyperlink r:id="rId118">
        <w:r w:rsidRPr="00377C96">
          <w:rPr>
            <w:rFonts w:asciiTheme="minorHAnsi" w:eastAsia="Calibri" w:hAnsiTheme="minorHAnsi" w:cs="Calibri"/>
            <w:color w:val="000000" w:themeColor="text1"/>
            <w:sz w:val="22"/>
            <w:szCs w:val="22"/>
            <w:highlight w:val="white"/>
          </w:rPr>
          <w:t xml:space="preserve"> </w:t>
        </w:r>
      </w:hyperlink>
      <w:hyperlink r:id="rId119">
        <w:r w:rsidRPr="00377C96">
          <w:rPr>
            <w:rFonts w:asciiTheme="minorHAnsi" w:eastAsia="Calibri" w:hAnsiTheme="minorHAnsi" w:cs="Calibri"/>
            <w:color w:val="000000" w:themeColor="text1"/>
            <w:sz w:val="22"/>
            <w:szCs w:val="22"/>
            <w:highlight w:val="white"/>
            <w:u w:val="single"/>
          </w:rPr>
          <w:t>https://doi.org/10.46630/gsoc.24.2020.04</w:t>
        </w:r>
      </w:hyperlink>
      <w:r w:rsidR="0079769D" w:rsidRPr="00377C96">
        <w:rPr>
          <w:rFonts w:asciiTheme="minorHAnsi" w:eastAsia="Calibri" w:hAnsiTheme="minorHAnsi" w:cs="Calibri"/>
          <w:color w:val="000000" w:themeColor="text1"/>
          <w:sz w:val="22"/>
          <w:szCs w:val="22"/>
          <w:highlight w:val="white"/>
        </w:rPr>
        <w:t xml:space="preserve"> </w:t>
      </w:r>
      <w:r w:rsidRPr="00377C96">
        <w:rPr>
          <w:rFonts w:asciiTheme="minorHAnsi" w:eastAsia="Calibri" w:hAnsiTheme="minorHAnsi" w:cs="Calibri"/>
          <w:color w:val="000000" w:themeColor="text1"/>
          <w:sz w:val="22"/>
          <w:szCs w:val="22"/>
          <w:highlight w:val="white"/>
        </w:rPr>
        <w:t>(М53)</w:t>
      </w:r>
    </w:p>
    <w:p w14:paraId="58ADD1F5"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libri" w:hAnsiTheme="minorHAnsi" w:cs="Calibri"/>
          <w:color w:val="000000" w:themeColor="text1"/>
          <w:sz w:val="22"/>
          <w:szCs w:val="22"/>
          <w:highlight w:val="white"/>
        </w:rPr>
      </w:pPr>
      <w:r w:rsidRPr="00377C96">
        <w:rPr>
          <w:rFonts w:asciiTheme="minorHAnsi" w:eastAsia="Calibri" w:hAnsiTheme="minorHAnsi" w:cs="Calibri"/>
          <w:color w:val="000000" w:themeColor="text1"/>
          <w:sz w:val="22"/>
          <w:szCs w:val="22"/>
          <w:highlight w:val="white"/>
        </w:rPr>
        <w:t xml:space="preserve">Petković, Jelena i Božilović, Jelena (2020). “Digital culture as a framework of civic activism”. </w:t>
      </w:r>
      <w:r w:rsidRPr="00377C96">
        <w:rPr>
          <w:rFonts w:asciiTheme="minorHAnsi" w:eastAsia="Calibri" w:hAnsiTheme="minorHAnsi" w:cs="Calibri"/>
          <w:i/>
          <w:color w:val="000000" w:themeColor="text1"/>
          <w:sz w:val="22"/>
          <w:szCs w:val="22"/>
          <w:highlight w:val="white"/>
        </w:rPr>
        <w:t>Media Studies and Applied Ethics</w:t>
      </w:r>
      <w:r w:rsidRPr="00377C96">
        <w:rPr>
          <w:rFonts w:asciiTheme="minorHAnsi" w:eastAsia="Calibri" w:hAnsiTheme="minorHAnsi" w:cs="Calibri"/>
          <w:color w:val="000000" w:themeColor="text1"/>
          <w:sz w:val="22"/>
          <w:szCs w:val="22"/>
          <w:highlight w:val="white"/>
        </w:rPr>
        <w:t>, Vol I, No. 2, pp. 21-33. UDK 316.72:004.946</w:t>
      </w:r>
      <w:hyperlink r:id="rId120">
        <w:r w:rsidRPr="00377C96">
          <w:rPr>
            <w:rFonts w:asciiTheme="minorHAnsi" w:eastAsia="Calibri" w:hAnsiTheme="minorHAnsi" w:cs="Calibri"/>
            <w:color w:val="000000" w:themeColor="text1"/>
            <w:sz w:val="22"/>
            <w:szCs w:val="22"/>
            <w:highlight w:val="white"/>
          </w:rPr>
          <w:t xml:space="preserve"> </w:t>
        </w:r>
      </w:hyperlink>
      <w:hyperlink r:id="rId121">
        <w:r w:rsidRPr="00377C96">
          <w:rPr>
            <w:rFonts w:asciiTheme="minorHAnsi" w:eastAsia="Calibri" w:hAnsiTheme="minorHAnsi" w:cs="Calibri"/>
            <w:color w:val="000000" w:themeColor="text1"/>
            <w:sz w:val="22"/>
            <w:szCs w:val="22"/>
            <w:highlight w:val="white"/>
            <w:u w:val="single"/>
          </w:rPr>
          <w:t>https://doi.org/10.46630/msae.2.2020.02</w:t>
        </w:r>
      </w:hyperlink>
      <w:r w:rsidRPr="00377C96">
        <w:rPr>
          <w:rFonts w:asciiTheme="minorHAnsi" w:eastAsia="Calibri" w:hAnsiTheme="minorHAnsi" w:cs="Calibri"/>
          <w:color w:val="000000" w:themeColor="text1"/>
          <w:sz w:val="22"/>
          <w:szCs w:val="22"/>
          <w:highlight w:val="white"/>
        </w:rPr>
        <w:t xml:space="preserve"> (М53)</w:t>
      </w:r>
    </w:p>
    <w:p w14:paraId="1F5C8736"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377C96">
        <w:rPr>
          <w:rFonts w:asciiTheme="minorHAnsi" w:eastAsia="Cambria" w:hAnsiTheme="minorHAnsi" w:cs="Cambria"/>
          <w:color w:val="000000" w:themeColor="text1"/>
          <w:sz w:val="22"/>
          <w:szCs w:val="22"/>
          <w:highlight w:val="white"/>
        </w:rPr>
        <w:t>Jovanović, Natalija i Jovanović, Milica (2020), „Poverty and social inequality as factors of social exclusion“, u Godišnjak za sociologiju 24 (2020), Niš: Filozofski fakultet, str.9-22, ISSN 1451-9739, doi: 10.46630/gsoc.24.2020. (M53)</w:t>
      </w:r>
    </w:p>
    <w:p w14:paraId="3BBBE8FA"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libri" w:hAnsiTheme="minorHAnsi" w:cs="Calibri"/>
          <w:color w:val="000000" w:themeColor="text1"/>
          <w:sz w:val="22"/>
          <w:szCs w:val="22"/>
          <w:highlight w:val="white"/>
        </w:rPr>
      </w:pPr>
      <w:r w:rsidRPr="00377C96">
        <w:rPr>
          <w:rFonts w:asciiTheme="minorHAnsi" w:eastAsia="Calibri" w:hAnsiTheme="minorHAnsi" w:cs="Calibri"/>
          <w:color w:val="000000" w:themeColor="text1"/>
          <w:sz w:val="22"/>
          <w:szCs w:val="22"/>
          <w:highlight w:val="white"/>
        </w:rPr>
        <w:t xml:space="preserve">Крстић, Немања. (2020) О методи дубинског интервјуа. </w:t>
      </w:r>
      <w:r w:rsidRPr="00377C96">
        <w:rPr>
          <w:rFonts w:asciiTheme="minorHAnsi" w:eastAsia="Calibri" w:hAnsiTheme="minorHAnsi" w:cs="Calibri"/>
          <w:i/>
          <w:color w:val="000000" w:themeColor="text1"/>
          <w:sz w:val="22"/>
          <w:szCs w:val="22"/>
          <w:highlight w:val="white"/>
        </w:rPr>
        <w:t xml:space="preserve">Годишњак за социологију </w:t>
      </w:r>
      <w:r w:rsidRPr="00377C96">
        <w:rPr>
          <w:rFonts w:asciiTheme="minorHAnsi" w:eastAsia="Calibri" w:hAnsiTheme="minorHAnsi" w:cs="Calibri"/>
          <w:color w:val="000000" w:themeColor="text1"/>
          <w:sz w:val="22"/>
          <w:szCs w:val="22"/>
          <w:highlight w:val="white"/>
        </w:rPr>
        <w:t>XVI(25):</w:t>
      </w:r>
      <w:r w:rsidRPr="00377C96">
        <w:rPr>
          <w:rFonts w:asciiTheme="minorHAnsi" w:eastAsia="Calibri" w:hAnsiTheme="minorHAnsi" w:cs="Calibri"/>
          <w:i/>
          <w:color w:val="000000" w:themeColor="text1"/>
          <w:sz w:val="22"/>
          <w:szCs w:val="22"/>
          <w:highlight w:val="white"/>
        </w:rPr>
        <w:t xml:space="preserve"> </w:t>
      </w:r>
      <w:r w:rsidRPr="00377C96">
        <w:rPr>
          <w:rFonts w:asciiTheme="minorHAnsi" w:eastAsia="Calibri" w:hAnsiTheme="minorHAnsi" w:cs="Calibri"/>
          <w:color w:val="000000" w:themeColor="text1"/>
          <w:sz w:val="22"/>
          <w:szCs w:val="22"/>
          <w:highlight w:val="white"/>
        </w:rPr>
        <w:t>77-101</w:t>
      </w:r>
      <w:r w:rsidRPr="00377C96">
        <w:rPr>
          <w:rFonts w:asciiTheme="minorHAnsi" w:eastAsia="Calibri" w:hAnsiTheme="minorHAnsi" w:cs="Calibri"/>
          <w:i/>
          <w:color w:val="000000" w:themeColor="text1"/>
          <w:sz w:val="22"/>
          <w:szCs w:val="22"/>
          <w:highlight w:val="white"/>
        </w:rPr>
        <w:t>. DOI:</w:t>
      </w:r>
      <w:hyperlink r:id="rId122">
        <w:r w:rsidRPr="00377C96">
          <w:rPr>
            <w:rFonts w:asciiTheme="minorHAnsi" w:eastAsia="Calibri" w:hAnsiTheme="minorHAnsi" w:cs="Calibri"/>
            <w:i/>
            <w:color w:val="000000" w:themeColor="text1"/>
            <w:sz w:val="22"/>
            <w:szCs w:val="22"/>
            <w:highlight w:val="white"/>
          </w:rPr>
          <w:t xml:space="preserve"> </w:t>
        </w:r>
      </w:hyperlink>
      <w:hyperlink r:id="rId123">
        <w:r w:rsidRPr="00377C96">
          <w:rPr>
            <w:rFonts w:asciiTheme="minorHAnsi" w:eastAsia="Cambria" w:hAnsiTheme="minorHAnsi" w:cs="Cambria"/>
            <w:color w:val="000000" w:themeColor="text1"/>
            <w:sz w:val="22"/>
            <w:szCs w:val="22"/>
            <w:highlight w:val="white"/>
            <w:u w:val="single"/>
          </w:rPr>
          <w:t>https://doi.org/10.46630/gsoc.25.2020.04</w:t>
        </w:r>
      </w:hyperlink>
      <w:r w:rsidRPr="00377C96">
        <w:rPr>
          <w:rFonts w:asciiTheme="minorHAnsi" w:eastAsia="Calibri" w:hAnsiTheme="minorHAnsi" w:cs="Calibri"/>
          <w:color w:val="000000" w:themeColor="text1"/>
          <w:sz w:val="22"/>
          <w:szCs w:val="22"/>
          <w:highlight w:val="white"/>
        </w:rPr>
        <w:t xml:space="preserve"> (M53)</w:t>
      </w:r>
    </w:p>
    <w:p w14:paraId="32E587CD" w14:textId="08C990D6"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377C96">
        <w:rPr>
          <w:rFonts w:asciiTheme="minorHAnsi" w:eastAsia="Cambria" w:hAnsiTheme="minorHAnsi" w:cs="Cambria"/>
          <w:color w:val="000000" w:themeColor="text1"/>
          <w:sz w:val="22"/>
          <w:szCs w:val="22"/>
          <w:highlight w:val="white"/>
        </w:rPr>
        <w:t>Станојевић, Ненад, Јовановић, Наталија. (2020)</w:t>
      </w:r>
      <w:r w:rsidR="0079769D" w:rsidRPr="00377C96">
        <w:rPr>
          <w:rFonts w:asciiTheme="minorHAnsi" w:eastAsia="Cambria" w:hAnsiTheme="minorHAnsi" w:cs="Cambria"/>
          <w:color w:val="000000" w:themeColor="text1"/>
          <w:sz w:val="22"/>
          <w:szCs w:val="22"/>
          <w:highlight w:val="white"/>
        </w:rPr>
        <w:t xml:space="preserve"> </w:t>
      </w:r>
      <w:r w:rsidRPr="00377C96">
        <w:rPr>
          <w:rFonts w:asciiTheme="minorHAnsi" w:eastAsia="Cambria" w:hAnsiTheme="minorHAnsi" w:cs="Cambria"/>
          <w:color w:val="000000" w:themeColor="text1"/>
          <w:sz w:val="22"/>
          <w:szCs w:val="22"/>
          <w:highlight w:val="white"/>
        </w:rPr>
        <w:t xml:space="preserve">Социјална ексклузија ромских ученика у основним школама у Нишу. </w:t>
      </w:r>
      <w:r w:rsidRPr="00377C96">
        <w:rPr>
          <w:rFonts w:asciiTheme="minorHAnsi" w:eastAsia="Cambria" w:hAnsiTheme="minorHAnsi" w:cs="Cambria"/>
          <w:i/>
          <w:color w:val="000000" w:themeColor="text1"/>
          <w:sz w:val="22"/>
          <w:szCs w:val="22"/>
          <w:highlight w:val="white"/>
        </w:rPr>
        <w:t xml:space="preserve">Годишњак за социологију XVI/25 (2020) </w:t>
      </w:r>
      <w:r w:rsidRPr="00377C96">
        <w:rPr>
          <w:rFonts w:asciiTheme="minorHAnsi" w:eastAsia="Cambria" w:hAnsiTheme="minorHAnsi" w:cs="Cambria"/>
          <w:color w:val="000000" w:themeColor="text1"/>
          <w:sz w:val="22"/>
          <w:szCs w:val="22"/>
          <w:highlight w:val="white"/>
        </w:rPr>
        <w:t>стр. 61-76</w:t>
      </w:r>
      <w:r w:rsidR="0079769D" w:rsidRPr="00377C96">
        <w:rPr>
          <w:rFonts w:asciiTheme="minorHAnsi" w:eastAsia="Cambria" w:hAnsiTheme="minorHAnsi" w:cs="Cambria"/>
          <w:color w:val="000000" w:themeColor="text1"/>
          <w:sz w:val="22"/>
          <w:szCs w:val="22"/>
          <w:highlight w:val="white"/>
        </w:rPr>
        <w:t xml:space="preserve"> </w:t>
      </w:r>
      <w:r w:rsidRPr="00377C96">
        <w:rPr>
          <w:rFonts w:asciiTheme="minorHAnsi" w:eastAsia="Cambria" w:hAnsiTheme="minorHAnsi" w:cs="Cambria"/>
          <w:color w:val="000000" w:themeColor="text1"/>
          <w:sz w:val="22"/>
          <w:szCs w:val="22"/>
          <w:highlight w:val="white"/>
          <w:u w:val="single"/>
        </w:rPr>
        <w:t>https://doi.org/10.46630/gsoc.25.2020.03</w:t>
      </w:r>
      <w:r w:rsidRPr="00377C96">
        <w:rPr>
          <w:rFonts w:asciiTheme="minorHAnsi" w:eastAsia="Cambria" w:hAnsiTheme="minorHAnsi" w:cs="Cambria"/>
          <w:color w:val="000000" w:themeColor="text1"/>
          <w:sz w:val="22"/>
          <w:szCs w:val="22"/>
          <w:highlight w:val="white"/>
        </w:rPr>
        <w:t xml:space="preserve"> (M53)</w:t>
      </w:r>
    </w:p>
    <w:p w14:paraId="2A979A2B"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377C96">
        <w:rPr>
          <w:rFonts w:asciiTheme="minorHAnsi" w:eastAsia="Cambria" w:hAnsiTheme="minorHAnsi" w:cs="Cambria"/>
          <w:color w:val="000000" w:themeColor="text1"/>
          <w:sz w:val="22"/>
          <w:szCs w:val="22"/>
          <w:highlight w:val="white"/>
        </w:rPr>
        <w:t xml:space="preserve">Марковић Крстић, Сузана (2020). Демографске промене у неким балканским земљама у транзиционом контексту. </w:t>
      </w:r>
      <w:r w:rsidRPr="00377C96">
        <w:rPr>
          <w:rFonts w:asciiTheme="minorHAnsi" w:eastAsia="Cambria" w:hAnsiTheme="minorHAnsi" w:cs="Cambria"/>
          <w:i/>
          <w:color w:val="000000" w:themeColor="text1"/>
          <w:sz w:val="22"/>
          <w:szCs w:val="22"/>
          <w:highlight w:val="white"/>
        </w:rPr>
        <w:t xml:space="preserve">Балканске синтезе, </w:t>
      </w:r>
      <w:r w:rsidRPr="00377C96">
        <w:rPr>
          <w:rFonts w:asciiTheme="minorHAnsi" w:eastAsia="Cambria" w:hAnsiTheme="minorHAnsi" w:cs="Cambria"/>
          <w:color w:val="000000" w:themeColor="text1"/>
          <w:sz w:val="22"/>
          <w:szCs w:val="22"/>
          <w:highlight w:val="white"/>
        </w:rPr>
        <w:t xml:space="preserve">година VII, број 1, стр. 25–39. </w:t>
      </w:r>
      <w:hyperlink r:id="rId124">
        <w:r w:rsidRPr="00377C96">
          <w:rPr>
            <w:rFonts w:asciiTheme="minorHAnsi" w:eastAsia="Cambria" w:hAnsiTheme="minorHAnsi" w:cs="Cambria"/>
            <w:color w:val="000000" w:themeColor="text1"/>
            <w:sz w:val="22"/>
            <w:szCs w:val="22"/>
            <w:highlight w:val="white"/>
            <w:u w:val="single"/>
          </w:rPr>
          <w:t>https://doi.org/10.46630/bs.1.2020.02</w:t>
        </w:r>
      </w:hyperlink>
      <w:r w:rsidRPr="00377C96">
        <w:rPr>
          <w:rFonts w:asciiTheme="minorHAnsi" w:eastAsia="Cambria" w:hAnsiTheme="minorHAnsi" w:cs="Cambria"/>
          <w:color w:val="000000" w:themeColor="text1"/>
          <w:sz w:val="22"/>
          <w:szCs w:val="22"/>
          <w:highlight w:val="white"/>
        </w:rPr>
        <w:t xml:space="preserve">. (M53) </w:t>
      </w:r>
    </w:p>
    <w:p w14:paraId="15021D2B"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libri" w:hAnsiTheme="minorHAnsi" w:cs="Calibri"/>
          <w:color w:val="000000" w:themeColor="text1"/>
          <w:sz w:val="22"/>
          <w:szCs w:val="22"/>
          <w:highlight w:val="white"/>
        </w:rPr>
      </w:pPr>
      <w:r w:rsidRPr="00377C96">
        <w:rPr>
          <w:rFonts w:asciiTheme="minorHAnsi" w:eastAsia="Calibri" w:hAnsiTheme="minorHAnsi" w:cs="Calibri"/>
          <w:color w:val="000000" w:themeColor="text1"/>
          <w:sz w:val="22"/>
          <w:szCs w:val="22"/>
          <w:highlight w:val="white"/>
        </w:rPr>
        <w:t xml:space="preserve">Božilović, Jelena (2020). “Gender and the City: Safety in Urban Spaces”. </w:t>
      </w:r>
      <w:r w:rsidRPr="00377C96">
        <w:rPr>
          <w:rFonts w:asciiTheme="minorHAnsi" w:eastAsia="Calibri" w:hAnsiTheme="minorHAnsi" w:cs="Calibri"/>
          <w:i/>
          <w:color w:val="000000" w:themeColor="text1"/>
          <w:sz w:val="22"/>
          <w:szCs w:val="22"/>
          <w:highlight w:val="white"/>
        </w:rPr>
        <w:t>Lo squaderno: Explorations in Space and Society</w:t>
      </w:r>
      <w:r w:rsidRPr="00377C96">
        <w:rPr>
          <w:rFonts w:asciiTheme="minorHAnsi" w:eastAsia="Calibri" w:hAnsiTheme="minorHAnsi" w:cs="Calibri"/>
          <w:color w:val="000000" w:themeColor="text1"/>
          <w:sz w:val="22"/>
          <w:szCs w:val="22"/>
          <w:highlight w:val="white"/>
        </w:rPr>
        <w:t>, No. 57, pp. 11-15., ISSN 1973-9141 (M53)</w:t>
      </w:r>
    </w:p>
    <w:p w14:paraId="0D25C148" w14:textId="483C7395"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377C96">
        <w:rPr>
          <w:rFonts w:asciiTheme="minorHAnsi" w:eastAsia="Cambria" w:hAnsiTheme="minorHAnsi" w:cs="Cambria"/>
          <w:color w:val="000000" w:themeColor="text1"/>
          <w:sz w:val="22"/>
          <w:szCs w:val="22"/>
          <w:highlight w:val="white"/>
        </w:rPr>
        <w:t>Стојић Гордана (2020).</w:t>
      </w:r>
      <w:r w:rsidR="0079769D" w:rsidRPr="00377C96">
        <w:rPr>
          <w:rFonts w:asciiTheme="minorHAnsi" w:eastAsia="Cambria" w:hAnsiTheme="minorHAnsi" w:cs="Cambria"/>
          <w:color w:val="000000" w:themeColor="text1"/>
          <w:sz w:val="22"/>
          <w:szCs w:val="22"/>
          <w:highlight w:val="white"/>
        </w:rPr>
        <w:t xml:space="preserve"> </w:t>
      </w:r>
      <w:r w:rsidRPr="00377C96">
        <w:rPr>
          <w:rFonts w:asciiTheme="minorHAnsi" w:eastAsia="Cambria" w:hAnsiTheme="minorHAnsi" w:cs="Cambria"/>
          <w:color w:val="000000" w:themeColor="text1"/>
          <w:sz w:val="22"/>
          <w:szCs w:val="22"/>
          <w:highlight w:val="white"/>
        </w:rPr>
        <w:t xml:space="preserve">Радничка класа у транзицији: безбедност и здравље на раду. У: Љ. Митровић, Г. Стојић, Н. Станојевић (прир.) </w:t>
      </w:r>
      <w:r w:rsidRPr="00377C96">
        <w:rPr>
          <w:rFonts w:asciiTheme="minorHAnsi" w:eastAsia="Cambria" w:hAnsiTheme="minorHAnsi" w:cs="Cambria"/>
          <w:i/>
          <w:color w:val="000000" w:themeColor="text1"/>
          <w:sz w:val="22"/>
          <w:szCs w:val="22"/>
          <w:highlight w:val="white"/>
        </w:rPr>
        <w:t xml:space="preserve">Транзиција, модернизација, идентитети Х: Биланс транзиције у Србији и на Балкану, </w:t>
      </w:r>
      <w:r w:rsidRPr="00377C96">
        <w:rPr>
          <w:rFonts w:asciiTheme="minorHAnsi" w:eastAsia="Cambria" w:hAnsiTheme="minorHAnsi" w:cs="Cambria"/>
          <w:color w:val="000000" w:themeColor="text1"/>
          <w:sz w:val="22"/>
          <w:szCs w:val="22"/>
          <w:highlight w:val="white"/>
        </w:rPr>
        <w:t>стр. 89–113. Ниш: Филозофски факултет. ISBN 978-86-7379-520-1 (M63)</w:t>
      </w:r>
    </w:p>
    <w:p w14:paraId="7C74A5A5" w14:textId="18D6563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377C96">
        <w:rPr>
          <w:rFonts w:asciiTheme="minorHAnsi" w:eastAsia="Cambria" w:hAnsiTheme="minorHAnsi" w:cs="Cambria"/>
          <w:color w:val="000000" w:themeColor="text1"/>
          <w:sz w:val="22"/>
          <w:szCs w:val="22"/>
          <w:highlight w:val="white"/>
        </w:rPr>
        <w:t>Станојевић, Ненад</w:t>
      </w:r>
      <w:r w:rsidR="0079769D" w:rsidRPr="00377C96">
        <w:rPr>
          <w:rFonts w:asciiTheme="minorHAnsi" w:eastAsia="Cambria" w:hAnsiTheme="minorHAnsi" w:cs="Cambria"/>
          <w:color w:val="000000" w:themeColor="text1"/>
          <w:sz w:val="22"/>
          <w:szCs w:val="22"/>
          <w:highlight w:val="white"/>
        </w:rPr>
        <w:t xml:space="preserve"> </w:t>
      </w:r>
      <w:r w:rsidRPr="00377C96">
        <w:rPr>
          <w:rFonts w:asciiTheme="minorHAnsi" w:eastAsia="Cambria" w:hAnsiTheme="minorHAnsi" w:cs="Cambria"/>
          <w:color w:val="000000" w:themeColor="text1"/>
          <w:sz w:val="22"/>
          <w:szCs w:val="22"/>
          <w:highlight w:val="white"/>
        </w:rPr>
        <w:t>(2020).</w:t>
      </w:r>
      <w:r w:rsidR="0079769D" w:rsidRPr="00377C96">
        <w:rPr>
          <w:rFonts w:asciiTheme="minorHAnsi" w:eastAsia="Cambria" w:hAnsiTheme="minorHAnsi" w:cs="Cambria"/>
          <w:color w:val="000000" w:themeColor="text1"/>
          <w:sz w:val="22"/>
          <w:szCs w:val="22"/>
          <w:highlight w:val="white"/>
        </w:rPr>
        <w:t xml:space="preserve"> </w:t>
      </w:r>
      <w:r w:rsidRPr="00377C96">
        <w:rPr>
          <w:rFonts w:asciiTheme="minorHAnsi" w:eastAsia="Cambria" w:hAnsiTheme="minorHAnsi" w:cs="Cambria"/>
          <w:color w:val="000000" w:themeColor="text1"/>
          <w:sz w:val="22"/>
          <w:szCs w:val="22"/>
          <w:highlight w:val="white"/>
        </w:rPr>
        <w:t>Реформа високог боразовања у Србији</w:t>
      </w:r>
      <w:r w:rsidR="0079769D" w:rsidRPr="00377C96">
        <w:rPr>
          <w:rFonts w:asciiTheme="minorHAnsi" w:eastAsia="Cambria" w:hAnsiTheme="minorHAnsi" w:cs="Cambria"/>
          <w:color w:val="000000" w:themeColor="text1"/>
          <w:sz w:val="22"/>
          <w:szCs w:val="22"/>
          <w:highlight w:val="white"/>
        </w:rPr>
        <w:t xml:space="preserve"> – </w:t>
      </w:r>
      <w:r w:rsidRPr="00377C96">
        <w:rPr>
          <w:rFonts w:asciiTheme="minorHAnsi" w:eastAsia="Cambria" w:hAnsiTheme="minorHAnsi" w:cs="Cambria"/>
          <w:color w:val="000000" w:themeColor="text1"/>
          <w:sz w:val="22"/>
          <w:szCs w:val="22"/>
          <w:highlight w:val="white"/>
        </w:rPr>
        <w:t xml:space="preserve">резултати и критике. У: Љ. Митровић, Г. Стојић, Н. Станојевић (прир.) </w:t>
      </w:r>
      <w:r w:rsidRPr="00377C96">
        <w:rPr>
          <w:rFonts w:asciiTheme="minorHAnsi" w:eastAsia="Cambria" w:hAnsiTheme="minorHAnsi" w:cs="Cambria"/>
          <w:i/>
          <w:color w:val="000000" w:themeColor="text1"/>
          <w:sz w:val="22"/>
          <w:szCs w:val="22"/>
          <w:highlight w:val="white"/>
        </w:rPr>
        <w:t xml:space="preserve">Транзиција, модернизација, идентитети Х: Биланс транзиције у Србији и на Балкану, </w:t>
      </w:r>
      <w:r w:rsidRPr="00377C96">
        <w:rPr>
          <w:rFonts w:asciiTheme="minorHAnsi" w:eastAsia="Cambria" w:hAnsiTheme="minorHAnsi" w:cs="Cambria"/>
          <w:color w:val="000000" w:themeColor="text1"/>
          <w:sz w:val="22"/>
          <w:szCs w:val="22"/>
          <w:highlight w:val="white"/>
        </w:rPr>
        <w:t>стр. 89–113. Ниш: Филозофски факултет. ISBN 978-86-7379-520-1 (M63)</w:t>
      </w:r>
    </w:p>
    <w:p w14:paraId="22039784"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libri" w:hAnsiTheme="minorHAnsi" w:cs="Calibri"/>
          <w:color w:val="000000" w:themeColor="text1"/>
          <w:sz w:val="22"/>
          <w:szCs w:val="22"/>
          <w:highlight w:val="white"/>
        </w:rPr>
      </w:pPr>
      <w:r w:rsidRPr="00377C96">
        <w:rPr>
          <w:rFonts w:asciiTheme="minorHAnsi" w:eastAsia="Cambria" w:hAnsiTheme="minorHAnsi" w:cs="Cambria"/>
          <w:color w:val="000000" w:themeColor="text1"/>
          <w:sz w:val="22"/>
          <w:szCs w:val="22"/>
          <w:highlight w:val="white"/>
        </w:rPr>
        <w:t xml:space="preserve">Митровић Љубиша, Стојић Гордана, Станојевић Ненад (прир.) </w:t>
      </w:r>
      <w:r w:rsidRPr="00377C96">
        <w:rPr>
          <w:rFonts w:asciiTheme="minorHAnsi" w:eastAsia="Cambria" w:hAnsiTheme="minorHAnsi" w:cs="Cambria"/>
          <w:i/>
          <w:color w:val="000000" w:themeColor="text1"/>
          <w:sz w:val="22"/>
          <w:szCs w:val="22"/>
          <w:highlight w:val="white"/>
        </w:rPr>
        <w:t xml:space="preserve">Транзиција, модернизација, идентитети Х: Биланс транзиције у Србији и на Балкану, </w:t>
      </w:r>
      <w:r w:rsidRPr="00377C96">
        <w:rPr>
          <w:rFonts w:asciiTheme="minorHAnsi" w:eastAsia="Cambria" w:hAnsiTheme="minorHAnsi" w:cs="Cambria"/>
          <w:color w:val="000000" w:themeColor="text1"/>
          <w:sz w:val="22"/>
          <w:szCs w:val="22"/>
          <w:highlight w:val="white"/>
        </w:rPr>
        <w:t>стр. 1–275. Ниш: Филозофски факултет. ISBN 978-86-7379-520-1 (M66)</w:t>
      </w:r>
    </w:p>
    <w:p w14:paraId="7ED85E11"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color w:val="000000" w:themeColor="text1"/>
          <w:sz w:val="22"/>
          <w:szCs w:val="22"/>
          <w:highlight w:val="white"/>
        </w:rPr>
      </w:pPr>
    </w:p>
    <w:p w14:paraId="4D9DBE71" w14:textId="77777777" w:rsidR="00172C33" w:rsidRPr="008A185E" w:rsidRDefault="00AC0625" w:rsidP="00D50B31">
      <w:pPr>
        <w:spacing w:line="276" w:lineRule="auto"/>
        <w:ind w:left="360"/>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Цитираност:</w:t>
      </w:r>
    </w:p>
    <w:p w14:paraId="379FD017"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bl>
      <w:tblPr>
        <w:tblStyle w:val="afffd"/>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085"/>
        <w:gridCol w:w="933"/>
        <w:gridCol w:w="892"/>
        <w:gridCol w:w="1097"/>
        <w:gridCol w:w="933"/>
        <w:gridCol w:w="892"/>
        <w:gridCol w:w="1097"/>
      </w:tblGrid>
      <w:tr w:rsidR="00172C33" w:rsidRPr="008A185E" w14:paraId="6E9768BD" w14:textId="77777777" w:rsidTr="00377C96">
        <w:trPr>
          <w:jc w:val="center"/>
        </w:trPr>
        <w:tc>
          <w:tcPr>
            <w:tcW w:w="0" w:type="auto"/>
            <w:vMerge w:val="restart"/>
            <w:shd w:val="clear" w:color="auto" w:fill="auto"/>
          </w:tcPr>
          <w:p w14:paraId="08FED06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Име и презиме</w:t>
            </w:r>
          </w:p>
        </w:tc>
        <w:tc>
          <w:tcPr>
            <w:tcW w:w="0" w:type="auto"/>
            <w:gridSpan w:val="3"/>
            <w:shd w:val="clear" w:color="auto" w:fill="auto"/>
          </w:tcPr>
          <w:p w14:paraId="328EF024"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2020</w:t>
            </w:r>
          </w:p>
        </w:tc>
        <w:tc>
          <w:tcPr>
            <w:tcW w:w="0" w:type="auto"/>
            <w:gridSpan w:val="3"/>
          </w:tcPr>
          <w:p w14:paraId="309F694C"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Укупно</w:t>
            </w:r>
          </w:p>
        </w:tc>
      </w:tr>
      <w:tr w:rsidR="00172C33" w:rsidRPr="008A185E" w14:paraId="220BB4FD" w14:textId="77777777" w:rsidTr="00377C96">
        <w:trPr>
          <w:trHeight w:val="648"/>
          <w:jc w:val="center"/>
        </w:trPr>
        <w:tc>
          <w:tcPr>
            <w:tcW w:w="0" w:type="auto"/>
            <w:vMerge/>
            <w:shd w:val="clear" w:color="auto" w:fill="auto"/>
          </w:tcPr>
          <w:p w14:paraId="419A1C96" w14:textId="77777777" w:rsidR="00172C33" w:rsidRPr="008A185E" w:rsidRDefault="00172C33" w:rsidP="00D50B31">
            <w:pPr>
              <w:widowControl w:val="0"/>
              <w:pBdr>
                <w:top w:val="nil"/>
                <w:left w:val="nil"/>
                <w:bottom w:val="nil"/>
                <w:right w:val="nil"/>
                <w:between w:val="nil"/>
              </w:pBdr>
              <w:spacing w:line="276" w:lineRule="auto"/>
              <w:rPr>
                <w:rFonts w:asciiTheme="minorHAnsi" w:eastAsia="Cambria" w:hAnsiTheme="minorHAnsi" w:cs="Cambria"/>
                <w:color w:val="000000" w:themeColor="text1"/>
                <w:sz w:val="22"/>
                <w:szCs w:val="22"/>
              </w:rPr>
            </w:pPr>
          </w:p>
        </w:tc>
        <w:tc>
          <w:tcPr>
            <w:tcW w:w="0" w:type="auto"/>
            <w:shd w:val="clear" w:color="auto" w:fill="auto"/>
          </w:tcPr>
          <w:p w14:paraId="50477F2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Google</w:t>
            </w:r>
          </w:p>
          <w:p w14:paraId="61E5109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Scholar</w:t>
            </w:r>
          </w:p>
        </w:tc>
        <w:tc>
          <w:tcPr>
            <w:tcW w:w="0" w:type="auto"/>
          </w:tcPr>
          <w:p w14:paraId="2BBB725D"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Scopus</w:t>
            </w:r>
          </w:p>
        </w:tc>
        <w:tc>
          <w:tcPr>
            <w:tcW w:w="0" w:type="auto"/>
          </w:tcPr>
          <w:p w14:paraId="511F220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SCIndeks</w:t>
            </w:r>
          </w:p>
        </w:tc>
        <w:tc>
          <w:tcPr>
            <w:tcW w:w="0" w:type="auto"/>
          </w:tcPr>
          <w:p w14:paraId="3268D13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Google</w:t>
            </w:r>
          </w:p>
          <w:p w14:paraId="7A2E0131"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Scholar</w:t>
            </w:r>
          </w:p>
        </w:tc>
        <w:tc>
          <w:tcPr>
            <w:tcW w:w="0" w:type="auto"/>
            <w:shd w:val="clear" w:color="auto" w:fill="auto"/>
          </w:tcPr>
          <w:p w14:paraId="51F09E1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Scopus</w:t>
            </w:r>
          </w:p>
        </w:tc>
        <w:tc>
          <w:tcPr>
            <w:tcW w:w="0" w:type="auto"/>
            <w:shd w:val="clear" w:color="auto" w:fill="auto"/>
          </w:tcPr>
          <w:p w14:paraId="16ED20B0"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SCIndeks</w:t>
            </w:r>
          </w:p>
        </w:tc>
      </w:tr>
      <w:tr w:rsidR="00172C33" w:rsidRPr="008A185E" w14:paraId="1071A56C" w14:textId="77777777" w:rsidTr="00377C96">
        <w:trPr>
          <w:jc w:val="center"/>
        </w:trPr>
        <w:tc>
          <w:tcPr>
            <w:tcW w:w="0" w:type="auto"/>
            <w:shd w:val="clear" w:color="auto" w:fill="auto"/>
          </w:tcPr>
          <w:p w14:paraId="2E565CCE" w14:textId="58F2E4BB"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Јасмина Петровић</w:t>
            </w:r>
          </w:p>
        </w:tc>
        <w:tc>
          <w:tcPr>
            <w:tcW w:w="0" w:type="auto"/>
            <w:shd w:val="clear" w:color="auto" w:fill="auto"/>
          </w:tcPr>
          <w:p w14:paraId="423320EE"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6</w:t>
            </w:r>
          </w:p>
        </w:tc>
        <w:tc>
          <w:tcPr>
            <w:tcW w:w="0" w:type="auto"/>
          </w:tcPr>
          <w:p w14:paraId="3E8318FC"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0" w:type="auto"/>
          </w:tcPr>
          <w:p w14:paraId="4662632C"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478370D7"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45</w:t>
            </w:r>
          </w:p>
        </w:tc>
        <w:tc>
          <w:tcPr>
            <w:tcW w:w="0" w:type="auto"/>
            <w:shd w:val="clear" w:color="auto" w:fill="auto"/>
          </w:tcPr>
          <w:p w14:paraId="188CCA7D"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w:t>
            </w:r>
          </w:p>
        </w:tc>
        <w:tc>
          <w:tcPr>
            <w:tcW w:w="0" w:type="auto"/>
            <w:shd w:val="clear" w:color="auto" w:fill="auto"/>
          </w:tcPr>
          <w:p w14:paraId="6C40E3D7"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12</w:t>
            </w:r>
          </w:p>
        </w:tc>
      </w:tr>
      <w:tr w:rsidR="00172C33" w:rsidRPr="008A185E" w14:paraId="618DCDC0" w14:textId="77777777" w:rsidTr="00377C96">
        <w:trPr>
          <w:jc w:val="center"/>
        </w:trPr>
        <w:tc>
          <w:tcPr>
            <w:tcW w:w="0" w:type="auto"/>
            <w:shd w:val="clear" w:color="auto" w:fill="auto"/>
          </w:tcPr>
          <w:p w14:paraId="2829CB35" w14:textId="793DC65A"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Јелена Божиловић</w:t>
            </w:r>
          </w:p>
        </w:tc>
        <w:tc>
          <w:tcPr>
            <w:tcW w:w="0" w:type="auto"/>
            <w:shd w:val="clear" w:color="auto" w:fill="auto"/>
          </w:tcPr>
          <w:p w14:paraId="66656F6B"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w:t>
            </w:r>
          </w:p>
        </w:tc>
        <w:tc>
          <w:tcPr>
            <w:tcW w:w="0" w:type="auto"/>
          </w:tcPr>
          <w:p w14:paraId="5C703A6E"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587E70A4"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05B425E3"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14</w:t>
            </w:r>
          </w:p>
        </w:tc>
        <w:tc>
          <w:tcPr>
            <w:tcW w:w="0" w:type="auto"/>
            <w:shd w:val="clear" w:color="auto" w:fill="auto"/>
          </w:tcPr>
          <w:p w14:paraId="6B1E34ED"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shd w:val="clear" w:color="auto" w:fill="auto"/>
          </w:tcPr>
          <w:p w14:paraId="00E16289"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r>
      <w:tr w:rsidR="00172C33" w:rsidRPr="008A185E" w14:paraId="4334DCA3" w14:textId="77777777" w:rsidTr="00377C96">
        <w:trPr>
          <w:jc w:val="center"/>
        </w:trPr>
        <w:tc>
          <w:tcPr>
            <w:tcW w:w="0" w:type="auto"/>
            <w:shd w:val="clear" w:color="auto" w:fill="auto"/>
          </w:tcPr>
          <w:p w14:paraId="181B307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Милош Јовановић</w:t>
            </w:r>
          </w:p>
        </w:tc>
        <w:tc>
          <w:tcPr>
            <w:tcW w:w="0" w:type="auto"/>
            <w:shd w:val="clear" w:color="auto" w:fill="auto"/>
          </w:tcPr>
          <w:p w14:paraId="66202CBC"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w:t>
            </w:r>
          </w:p>
        </w:tc>
        <w:tc>
          <w:tcPr>
            <w:tcW w:w="0" w:type="auto"/>
          </w:tcPr>
          <w:p w14:paraId="7B6115C4"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568CE881"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76C070B4"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109</w:t>
            </w:r>
          </w:p>
        </w:tc>
        <w:tc>
          <w:tcPr>
            <w:tcW w:w="0" w:type="auto"/>
            <w:shd w:val="clear" w:color="auto" w:fill="auto"/>
          </w:tcPr>
          <w:p w14:paraId="4FB0B368"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shd w:val="clear" w:color="auto" w:fill="auto"/>
          </w:tcPr>
          <w:p w14:paraId="48DF8D19"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r>
      <w:tr w:rsidR="00172C33" w:rsidRPr="008A185E" w14:paraId="74F5FE3F" w14:textId="77777777" w:rsidTr="00377C96">
        <w:trPr>
          <w:jc w:val="center"/>
        </w:trPr>
        <w:tc>
          <w:tcPr>
            <w:tcW w:w="0" w:type="auto"/>
            <w:shd w:val="clear" w:color="auto" w:fill="auto"/>
          </w:tcPr>
          <w:p w14:paraId="5E0129E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Драган Тодоровић</w:t>
            </w:r>
          </w:p>
        </w:tc>
        <w:tc>
          <w:tcPr>
            <w:tcW w:w="0" w:type="auto"/>
            <w:shd w:val="clear" w:color="auto" w:fill="auto"/>
          </w:tcPr>
          <w:p w14:paraId="6DB1C188"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9</w:t>
            </w:r>
          </w:p>
        </w:tc>
        <w:tc>
          <w:tcPr>
            <w:tcW w:w="0" w:type="auto"/>
          </w:tcPr>
          <w:p w14:paraId="575A8234"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highlight w:val="yellow"/>
              </w:rPr>
            </w:pPr>
          </w:p>
        </w:tc>
        <w:tc>
          <w:tcPr>
            <w:tcW w:w="0" w:type="auto"/>
          </w:tcPr>
          <w:p w14:paraId="4641F236"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highlight w:val="yellow"/>
              </w:rPr>
            </w:pPr>
          </w:p>
        </w:tc>
        <w:tc>
          <w:tcPr>
            <w:tcW w:w="0" w:type="auto"/>
          </w:tcPr>
          <w:p w14:paraId="6AF5DBFA"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264</w:t>
            </w:r>
          </w:p>
        </w:tc>
        <w:tc>
          <w:tcPr>
            <w:tcW w:w="0" w:type="auto"/>
            <w:shd w:val="clear" w:color="auto" w:fill="auto"/>
          </w:tcPr>
          <w:p w14:paraId="75050844"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highlight w:val="yellow"/>
              </w:rPr>
            </w:pPr>
          </w:p>
        </w:tc>
        <w:tc>
          <w:tcPr>
            <w:tcW w:w="0" w:type="auto"/>
            <w:shd w:val="clear" w:color="auto" w:fill="auto"/>
          </w:tcPr>
          <w:p w14:paraId="5D1B220C"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r>
      <w:tr w:rsidR="00172C33" w:rsidRPr="008A185E" w14:paraId="523795C1" w14:textId="77777777" w:rsidTr="00377C96">
        <w:trPr>
          <w:jc w:val="center"/>
        </w:trPr>
        <w:tc>
          <w:tcPr>
            <w:tcW w:w="0" w:type="auto"/>
            <w:shd w:val="clear" w:color="auto" w:fill="auto"/>
          </w:tcPr>
          <w:p w14:paraId="1C27B99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Лела Милошевић Радуловић</w:t>
            </w:r>
          </w:p>
        </w:tc>
        <w:tc>
          <w:tcPr>
            <w:tcW w:w="0" w:type="auto"/>
            <w:shd w:val="clear" w:color="auto" w:fill="auto"/>
          </w:tcPr>
          <w:p w14:paraId="3B069AC3"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076BEF54"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52C91DBD"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0886CCA8"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11</w:t>
            </w:r>
          </w:p>
        </w:tc>
        <w:tc>
          <w:tcPr>
            <w:tcW w:w="0" w:type="auto"/>
            <w:shd w:val="clear" w:color="auto" w:fill="auto"/>
          </w:tcPr>
          <w:p w14:paraId="3665F936"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shd w:val="clear" w:color="auto" w:fill="auto"/>
          </w:tcPr>
          <w:p w14:paraId="01165E98"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w:t>
            </w:r>
          </w:p>
        </w:tc>
      </w:tr>
      <w:tr w:rsidR="00172C33" w:rsidRPr="008A185E" w14:paraId="2F8E84D6" w14:textId="77777777" w:rsidTr="00377C96">
        <w:trPr>
          <w:jc w:val="center"/>
        </w:trPr>
        <w:tc>
          <w:tcPr>
            <w:tcW w:w="0" w:type="auto"/>
            <w:shd w:val="clear" w:color="auto" w:fill="auto"/>
          </w:tcPr>
          <w:p w14:paraId="3978F13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Немања Крстић</w:t>
            </w:r>
          </w:p>
        </w:tc>
        <w:tc>
          <w:tcPr>
            <w:tcW w:w="0" w:type="auto"/>
            <w:shd w:val="clear" w:color="auto" w:fill="auto"/>
          </w:tcPr>
          <w:p w14:paraId="6FCACA0E"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w:t>
            </w:r>
          </w:p>
        </w:tc>
        <w:tc>
          <w:tcPr>
            <w:tcW w:w="0" w:type="auto"/>
          </w:tcPr>
          <w:p w14:paraId="51B67DAF"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6100937D"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6E271858"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67</w:t>
            </w:r>
          </w:p>
        </w:tc>
        <w:tc>
          <w:tcPr>
            <w:tcW w:w="0" w:type="auto"/>
            <w:shd w:val="clear" w:color="auto" w:fill="auto"/>
          </w:tcPr>
          <w:p w14:paraId="6CDDE46C"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shd w:val="clear" w:color="auto" w:fill="auto"/>
          </w:tcPr>
          <w:p w14:paraId="1790F833"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r>
      <w:tr w:rsidR="00172C33" w:rsidRPr="008A185E" w14:paraId="0CA6E90E" w14:textId="77777777" w:rsidTr="00377C96">
        <w:trPr>
          <w:jc w:val="center"/>
        </w:trPr>
        <w:tc>
          <w:tcPr>
            <w:tcW w:w="0" w:type="auto"/>
            <w:shd w:val="clear" w:color="auto" w:fill="auto"/>
          </w:tcPr>
          <w:p w14:paraId="098AC41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Сузана Марковић Крстић</w:t>
            </w:r>
          </w:p>
        </w:tc>
        <w:tc>
          <w:tcPr>
            <w:tcW w:w="0" w:type="auto"/>
            <w:shd w:val="clear" w:color="auto" w:fill="auto"/>
          </w:tcPr>
          <w:p w14:paraId="2B913844"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7D284BFC"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0DF80719"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7F3509FE"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0" w:type="auto"/>
            <w:shd w:val="clear" w:color="auto" w:fill="auto"/>
          </w:tcPr>
          <w:p w14:paraId="30CD5327"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shd w:val="clear" w:color="auto" w:fill="auto"/>
          </w:tcPr>
          <w:p w14:paraId="4FFBDF00"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8</w:t>
            </w:r>
          </w:p>
        </w:tc>
      </w:tr>
      <w:tr w:rsidR="00172C33" w:rsidRPr="008A185E" w14:paraId="6E7CCA93" w14:textId="77777777" w:rsidTr="00377C96">
        <w:trPr>
          <w:jc w:val="center"/>
        </w:trPr>
        <w:tc>
          <w:tcPr>
            <w:tcW w:w="0" w:type="auto"/>
            <w:shd w:val="clear" w:color="auto" w:fill="auto"/>
          </w:tcPr>
          <w:p w14:paraId="7A4780B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Данијела Гавриловић</w:t>
            </w:r>
          </w:p>
        </w:tc>
        <w:tc>
          <w:tcPr>
            <w:tcW w:w="0" w:type="auto"/>
            <w:shd w:val="clear" w:color="auto" w:fill="auto"/>
          </w:tcPr>
          <w:p w14:paraId="242118DD"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16</w:t>
            </w:r>
          </w:p>
        </w:tc>
        <w:tc>
          <w:tcPr>
            <w:tcW w:w="0" w:type="auto"/>
          </w:tcPr>
          <w:p w14:paraId="24C394DA"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7E323C5E"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6842E5CC"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200</w:t>
            </w:r>
          </w:p>
        </w:tc>
        <w:tc>
          <w:tcPr>
            <w:tcW w:w="0" w:type="auto"/>
            <w:shd w:val="clear" w:color="auto" w:fill="auto"/>
          </w:tcPr>
          <w:p w14:paraId="6976A27E"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shd w:val="clear" w:color="auto" w:fill="auto"/>
          </w:tcPr>
          <w:p w14:paraId="07449E62"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r>
      <w:tr w:rsidR="00172C33" w:rsidRPr="008A185E" w14:paraId="10D99A8C" w14:textId="77777777" w:rsidTr="00377C96">
        <w:trPr>
          <w:jc w:val="center"/>
        </w:trPr>
        <w:tc>
          <w:tcPr>
            <w:tcW w:w="0" w:type="auto"/>
            <w:shd w:val="clear" w:color="auto" w:fill="auto"/>
          </w:tcPr>
          <w:p w14:paraId="751AFAD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Укупно</w:t>
            </w:r>
          </w:p>
        </w:tc>
        <w:tc>
          <w:tcPr>
            <w:tcW w:w="0" w:type="auto"/>
            <w:shd w:val="clear" w:color="auto" w:fill="auto"/>
          </w:tcPr>
          <w:p w14:paraId="27155E6D"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52</w:t>
            </w:r>
          </w:p>
        </w:tc>
        <w:tc>
          <w:tcPr>
            <w:tcW w:w="0" w:type="auto"/>
          </w:tcPr>
          <w:p w14:paraId="79D4331E"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0" w:type="auto"/>
          </w:tcPr>
          <w:p w14:paraId="5CB9F697"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6535DFE3"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725</w:t>
            </w:r>
          </w:p>
        </w:tc>
        <w:tc>
          <w:tcPr>
            <w:tcW w:w="0" w:type="auto"/>
            <w:shd w:val="clear" w:color="auto" w:fill="auto"/>
          </w:tcPr>
          <w:p w14:paraId="5EDAE9EB"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w:t>
            </w:r>
          </w:p>
        </w:tc>
        <w:tc>
          <w:tcPr>
            <w:tcW w:w="0" w:type="auto"/>
            <w:shd w:val="clear" w:color="auto" w:fill="auto"/>
          </w:tcPr>
          <w:p w14:paraId="0F4CD023"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27</w:t>
            </w:r>
          </w:p>
        </w:tc>
      </w:tr>
    </w:tbl>
    <w:p w14:paraId="070A9972"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3CAD60D0"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color w:val="000000" w:themeColor="text1"/>
          <w:sz w:val="22"/>
          <w:szCs w:val="22"/>
          <w:highlight w:val="white"/>
        </w:rPr>
      </w:pPr>
    </w:p>
    <w:p w14:paraId="6267E074"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hAnsiTheme="minorHAnsi"/>
          <w:color w:val="000000" w:themeColor="text1"/>
          <w:sz w:val="22"/>
          <w:szCs w:val="22"/>
        </w:rPr>
        <w:br w:type="page"/>
      </w:r>
    </w:p>
    <w:p w14:paraId="461ABAA0" w14:textId="77777777" w:rsidR="00172C33" w:rsidRPr="008A185E" w:rsidRDefault="00AC0625" w:rsidP="00D50B31">
      <w:pPr>
        <w:pBdr>
          <w:top w:val="single" w:sz="4" w:space="1" w:color="000000"/>
          <w:left w:val="single" w:sz="4" w:space="4" w:color="000000"/>
          <w:bottom w:val="single" w:sz="4" w:space="0" w:color="000000"/>
          <w:right w:val="single" w:sz="4" w:space="4" w:color="000000"/>
        </w:pBdr>
        <w:shd w:val="clear" w:color="auto" w:fill="FBD4B4"/>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НАУЧНА ПРОДУКЦИЈА НАСТАВНИКА И САРАДНИКА </w:t>
      </w:r>
    </w:p>
    <w:p w14:paraId="0A7668F7" w14:textId="48653C20" w:rsidR="00172C33" w:rsidRPr="008A185E" w:rsidRDefault="00AC0625" w:rsidP="00D50B31">
      <w:pPr>
        <w:pBdr>
          <w:top w:val="single" w:sz="4" w:space="1" w:color="000000"/>
          <w:left w:val="single" w:sz="4" w:space="4" w:color="000000"/>
          <w:bottom w:val="single" w:sz="4" w:space="0" w:color="000000"/>
          <w:right w:val="single" w:sz="4" w:space="4" w:color="000000"/>
        </w:pBdr>
        <w:shd w:val="clear" w:color="auto" w:fill="FBD4B4"/>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 xml:space="preserve">ДЕПАРТМАНА ЗА СРБИСТИКУ </w:t>
      </w:r>
      <w:r w:rsidR="006F1E43">
        <w:rPr>
          <w:rFonts w:asciiTheme="minorHAnsi" w:eastAsia="Cambria" w:hAnsiTheme="minorHAnsi" w:cs="Cambria"/>
          <w:b/>
          <w:color w:val="000000" w:themeColor="text1"/>
          <w:sz w:val="22"/>
          <w:szCs w:val="22"/>
        </w:rPr>
        <w:t>У 2020. ГОДИНИ</w:t>
      </w:r>
    </w:p>
    <w:p w14:paraId="7BA5813A"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b/>
          <w:color w:val="000000" w:themeColor="text1"/>
          <w:sz w:val="22"/>
          <w:szCs w:val="22"/>
          <w:highlight w:val="white"/>
        </w:rPr>
      </w:pPr>
    </w:p>
    <w:tbl>
      <w:tblPr>
        <w:tblStyle w:val="afffe"/>
        <w:tblW w:w="96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51"/>
        <w:gridCol w:w="808"/>
        <w:gridCol w:w="657"/>
        <w:gridCol w:w="1013"/>
      </w:tblGrid>
      <w:tr w:rsidR="00172C33" w:rsidRPr="008A185E" w14:paraId="701903BF" w14:textId="77777777">
        <w:trPr>
          <w:jc w:val="center"/>
        </w:trPr>
        <w:tc>
          <w:tcPr>
            <w:tcW w:w="7151" w:type="dxa"/>
            <w:shd w:val="clear" w:color="auto" w:fill="auto"/>
            <w:vAlign w:val="bottom"/>
          </w:tcPr>
          <w:p w14:paraId="175B8270"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Публикације међународног значаја</w:t>
            </w: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b/>
                <w:color w:val="000000" w:themeColor="text1"/>
                <w:sz w:val="22"/>
                <w:szCs w:val="22"/>
              </w:rPr>
              <w:t>M10</w:t>
            </w:r>
          </w:p>
        </w:tc>
        <w:tc>
          <w:tcPr>
            <w:tcW w:w="808" w:type="dxa"/>
            <w:shd w:val="clear" w:color="auto" w:fill="auto"/>
            <w:vAlign w:val="bottom"/>
          </w:tcPr>
          <w:p w14:paraId="2CA7B99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кат.</w:t>
            </w:r>
          </w:p>
        </w:tc>
        <w:tc>
          <w:tcPr>
            <w:tcW w:w="657" w:type="dxa"/>
            <w:shd w:val="clear" w:color="auto" w:fill="auto"/>
            <w:vAlign w:val="bottom"/>
          </w:tcPr>
          <w:p w14:paraId="398874FB"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бод.</w:t>
            </w:r>
          </w:p>
        </w:tc>
        <w:tc>
          <w:tcPr>
            <w:tcW w:w="1013" w:type="dxa"/>
            <w:shd w:val="clear" w:color="auto" w:fill="auto"/>
            <w:vAlign w:val="bottom"/>
          </w:tcPr>
          <w:p w14:paraId="42FC9CD2"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објављ.</w:t>
            </w:r>
          </w:p>
        </w:tc>
      </w:tr>
      <w:tr w:rsidR="00172C33" w:rsidRPr="008A185E" w14:paraId="53CF5FBE" w14:textId="77777777">
        <w:trPr>
          <w:jc w:val="center"/>
        </w:trPr>
        <w:tc>
          <w:tcPr>
            <w:tcW w:w="7151" w:type="dxa"/>
            <w:shd w:val="clear" w:color="auto" w:fill="auto"/>
          </w:tcPr>
          <w:p w14:paraId="0AB19FF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Истакнута монографија међународног значаја</w:t>
            </w:r>
          </w:p>
        </w:tc>
        <w:tc>
          <w:tcPr>
            <w:tcW w:w="808" w:type="dxa"/>
            <w:shd w:val="clear" w:color="auto" w:fill="auto"/>
          </w:tcPr>
          <w:p w14:paraId="5B5277A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М11</w:t>
            </w:r>
          </w:p>
        </w:tc>
        <w:tc>
          <w:tcPr>
            <w:tcW w:w="657" w:type="dxa"/>
            <w:shd w:val="clear" w:color="auto" w:fill="auto"/>
          </w:tcPr>
          <w:p w14:paraId="05C5595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14</w:t>
            </w:r>
          </w:p>
        </w:tc>
        <w:tc>
          <w:tcPr>
            <w:tcW w:w="1013" w:type="dxa"/>
            <w:shd w:val="clear" w:color="auto" w:fill="auto"/>
          </w:tcPr>
          <w:p w14:paraId="7F009133"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C5E815F" w14:textId="77777777">
        <w:trPr>
          <w:jc w:val="center"/>
        </w:trPr>
        <w:tc>
          <w:tcPr>
            <w:tcW w:w="7151" w:type="dxa"/>
            <w:shd w:val="clear" w:color="auto" w:fill="auto"/>
          </w:tcPr>
          <w:p w14:paraId="5598CC9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Монографија међународног значаја </w:t>
            </w:r>
          </w:p>
        </w:tc>
        <w:tc>
          <w:tcPr>
            <w:tcW w:w="808" w:type="dxa"/>
            <w:shd w:val="clear" w:color="auto" w:fill="auto"/>
          </w:tcPr>
          <w:p w14:paraId="61ECE0F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M12 </w:t>
            </w:r>
          </w:p>
        </w:tc>
        <w:tc>
          <w:tcPr>
            <w:tcW w:w="657" w:type="dxa"/>
            <w:shd w:val="clear" w:color="auto" w:fill="auto"/>
          </w:tcPr>
          <w:p w14:paraId="578055F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w:t>
            </w:r>
          </w:p>
        </w:tc>
        <w:tc>
          <w:tcPr>
            <w:tcW w:w="1013" w:type="dxa"/>
            <w:shd w:val="clear" w:color="auto" w:fill="auto"/>
          </w:tcPr>
          <w:p w14:paraId="716E37C5"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C22C601" w14:textId="77777777">
        <w:trPr>
          <w:jc w:val="center"/>
        </w:trPr>
        <w:tc>
          <w:tcPr>
            <w:tcW w:w="7151" w:type="dxa"/>
            <w:shd w:val="clear" w:color="auto" w:fill="auto"/>
          </w:tcPr>
          <w:p w14:paraId="4095D64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Монографска студија/поглавље у књизи М11 или рад у тематском зборнику водећег међународног значаја</w:t>
            </w:r>
          </w:p>
        </w:tc>
        <w:tc>
          <w:tcPr>
            <w:tcW w:w="808" w:type="dxa"/>
            <w:shd w:val="clear" w:color="auto" w:fill="auto"/>
          </w:tcPr>
          <w:p w14:paraId="4F4A478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М13</w:t>
            </w:r>
          </w:p>
        </w:tc>
        <w:tc>
          <w:tcPr>
            <w:tcW w:w="657" w:type="dxa"/>
            <w:shd w:val="clear" w:color="auto" w:fill="auto"/>
          </w:tcPr>
          <w:p w14:paraId="6FA792F5"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w:t>
            </w:r>
          </w:p>
        </w:tc>
        <w:tc>
          <w:tcPr>
            <w:tcW w:w="1013" w:type="dxa"/>
            <w:shd w:val="clear" w:color="auto" w:fill="auto"/>
          </w:tcPr>
          <w:p w14:paraId="0ABDBDB0"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690FAF29" w14:textId="77777777">
        <w:trPr>
          <w:jc w:val="center"/>
        </w:trPr>
        <w:tc>
          <w:tcPr>
            <w:tcW w:w="7151" w:type="dxa"/>
            <w:shd w:val="clear" w:color="auto" w:fill="auto"/>
          </w:tcPr>
          <w:p w14:paraId="4D12EFA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Монографска студија/поглавље у књизи М12 или рад у тематском зборнику међународног значаја </w:t>
            </w:r>
          </w:p>
        </w:tc>
        <w:tc>
          <w:tcPr>
            <w:tcW w:w="808" w:type="dxa"/>
            <w:shd w:val="clear" w:color="auto" w:fill="auto"/>
          </w:tcPr>
          <w:p w14:paraId="6A7FB01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M14</w:t>
            </w:r>
          </w:p>
        </w:tc>
        <w:tc>
          <w:tcPr>
            <w:tcW w:w="657" w:type="dxa"/>
            <w:shd w:val="clear" w:color="auto" w:fill="auto"/>
          </w:tcPr>
          <w:p w14:paraId="3F93D3A0"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highlight w:val="yellow"/>
              </w:rPr>
            </w:pPr>
            <w:r w:rsidRPr="008A185E">
              <w:rPr>
                <w:rFonts w:asciiTheme="minorHAnsi" w:eastAsia="Cambria" w:hAnsiTheme="minorHAnsi" w:cs="Cambria"/>
                <w:color w:val="000000" w:themeColor="text1"/>
                <w:sz w:val="22"/>
                <w:szCs w:val="22"/>
              </w:rPr>
              <w:t>5</w:t>
            </w:r>
          </w:p>
        </w:tc>
        <w:tc>
          <w:tcPr>
            <w:tcW w:w="1013" w:type="dxa"/>
            <w:shd w:val="clear" w:color="auto" w:fill="auto"/>
          </w:tcPr>
          <w:p w14:paraId="252A7678"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14</w:t>
            </w:r>
          </w:p>
        </w:tc>
      </w:tr>
      <w:tr w:rsidR="00172C33" w:rsidRPr="008A185E" w14:paraId="2E57B11A" w14:textId="77777777">
        <w:trPr>
          <w:jc w:val="center"/>
        </w:trPr>
        <w:tc>
          <w:tcPr>
            <w:tcW w:w="7151" w:type="dxa"/>
            <w:shd w:val="clear" w:color="auto" w:fill="auto"/>
          </w:tcPr>
          <w:p w14:paraId="19BFA25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или карта у научној публикацији водећег међународног значаја</w:t>
            </w:r>
          </w:p>
        </w:tc>
        <w:tc>
          <w:tcPr>
            <w:tcW w:w="808" w:type="dxa"/>
            <w:shd w:val="clear" w:color="auto" w:fill="auto"/>
          </w:tcPr>
          <w:p w14:paraId="67C4CE4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М15</w:t>
            </w:r>
          </w:p>
        </w:tc>
        <w:tc>
          <w:tcPr>
            <w:tcW w:w="657" w:type="dxa"/>
            <w:shd w:val="clear" w:color="auto" w:fill="auto"/>
          </w:tcPr>
          <w:p w14:paraId="04299937"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4AE78149"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7225D8E7" w14:textId="77777777">
        <w:trPr>
          <w:jc w:val="center"/>
        </w:trPr>
        <w:tc>
          <w:tcPr>
            <w:tcW w:w="7151" w:type="dxa"/>
            <w:shd w:val="clear" w:color="auto" w:fill="auto"/>
          </w:tcPr>
          <w:p w14:paraId="7531F54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или карта у научној публикацији међународног значаја</w:t>
            </w:r>
          </w:p>
        </w:tc>
        <w:tc>
          <w:tcPr>
            <w:tcW w:w="808" w:type="dxa"/>
            <w:shd w:val="clear" w:color="auto" w:fill="auto"/>
          </w:tcPr>
          <w:p w14:paraId="189BA5E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М16</w:t>
            </w:r>
          </w:p>
        </w:tc>
        <w:tc>
          <w:tcPr>
            <w:tcW w:w="657" w:type="dxa"/>
            <w:shd w:val="clear" w:color="auto" w:fill="auto"/>
          </w:tcPr>
          <w:p w14:paraId="26381AD5"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1013" w:type="dxa"/>
            <w:shd w:val="clear" w:color="auto" w:fill="auto"/>
          </w:tcPr>
          <w:p w14:paraId="516A32A6"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6836234B" w14:textId="77777777">
        <w:trPr>
          <w:jc w:val="center"/>
        </w:trPr>
        <w:tc>
          <w:tcPr>
            <w:tcW w:w="7151" w:type="dxa"/>
            <w:shd w:val="clear" w:color="auto" w:fill="auto"/>
          </w:tcPr>
          <w:p w14:paraId="30FF048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водећег међународног значаја</w:t>
            </w:r>
          </w:p>
        </w:tc>
        <w:tc>
          <w:tcPr>
            <w:tcW w:w="808" w:type="dxa"/>
            <w:shd w:val="clear" w:color="auto" w:fill="auto"/>
          </w:tcPr>
          <w:p w14:paraId="425CF35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М17</w:t>
            </w:r>
          </w:p>
        </w:tc>
        <w:tc>
          <w:tcPr>
            <w:tcW w:w="657" w:type="dxa"/>
            <w:shd w:val="clear" w:color="auto" w:fill="auto"/>
          </w:tcPr>
          <w:p w14:paraId="02EF99E9"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3CF0428E"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77CA6635" w14:textId="77777777">
        <w:trPr>
          <w:jc w:val="center"/>
        </w:trPr>
        <w:tc>
          <w:tcPr>
            <w:tcW w:w="7151" w:type="dxa"/>
            <w:shd w:val="clear" w:color="auto" w:fill="auto"/>
          </w:tcPr>
          <w:p w14:paraId="7FF4DFB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међународног значаја</w:t>
            </w:r>
          </w:p>
        </w:tc>
        <w:tc>
          <w:tcPr>
            <w:tcW w:w="808" w:type="dxa"/>
            <w:shd w:val="clear" w:color="auto" w:fill="auto"/>
          </w:tcPr>
          <w:p w14:paraId="7036754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М18 </w:t>
            </w:r>
          </w:p>
        </w:tc>
        <w:tc>
          <w:tcPr>
            <w:tcW w:w="657" w:type="dxa"/>
            <w:shd w:val="clear" w:color="auto" w:fill="auto"/>
          </w:tcPr>
          <w:p w14:paraId="743DCE8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1013" w:type="dxa"/>
            <w:shd w:val="clear" w:color="auto" w:fill="auto"/>
          </w:tcPr>
          <w:p w14:paraId="0228F1A1"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595E793" w14:textId="77777777">
        <w:trPr>
          <w:jc w:val="center"/>
        </w:trPr>
        <w:tc>
          <w:tcPr>
            <w:tcW w:w="7151" w:type="dxa"/>
            <w:shd w:val="clear" w:color="auto" w:fill="auto"/>
          </w:tcPr>
          <w:p w14:paraId="2ABFEC5A"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Радови у часописима међународног значаја М20</w:t>
            </w:r>
          </w:p>
        </w:tc>
        <w:tc>
          <w:tcPr>
            <w:tcW w:w="808" w:type="dxa"/>
            <w:shd w:val="clear" w:color="auto" w:fill="auto"/>
            <w:vAlign w:val="bottom"/>
          </w:tcPr>
          <w:p w14:paraId="1FDB153C"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c>
        <w:tc>
          <w:tcPr>
            <w:tcW w:w="657" w:type="dxa"/>
            <w:shd w:val="clear" w:color="auto" w:fill="auto"/>
            <w:vAlign w:val="bottom"/>
          </w:tcPr>
          <w:p w14:paraId="32CA5EC9"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c>
          <w:tcPr>
            <w:tcW w:w="1013" w:type="dxa"/>
            <w:shd w:val="clear" w:color="auto" w:fill="auto"/>
            <w:vAlign w:val="bottom"/>
          </w:tcPr>
          <w:p w14:paraId="18A32382"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4426554E" w14:textId="77777777">
        <w:trPr>
          <w:jc w:val="center"/>
        </w:trPr>
        <w:tc>
          <w:tcPr>
            <w:tcW w:w="7151" w:type="dxa"/>
            <w:shd w:val="clear" w:color="auto" w:fill="auto"/>
          </w:tcPr>
          <w:p w14:paraId="22E1D8D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међународном часопису изузетних вредности</w:t>
            </w:r>
          </w:p>
        </w:tc>
        <w:tc>
          <w:tcPr>
            <w:tcW w:w="808" w:type="dxa"/>
            <w:shd w:val="clear" w:color="auto" w:fill="auto"/>
            <w:vAlign w:val="bottom"/>
          </w:tcPr>
          <w:p w14:paraId="4D48227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М21а</w:t>
            </w:r>
          </w:p>
        </w:tc>
        <w:tc>
          <w:tcPr>
            <w:tcW w:w="657" w:type="dxa"/>
            <w:shd w:val="clear" w:color="auto" w:fill="auto"/>
            <w:vAlign w:val="bottom"/>
          </w:tcPr>
          <w:p w14:paraId="635F2D2F"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w:t>
            </w:r>
          </w:p>
        </w:tc>
        <w:tc>
          <w:tcPr>
            <w:tcW w:w="1013" w:type="dxa"/>
            <w:shd w:val="clear" w:color="auto" w:fill="auto"/>
            <w:vAlign w:val="bottom"/>
          </w:tcPr>
          <w:p w14:paraId="55554AE0"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30C0ED2" w14:textId="77777777">
        <w:trPr>
          <w:jc w:val="center"/>
        </w:trPr>
        <w:tc>
          <w:tcPr>
            <w:tcW w:w="7151" w:type="dxa"/>
            <w:shd w:val="clear" w:color="auto" w:fill="auto"/>
          </w:tcPr>
          <w:p w14:paraId="0DA37AB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врхунском међународном часопису</w:t>
            </w:r>
          </w:p>
        </w:tc>
        <w:tc>
          <w:tcPr>
            <w:tcW w:w="808" w:type="dxa"/>
            <w:shd w:val="clear" w:color="auto" w:fill="auto"/>
            <w:vAlign w:val="bottom"/>
          </w:tcPr>
          <w:p w14:paraId="53A6744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М21</w:t>
            </w:r>
          </w:p>
        </w:tc>
        <w:tc>
          <w:tcPr>
            <w:tcW w:w="657" w:type="dxa"/>
            <w:shd w:val="clear" w:color="auto" w:fill="auto"/>
            <w:vAlign w:val="bottom"/>
          </w:tcPr>
          <w:p w14:paraId="33C68B9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8</w:t>
            </w:r>
          </w:p>
        </w:tc>
        <w:tc>
          <w:tcPr>
            <w:tcW w:w="1013" w:type="dxa"/>
            <w:shd w:val="clear" w:color="auto" w:fill="auto"/>
            <w:vAlign w:val="bottom"/>
          </w:tcPr>
          <w:p w14:paraId="62E55573"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EF5B80F" w14:textId="77777777">
        <w:trPr>
          <w:jc w:val="center"/>
        </w:trPr>
        <w:tc>
          <w:tcPr>
            <w:tcW w:w="7151" w:type="dxa"/>
            <w:shd w:val="clear" w:color="auto" w:fill="auto"/>
          </w:tcPr>
          <w:p w14:paraId="50A1534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истакнутом међународном часопису</w:t>
            </w:r>
          </w:p>
        </w:tc>
        <w:tc>
          <w:tcPr>
            <w:tcW w:w="808" w:type="dxa"/>
            <w:shd w:val="clear" w:color="auto" w:fill="auto"/>
            <w:vAlign w:val="bottom"/>
          </w:tcPr>
          <w:p w14:paraId="58056F9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М22</w:t>
            </w:r>
          </w:p>
        </w:tc>
        <w:tc>
          <w:tcPr>
            <w:tcW w:w="657" w:type="dxa"/>
            <w:shd w:val="clear" w:color="auto" w:fill="auto"/>
            <w:vAlign w:val="bottom"/>
          </w:tcPr>
          <w:p w14:paraId="6397AE2E"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w:t>
            </w:r>
          </w:p>
        </w:tc>
        <w:tc>
          <w:tcPr>
            <w:tcW w:w="1013" w:type="dxa"/>
            <w:shd w:val="clear" w:color="auto" w:fill="auto"/>
            <w:vAlign w:val="bottom"/>
          </w:tcPr>
          <w:p w14:paraId="4D01F3E0"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5D42785D" w14:textId="77777777">
        <w:trPr>
          <w:jc w:val="center"/>
        </w:trPr>
        <w:tc>
          <w:tcPr>
            <w:tcW w:w="7151" w:type="dxa"/>
            <w:shd w:val="clear" w:color="auto" w:fill="auto"/>
          </w:tcPr>
          <w:p w14:paraId="13A2EF9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међународном часопису </w:t>
            </w:r>
          </w:p>
        </w:tc>
        <w:tc>
          <w:tcPr>
            <w:tcW w:w="808" w:type="dxa"/>
            <w:shd w:val="clear" w:color="auto" w:fill="auto"/>
          </w:tcPr>
          <w:p w14:paraId="6CCD588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М23</w:t>
            </w:r>
          </w:p>
        </w:tc>
        <w:tc>
          <w:tcPr>
            <w:tcW w:w="657" w:type="dxa"/>
            <w:shd w:val="clear" w:color="auto" w:fill="auto"/>
          </w:tcPr>
          <w:p w14:paraId="1CCA1E7E"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w:t>
            </w:r>
          </w:p>
        </w:tc>
        <w:tc>
          <w:tcPr>
            <w:tcW w:w="1013" w:type="dxa"/>
            <w:shd w:val="clear" w:color="auto" w:fill="auto"/>
          </w:tcPr>
          <w:p w14:paraId="11008D89"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r>
      <w:tr w:rsidR="00172C33" w:rsidRPr="008A185E" w14:paraId="110A3730" w14:textId="77777777">
        <w:trPr>
          <w:jc w:val="center"/>
        </w:trPr>
        <w:tc>
          <w:tcPr>
            <w:tcW w:w="7151" w:type="dxa"/>
            <w:shd w:val="clear" w:color="auto" w:fill="auto"/>
          </w:tcPr>
          <w:p w14:paraId="5A107F7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часопису међународног значаја верификованог посебном одлуком</w:t>
            </w:r>
          </w:p>
        </w:tc>
        <w:tc>
          <w:tcPr>
            <w:tcW w:w="808" w:type="dxa"/>
            <w:shd w:val="clear" w:color="auto" w:fill="auto"/>
          </w:tcPr>
          <w:p w14:paraId="45F6155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М24</w:t>
            </w:r>
          </w:p>
        </w:tc>
        <w:tc>
          <w:tcPr>
            <w:tcW w:w="657" w:type="dxa"/>
            <w:shd w:val="clear" w:color="auto" w:fill="auto"/>
          </w:tcPr>
          <w:p w14:paraId="0C9CF3FC"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w:t>
            </w:r>
          </w:p>
        </w:tc>
        <w:tc>
          <w:tcPr>
            <w:tcW w:w="1013" w:type="dxa"/>
            <w:shd w:val="clear" w:color="auto" w:fill="auto"/>
          </w:tcPr>
          <w:p w14:paraId="7C48D46C"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12</w:t>
            </w:r>
          </w:p>
        </w:tc>
      </w:tr>
      <w:tr w:rsidR="00172C33" w:rsidRPr="008A185E" w14:paraId="324DBC62" w14:textId="77777777">
        <w:trPr>
          <w:jc w:val="center"/>
        </w:trPr>
        <w:tc>
          <w:tcPr>
            <w:tcW w:w="7151" w:type="dxa"/>
            <w:shd w:val="clear" w:color="auto" w:fill="auto"/>
          </w:tcPr>
          <w:p w14:paraId="4FF3DAF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и полемика у истакнутом међународном часопису</w:t>
            </w:r>
          </w:p>
        </w:tc>
        <w:tc>
          <w:tcPr>
            <w:tcW w:w="808" w:type="dxa"/>
            <w:shd w:val="clear" w:color="auto" w:fill="auto"/>
          </w:tcPr>
          <w:p w14:paraId="59242E3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М25</w:t>
            </w:r>
          </w:p>
        </w:tc>
        <w:tc>
          <w:tcPr>
            <w:tcW w:w="657" w:type="dxa"/>
            <w:shd w:val="clear" w:color="auto" w:fill="auto"/>
          </w:tcPr>
          <w:p w14:paraId="5C0DD0D1"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1910BDCA"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D4F4C72" w14:textId="77777777">
        <w:trPr>
          <w:jc w:val="center"/>
        </w:trPr>
        <w:tc>
          <w:tcPr>
            <w:tcW w:w="7151" w:type="dxa"/>
            <w:shd w:val="clear" w:color="auto" w:fill="auto"/>
          </w:tcPr>
          <w:p w14:paraId="6B40D8C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и полемика у међународном часопису</w:t>
            </w:r>
          </w:p>
        </w:tc>
        <w:tc>
          <w:tcPr>
            <w:tcW w:w="808" w:type="dxa"/>
            <w:shd w:val="clear" w:color="auto" w:fill="auto"/>
          </w:tcPr>
          <w:p w14:paraId="31CA7BE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М26</w:t>
            </w:r>
          </w:p>
        </w:tc>
        <w:tc>
          <w:tcPr>
            <w:tcW w:w="657" w:type="dxa"/>
            <w:shd w:val="clear" w:color="auto" w:fill="auto"/>
          </w:tcPr>
          <w:p w14:paraId="40002CC0"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61C1A7CD"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DD502FD" w14:textId="77777777">
        <w:trPr>
          <w:jc w:val="center"/>
        </w:trPr>
        <w:tc>
          <w:tcPr>
            <w:tcW w:w="7151" w:type="dxa"/>
            <w:shd w:val="clear" w:color="auto" w:fill="auto"/>
          </w:tcPr>
          <w:p w14:paraId="46349D9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и полемика у часопису ранга М24</w:t>
            </w:r>
          </w:p>
        </w:tc>
        <w:tc>
          <w:tcPr>
            <w:tcW w:w="808" w:type="dxa"/>
            <w:shd w:val="clear" w:color="auto" w:fill="auto"/>
          </w:tcPr>
          <w:p w14:paraId="6B8F4E9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М27</w:t>
            </w:r>
          </w:p>
        </w:tc>
        <w:tc>
          <w:tcPr>
            <w:tcW w:w="657" w:type="dxa"/>
            <w:shd w:val="clear" w:color="auto" w:fill="auto"/>
          </w:tcPr>
          <w:p w14:paraId="73C7371E"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3" w:type="dxa"/>
            <w:shd w:val="clear" w:color="auto" w:fill="auto"/>
          </w:tcPr>
          <w:p w14:paraId="3C9A7DB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r>
      <w:tr w:rsidR="00172C33" w:rsidRPr="008A185E" w14:paraId="1DEA5F1B" w14:textId="77777777">
        <w:trPr>
          <w:jc w:val="center"/>
        </w:trPr>
        <w:tc>
          <w:tcPr>
            <w:tcW w:w="7151" w:type="dxa"/>
            <w:shd w:val="clear" w:color="auto" w:fill="auto"/>
          </w:tcPr>
          <w:p w14:paraId="3FE057E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 годишњем нивоу:</w:t>
            </w:r>
          </w:p>
        </w:tc>
        <w:tc>
          <w:tcPr>
            <w:tcW w:w="808" w:type="dxa"/>
            <w:shd w:val="clear" w:color="auto" w:fill="auto"/>
          </w:tcPr>
          <w:p w14:paraId="1C9961BC"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434725D7"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1B8379F5"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640F5F7E" w14:textId="77777777">
        <w:trPr>
          <w:jc w:val="center"/>
        </w:trPr>
        <w:tc>
          <w:tcPr>
            <w:tcW w:w="7151" w:type="dxa"/>
            <w:shd w:val="clear" w:color="auto" w:fill="auto"/>
          </w:tcPr>
          <w:p w14:paraId="434F640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 Главни одговорни уредник истакнутог међународног часописа или публикације са монографским делима категорије М13</w:t>
            </w:r>
          </w:p>
        </w:tc>
        <w:tc>
          <w:tcPr>
            <w:tcW w:w="808" w:type="dxa"/>
            <w:shd w:val="clear" w:color="auto" w:fill="auto"/>
          </w:tcPr>
          <w:p w14:paraId="57BC41F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М28а</w:t>
            </w:r>
          </w:p>
        </w:tc>
        <w:tc>
          <w:tcPr>
            <w:tcW w:w="657" w:type="dxa"/>
            <w:shd w:val="clear" w:color="auto" w:fill="auto"/>
          </w:tcPr>
          <w:p w14:paraId="6C3C9FFC"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3,5</w:t>
            </w:r>
          </w:p>
        </w:tc>
        <w:tc>
          <w:tcPr>
            <w:tcW w:w="1013" w:type="dxa"/>
            <w:shd w:val="clear" w:color="auto" w:fill="auto"/>
          </w:tcPr>
          <w:p w14:paraId="6CD28A45"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BDDB550" w14:textId="77777777">
        <w:trPr>
          <w:jc w:val="center"/>
        </w:trPr>
        <w:tc>
          <w:tcPr>
            <w:tcW w:w="7151" w:type="dxa"/>
            <w:shd w:val="clear" w:color="auto" w:fill="auto"/>
          </w:tcPr>
          <w:p w14:paraId="3CCF4A4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 Уређивање истакнутог међународног часописа (гост уредник) или публикације са монографским делима категорије М14</w:t>
            </w:r>
          </w:p>
        </w:tc>
        <w:tc>
          <w:tcPr>
            <w:tcW w:w="808" w:type="dxa"/>
            <w:shd w:val="clear" w:color="auto" w:fill="auto"/>
          </w:tcPr>
          <w:p w14:paraId="77624A8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М28б</w:t>
            </w:r>
          </w:p>
        </w:tc>
        <w:tc>
          <w:tcPr>
            <w:tcW w:w="657" w:type="dxa"/>
            <w:shd w:val="clear" w:color="auto" w:fill="auto"/>
          </w:tcPr>
          <w:p w14:paraId="10D22617"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2,5</w:t>
            </w:r>
          </w:p>
        </w:tc>
        <w:tc>
          <w:tcPr>
            <w:tcW w:w="1013" w:type="dxa"/>
            <w:shd w:val="clear" w:color="auto" w:fill="auto"/>
          </w:tcPr>
          <w:p w14:paraId="690BFC5F"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D0179A8" w14:textId="77777777">
        <w:trPr>
          <w:jc w:val="center"/>
        </w:trPr>
        <w:tc>
          <w:tcPr>
            <w:tcW w:w="7151" w:type="dxa"/>
            <w:shd w:val="clear" w:color="auto" w:fill="auto"/>
          </w:tcPr>
          <w:p w14:paraId="538167A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 годишњем нивоу:</w:t>
            </w:r>
          </w:p>
        </w:tc>
        <w:tc>
          <w:tcPr>
            <w:tcW w:w="808" w:type="dxa"/>
            <w:shd w:val="clear" w:color="auto" w:fill="auto"/>
          </w:tcPr>
          <w:p w14:paraId="26721DE1"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02F0FAA9"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71CCE887"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7B79817" w14:textId="77777777">
        <w:trPr>
          <w:jc w:val="center"/>
        </w:trPr>
        <w:tc>
          <w:tcPr>
            <w:tcW w:w="7151" w:type="dxa"/>
            <w:shd w:val="clear" w:color="auto" w:fill="auto"/>
          </w:tcPr>
          <w:p w14:paraId="1CA5011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А)Уређивање међународног научног часописа; Уређивање тематских монографија</w:t>
            </w:r>
          </w:p>
        </w:tc>
        <w:tc>
          <w:tcPr>
            <w:tcW w:w="808" w:type="dxa"/>
            <w:shd w:val="clear" w:color="auto" w:fill="auto"/>
          </w:tcPr>
          <w:p w14:paraId="0128A2A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М29а</w:t>
            </w:r>
          </w:p>
        </w:tc>
        <w:tc>
          <w:tcPr>
            <w:tcW w:w="657" w:type="dxa"/>
            <w:shd w:val="clear" w:color="auto" w:fill="auto"/>
          </w:tcPr>
          <w:p w14:paraId="0EF3E650"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3DD74D27"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3BCA2BAA" w14:textId="77777777">
        <w:trPr>
          <w:jc w:val="center"/>
        </w:trPr>
        <w:tc>
          <w:tcPr>
            <w:tcW w:w="7151" w:type="dxa"/>
            <w:shd w:val="clear" w:color="auto" w:fill="auto"/>
          </w:tcPr>
          <w:p w14:paraId="29526E1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Б)Главни одговорни уредник националног часописа</w:t>
            </w:r>
          </w:p>
        </w:tc>
        <w:tc>
          <w:tcPr>
            <w:tcW w:w="808" w:type="dxa"/>
            <w:shd w:val="clear" w:color="auto" w:fill="auto"/>
          </w:tcPr>
          <w:p w14:paraId="5A5649F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М29б</w:t>
            </w:r>
          </w:p>
        </w:tc>
        <w:tc>
          <w:tcPr>
            <w:tcW w:w="657" w:type="dxa"/>
            <w:shd w:val="clear" w:color="auto" w:fill="auto"/>
          </w:tcPr>
          <w:p w14:paraId="3B613C6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1C5674C3"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7D46D0B6" w14:textId="77777777">
        <w:trPr>
          <w:jc w:val="center"/>
        </w:trPr>
        <w:tc>
          <w:tcPr>
            <w:tcW w:w="7151" w:type="dxa"/>
            <w:shd w:val="clear" w:color="auto" w:fill="auto"/>
          </w:tcPr>
          <w:p w14:paraId="55F9F5E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В)Уређивање националног научног часописа; Уређивање тематских монографија</w:t>
            </w:r>
          </w:p>
        </w:tc>
        <w:tc>
          <w:tcPr>
            <w:tcW w:w="808" w:type="dxa"/>
            <w:shd w:val="clear" w:color="auto" w:fill="auto"/>
          </w:tcPr>
          <w:p w14:paraId="715B239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М29в</w:t>
            </w:r>
          </w:p>
        </w:tc>
        <w:tc>
          <w:tcPr>
            <w:tcW w:w="657" w:type="dxa"/>
            <w:shd w:val="clear" w:color="auto" w:fill="auto"/>
          </w:tcPr>
          <w:p w14:paraId="50702F31"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7ACF4995"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29AFD6A9" w14:textId="77777777">
        <w:trPr>
          <w:jc w:val="center"/>
        </w:trPr>
        <w:tc>
          <w:tcPr>
            <w:tcW w:w="7151" w:type="dxa"/>
            <w:shd w:val="clear" w:color="auto" w:fill="auto"/>
          </w:tcPr>
          <w:p w14:paraId="20C1D26D"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Зборници са међународних научних скупова М30</w:t>
            </w:r>
          </w:p>
        </w:tc>
        <w:tc>
          <w:tcPr>
            <w:tcW w:w="808" w:type="dxa"/>
            <w:shd w:val="clear" w:color="auto" w:fill="auto"/>
            <w:vAlign w:val="bottom"/>
          </w:tcPr>
          <w:p w14:paraId="46B26043"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c>
        <w:tc>
          <w:tcPr>
            <w:tcW w:w="657" w:type="dxa"/>
            <w:shd w:val="clear" w:color="auto" w:fill="auto"/>
            <w:vAlign w:val="bottom"/>
          </w:tcPr>
          <w:p w14:paraId="4423BAD0"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c>
          <w:tcPr>
            <w:tcW w:w="1013" w:type="dxa"/>
            <w:shd w:val="clear" w:color="auto" w:fill="auto"/>
            <w:vAlign w:val="bottom"/>
          </w:tcPr>
          <w:p w14:paraId="29C29A8D"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48C207CB" w14:textId="77777777">
        <w:trPr>
          <w:jc w:val="center"/>
        </w:trPr>
        <w:tc>
          <w:tcPr>
            <w:tcW w:w="7151" w:type="dxa"/>
            <w:shd w:val="clear" w:color="auto" w:fill="auto"/>
          </w:tcPr>
          <w:p w14:paraId="59CAD72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међународног скупа штампано у целини (обавезно позивно писмо)</w:t>
            </w:r>
          </w:p>
        </w:tc>
        <w:tc>
          <w:tcPr>
            <w:tcW w:w="808" w:type="dxa"/>
            <w:shd w:val="clear" w:color="auto" w:fill="auto"/>
          </w:tcPr>
          <w:p w14:paraId="55ACD12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М31</w:t>
            </w:r>
          </w:p>
        </w:tc>
        <w:tc>
          <w:tcPr>
            <w:tcW w:w="657" w:type="dxa"/>
            <w:shd w:val="clear" w:color="auto" w:fill="auto"/>
          </w:tcPr>
          <w:p w14:paraId="61DFB049"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3,5</w:t>
            </w:r>
          </w:p>
        </w:tc>
        <w:tc>
          <w:tcPr>
            <w:tcW w:w="1013" w:type="dxa"/>
            <w:shd w:val="clear" w:color="auto" w:fill="auto"/>
          </w:tcPr>
          <w:p w14:paraId="5D7ABD6E"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C58C1A3" w14:textId="77777777">
        <w:trPr>
          <w:jc w:val="center"/>
        </w:trPr>
        <w:tc>
          <w:tcPr>
            <w:tcW w:w="7151" w:type="dxa"/>
            <w:shd w:val="clear" w:color="auto" w:fill="auto"/>
          </w:tcPr>
          <w:p w14:paraId="56B1C0A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међународног скупа штампано у изводу</w:t>
            </w:r>
          </w:p>
        </w:tc>
        <w:tc>
          <w:tcPr>
            <w:tcW w:w="808" w:type="dxa"/>
            <w:shd w:val="clear" w:color="auto" w:fill="auto"/>
          </w:tcPr>
          <w:p w14:paraId="7C3797B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M32</w:t>
            </w:r>
          </w:p>
        </w:tc>
        <w:tc>
          <w:tcPr>
            <w:tcW w:w="657" w:type="dxa"/>
            <w:shd w:val="clear" w:color="auto" w:fill="auto"/>
          </w:tcPr>
          <w:p w14:paraId="7BC3F5EF"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27BEC358"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6415F90" w14:textId="77777777">
        <w:trPr>
          <w:jc w:val="center"/>
        </w:trPr>
        <w:tc>
          <w:tcPr>
            <w:tcW w:w="7151" w:type="dxa"/>
            <w:shd w:val="clear" w:color="auto" w:fill="auto"/>
          </w:tcPr>
          <w:p w14:paraId="54096CA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Саопштење са међународног скупа штампано у целини </w:t>
            </w:r>
          </w:p>
        </w:tc>
        <w:tc>
          <w:tcPr>
            <w:tcW w:w="808" w:type="dxa"/>
            <w:shd w:val="clear" w:color="auto" w:fill="auto"/>
          </w:tcPr>
          <w:p w14:paraId="089ACFE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M33 </w:t>
            </w:r>
          </w:p>
        </w:tc>
        <w:tc>
          <w:tcPr>
            <w:tcW w:w="657" w:type="dxa"/>
            <w:shd w:val="clear" w:color="auto" w:fill="auto"/>
          </w:tcPr>
          <w:p w14:paraId="3626034B"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6B592730"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w:t>
            </w:r>
          </w:p>
        </w:tc>
      </w:tr>
      <w:tr w:rsidR="00172C33" w:rsidRPr="008A185E" w14:paraId="6837E8DE" w14:textId="77777777">
        <w:trPr>
          <w:jc w:val="center"/>
        </w:trPr>
        <w:tc>
          <w:tcPr>
            <w:tcW w:w="7151" w:type="dxa"/>
            <w:shd w:val="clear" w:color="auto" w:fill="auto"/>
          </w:tcPr>
          <w:p w14:paraId="24FBEC5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Саопштење са међународног скупа штампано у изводу </w:t>
            </w:r>
          </w:p>
        </w:tc>
        <w:tc>
          <w:tcPr>
            <w:tcW w:w="808" w:type="dxa"/>
            <w:shd w:val="clear" w:color="auto" w:fill="auto"/>
          </w:tcPr>
          <w:p w14:paraId="6FA73F1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M34 </w:t>
            </w:r>
          </w:p>
        </w:tc>
        <w:tc>
          <w:tcPr>
            <w:tcW w:w="657" w:type="dxa"/>
            <w:shd w:val="clear" w:color="auto" w:fill="auto"/>
          </w:tcPr>
          <w:p w14:paraId="7E2D367D"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3" w:type="dxa"/>
            <w:shd w:val="clear" w:color="auto" w:fill="auto"/>
          </w:tcPr>
          <w:p w14:paraId="27905C7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w:t>
            </w:r>
          </w:p>
        </w:tc>
      </w:tr>
      <w:tr w:rsidR="00172C33" w:rsidRPr="008A185E" w14:paraId="09C7215B" w14:textId="77777777">
        <w:trPr>
          <w:jc w:val="center"/>
        </w:trPr>
        <w:tc>
          <w:tcPr>
            <w:tcW w:w="7151" w:type="dxa"/>
            <w:shd w:val="clear" w:color="auto" w:fill="auto"/>
          </w:tcPr>
          <w:p w14:paraId="43ED69D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Ауторизована дискусија са међународног скупа</w:t>
            </w:r>
          </w:p>
        </w:tc>
        <w:tc>
          <w:tcPr>
            <w:tcW w:w="808" w:type="dxa"/>
            <w:shd w:val="clear" w:color="auto" w:fill="auto"/>
          </w:tcPr>
          <w:p w14:paraId="0602F54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М35</w:t>
            </w:r>
          </w:p>
        </w:tc>
        <w:tc>
          <w:tcPr>
            <w:tcW w:w="657" w:type="dxa"/>
            <w:shd w:val="clear" w:color="auto" w:fill="auto"/>
          </w:tcPr>
          <w:p w14:paraId="3A87EB19"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0,3</w:t>
            </w:r>
          </w:p>
        </w:tc>
        <w:tc>
          <w:tcPr>
            <w:tcW w:w="1013" w:type="dxa"/>
            <w:shd w:val="clear" w:color="auto" w:fill="auto"/>
          </w:tcPr>
          <w:p w14:paraId="0B52FD2B"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5A5891B" w14:textId="77777777">
        <w:trPr>
          <w:jc w:val="center"/>
        </w:trPr>
        <w:tc>
          <w:tcPr>
            <w:tcW w:w="7151" w:type="dxa"/>
            <w:shd w:val="clear" w:color="auto" w:fill="auto"/>
          </w:tcPr>
          <w:p w14:paraId="3757658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зборника саопштења међународног научног скупа</w:t>
            </w:r>
          </w:p>
        </w:tc>
        <w:tc>
          <w:tcPr>
            <w:tcW w:w="808" w:type="dxa"/>
            <w:shd w:val="clear" w:color="auto" w:fill="auto"/>
          </w:tcPr>
          <w:p w14:paraId="2EDE616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М36</w:t>
            </w:r>
          </w:p>
        </w:tc>
        <w:tc>
          <w:tcPr>
            <w:tcW w:w="657" w:type="dxa"/>
            <w:shd w:val="clear" w:color="auto" w:fill="auto"/>
          </w:tcPr>
          <w:p w14:paraId="244B8E3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019B15F2"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62ACF7A3" w14:textId="77777777">
        <w:trPr>
          <w:jc w:val="center"/>
        </w:trPr>
        <w:tc>
          <w:tcPr>
            <w:tcW w:w="7151" w:type="dxa"/>
            <w:shd w:val="clear" w:color="auto" w:fill="auto"/>
          </w:tcPr>
          <w:p w14:paraId="2A89A06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УКУПНО ПУБЛИКАЦИЈА МЕЂУНАРОДНОГ ЗНАЧАЈА:</w:t>
            </w:r>
          </w:p>
        </w:tc>
        <w:tc>
          <w:tcPr>
            <w:tcW w:w="808" w:type="dxa"/>
            <w:shd w:val="clear" w:color="auto" w:fill="auto"/>
          </w:tcPr>
          <w:p w14:paraId="7CDAB128"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6CCB3866"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4B3F9E69"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45</w:t>
            </w:r>
          </w:p>
        </w:tc>
      </w:tr>
      <w:tr w:rsidR="00172C33" w:rsidRPr="008A185E" w14:paraId="1AB0E479" w14:textId="77777777">
        <w:trPr>
          <w:jc w:val="center"/>
        </w:trPr>
        <w:tc>
          <w:tcPr>
            <w:tcW w:w="7151" w:type="dxa"/>
            <w:shd w:val="clear" w:color="auto" w:fill="auto"/>
          </w:tcPr>
          <w:p w14:paraId="20A50BB9"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Публикације националног значаја М40</w:t>
            </w:r>
          </w:p>
        </w:tc>
        <w:tc>
          <w:tcPr>
            <w:tcW w:w="808" w:type="dxa"/>
            <w:shd w:val="clear" w:color="auto" w:fill="auto"/>
            <w:vAlign w:val="bottom"/>
          </w:tcPr>
          <w:p w14:paraId="76BF7412"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vAlign w:val="bottom"/>
          </w:tcPr>
          <w:p w14:paraId="29D4DBC3"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vAlign w:val="bottom"/>
          </w:tcPr>
          <w:p w14:paraId="65FFA02E"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EEE2F26" w14:textId="77777777">
        <w:trPr>
          <w:jc w:val="center"/>
        </w:trPr>
        <w:tc>
          <w:tcPr>
            <w:tcW w:w="7151" w:type="dxa"/>
            <w:shd w:val="clear" w:color="auto" w:fill="auto"/>
          </w:tcPr>
          <w:p w14:paraId="0F39AEA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Истакнута монографија националног значаја </w:t>
            </w:r>
          </w:p>
        </w:tc>
        <w:tc>
          <w:tcPr>
            <w:tcW w:w="808" w:type="dxa"/>
            <w:shd w:val="clear" w:color="auto" w:fill="auto"/>
          </w:tcPr>
          <w:p w14:paraId="32EF0FF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M41</w:t>
            </w:r>
          </w:p>
        </w:tc>
        <w:tc>
          <w:tcPr>
            <w:tcW w:w="657" w:type="dxa"/>
            <w:shd w:val="clear" w:color="auto" w:fill="auto"/>
          </w:tcPr>
          <w:p w14:paraId="18437C60"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9</w:t>
            </w:r>
          </w:p>
        </w:tc>
        <w:tc>
          <w:tcPr>
            <w:tcW w:w="1013" w:type="dxa"/>
            <w:shd w:val="clear" w:color="auto" w:fill="auto"/>
          </w:tcPr>
          <w:p w14:paraId="700730F6"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09FB886" w14:textId="77777777">
        <w:trPr>
          <w:jc w:val="center"/>
        </w:trPr>
        <w:tc>
          <w:tcPr>
            <w:tcW w:w="7151" w:type="dxa"/>
            <w:shd w:val="clear" w:color="auto" w:fill="auto"/>
          </w:tcPr>
          <w:p w14:paraId="7293A04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Монографија националног значаја </w:t>
            </w:r>
          </w:p>
        </w:tc>
        <w:tc>
          <w:tcPr>
            <w:tcW w:w="808" w:type="dxa"/>
            <w:shd w:val="clear" w:color="auto" w:fill="auto"/>
          </w:tcPr>
          <w:p w14:paraId="24792EC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M42</w:t>
            </w:r>
          </w:p>
        </w:tc>
        <w:tc>
          <w:tcPr>
            <w:tcW w:w="657" w:type="dxa"/>
            <w:shd w:val="clear" w:color="auto" w:fill="auto"/>
          </w:tcPr>
          <w:p w14:paraId="58040705"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w:t>
            </w:r>
          </w:p>
        </w:tc>
        <w:tc>
          <w:tcPr>
            <w:tcW w:w="1013" w:type="dxa"/>
            <w:shd w:val="clear" w:color="auto" w:fill="auto"/>
          </w:tcPr>
          <w:p w14:paraId="2D8E2149"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r>
      <w:tr w:rsidR="00172C33" w:rsidRPr="008A185E" w14:paraId="651F55B3" w14:textId="77777777">
        <w:trPr>
          <w:jc w:val="center"/>
        </w:trPr>
        <w:tc>
          <w:tcPr>
            <w:tcW w:w="7151" w:type="dxa"/>
            <w:shd w:val="clear" w:color="auto" w:fill="auto"/>
          </w:tcPr>
          <w:p w14:paraId="4A76BFB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Монографска библиографска публикација или монографска студија</w:t>
            </w:r>
          </w:p>
        </w:tc>
        <w:tc>
          <w:tcPr>
            <w:tcW w:w="808" w:type="dxa"/>
            <w:shd w:val="clear" w:color="auto" w:fill="auto"/>
          </w:tcPr>
          <w:p w14:paraId="48A519C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М43 </w:t>
            </w:r>
          </w:p>
        </w:tc>
        <w:tc>
          <w:tcPr>
            <w:tcW w:w="657" w:type="dxa"/>
            <w:shd w:val="clear" w:color="auto" w:fill="auto"/>
          </w:tcPr>
          <w:p w14:paraId="00D9F841"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451581BF"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DB8ADB4" w14:textId="77777777">
        <w:trPr>
          <w:jc w:val="center"/>
        </w:trPr>
        <w:tc>
          <w:tcPr>
            <w:tcW w:w="7151" w:type="dxa"/>
            <w:shd w:val="clear" w:color="auto" w:fill="auto"/>
          </w:tcPr>
          <w:p w14:paraId="7E27AD1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Поглавље у књизи М41 или рад у истакнутом тематском зборнику водећег националног значаја </w:t>
            </w:r>
          </w:p>
        </w:tc>
        <w:tc>
          <w:tcPr>
            <w:tcW w:w="808" w:type="dxa"/>
            <w:shd w:val="clear" w:color="auto" w:fill="auto"/>
          </w:tcPr>
          <w:p w14:paraId="5328F96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М44</w:t>
            </w:r>
          </w:p>
        </w:tc>
        <w:tc>
          <w:tcPr>
            <w:tcW w:w="657" w:type="dxa"/>
            <w:shd w:val="clear" w:color="auto" w:fill="auto"/>
          </w:tcPr>
          <w:p w14:paraId="65F452A8"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6913F55C"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r>
      <w:tr w:rsidR="00172C33" w:rsidRPr="008A185E" w14:paraId="53129348" w14:textId="77777777">
        <w:trPr>
          <w:jc w:val="center"/>
        </w:trPr>
        <w:tc>
          <w:tcPr>
            <w:tcW w:w="7151" w:type="dxa"/>
            <w:shd w:val="clear" w:color="auto" w:fill="auto"/>
          </w:tcPr>
          <w:p w14:paraId="70EC9FB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Поглавље у књизи М42 или рад у тематском зборнику националног значаја </w:t>
            </w:r>
          </w:p>
        </w:tc>
        <w:tc>
          <w:tcPr>
            <w:tcW w:w="808" w:type="dxa"/>
            <w:shd w:val="clear" w:color="auto" w:fill="auto"/>
          </w:tcPr>
          <w:p w14:paraId="40B81AB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М45 </w:t>
            </w:r>
          </w:p>
        </w:tc>
        <w:tc>
          <w:tcPr>
            <w:tcW w:w="657" w:type="dxa"/>
            <w:shd w:val="clear" w:color="auto" w:fill="auto"/>
          </w:tcPr>
          <w:p w14:paraId="71E54288"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03363EC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14</w:t>
            </w:r>
          </w:p>
        </w:tc>
      </w:tr>
      <w:tr w:rsidR="00172C33" w:rsidRPr="008A185E" w14:paraId="79B87313" w14:textId="77777777">
        <w:trPr>
          <w:jc w:val="center"/>
        </w:trPr>
        <w:tc>
          <w:tcPr>
            <w:tcW w:w="7151" w:type="dxa"/>
            <w:shd w:val="clear" w:color="auto" w:fill="auto"/>
          </w:tcPr>
          <w:p w14:paraId="0AA9263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у научној публикацији водећег националног значаја, карта у научној публикацији националног значаја, критичко издање грађе у научној публикацији</w:t>
            </w:r>
          </w:p>
        </w:tc>
        <w:tc>
          <w:tcPr>
            <w:tcW w:w="808" w:type="dxa"/>
            <w:shd w:val="clear" w:color="auto" w:fill="auto"/>
          </w:tcPr>
          <w:p w14:paraId="162B325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М46</w:t>
            </w:r>
          </w:p>
        </w:tc>
        <w:tc>
          <w:tcPr>
            <w:tcW w:w="657" w:type="dxa"/>
            <w:shd w:val="clear" w:color="auto" w:fill="auto"/>
          </w:tcPr>
          <w:p w14:paraId="123810B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0BE5609F"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0779FB2" w14:textId="77777777">
        <w:trPr>
          <w:jc w:val="center"/>
        </w:trPr>
        <w:tc>
          <w:tcPr>
            <w:tcW w:w="7151" w:type="dxa"/>
            <w:shd w:val="clear" w:color="auto" w:fill="auto"/>
          </w:tcPr>
          <w:p w14:paraId="34238C6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у научној публикацији националног значаја</w:t>
            </w:r>
          </w:p>
        </w:tc>
        <w:tc>
          <w:tcPr>
            <w:tcW w:w="808" w:type="dxa"/>
            <w:shd w:val="clear" w:color="auto" w:fill="auto"/>
          </w:tcPr>
          <w:p w14:paraId="52CDFF7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M47 </w:t>
            </w:r>
          </w:p>
        </w:tc>
        <w:tc>
          <w:tcPr>
            <w:tcW w:w="657" w:type="dxa"/>
            <w:shd w:val="clear" w:color="auto" w:fill="auto"/>
          </w:tcPr>
          <w:p w14:paraId="43CF67D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3" w:type="dxa"/>
            <w:shd w:val="clear" w:color="auto" w:fill="auto"/>
          </w:tcPr>
          <w:p w14:paraId="06CF0ECE"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6C3058B2" w14:textId="77777777">
        <w:trPr>
          <w:jc w:val="center"/>
        </w:trPr>
        <w:tc>
          <w:tcPr>
            <w:tcW w:w="7151" w:type="dxa"/>
            <w:shd w:val="clear" w:color="auto" w:fill="auto"/>
          </w:tcPr>
          <w:p w14:paraId="1836459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водећег националног значаја</w:t>
            </w:r>
          </w:p>
        </w:tc>
        <w:tc>
          <w:tcPr>
            <w:tcW w:w="808" w:type="dxa"/>
            <w:shd w:val="clear" w:color="auto" w:fill="auto"/>
          </w:tcPr>
          <w:p w14:paraId="7519324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М48</w:t>
            </w:r>
          </w:p>
        </w:tc>
        <w:tc>
          <w:tcPr>
            <w:tcW w:w="657" w:type="dxa"/>
            <w:shd w:val="clear" w:color="auto" w:fill="auto"/>
          </w:tcPr>
          <w:p w14:paraId="62A9FDD8"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1013" w:type="dxa"/>
            <w:shd w:val="clear" w:color="auto" w:fill="auto"/>
          </w:tcPr>
          <w:p w14:paraId="2E7C28A7"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744B584C" w14:textId="77777777">
        <w:trPr>
          <w:jc w:val="center"/>
        </w:trPr>
        <w:tc>
          <w:tcPr>
            <w:tcW w:w="7151" w:type="dxa"/>
            <w:shd w:val="clear" w:color="auto" w:fill="auto"/>
          </w:tcPr>
          <w:p w14:paraId="15C7903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националног значаја</w:t>
            </w:r>
          </w:p>
        </w:tc>
        <w:tc>
          <w:tcPr>
            <w:tcW w:w="808" w:type="dxa"/>
            <w:shd w:val="clear" w:color="auto" w:fill="auto"/>
          </w:tcPr>
          <w:p w14:paraId="23F34E1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M49</w:t>
            </w:r>
          </w:p>
        </w:tc>
        <w:tc>
          <w:tcPr>
            <w:tcW w:w="657" w:type="dxa"/>
            <w:shd w:val="clear" w:color="auto" w:fill="auto"/>
          </w:tcPr>
          <w:p w14:paraId="48079B3A"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66DAD5DC"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r>
      <w:tr w:rsidR="00172C33" w:rsidRPr="008A185E" w14:paraId="773867DC" w14:textId="77777777">
        <w:trPr>
          <w:jc w:val="center"/>
        </w:trPr>
        <w:tc>
          <w:tcPr>
            <w:tcW w:w="7151" w:type="dxa"/>
            <w:shd w:val="clear" w:color="auto" w:fill="auto"/>
          </w:tcPr>
          <w:p w14:paraId="098753B9"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Радови у часописима националног значаја М50</w:t>
            </w:r>
          </w:p>
        </w:tc>
        <w:tc>
          <w:tcPr>
            <w:tcW w:w="808" w:type="dxa"/>
            <w:shd w:val="clear" w:color="auto" w:fill="auto"/>
            <w:vAlign w:val="bottom"/>
          </w:tcPr>
          <w:p w14:paraId="27A39A47"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c>
        <w:tc>
          <w:tcPr>
            <w:tcW w:w="657" w:type="dxa"/>
            <w:shd w:val="clear" w:color="auto" w:fill="auto"/>
            <w:vAlign w:val="bottom"/>
          </w:tcPr>
          <w:p w14:paraId="4A6266DD"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c>
          <w:tcPr>
            <w:tcW w:w="1013" w:type="dxa"/>
            <w:shd w:val="clear" w:color="auto" w:fill="auto"/>
            <w:vAlign w:val="bottom"/>
          </w:tcPr>
          <w:p w14:paraId="3C111AA8"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4C989BF8" w14:textId="77777777">
        <w:trPr>
          <w:jc w:val="center"/>
        </w:trPr>
        <w:tc>
          <w:tcPr>
            <w:tcW w:w="7151" w:type="dxa"/>
            <w:shd w:val="clear" w:color="auto" w:fill="auto"/>
          </w:tcPr>
          <w:p w14:paraId="49F5520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водећем часопису националног значаја </w:t>
            </w:r>
          </w:p>
        </w:tc>
        <w:tc>
          <w:tcPr>
            <w:tcW w:w="808" w:type="dxa"/>
            <w:shd w:val="clear" w:color="auto" w:fill="auto"/>
          </w:tcPr>
          <w:p w14:paraId="635931D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M51 </w:t>
            </w:r>
          </w:p>
        </w:tc>
        <w:tc>
          <w:tcPr>
            <w:tcW w:w="657" w:type="dxa"/>
            <w:shd w:val="clear" w:color="auto" w:fill="auto"/>
          </w:tcPr>
          <w:p w14:paraId="6FDA91CC"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2F1826E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17</w:t>
            </w:r>
          </w:p>
        </w:tc>
      </w:tr>
      <w:tr w:rsidR="00172C33" w:rsidRPr="008A185E" w14:paraId="292BC7B0" w14:textId="77777777">
        <w:trPr>
          <w:jc w:val="center"/>
        </w:trPr>
        <w:tc>
          <w:tcPr>
            <w:tcW w:w="7151" w:type="dxa"/>
            <w:shd w:val="clear" w:color="auto" w:fill="auto"/>
          </w:tcPr>
          <w:p w14:paraId="15A45A3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водећем часопису националног значаја </w:t>
            </w:r>
          </w:p>
        </w:tc>
        <w:tc>
          <w:tcPr>
            <w:tcW w:w="808" w:type="dxa"/>
            <w:shd w:val="clear" w:color="auto" w:fill="auto"/>
          </w:tcPr>
          <w:p w14:paraId="5D253FF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M52 </w:t>
            </w:r>
          </w:p>
        </w:tc>
        <w:tc>
          <w:tcPr>
            <w:tcW w:w="657" w:type="dxa"/>
            <w:shd w:val="clear" w:color="auto" w:fill="auto"/>
          </w:tcPr>
          <w:p w14:paraId="79133CEB"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7214F5EF"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w:t>
            </w:r>
          </w:p>
        </w:tc>
      </w:tr>
      <w:tr w:rsidR="00172C33" w:rsidRPr="008A185E" w14:paraId="306D4FEB" w14:textId="77777777">
        <w:trPr>
          <w:jc w:val="center"/>
        </w:trPr>
        <w:tc>
          <w:tcPr>
            <w:tcW w:w="7151" w:type="dxa"/>
            <w:shd w:val="clear" w:color="auto" w:fill="auto"/>
          </w:tcPr>
          <w:p w14:paraId="0F987A2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научном часопису </w:t>
            </w:r>
          </w:p>
        </w:tc>
        <w:tc>
          <w:tcPr>
            <w:tcW w:w="808" w:type="dxa"/>
            <w:shd w:val="clear" w:color="auto" w:fill="auto"/>
          </w:tcPr>
          <w:p w14:paraId="67926A5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M53 </w:t>
            </w:r>
          </w:p>
        </w:tc>
        <w:tc>
          <w:tcPr>
            <w:tcW w:w="657" w:type="dxa"/>
            <w:shd w:val="clear" w:color="auto" w:fill="auto"/>
          </w:tcPr>
          <w:p w14:paraId="7705FBA5"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3B93CEB2"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8</w:t>
            </w:r>
          </w:p>
        </w:tc>
      </w:tr>
      <w:tr w:rsidR="00172C33" w:rsidRPr="008A185E" w14:paraId="0E61D60B" w14:textId="77777777">
        <w:trPr>
          <w:jc w:val="center"/>
        </w:trPr>
        <w:tc>
          <w:tcPr>
            <w:tcW w:w="7151" w:type="dxa"/>
            <w:shd w:val="clear" w:color="auto" w:fill="auto"/>
          </w:tcPr>
          <w:p w14:paraId="6C9FA84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водећег научног часописа националног значаја, на годишњем нивоу</w:t>
            </w:r>
          </w:p>
        </w:tc>
        <w:tc>
          <w:tcPr>
            <w:tcW w:w="808" w:type="dxa"/>
            <w:shd w:val="clear" w:color="auto" w:fill="auto"/>
          </w:tcPr>
          <w:p w14:paraId="4406ED8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М54</w:t>
            </w:r>
          </w:p>
        </w:tc>
        <w:tc>
          <w:tcPr>
            <w:tcW w:w="657" w:type="dxa"/>
            <w:shd w:val="clear" w:color="auto" w:fill="auto"/>
          </w:tcPr>
          <w:p w14:paraId="58D33021"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0,2</w:t>
            </w:r>
          </w:p>
        </w:tc>
        <w:tc>
          <w:tcPr>
            <w:tcW w:w="1013" w:type="dxa"/>
            <w:shd w:val="clear" w:color="auto" w:fill="auto"/>
          </w:tcPr>
          <w:p w14:paraId="38EA44E5"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r>
      <w:tr w:rsidR="00172C33" w:rsidRPr="008A185E" w14:paraId="3D41F2A3" w14:textId="77777777">
        <w:trPr>
          <w:jc w:val="center"/>
        </w:trPr>
        <w:tc>
          <w:tcPr>
            <w:tcW w:w="7151" w:type="dxa"/>
            <w:shd w:val="clear" w:color="auto" w:fill="auto"/>
          </w:tcPr>
          <w:p w14:paraId="5A5D171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научног часописа националног значаја, на годишњем нивоу</w:t>
            </w:r>
          </w:p>
        </w:tc>
        <w:tc>
          <w:tcPr>
            <w:tcW w:w="808" w:type="dxa"/>
            <w:shd w:val="clear" w:color="auto" w:fill="auto"/>
          </w:tcPr>
          <w:p w14:paraId="404BEF4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М55</w:t>
            </w:r>
          </w:p>
        </w:tc>
        <w:tc>
          <w:tcPr>
            <w:tcW w:w="657" w:type="dxa"/>
            <w:shd w:val="clear" w:color="auto" w:fill="auto"/>
          </w:tcPr>
          <w:p w14:paraId="3C273E6D"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4892A7F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6E2AA461" w14:textId="77777777">
        <w:trPr>
          <w:jc w:val="center"/>
        </w:trPr>
        <w:tc>
          <w:tcPr>
            <w:tcW w:w="7151" w:type="dxa"/>
            <w:shd w:val="clear" w:color="auto" w:fill="auto"/>
          </w:tcPr>
          <w:p w14:paraId="26063D7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у часопису ранга М51</w:t>
            </w:r>
          </w:p>
        </w:tc>
        <w:tc>
          <w:tcPr>
            <w:tcW w:w="808" w:type="dxa"/>
            <w:shd w:val="clear" w:color="auto" w:fill="auto"/>
          </w:tcPr>
          <w:p w14:paraId="5871E24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М56</w:t>
            </w:r>
          </w:p>
        </w:tc>
        <w:tc>
          <w:tcPr>
            <w:tcW w:w="657" w:type="dxa"/>
            <w:shd w:val="clear" w:color="auto" w:fill="auto"/>
          </w:tcPr>
          <w:p w14:paraId="240310B8"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0,3</w:t>
            </w:r>
          </w:p>
        </w:tc>
        <w:tc>
          <w:tcPr>
            <w:tcW w:w="1013" w:type="dxa"/>
            <w:shd w:val="clear" w:color="auto" w:fill="auto"/>
          </w:tcPr>
          <w:p w14:paraId="24A52289"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r>
      <w:tr w:rsidR="00172C33" w:rsidRPr="008A185E" w14:paraId="1F2B9953" w14:textId="77777777">
        <w:trPr>
          <w:jc w:val="center"/>
        </w:trPr>
        <w:tc>
          <w:tcPr>
            <w:tcW w:w="7151" w:type="dxa"/>
            <w:shd w:val="clear" w:color="auto" w:fill="auto"/>
          </w:tcPr>
          <w:p w14:paraId="74F1096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у часопису ранга М52</w:t>
            </w:r>
          </w:p>
        </w:tc>
        <w:tc>
          <w:tcPr>
            <w:tcW w:w="808" w:type="dxa"/>
            <w:shd w:val="clear" w:color="auto" w:fill="auto"/>
          </w:tcPr>
          <w:p w14:paraId="5E03CC4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М57</w:t>
            </w:r>
          </w:p>
        </w:tc>
        <w:tc>
          <w:tcPr>
            <w:tcW w:w="657" w:type="dxa"/>
            <w:shd w:val="clear" w:color="auto" w:fill="auto"/>
          </w:tcPr>
          <w:p w14:paraId="52BFA6DD"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0,2</w:t>
            </w:r>
          </w:p>
        </w:tc>
        <w:tc>
          <w:tcPr>
            <w:tcW w:w="1013" w:type="dxa"/>
            <w:shd w:val="clear" w:color="auto" w:fill="auto"/>
          </w:tcPr>
          <w:p w14:paraId="1D71508B"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w:t>
            </w:r>
          </w:p>
        </w:tc>
      </w:tr>
      <w:tr w:rsidR="00172C33" w:rsidRPr="008A185E" w14:paraId="57C6F695" w14:textId="77777777">
        <w:trPr>
          <w:jc w:val="center"/>
        </w:trPr>
        <w:tc>
          <w:tcPr>
            <w:tcW w:w="7151" w:type="dxa"/>
            <w:shd w:val="clear" w:color="auto" w:fill="auto"/>
          </w:tcPr>
          <w:p w14:paraId="66A5BACD"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Зборници са националних научних скупова М60</w:t>
            </w:r>
          </w:p>
        </w:tc>
        <w:tc>
          <w:tcPr>
            <w:tcW w:w="808" w:type="dxa"/>
            <w:shd w:val="clear" w:color="auto" w:fill="auto"/>
            <w:vAlign w:val="bottom"/>
          </w:tcPr>
          <w:p w14:paraId="7EFC2668"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c>
        <w:tc>
          <w:tcPr>
            <w:tcW w:w="657" w:type="dxa"/>
            <w:shd w:val="clear" w:color="auto" w:fill="auto"/>
            <w:vAlign w:val="bottom"/>
          </w:tcPr>
          <w:p w14:paraId="2A5A5F1D"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c>
          <w:tcPr>
            <w:tcW w:w="1013" w:type="dxa"/>
            <w:shd w:val="clear" w:color="auto" w:fill="auto"/>
          </w:tcPr>
          <w:p w14:paraId="67FFB4C6"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026546E6" w14:textId="77777777">
        <w:trPr>
          <w:jc w:val="center"/>
        </w:trPr>
        <w:tc>
          <w:tcPr>
            <w:tcW w:w="7151" w:type="dxa"/>
            <w:shd w:val="clear" w:color="auto" w:fill="auto"/>
          </w:tcPr>
          <w:p w14:paraId="06EE862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скупа националног</w:t>
            </w:r>
          </w:p>
          <w:p w14:paraId="079C44DB"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значаја штампано у целини</w:t>
            </w:r>
          </w:p>
        </w:tc>
        <w:tc>
          <w:tcPr>
            <w:tcW w:w="808" w:type="dxa"/>
            <w:shd w:val="clear" w:color="auto" w:fill="auto"/>
            <w:vAlign w:val="bottom"/>
          </w:tcPr>
          <w:p w14:paraId="110A472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М61</w:t>
            </w:r>
          </w:p>
        </w:tc>
        <w:tc>
          <w:tcPr>
            <w:tcW w:w="657" w:type="dxa"/>
            <w:shd w:val="clear" w:color="auto" w:fill="auto"/>
            <w:vAlign w:val="bottom"/>
          </w:tcPr>
          <w:p w14:paraId="525747A1"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7963BD62" w14:textId="77777777" w:rsidR="00172C33" w:rsidRPr="008A185E" w:rsidRDefault="00AC0625" w:rsidP="00D50B31">
            <w:pPr>
              <w:spacing w:line="276" w:lineRule="auto"/>
              <w:jc w:val="right"/>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3</w:t>
            </w:r>
          </w:p>
        </w:tc>
      </w:tr>
      <w:tr w:rsidR="00172C33" w:rsidRPr="008A185E" w14:paraId="1A28E4D5" w14:textId="77777777">
        <w:trPr>
          <w:jc w:val="center"/>
        </w:trPr>
        <w:tc>
          <w:tcPr>
            <w:tcW w:w="7151" w:type="dxa"/>
            <w:shd w:val="clear" w:color="auto" w:fill="auto"/>
          </w:tcPr>
          <w:p w14:paraId="025DA76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скупа националног</w:t>
            </w:r>
          </w:p>
          <w:p w14:paraId="5DEC80C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значаја штампано у изводу</w:t>
            </w:r>
          </w:p>
        </w:tc>
        <w:tc>
          <w:tcPr>
            <w:tcW w:w="808" w:type="dxa"/>
            <w:shd w:val="clear" w:color="auto" w:fill="auto"/>
          </w:tcPr>
          <w:p w14:paraId="55141E2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M62 </w:t>
            </w:r>
          </w:p>
        </w:tc>
        <w:tc>
          <w:tcPr>
            <w:tcW w:w="657" w:type="dxa"/>
            <w:shd w:val="clear" w:color="auto" w:fill="auto"/>
          </w:tcPr>
          <w:p w14:paraId="7FD5E9FA"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4C7E08EA"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85B3D72" w14:textId="77777777">
        <w:trPr>
          <w:jc w:val="center"/>
        </w:trPr>
        <w:tc>
          <w:tcPr>
            <w:tcW w:w="7151" w:type="dxa"/>
            <w:shd w:val="clear" w:color="auto" w:fill="auto"/>
          </w:tcPr>
          <w:p w14:paraId="2DDF817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Саопштење са скупа националног значаја штампано у целини </w:t>
            </w:r>
          </w:p>
        </w:tc>
        <w:tc>
          <w:tcPr>
            <w:tcW w:w="808" w:type="dxa"/>
            <w:shd w:val="clear" w:color="auto" w:fill="auto"/>
          </w:tcPr>
          <w:p w14:paraId="7276940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M63 </w:t>
            </w:r>
          </w:p>
        </w:tc>
        <w:tc>
          <w:tcPr>
            <w:tcW w:w="657" w:type="dxa"/>
            <w:shd w:val="clear" w:color="auto" w:fill="auto"/>
          </w:tcPr>
          <w:p w14:paraId="4A191281"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3" w:type="dxa"/>
            <w:shd w:val="clear" w:color="auto" w:fill="auto"/>
          </w:tcPr>
          <w:p w14:paraId="3EE7A96B"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w:t>
            </w:r>
          </w:p>
        </w:tc>
      </w:tr>
      <w:tr w:rsidR="00172C33" w:rsidRPr="008A185E" w14:paraId="627413DB" w14:textId="77777777">
        <w:trPr>
          <w:jc w:val="center"/>
        </w:trPr>
        <w:tc>
          <w:tcPr>
            <w:tcW w:w="7151" w:type="dxa"/>
            <w:shd w:val="clear" w:color="auto" w:fill="auto"/>
          </w:tcPr>
          <w:p w14:paraId="3F51148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Саопштење са скупа националног значаја</w:t>
            </w:r>
          </w:p>
          <w:p w14:paraId="248C8DC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штампано у изводу</w:t>
            </w:r>
          </w:p>
        </w:tc>
        <w:tc>
          <w:tcPr>
            <w:tcW w:w="808" w:type="dxa"/>
            <w:shd w:val="clear" w:color="auto" w:fill="auto"/>
          </w:tcPr>
          <w:p w14:paraId="3F26E66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M64 </w:t>
            </w:r>
          </w:p>
        </w:tc>
        <w:tc>
          <w:tcPr>
            <w:tcW w:w="657" w:type="dxa"/>
            <w:shd w:val="clear" w:color="auto" w:fill="auto"/>
          </w:tcPr>
          <w:p w14:paraId="5260D2BB"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0,2</w:t>
            </w:r>
          </w:p>
        </w:tc>
        <w:tc>
          <w:tcPr>
            <w:tcW w:w="1013" w:type="dxa"/>
            <w:shd w:val="clear" w:color="auto" w:fill="auto"/>
          </w:tcPr>
          <w:p w14:paraId="67813250"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47F6E10" w14:textId="77777777">
        <w:trPr>
          <w:jc w:val="center"/>
        </w:trPr>
        <w:tc>
          <w:tcPr>
            <w:tcW w:w="7151" w:type="dxa"/>
            <w:shd w:val="clear" w:color="auto" w:fill="auto"/>
          </w:tcPr>
          <w:p w14:paraId="1A2AAED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Уређивање зборника саопштења скупа националног значаја </w:t>
            </w:r>
          </w:p>
        </w:tc>
        <w:tc>
          <w:tcPr>
            <w:tcW w:w="808" w:type="dxa"/>
            <w:shd w:val="clear" w:color="auto" w:fill="auto"/>
          </w:tcPr>
          <w:p w14:paraId="7283739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М66 </w:t>
            </w:r>
          </w:p>
        </w:tc>
        <w:tc>
          <w:tcPr>
            <w:tcW w:w="657" w:type="dxa"/>
            <w:shd w:val="clear" w:color="auto" w:fill="auto"/>
          </w:tcPr>
          <w:p w14:paraId="37F5FB6A"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72BAD4B7"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r>
      <w:tr w:rsidR="00172C33" w:rsidRPr="008A185E" w14:paraId="3E0EA54B" w14:textId="77777777">
        <w:trPr>
          <w:jc w:val="center"/>
        </w:trPr>
        <w:tc>
          <w:tcPr>
            <w:tcW w:w="7151" w:type="dxa"/>
            <w:shd w:val="clear" w:color="auto" w:fill="auto"/>
          </w:tcPr>
          <w:p w14:paraId="27AE1FC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Одбрањена докторска дисертација</w:t>
            </w:r>
          </w:p>
        </w:tc>
        <w:tc>
          <w:tcPr>
            <w:tcW w:w="808" w:type="dxa"/>
            <w:shd w:val="clear" w:color="auto" w:fill="auto"/>
          </w:tcPr>
          <w:p w14:paraId="5E05BF1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М70</w:t>
            </w:r>
          </w:p>
        </w:tc>
        <w:tc>
          <w:tcPr>
            <w:tcW w:w="657" w:type="dxa"/>
            <w:shd w:val="clear" w:color="auto" w:fill="auto"/>
          </w:tcPr>
          <w:p w14:paraId="1D812FEC"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6</w:t>
            </w:r>
          </w:p>
        </w:tc>
        <w:tc>
          <w:tcPr>
            <w:tcW w:w="1013" w:type="dxa"/>
            <w:shd w:val="clear" w:color="auto" w:fill="auto"/>
          </w:tcPr>
          <w:p w14:paraId="001844A9"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r>
      <w:tr w:rsidR="00172C33" w:rsidRPr="008A185E" w14:paraId="2A02794E" w14:textId="77777777">
        <w:trPr>
          <w:jc w:val="center"/>
        </w:trPr>
        <w:tc>
          <w:tcPr>
            <w:tcW w:w="7151" w:type="dxa"/>
            <w:shd w:val="clear" w:color="auto" w:fill="auto"/>
          </w:tcPr>
          <w:p w14:paraId="52E7F3EE" w14:textId="788347ED"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УКУПНО ПУБЛИКАЦИЈА НАЦИОНАЛНОГ ЗНАЧАЈА:</w:t>
            </w:r>
            <w:r w:rsidR="0079769D" w:rsidRPr="008A185E">
              <w:rPr>
                <w:rFonts w:asciiTheme="minorHAnsi" w:eastAsia="Cambria" w:hAnsiTheme="minorHAnsi" w:cs="Cambria"/>
                <w:b/>
                <w:color w:val="000000" w:themeColor="text1"/>
                <w:sz w:val="22"/>
                <w:szCs w:val="22"/>
              </w:rPr>
              <w:t xml:space="preserve"> </w:t>
            </w:r>
          </w:p>
        </w:tc>
        <w:tc>
          <w:tcPr>
            <w:tcW w:w="808" w:type="dxa"/>
            <w:shd w:val="clear" w:color="auto" w:fill="auto"/>
          </w:tcPr>
          <w:p w14:paraId="2785D617"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54730805"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5C07959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81</w:t>
            </w:r>
          </w:p>
        </w:tc>
      </w:tr>
      <w:tr w:rsidR="00172C33" w:rsidRPr="008A185E" w14:paraId="61BEDABC" w14:textId="77777777">
        <w:trPr>
          <w:jc w:val="center"/>
        </w:trPr>
        <w:tc>
          <w:tcPr>
            <w:tcW w:w="7151" w:type="dxa"/>
            <w:shd w:val="clear" w:color="auto" w:fill="auto"/>
          </w:tcPr>
          <w:p w14:paraId="3BF468B2" w14:textId="331E8B19"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УКУПНО ПУБЛИКАЦИЈА:</w:t>
            </w:r>
            <w:r w:rsidR="0079769D" w:rsidRPr="008A185E">
              <w:rPr>
                <w:rFonts w:asciiTheme="minorHAnsi" w:eastAsia="Cambria" w:hAnsiTheme="minorHAnsi" w:cs="Cambria"/>
                <w:b/>
                <w:color w:val="000000" w:themeColor="text1"/>
                <w:sz w:val="22"/>
                <w:szCs w:val="22"/>
              </w:rPr>
              <w:t xml:space="preserve"> </w:t>
            </w:r>
          </w:p>
        </w:tc>
        <w:tc>
          <w:tcPr>
            <w:tcW w:w="808" w:type="dxa"/>
            <w:shd w:val="clear" w:color="auto" w:fill="auto"/>
          </w:tcPr>
          <w:p w14:paraId="2A6159D2"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73BF8901"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15F7E2A7"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126</w:t>
            </w:r>
          </w:p>
        </w:tc>
      </w:tr>
    </w:tbl>
    <w:p w14:paraId="71DA55BB"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b/>
          <w:color w:val="000000" w:themeColor="text1"/>
          <w:sz w:val="22"/>
          <w:szCs w:val="22"/>
          <w:highlight w:val="white"/>
        </w:rPr>
      </w:pPr>
    </w:p>
    <w:p w14:paraId="6AC41DF2" w14:textId="1B1931A7" w:rsidR="00172C33" w:rsidRDefault="00AC0625"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b/>
          <w:color w:val="000000" w:themeColor="text1"/>
          <w:sz w:val="22"/>
          <w:szCs w:val="22"/>
          <w:highlight w:val="white"/>
        </w:rPr>
      </w:pPr>
      <w:r w:rsidRPr="008A185E">
        <w:rPr>
          <w:rFonts w:asciiTheme="minorHAnsi" w:eastAsia="Cambria" w:hAnsiTheme="minorHAnsi" w:cs="Cambria"/>
          <w:b/>
          <w:color w:val="000000" w:themeColor="text1"/>
          <w:sz w:val="22"/>
          <w:szCs w:val="22"/>
          <w:highlight w:val="white"/>
        </w:rPr>
        <w:t xml:space="preserve">Листа свих радова са библиографским подацима: </w:t>
      </w:r>
    </w:p>
    <w:p w14:paraId="3092A351" w14:textId="77777777" w:rsidR="00377C96" w:rsidRPr="00377C96" w:rsidRDefault="00377C96"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eastAsia="Cambria" w:hAnsiTheme="minorHAnsi" w:cs="Cambria"/>
          <w:bCs/>
          <w:color w:val="000000" w:themeColor="text1"/>
          <w:sz w:val="22"/>
          <w:szCs w:val="22"/>
          <w:highlight w:val="white"/>
        </w:rPr>
      </w:pPr>
    </w:p>
    <w:p w14:paraId="00BDB7B1"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Максимовић, Горан (2020). „Градови Милутина Ускоковића", предг. у књизи </w:t>
      </w:r>
      <w:r w:rsidRPr="00377C96">
        <w:rPr>
          <w:rFonts w:asciiTheme="minorHAnsi" w:eastAsia="Cambria" w:hAnsiTheme="minorHAnsi" w:cs="Cambria"/>
          <w:bCs/>
          <w:i/>
          <w:color w:val="000000" w:themeColor="text1"/>
          <w:sz w:val="22"/>
          <w:szCs w:val="22"/>
          <w:highlight w:val="white"/>
        </w:rPr>
        <w:t>Милутин Ускоковић</w:t>
      </w:r>
      <w:r w:rsidRPr="00377C96">
        <w:rPr>
          <w:rFonts w:asciiTheme="minorHAnsi" w:eastAsia="Cambria" w:hAnsiTheme="minorHAnsi" w:cs="Cambria"/>
          <w:bCs/>
          <w:color w:val="000000" w:themeColor="text1"/>
          <w:sz w:val="22"/>
          <w:szCs w:val="22"/>
          <w:highlight w:val="white"/>
        </w:rPr>
        <w:t>, изабрана проза, приредио за штампу: Горан Максимовић, Антологијска едиција „Десет векова српске књижевности", књига 134, Издавачки центар Матице српске, Нови Сад, 2020, стр. 7–22. ISBN 978-86-80730-27-1 COBISS.SR-ID 332476167 UDK 821.163.41-31 821.163.41.09 Ускоковић М. (М45)</w:t>
      </w:r>
    </w:p>
    <w:p w14:paraId="093CAEA3" w14:textId="4C501FAC"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Максимовић, Горан (2020). „Лирски умотвори проте Васе Живковића”, </w:t>
      </w:r>
      <w:r w:rsidRPr="00377C96">
        <w:rPr>
          <w:rFonts w:asciiTheme="minorHAnsi" w:eastAsia="Cambria" w:hAnsiTheme="minorHAnsi" w:cs="Cambria"/>
          <w:bCs/>
          <w:i/>
          <w:color w:val="000000" w:themeColor="text1"/>
          <w:sz w:val="22"/>
          <w:szCs w:val="22"/>
          <w:highlight w:val="white"/>
        </w:rPr>
        <w:t>Зборник Матице српске за књижевност и језик</w:t>
      </w:r>
      <w:r w:rsidRPr="00377C96">
        <w:rPr>
          <w:rFonts w:asciiTheme="minorHAnsi" w:eastAsia="Cambria" w:hAnsiTheme="minorHAnsi" w:cs="Cambria"/>
          <w:bCs/>
          <w:color w:val="000000" w:themeColor="text1"/>
          <w:sz w:val="22"/>
          <w:szCs w:val="22"/>
          <w:highlight w:val="white"/>
        </w:rPr>
        <w:t>, књига 68 (2020), свеска 1/2020, Нови Сад, 2020, стр. 343–349. ISSN 0543-1220 | COBISS.SR-ID 9627138 UDC 821.163.41-14.09. Živković. V. (049.32)</w:t>
      </w:r>
      <w:r w:rsidR="0079769D" w:rsidRPr="00377C96">
        <w:rPr>
          <w:rFonts w:asciiTheme="minorHAnsi" w:eastAsia="Cambria" w:hAnsiTheme="minorHAnsi" w:cs="Cambria"/>
          <w:bCs/>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(М24)</w:t>
      </w:r>
    </w:p>
    <w:p w14:paraId="78045291" w14:textId="67171409" w:rsidR="00172C33" w:rsidRPr="00377C96" w:rsidRDefault="00AC0625"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Максимовић, Горан (2020). „Велики рат у дневничким записима Александра Б. Цветковића (1916–1919)”, </w:t>
      </w:r>
      <w:r w:rsidRPr="00377C96">
        <w:rPr>
          <w:rFonts w:asciiTheme="minorHAnsi" w:eastAsia="Cambria" w:hAnsiTheme="minorHAnsi" w:cs="Cambria"/>
          <w:bCs/>
          <w:i/>
          <w:color w:val="000000" w:themeColor="text1"/>
          <w:sz w:val="22"/>
          <w:szCs w:val="22"/>
          <w:highlight w:val="white"/>
        </w:rPr>
        <w:t>Исходишта,</w:t>
      </w:r>
      <w:r w:rsidR="0079769D" w:rsidRPr="00377C96">
        <w:rPr>
          <w:rFonts w:asciiTheme="minorHAnsi" w:eastAsia="Cambria" w:hAnsiTheme="minorHAnsi" w:cs="Cambria"/>
          <w:bCs/>
          <w:i/>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год. VI, број 6, Савез Срба у Румунији из Темишвара и Филозофски факултет Универзитета у Нишу, Темишвар–Ниш, 2020, DOI:</w:t>
      </w:r>
      <w:r w:rsidRPr="00377C96">
        <w:rPr>
          <w:rFonts w:asciiTheme="minorHAnsi" w:eastAsia="Cambria" w:hAnsiTheme="minorHAnsi" w:cs="Cambria"/>
          <w:bCs/>
          <w:color w:val="000000" w:themeColor="text1"/>
          <w:sz w:val="22"/>
          <w:szCs w:val="22"/>
          <w:highlight w:val="white"/>
          <w:u w:val="single"/>
        </w:rPr>
        <w:t xml:space="preserve"> https://doi.org/10.46630/ish.6.2020.14</w:t>
      </w:r>
      <w:r w:rsidRPr="00377C96">
        <w:rPr>
          <w:rFonts w:asciiTheme="minorHAnsi" w:eastAsia="Cambria" w:hAnsiTheme="minorHAnsi" w:cs="Cambria"/>
          <w:bCs/>
          <w:color w:val="000000" w:themeColor="text1"/>
          <w:sz w:val="22"/>
          <w:szCs w:val="22"/>
          <w:highlight w:val="white"/>
        </w:rPr>
        <w:t>, стр. 183–190. ISSN 2457-5585 ISSN-L 2457-5585 УДК 821.163.41.09-94 Цветковић А. (М53)</w:t>
      </w:r>
    </w:p>
    <w:p w14:paraId="58E08896" w14:textId="77821BB8" w:rsidR="00172C33" w:rsidRPr="00377C96" w:rsidRDefault="00AC0625"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shd w:val="clear" w:color="auto" w:fill="F5F5F5"/>
        </w:rPr>
      </w:pPr>
      <w:r w:rsidRPr="00377C96">
        <w:rPr>
          <w:rFonts w:asciiTheme="minorHAnsi" w:eastAsia="Cambria" w:hAnsiTheme="minorHAnsi" w:cs="Cambria"/>
          <w:bCs/>
          <w:color w:val="000000" w:themeColor="text1"/>
          <w:sz w:val="22"/>
          <w:szCs w:val="22"/>
          <w:highlight w:val="white"/>
        </w:rPr>
        <w:t xml:space="preserve">Максимовић, Горан (2020). „Путописна проза Рада Драинца”, </w:t>
      </w:r>
      <w:r w:rsidRPr="00377C96">
        <w:rPr>
          <w:rFonts w:asciiTheme="minorHAnsi" w:eastAsia="Cambria" w:hAnsiTheme="minorHAnsi" w:cs="Cambria"/>
          <w:bCs/>
          <w:i/>
          <w:color w:val="000000" w:themeColor="text1"/>
          <w:sz w:val="22"/>
          <w:szCs w:val="22"/>
          <w:highlight w:val="white"/>
        </w:rPr>
        <w:t>Раде Драинац – ново читање</w:t>
      </w:r>
      <w:r w:rsidRPr="00377C96">
        <w:rPr>
          <w:rFonts w:asciiTheme="minorHAnsi" w:eastAsia="Cambria" w:hAnsiTheme="minorHAnsi" w:cs="Cambria"/>
          <w:bCs/>
          <w:color w:val="000000" w:themeColor="text1"/>
          <w:sz w:val="22"/>
          <w:szCs w:val="22"/>
          <w:highlight w:val="white"/>
        </w:rPr>
        <w:t>, Зборник радова, Огранак САНУ у Нишу – Народна библиотека „Раде Драинац” Прокупље – Филозофски факултет Ниш, Ниш–Прокупље, 2020, стр. 31-51. ISBN 978-7025-856-3 (САНУ) COBISS.SR-ID</w:t>
      </w:r>
      <w:r w:rsidR="0079769D" w:rsidRPr="00377C96">
        <w:rPr>
          <w:rFonts w:asciiTheme="minorHAnsi" w:eastAsia="Cambria" w:hAnsiTheme="minorHAnsi" w:cs="Cambria"/>
          <w:bCs/>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shd w:val="clear" w:color="auto" w:fill="F5F5F5"/>
        </w:rPr>
        <w:t>18568457 (М61)</w:t>
      </w:r>
    </w:p>
    <w:p w14:paraId="38E4C71F" w14:textId="0812E855" w:rsidR="00172C33" w:rsidRPr="00377C96" w:rsidRDefault="00AC0625"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Максимовић, Горан (2020). „Нушићев шаљиви животопис”, </w:t>
      </w:r>
      <w:r w:rsidRPr="00377C96">
        <w:rPr>
          <w:rFonts w:asciiTheme="minorHAnsi" w:eastAsia="Cambria" w:hAnsiTheme="minorHAnsi" w:cs="Cambria"/>
          <w:bCs/>
          <w:i/>
          <w:color w:val="000000" w:themeColor="text1"/>
          <w:sz w:val="22"/>
          <w:szCs w:val="22"/>
          <w:highlight w:val="white"/>
        </w:rPr>
        <w:t>Нови легат: ка уметности свих уметности</w:t>
      </w:r>
      <w:r w:rsidRPr="00377C96">
        <w:rPr>
          <w:rFonts w:asciiTheme="minorHAnsi" w:eastAsia="Cambria" w:hAnsiTheme="minorHAnsi" w:cs="Cambria"/>
          <w:bCs/>
          <w:color w:val="000000" w:themeColor="text1"/>
          <w:sz w:val="22"/>
          <w:szCs w:val="22"/>
          <w:highlight w:val="white"/>
        </w:rPr>
        <w:t xml:space="preserve">, год. 1, број 1, Народна библиотека „Радоје Домановић” Лесковац, 2020, стр. 76–89. ISSN (Online) 1820–7022 ISSN </w:t>
      </w:r>
      <w:r w:rsidRPr="00377C96">
        <w:rPr>
          <w:rFonts w:asciiTheme="minorHAnsi" w:eastAsia="Cambria" w:hAnsiTheme="minorHAnsi" w:cs="Cambria"/>
          <w:bCs/>
          <w:color w:val="000000" w:themeColor="text1"/>
          <w:sz w:val="22"/>
          <w:szCs w:val="22"/>
          <w:shd w:val="clear" w:color="auto" w:fill="F5F5F5"/>
        </w:rPr>
        <w:t>2737-985X</w:t>
      </w:r>
      <w:r w:rsidRPr="00377C96">
        <w:rPr>
          <w:rFonts w:asciiTheme="minorHAnsi" w:eastAsia="Cambria" w:hAnsiTheme="minorHAnsi" w:cs="Cambria"/>
          <w:bCs/>
          <w:color w:val="000000" w:themeColor="text1"/>
          <w:sz w:val="22"/>
          <w:szCs w:val="22"/>
          <w:highlight w:val="white"/>
        </w:rPr>
        <w:t xml:space="preserve"> COBISS.SR-ID 20579849</w:t>
      </w:r>
      <w:r w:rsidR="0079769D" w:rsidRPr="00377C96">
        <w:rPr>
          <w:rFonts w:asciiTheme="minorHAnsi" w:eastAsia="Cambria" w:hAnsiTheme="minorHAnsi" w:cs="Cambria"/>
          <w:bCs/>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(М54)</w:t>
      </w:r>
    </w:p>
    <w:p w14:paraId="3BB7C7EE"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Максимовић, Горан (2020). „Стварност и прича у дневничким записима Владете Јеротића”, предговор у књизи: Владета Јеротић, </w:t>
      </w:r>
      <w:r w:rsidRPr="00377C96">
        <w:rPr>
          <w:rFonts w:asciiTheme="minorHAnsi" w:eastAsia="Cambria" w:hAnsiTheme="minorHAnsi" w:cs="Cambria"/>
          <w:bCs/>
          <w:i/>
          <w:color w:val="000000" w:themeColor="text1"/>
          <w:sz w:val="22"/>
          <w:szCs w:val="22"/>
          <w:highlight w:val="white"/>
        </w:rPr>
        <w:t>Дневник (1938</w:t>
      </w:r>
      <w:r w:rsidRPr="00377C96">
        <w:rPr>
          <w:rFonts w:asciiTheme="minorHAnsi" w:eastAsia="Cambria" w:hAnsiTheme="minorHAnsi" w:cs="Cambria"/>
          <w:bCs/>
          <w:color w:val="000000" w:themeColor="text1"/>
          <w:sz w:val="22"/>
          <w:szCs w:val="22"/>
          <w:highlight w:val="white"/>
        </w:rPr>
        <w:t>–</w:t>
      </w:r>
      <w:r w:rsidRPr="00377C96">
        <w:rPr>
          <w:rFonts w:asciiTheme="minorHAnsi" w:eastAsia="Cambria" w:hAnsiTheme="minorHAnsi" w:cs="Cambria"/>
          <w:bCs/>
          <w:i/>
          <w:color w:val="000000" w:themeColor="text1"/>
          <w:sz w:val="22"/>
          <w:szCs w:val="22"/>
          <w:highlight w:val="white"/>
        </w:rPr>
        <w:t>1945)</w:t>
      </w:r>
      <w:r w:rsidRPr="00377C96">
        <w:rPr>
          <w:rFonts w:asciiTheme="minorHAnsi" w:eastAsia="Cambria" w:hAnsiTheme="minorHAnsi" w:cs="Cambria"/>
          <w:bCs/>
          <w:color w:val="000000" w:themeColor="text1"/>
          <w:sz w:val="22"/>
          <w:szCs w:val="22"/>
          <w:highlight w:val="white"/>
        </w:rPr>
        <w:t>, друго издање, Задужбина Владете Јеротића – Domus editoria Ars Libri, Београд, 2020, стр. 7–29. ISBN 978-86-81306-53-6 COBISS.SR-ID (М45)</w:t>
      </w:r>
    </w:p>
    <w:p w14:paraId="147DBCDF" w14:textId="1E772877" w:rsidR="00172C33" w:rsidRPr="00377C96" w:rsidRDefault="00AC0625"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Максимовић, Горан (2020).</w:t>
      </w:r>
      <w:r w:rsidR="0079769D" w:rsidRPr="00377C96">
        <w:rPr>
          <w:rFonts w:asciiTheme="minorHAnsi" w:eastAsia="Cambria" w:hAnsiTheme="minorHAnsi" w:cs="Cambria"/>
          <w:bCs/>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 xml:space="preserve">„Путописна проза Саве Бјелановића”, </w:t>
      </w:r>
      <w:r w:rsidRPr="00377C96">
        <w:rPr>
          <w:rFonts w:asciiTheme="minorHAnsi" w:eastAsia="Cambria" w:hAnsiTheme="minorHAnsi" w:cs="Cambria"/>
          <w:bCs/>
          <w:i/>
          <w:color w:val="000000" w:themeColor="text1"/>
          <w:sz w:val="22"/>
          <w:szCs w:val="22"/>
          <w:highlight w:val="white"/>
        </w:rPr>
        <w:t>Српски преглед</w:t>
      </w:r>
      <w:r w:rsidRPr="00377C96">
        <w:rPr>
          <w:rFonts w:asciiTheme="minorHAnsi" w:eastAsia="Cambria" w:hAnsiTheme="minorHAnsi" w:cs="Cambria"/>
          <w:bCs/>
          <w:color w:val="000000" w:themeColor="text1"/>
          <w:sz w:val="22"/>
          <w:szCs w:val="22"/>
          <w:highlight w:val="white"/>
        </w:rPr>
        <w:t>, год. III, број 7, Бања Лука, јули 2020, стр. 80–95. ISSN 2566-3038 (М54)</w:t>
      </w:r>
    </w:p>
    <w:p w14:paraId="36C36E76" w14:textId="77777777" w:rsidR="00172C33" w:rsidRPr="00377C96" w:rsidRDefault="00AC0625"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Максимовић, Горан (2020). „Књижевна пријатељства Светозара Ћоровића”,</w:t>
      </w:r>
      <w:r w:rsidRPr="00377C96">
        <w:rPr>
          <w:rFonts w:asciiTheme="minorHAnsi" w:eastAsia="Cambria" w:hAnsiTheme="minorHAnsi" w:cs="Cambria"/>
          <w:bCs/>
          <w:i/>
          <w:color w:val="000000" w:themeColor="text1"/>
          <w:sz w:val="22"/>
          <w:szCs w:val="22"/>
          <w:highlight w:val="white"/>
        </w:rPr>
        <w:t xml:space="preserve"> Светозар Ћоровић (1875</w:t>
      </w:r>
      <w:r w:rsidRPr="00377C96">
        <w:rPr>
          <w:rFonts w:asciiTheme="minorHAnsi" w:eastAsia="Cambria" w:hAnsiTheme="minorHAnsi" w:cs="Cambria"/>
          <w:bCs/>
          <w:color w:val="000000" w:themeColor="text1"/>
          <w:sz w:val="22"/>
          <w:szCs w:val="22"/>
          <w:highlight w:val="white"/>
        </w:rPr>
        <w:t>–</w:t>
      </w:r>
      <w:r w:rsidRPr="00377C96">
        <w:rPr>
          <w:rFonts w:asciiTheme="minorHAnsi" w:eastAsia="Cambria" w:hAnsiTheme="minorHAnsi" w:cs="Cambria"/>
          <w:bCs/>
          <w:i/>
          <w:color w:val="000000" w:themeColor="text1"/>
          <w:sz w:val="22"/>
          <w:szCs w:val="22"/>
          <w:highlight w:val="white"/>
        </w:rPr>
        <w:t xml:space="preserve">1919), </w:t>
      </w:r>
      <w:r w:rsidRPr="00377C96">
        <w:rPr>
          <w:rFonts w:asciiTheme="minorHAnsi" w:eastAsia="Cambria" w:hAnsiTheme="minorHAnsi" w:cs="Cambria"/>
          <w:bCs/>
          <w:color w:val="000000" w:themeColor="text1"/>
          <w:sz w:val="22"/>
          <w:szCs w:val="22"/>
          <w:highlight w:val="white"/>
        </w:rPr>
        <w:t>Уз стогодишњицу пишчеве смрти, тематски зборник, ур. Јован Делић, Библиотека Српски преглед, Серија: Посебна издања, књига 7, Академија наука и умјетности Републике Српске – Центар за српске студије, Бања Лука, 2020, стр. 49–70. ISBN 978-99976-916-2-0 COBISS.SR-ID 129398785 (М63)</w:t>
      </w:r>
    </w:p>
    <w:p w14:paraId="0271683B" w14:textId="77777777" w:rsidR="00172C33" w:rsidRPr="00377C96" w:rsidRDefault="00AC0625"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Максимовић, Горан (2020). „Смјехотворни поступци у шаљивим играма Светозара Ћоровића”,</w:t>
      </w:r>
      <w:r w:rsidRPr="00377C96">
        <w:rPr>
          <w:rFonts w:asciiTheme="minorHAnsi" w:eastAsia="Cambria" w:hAnsiTheme="minorHAnsi" w:cs="Cambria"/>
          <w:bCs/>
          <w:i/>
          <w:color w:val="000000" w:themeColor="text1"/>
          <w:sz w:val="22"/>
          <w:szCs w:val="22"/>
          <w:highlight w:val="white"/>
        </w:rPr>
        <w:t xml:space="preserve"> Светозар Ћоровић (1875–1919), </w:t>
      </w:r>
      <w:r w:rsidRPr="00377C96">
        <w:rPr>
          <w:rFonts w:asciiTheme="minorHAnsi" w:eastAsia="Cambria" w:hAnsiTheme="minorHAnsi" w:cs="Cambria"/>
          <w:bCs/>
          <w:color w:val="000000" w:themeColor="text1"/>
          <w:sz w:val="22"/>
          <w:szCs w:val="22"/>
          <w:highlight w:val="white"/>
        </w:rPr>
        <w:t>Уз стогодишњицу пишчеве смрти, тематски зборник, ур. Јован Делић, Библиотека Српски преглед, Серија: Посебна издања, књига 7, Академија наука и умјетности Републике Српске – Центар за српске студије, Бања Лука, 2020, стр. 95–111. ISBN 978-99976-916-2-0 COBISS.SR-ID 129398785 (М63)</w:t>
      </w:r>
    </w:p>
    <w:p w14:paraId="53B85E39" w14:textId="77777777" w:rsidR="00172C33" w:rsidRPr="00377C96" w:rsidRDefault="00AC0625"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Максимовић, Горан (2020). „Драмски свијет Стамена Миловановића", предговор у књизи: Стамен Миловановић, </w:t>
      </w:r>
      <w:r w:rsidRPr="00377C96">
        <w:rPr>
          <w:rFonts w:asciiTheme="minorHAnsi" w:eastAsia="Cambria" w:hAnsiTheme="minorHAnsi" w:cs="Cambria"/>
          <w:bCs/>
          <w:i/>
          <w:color w:val="000000" w:themeColor="text1"/>
          <w:sz w:val="22"/>
          <w:szCs w:val="22"/>
          <w:highlight w:val="white"/>
        </w:rPr>
        <w:t>Сабране драме I–II,</w:t>
      </w:r>
      <w:r w:rsidRPr="00377C96">
        <w:rPr>
          <w:rFonts w:asciiTheme="minorHAnsi" w:eastAsia="Cambria" w:hAnsiTheme="minorHAnsi" w:cs="Cambria"/>
          <w:bCs/>
          <w:color w:val="000000" w:themeColor="text1"/>
          <w:sz w:val="22"/>
          <w:szCs w:val="22"/>
          <w:highlight w:val="white"/>
        </w:rPr>
        <w:t xml:space="preserve"> </w:t>
      </w:r>
      <w:r w:rsidRPr="00377C96">
        <w:rPr>
          <w:rFonts w:asciiTheme="minorHAnsi" w:eastAsia="Cambria" w:hAnsiTheme="minorHAnsi" w:cs="Cambria"/>
          <w:bCs/>
          <w:i/>
          <w:color w:val="000000" w:themeColor="text1"/>
          <w:sz w:val="22"/>
          <w:szCs w:val="22"/>
          <w:highlight w:val="white"/>
        </w:rPr>
        <w:t>Драмске паралеле</w:t>
      </w:r>
      <w:r w:rsidRPr="00377C96">
        <w:rPr>
          <w:rFonts w:asciiTheme="minorHAnsi" w:eastAsia="Cambria" w:hAnsiTheme="minorHAnsi" w:cs="Cambria"/>
          <w:bCs/>
          <w:color w:val="000000" w:themeColor="text1"/>
          <w:sz w:val="22"/>
          <w:szCs w:val="22"/>
          <w:highlight w:val="white"/>
        </w:rPr>
        <w:t>, том I, Народна библиотека „Стеван Сремац” Ниш, 2020, стр. 9–46. ISBN 978-86-85425-43-1 COBISS.SR-ID 24154633 (М45)</w:t>
      </w:r>
    </w:p>
    <w:p w14:paraId="630392CA"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Максимовић, Горан (2020). „Слободан Јовановић као књижевни критичар”, зборник радова са научног скупа „Слободан Јовановић – Живот, дело, време”, Београд, 7. и 8. новембра 2019, Одељење за језик и књижевност и Одељене за друштвене науке САНУ, Београд, 2020, стр. 351–373. ISBN 978-99976-916-2-0 COBISS.SR-ID 129398785 (М63)</w:t>
      </w:r>
    </w:p>
    <w:p w14:paraId="1B233750" w14:textId="77777777" w:rsidR="00172C33" w:rsidRPr="00377C96" w:rsidRDefault="00AC0625"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Максимовић, Горан (2020). „Бескрајне нити сестринства”, </w:t>
      </w:r>
      <w:r w:rsidRPr="00377C96">
        <w:rPr>
          <w:rFonts w:asciiTheme="minorHAnsi" w:eastAsia="Cambria" w:hAnsiTheme="minorHAnsi" w:cs="Cambria"/>
          <w:bCs/>
          <w:i/>
          <w:color w:val="000000" w:themeColor="text1"/>
          <w:sz w:val="22"/>
          <w:szCs w:val="22"/>
          <w:highlight w:val="white"/>
        </w:rPr>
        <w:t xml:space="preserve">Савремена српска проза данас, </w:t>
      </w:r>
      <w:r w:rsidRPr="00377C96">
        <w:rPr>
          <w:rFonts w:asciiTheme="minorHAnsi" w:eastAsia="Cambria" w:hAnsiTheme="minorHAnsi" w:cs="Cambria"/>
          <w:bCs/>
          <w:color w:val="000000" w:themeColor="text1"/>
          <w:sz w:val="22"/>
          <w:szCs w:val="22"/>
          <w:highlight w:val="white"/>
        </w:rPr>
        <w:t xml:space="preserve">зборник радова број 32, </w:t>
      </w:r>
      <w:r w:rsidRPr="00377C96">
        <w:rPr>
          <w:rFonts w:asciiTheme="minorHAnsi" w:eastAsia="Cambria" w:hAnsiTheme="minorHAnsi" w:cs="Cambria"/>
          <w:bCs/>
          <w:i/>
          <w:color w:val="000000" w:themeColor="text1"/>
          <w:sz w:val="22"/>
          <w:szCs w:val="22"/>
          <w:highlight w:val="white"/>
        </w:rPr>
        <w:t>Књижевни портрет Мирослава Тохоља</w:t>
      </w:r>
      <w:r w:rsidRPr="00377C96">
        <w:rPr>
          <w:rFonts w:asciiTheme="minorHAnsi" w:eastAsia="Cambria" w:hAnsiTheme="minorHAnsi" w:cs="Cambria"/>
          <w:bCs/>
          <w:color w:val="000000" w:themeColor="text1"/>
          <w:sz w:val="22"/>
          <w:szCs w:val="22"/>
          <w:highlight w:val="white"/>
        </w:rPr>
        <w:t>, Народна библиотека „Јефимија”, Трстеник, 2020, стр. 35–52. ISBN 978-86-83191-86-4 (М63)</w:t>
      </w:r>
    </w:p>
    <w:p w14:paraId="310DA911" w14:textId="77777777" w:rsidR="00172C33" w:rsidRPr="00377C96" w:rsidRDefault="00AC0625"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Максимовић, Горан (2020). „Два заборављена пјесника са југоистока Србије на почетку 20. вијека: Љубомир Симић и Светислав Николић Тиса”, </w:t>
      </w:r>
      <w:r w:rsidRPr="00377C96">
        <w:rPr>
          <w:rFonts w:asciiTheme="minorHAnsi" w:eastAsia="Cambria" w:hAnsiTheme="minorHAnsi" w:cs="Cambria"/>
          <w:bCs/>
          <w:i/>
          <w:color w:val="000000" w:themeColor="text1"/>
          <w:sz w:val="22"/>
          <w:szCs w:val="22"/>
          <w:highlight w:val="white"/>
        </w:rPr>
        <w:t>Српска књижевност почетком 20. века: модерност и стари задаци</w:t>
      </w:r>
      <w:r w:rsidRPr="00377C96">
        <w:rPr>
          <w:rFonts w:asciiTheme="minorHAnsi" w:eastAsia="Cambria" w:hAnsiTheme="minorHAnsi" w:cs="Cambria"/>
          <w:bCs/>
          <w:color w:val="000000" w:themeColor="text1"/>
          <w:sz w:val="22"/>
          <w:szCs w:val="22"/>
          <w:highlight w:val="white"/>
        </w:rPr>
        <w:t>, зборник радова, Институт за књижевност и уметност, Београд, 2020, стр. 77–90. ISBN 978-86-7095-263-8 COBISS.SR-ID 24935177 (М63)</w:t>
      </w:r>
    </w:p>
    <w:p w14:paraId="741BC312"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Максимовић, Горан (2020). „Српском народу књига дубоке оданости”, поговор у књизи: Миодраг Лазић, </w:t>
      </w:r>
      <w:r w:rsidRPr="00377C96">
        <w:rPr>
          <w:rFonts w:asciiTheme="minorHAnsi" w:eastAsia="Cambria" w:hAnsiTheme="minorHAnsi" w:cs="Cambria"/>
          <w:bCs/>
          <w:i/>
          <w:color w:val="000000" w:themeColor="text1"/>
          <w:sz w:val="22"/>
          <w:szCs w:val="22"/>
          <w:highlight w:val="white"/>
        </w:rPr>
        <w:t>Дневник ратног хирурга</w:t>
      </w:r>
      <w:r w:rsidRPr="00377C96">
        <w:rPr>
          <w:rFonts w:asciiTheme="minorHAnsi" w:eastAsia="Cambria" w:hAnsiTheme="minorHAnsi" w:cs="Cambria"/>
          <w:bCs/>
          <w:color w:val="000000" w:themeColor="text1"/>
          <w:sz w:val="22"/>
          <w:szCs w:val="22"/>
          <w:highlight w:val="white"/>
        </w:rPr>
        <w:t>, Библиотека „Војна књига”, Едиција „Ратник”, Медија центар „Одбрана”, Београд, 2020, стр. 135–141. ISBN 978-86-335-0705-9 COBISS.SR-ID 1431449 (М45)</w:t>
      </w:r>
    </w:p>
    <w:p w14:paraId="681777D5" w14:textId="77777777" w:rsidR="00172C33" w:rsidRPr="00377C96" w:rsidRDefault="00AC0625"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shd w:val="clear" w:color="auto" w:fill="F5F5F5"/>
        </w:rPr>
      </w:pPr>
      <w:r w:rsidRPr="00377C96">
        <w:rPr>
          <w:rFonts w:asciiTheme="minorHAnsi" w:eastAsia="Cambria" w:hAnsiTheme="minorHAnsi" w:cs="Cambria"/>
          <w:bCs/>
          <w:color w:val="000000" w:themeColor="text1"/>
          <w:sz w:val="22"/>
          <w:szCs w:val="22"/>
          <w:highlight w:val="white"/>
        </w:rPr>
        <w:t xml:space="preserve">Максимовић, Горан (2020). „Пред зборником Књижевно дело Рада Драинца – Ново читање”, </w:t>
      </w:r>
      <w:r w:rsidRPr="00377C96">
        <w:rPr>
          <w:rFonts w:asciiTheme="minorHAnsi" w:eastAsia="Cambria" w:hAnsiTheme="minorHAnsi" w:cs="Cambria"/>
          <w:bCs/>
          <w:i/>
          <w:color w:val="000000" w:themeColor="text1"/>
          <w:sz w:val="22"/>
          <w:szCs w:val="22"/>
          <w:highlight w:val="white"/>
        </w:rPr>
        <w:t>Раде Драинац – ново читање</w:t>
      </w:r>
      <w:r w:rsidRPr="00377C96">
        <w:rPr>
          <w:rFonts w:asciiTheme="minorHAnsi" w:eastAsia="Cambria" w:hAnsiTheme="minorHAnsi" w:cs="Cambria"/>
          <w:bCs/>
          <w:color w:val="000000" w:themeColor="text1"/>
          <w:sz w:val="22"/>
          <w:szCs w:val="22"/>
          <w:highlight w:val="white"/>
        </w:rPr>
        <w:t xml:space="preserve">, Зборник радова, Огранак САНУ у Нишу – Народна библиотека „Раде Драинац” Прокупље – Филозофски факултет Ниш, Ниш–Прокупље, 2020, стр. 11–16. ISBN 978-7025-856-3 COBISS.SR-ID </w:t>
      </w:r>
      <w:r w:rsidRPr="00377C96">
        <w:rPr>
          <w:rFonts w:asciiTheme="minorHAnsi" w:eastAsia="Cambria" w:hAnsiTheme="minorHAnsi" w:cs="Cambria"/>
          <w:bCs/>
          <w:color w:val="000000" w:themeColor="text1"/>
          <w:sz w:val="22"/>
          <w:szCs w:val="22"/>
          <w:shd w:val="clear" w:color="auto" w:fill="F5F5F5"/>
        </w:rPr>
        <w:t>18568457 (М63)</w:t>
      </w:r>
    </w:p>
    <w:p w14:paraId="675D0E9A" w14:textId="77777777" w:rsidR="00172C33" w:rsidRPr="00377C96" w:rsidRDefault="00AC0625"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Максимовић, Горан (2020). „Дубоки интерпретативни продори у свијет Андрићевог дјела”, (Бранко Милановић, </w:t>
      </w:r>
      <w:r w:rsidRPr="00377C96">
        <w:rPr>
          <w:rFonts w:asciiTheme="minorHAnsi" w:eastAsia="Cambria" w:hAnsiTheme="minorHAnsi" w:cs="Cambria"/>
          <w:bCs/>
          <w:i/>
          <w:color w:val="000000" w:themeColor="text1"/>
          <w:sz w:val="22"/>
          <w:szCs w:val="22"/>
          <w:highlight w:val="white"/>
        </w:rPr>
        <w:t>Књига о Андрићу</w:t>
      </w:r>
      <w:r w:rsidRPr="00377C96">
        <w:rPr>
          <w:rFonts w:asciiTheme="minorHAnsi" w:eastAsia="Cambria" w:hAnsiTheme="minorHAnsi" w:cs="Cambria"/>
          <w:bCs/>
          <w:color w:val="000000" w:themeColor="text1"/>
          <w:sz w:val="22"/>
          <w:szCs w:val="22"/>
          <w:highlight w:val="white"/>
        </w:rPr>
        <w:t xml:space="preserve">, прир. Душко Певуља, Друштво чланова Матице српске у Републици Српској, Бања Лука, 2019), </w:t>
      </w:r>
      <w:r w:rsidRPr="00377C96">
        <w:rPr>
          <w:rFonts w:asciiTheme="minorHAnsi" w:eastAsia="Cambria" w:hAnsiTheme="minorHAnsi" w:cs="Cambria"/>
          <w:bCs/>
          <w:i/>
          <w:color w:val="000000" w:themeColor="text1"/>
          <w:sz w:val="22"/>
          <w:szCs w:val="22"/>
          <w:highlight w:val="white"/>
        </w:rPr>
        <w:t>Летопис Матице српске</w:t>
      </w:r>
      <w:r w:rsidRPr="00377C96">
        <w:rPr>
          <w:rFonts w:asciiTheme="minorHAnsi" w:eastAsia="Cambria" w:hAnsiTheme="minorHAnsi" w:cs="Cambria"/>
          <w:bCs/>
          <w:color w:val="000000" w:themeColor="text1"/>
          <w:sz w:val="22"/>
          <w:szCs w:val="22"/>
          <w:highlight w:val="white"/>
        </w:rPr>
        <w:t>, год. 196, књ. 506, св. 1–2, јул–август, Нови Сад, 2020, стр. 182–188. ISSN 0025-5939 COBISS.SR-ID 7053570 (М57)</w:t>
      </w:r>
    </w:p>
    <w:p w14:paraId="78061D2F" w14:textId="77777777" w:rsidR="00172C33" w:rsidRPr="00377C96" w:rsidRDefault="00AC0625"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Максимовић, Горан (2020). „Књижевни и културни значај Срба у Дубровнику”, (Ирена Арсић, </w:t>
      </w:r>
      <w:r w:rsidRPr="00377C96">
        <w:rPr>
          <w:rFonts w:asciiTheme="minorHAnsi" w:eastAsia="Cambria" w:hAnsiTheme="minorHAnsi" w:cs="Cambria"/>
          <w:bCs/>
          <w:i/>
          <w:color w:val="000000" w:themeColor="text1"/>
          <w:sz w:val="22"/>
          <w:szCs w:val="22"/>
          <w:highlight w:val="white"/>
        </w:rPr>
        <w:t xml:space="preserve">Срби у Дубровнику, </w:t>
      </w:r>
      <w:r w:rsidRPr="00377C96">
        <w:rPr>
          <w:rFonts w:asciiTheme="minorHAnsi" w:eastAsia="Cambria" w:hAnsiTheme="minorHAnsi" w:cs="Cambria"/>
          <w:bCs/>
          <w:color w:val="000000" w:themeColor="text1"/>
          <w:sz w:val="22"/>
          <w:szCs w:val="22"/>
          <w:highlight w:val="white"/>
        </w:rPr>
        <w:t xml:space="preserve">Арс Либри, Београд, 2019), </w:t>
      </w:r>
      <w:r w:rsidRPr="00377C96">
        <w:rPr>
          <w:rFonts w:asciiTheme="minorHAnsi" w:eastAsia="Cambria" w:hAnsiTheme="minorHAnsi" w:cs="Cambria"/>
          <w:bCs/>
          <w:i/>
          <w:color w:val="000000" w:themeColor="text1"/>
          <w:sz w:val="22"/>
          <w:szCs w:val="22"/>
          <w:highlight w:val="white"/>
        </w:rPr>
        <w:t>Филолог</w:t>
      </w:r>
      <w:r w:rsidRPr="00377C96">
        <w:rPr>
          <w:rFonts w:asciiTheme="minorHAnsi" w:eastAsia="Cambria" w:hAnsiTheme="minorHAnsi" w:cs="Cambria"/>
          <w:bCs/>
          <w:color w:val="000000" w:themeColor="text1"/>
          <w:sz w:val="22"/>
          <w:szCs w:val="22"/>
          <w:highlight w:val="white"/>
        </w:rPr>
        <w:t>, год. Х, број 21, Бања Лука, 2020, стр. 486–495. ISSN 1986-5864 E-ISSN 2233-1158</w:t>
      </w:r>
      <w:hyperlink r:id="rId125">
        <w:r w:rsidRPr="00377C96">
          <w:rPr>
            <w:rFonts w:asciiTheme="minorHAnsi" w:eastAsia="Cambria" w:hAnsiTheme="minorHAnsi" w:cs="Cambria"/>
            <w:bCs/>
            <w:color w:val="000000" w:themeColor="text1"/>
            <w:sz w:val="22"/>
            <w:szCs w:val="22"/>
            <w:highlight w:val="white"/>
          </w:rPr>
          <w:t xml:space="preserve"> </w:t>
        </w:r>
      </w:hyperlink>
      <w:hyperlink r:id="rId126">
        <w:r w:rsidRPr="00377C96">
          <w:rPr>
            <w:rFonts w:asciiTheme="minorHAnsi" w:eastAsia="Cambria" w:hAnsiTheme="minorHAnsi" w:cs="Cambria"/>
            <w:bCs/>
            <w:color w:val="000000" w:themeColor="text1"/>
            <w:sz w:val="22"/>
            <w:szCs w:val="22"/>
            <w:highlight w:val="white"/>
            <w:u w:val="single"/>
          </w:rPr>
          <w:t>https://doisrpska.nub.rs/index.php/filolog</w:t>
        </w:r>
      </w:hyperlink>
      <w:r w:rsidRPr="00377C96">
        <w:rPr>
          <w:rFonts w:asciiTheme="minorHAnsi" w:eastAsia="Cambria" w:hAnsiTheme="minorHAnsi" w:cs="Cambria"/>
          <w:bCs/>
          <w:color w:val="000000" w:themeColor="text1"/>
          <w:sz w:val="22"/>
          <w:szCs w:val="22"/>
          <w:highlight w:val="white"/>
        </w:rPr>
        <w:t xml:space="preserve"> УДК 930.85(=163.41)(497.5 Дубровник) DOI 10.21618/fil2021486m COBISS.RS-ID 129057537 (М56)</w:t>
      </w:r>
    </w:p>
    <w:p w14:paraId="1D9A7BDA"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Максимовић, Горан (2020). „Разноврсност и значај Ћоровићевог књижевног свијета”, (Душко Певуља, </w:t>
      </w:r>
      <w:r w:rsidRPr="00377C96">
        <w:rPr>
          <w:rFonts w:asciiTheme="minorHAnsi" w:eastAsia="Cambria" w:hAnsiTheme="minorHAnsi" w:cs="Cambria"/>
          <w:bCs/>
          <w:i/>
          <w:color w:val="000000" w:themeColor="text1"/>
          <w:sz w:val="22"/>
          <w:szCs w:val="22"/>
          <w:highlight w:val="white"/>
        </w:rPr>
        <w:t xml:space="preserve">Приповједачки свијет Светозара Ћоровића, </w:t>
      </w:r>
      <w:r w:rsidRPr="00377C96">
        <w:rPr>
          <w:rFonts w:asciiTheme="minorHAnsi" w:eastAsia="Cambria" w:hAnsiTheme="minorHAnsi" w:cs="Cambria"/>
          <w:bCs/>
          <w:color w:val="000000" w:themeColor="text1"/>
          <w:sz w:val="22"/>
          <w:szCs w:val="22"/>
          <w:highlight w:val="white"/>
        </w:rPr>
        <w:t xml:space="preserve">Центар за српске студије, Бања Лука, 2019), </w:t>
      </w:r>
      <w:r w:rsidRPr="00377C96">
        <w:rPr>
          <w:rFonts w:asciiTheme="minorHAnsi" w:eastAsia="Cambria" w:hAnsiTheme="minorHAnsi" w:cs="Cambria"/>
          <w:bCs/>
          <w:i/>
          <w:color w:val="000000" w:themeColor="text1"/>
          <w:sz w:val="22"/>
          <w:szCs w:val="22"/>
          <w:highlight w:val="white"/>
        </w:rPr>
        <w:t>Philologia Mediana</w:t>
      </w:r>
      <w:r w:rsidRPr="00377C96">
        <w:rPr>
          <w:rFonts w:asciiTheme="minorHAnsi" w:eastAsia="Cambria" w:hAnsiTheme="minorHAnsi" w:cs="Cambria"/>
          <w:bCs/>
          <w:color w:val="000000" w:themeColor="text1"/>
          <w:sz w:val="22"/>
          <w:szCs w:val="22"/>
          <w:highlight w:val="white"/>
        </w:rPr>
        <w:t>, год. XII, број 12/2020, Филозофски факултет Универзитета у Нишу, Ниш, 2020, DOI:</w:t>
      </w:r>
      <w:hyperlink r:id="rId127">
        <w:r w:rsidRPr="00377C96">
          <w:rPr>
            <w:rFonts w:asciiTheme="minorHAnsi" w:eastAsia="Cambria" w:hAnsiTheme="minorHAnsi" w:cs="Cambria"/>
            <w:bCs/>
            <w:color w:val="000000" w:themeColor="text1"/>
            <w:sz w:val="22"/>
            <w:szCs w:val="22"/>
            <w:shd w:val="clear" w:color="auto" w:fill="F1F8F8"/>
          </w:rPr>
          <w:t xml:space="preserve"> </w:t>
        </w:r>
      </w:hyperlink>
      <w:hyperlink r:id="rId128">
        <w:r w:rsidRPr="00377C96">
          <w:rPr>
            <w:rFonts w:asciiTheme="minorHAnsi" w:eastAsia="Cambria" w:hAnsiTheme="minorHAnsi" w:cs="Cambria"/>
            <w:bCs/>
            <w:color w:val="000000" w:themeColor="text1"/>
            <w:sz w:val="22"/>
            <w:szCs w:val="22"/>
            <w:u w:val="single"/>
            <w:shd w:val="clear" w:color="auto" w:fill="F1F8F8"/>
          </w:rPr>
          <w:t>https://doi.org/10.46630/phm.12.2020</w:t>
        </w:r>
      </w:hyperlink>
      <w:hyperlink r:id="rId129">
        <w:r w:rsidRPr="00377C96">
          <w:rPr>
            <w:rFonts w:asciiTheme="minorHAnsi" w:eastAsia="Cambria" w:hAnsiTheme="minorHAnsi" w:cs="Cambria"/>
            <w:bCs/>
            <w:color w:val="000000" w:themeColor="text1"/>
            <w:sz w:val="22"/>
            <w:szCs w:val="22"/>
            <w:highlight w:val="white"/>
            <w:u w:val="single"/>
          </w:rPr>
          <w:t>.50</w:t>
        </w:r>
      </w:hyperlink>
      <w:r w:rsidRPr="00377C96">
        <w:rPr>
          <w:rFonts w:asciiTheme="minorHAnsi" w:eastAsia="Cambria" w:hAnsiTheme="minorHAnsi" w:cs="Cambria"/>
          <w:bCs/>
          <w:color w:val="000000" w:themeColor="text1"/>
          <w:sz w:val="22"/>
          <w:szCs w:val="22"/>
          <w:highlight w:val="white"/>
          <w:u w:val="single"/>
        </w:rPr>
        <w:t>,</w:t>
      </w:r>
      <w:r w:rsidRPr="00377C96">
        <w:rPr>
          <w:rFonts w:asciiTheme="minorHAnsi" w:eastAsia="Cambria" w:hAnsiTheme="minorHAnsi" w:cs="Cambria"/>
          <w:bCs/>
          <w:color w:val="000000" w:themeColor="text1"/>
          <w:sz w:val="22"/>
          <w:szCs w:val="22"/>
          <w:highlight w:val="white"/>
        </w:rPr>
        <w:t xml:space="preserve"> стр. 801–808. ISSN (Online) 2620–2794 ISSN 1821-3332 COBISS.SR-ID 171242508 (М56)</w:t>
      </w:r>
    </w:p>
    <w:p w14:paraId="4A8E23B3"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Максимовић, Горан (2020). „Андрић на размеђу епоха и поетика”, (Станиша Тутњевић, </w:t>
      </w:r>
      <w:r w:rsidRPr="00377C96">
        <w:rPr>
          <w:rFonts w:asciiTheme="minorHAnsi" w:eastAsia="Cambria" w:hAnsiTheme="minorHAnsi" w:cs="Cambria"/>
          <w:bCs/>
          <w:i/>
          <w:color w:val="000000" w:themeColor="text1"/>
          <w:sz w:val="22"/>
          <w:szCs w:val="22"/>
          <w:highlight w:val="white"/>
        </w:rPr>
        <w:t>Андрићева слика Босне на размеђу поетике и идеологије</w:t>
      </w:r>
      <w:r w:rsidRPr="00377C96">
        <w:rPr>
          <w:rFonts w:asciiTheme="minorHAnsi" w:eastAsia="Cambria" w:hAnsiTheme="minorHAnsi" w:cs="Cambria"/>
          <w:bCs/>
          <w:color w:val="000000" w:themeColor="text1"/>
          <w:sz w:val="22"/>
          <w:szCs w:val="22"/>
          <w:highlight w:val="white"/>
        </w:rPr>
        <w:t xml:space="preserve">, Завод за уџбенике и наставна средства Републике Српске, Источно Ново Сарајево, 2019), </w:t>
      </w:r>
      <w:r w:rsidRPr="00377C96">
        <w:rPr>
          <w:rFonts w:asciiTheme="minorHAnsi" w:eastAsia="Cambria" w:hAnsiTheme="minorHAnsi" w:cs="Cambria"/>
          <w:bCs/>
          <w:i/>
          <w:color w:val="000000" w:themeColor="text1"/>
          <w:sz w:val="22"/>
          <w:szCs w:val="22"/>
          <w:highlight w:val="white"/>
        </w:rPr>
        <w:t>Свеске Задужбине Иве Андрића</w:t>
      </w:r>
      <w:r w:rsidRPr="00377C96">
        <w:rPr>
          <w:rFonts w:asciiTheme="minorHAnsi" w:eastAsia="Cambria" w:hAnsiTheme="minorHAnsi" w:cs="Cambria"/>
          <w:bCs/>
          <w:color w:val="000000" w:themeColor="text1"/>
          <w:sz w:val="22"/>
          <w:szCs w:val="22"/>
          <w:highlight w:val="white"/>
        </w:rPr>
        <w:t>, год. ХХХIХ, број 37/2020, Задужбина Иве Андрића, Београд, 2020, стр. 173–201. ISSN 0352-0862 COBISS.SR-ID 608783 (М57)</w:t>
      </w:r>
    </w:p>
    <w:p w14:paraId="49FC6B22"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Максимовић, Горан (2020). „Суштина лирског пријатељства”, поговор у књизи: Димитрије Миленковић, </w:t>
      </w:r>
      <w:r w:rsidRPr="00377C96">
        <w:rPr>
          <w:rFonts w:asciiTheme="minorHAnsi" w:eastAsia="Cambria" w:hAnsiTheme="minorHAnsi" w:cs="Cambria"/>
          <w:bCs/>
          <w:i/>
          <w:color w:val="000000" w:themeColor="text1"/>
          <w:sz w:val="22"/>
          <w:szCs w:val="22"/>
          <w:highlight w:val="white"/>
        </w:rPr>
        <w:t>Бранко</w:t>
      </w:r>
      <w:r w:rsidRPr="00377C96">
        <w:rPr>
          <w:rFonts w:asciiTheme="minorHAnsi" w:eastAsia="Cambria" w:hAnsiTheme="minorHAnsi" w:cs="Cambria"/>
          <w:bCs/>
          <w:color w:val="000000" w:themeColor="text1"/>
          <w:sz w:val="22"/>
          <w:szCs w:val="22"/>
          <w:highlight w:val="white"/>
        </w:rPr>
        <w:t xml:space="preserve"> </w:t>
      </w:r>
      <w:r w:rsidRPr="00377C96">
        <w:rPr>
          <w:rFonts w:asciiTheme="minorHAnsi" w:eastAsia="Cambria" w:hAnsiTheme="minorHAnsi" w:cs="Cambria"/>
          <w:bCs/>
          <w:i/>
          <w:color w:val="000000" w:themeColor="text1"/>
          <w:sz w:val="22"/>
          <w:szCs w:val="22"/>
          <w:highlight w:val="white"/>
        </w:rPr>
        <w:t>Миљковић</w:t>
      </w:r>
      <w:r w:rsidRPr="00377C96">
        <w:rPr>
          <w:rFonts w:asciiTheme="minorHAnsi" w:eastAsia="Cambria" w:hAnsiTheme="minorHAnsi" w:cs="Cambria"/>
          <w:bCs/>
          <w:color w:val="000000" w:themeColor="text1"/>
          <w:sz w:val="22"/>
          <w:szCs w:val="22"/>
          <w:highlight w:val="white"/>
        </w:rPr>
        <w:t xml:space="preserve"> – </w:t>
      </w:r>
      <w:r w:rsidRPr="00377C96">
        <w:rPr>
          <w:rFonts w:asciiTheme="minorHAnsi" w:eastAsia="Cambria" w:hAnsiTheme="minorHAnsi" w:cs="Cambria"/>
          <w:bCs/>
          <w:i/>
          <w:color w:val="000000" w:themeColor="text1"/>
          <w:sz w:val="22"/>
          <w:szCs w:val="22"/>
          <w:highlight w:val="white"/>
        </w:rPr>
        <w:t>судбински глас песника</w:t>
      </w:r>
      <w:r w:rsidRPr="00377C96">
        <w:rPr>
          <w:rFonts w:asciiTheme="minorHAnsi" w:eastAsia="Cambria" w:hAnsiTheme="minorHAnsi" w:cs="Cambria"/>
          <w:bCs/>
          <w:color w:val="000000" w:themeColor="text1"/>
          <w:sz w:val="22"/>
          <w:szCs w:val="22"/>
          <w:highlight w:val="white"/>
        </w:rPr>
        <w:t>, Scero print-Народни музеј, Ниш, 2020, стр. 151–156. ISBN 978-86-80856-01-8 COBISS.SR-ID 20950025 (М45)</w:t>
      </w:r>
    </w:p>
    <w:p w14:paraId="73A6E0C6" w14:textId="05DA942C" w:rsidR="00172C33" w:rsidRPr="00377C96" w:rsidRDefault="00AC0625"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Максимовић, Горан (2020). „Разумијевање времена и језика”, (Над страницама књиге Милоша Јевтића, </w:t>
      </w:r>
      <w:r w:rsidRPr="00377C96">
        <w:rPr>
          <w:rFonts w:asciiTheme="minorHAnsi" w:eastAsia="Cambria" w:hAnsiTheme="minorHAnsi" w:cs="Cambria"/>
          <w:bCs/>
          <w:i/>
          <w:color w:val="000000" w:themeColor="text1"/>
          <w:sz w:val="22"/>
          <w:szCs w:val="22"/>
          <w:highlight w:val="white"/>
        </w:rPr>
        <w:t>Разумевање језика</w:t>
      </w:r>
      <w:r w:rsidR="0079769D" w:rsidRPr="00377C96">
        <w:rPr>
          <w:rFonts w:asciiTheme="minorHAnsi" w:eastAsia="Cambria" w:hAnsiTheme="minorHAnsi" w:cs="Cambria"/>
          <w:bCs/>
          <w:i/>
          <w:color w:val="000000" w:themeColor="text1"/>
          <w:sz w:val="22"/>
          <w:szCs w:val="22"/>
          <w:highlight w:val="white"/>
        </w:rPr>
        <w:t xml:space="preserve"> – </w:t>
      </w:r>
      <w:r w:rsidRPr="00377C96">
        <w:rPr>
          <w:rFonts w:asciiTheme="minorHAnsi" w:eastAsia="Cambria" w:hAnsiTheme="minorHAnsi" w:cs="Cambria"/>
          <w:bCs/>
          <w:i/>
          <w:color w:val="000000" w:themeColor="text1"/>
          <w:sz w:val="22"/>
          <w:szCs w:val="22"/>
          <w:highlight w:val="white"/>
        </w:rPr>
        <w:t>Разговори са Сретом Танасићем</w:t>
      </w:r>
      <w:r w:rsidRPr="00377C96">
        <w:rPr>
          <w:rFonts w:asciiTheme="minorHAnsi" w:eastAsia="Cambria" w:hAnsiTheme="minorHAnsi" w:cs="Cambria"/>
          <w:bCs/>
          <w:color w:val="000000" w:themeColor="text1"/>
          <w:sz w:val="22"/>
          <w:szCs w:val="22"/>
          <w:highlight w:val="white"/>
        </w:rPr>
        <w:t xml:space="preserve">, НМ Либрис, Београд, 2017), </w:t>
      </w:r>
      <w:r w:rsidRPr="00377C96">
        <w:rPr>
          <w:rFonts w:asciiTheme="minorHAnsi" w:eastAsia="Cambria" w:hAnsiTheme="minorHAnsi" w:cs="Cambria"/>
          <w:bCs/>
          <w:i/>
          <w:color w:val="000000" w:themeColor="text1"/>
          <w:sz w:val="22"/>
          <w:szCs w:val="22"/>
          <w:highlight w:val="white"/>
        </w:rPr>
        <w:t>Прилози настави српског језика и књижевности</w:t>
      </w:r>
      <w:r w:rsidRPr="00377C96">
        <w:rPr>
          <w:rFonts w:asciiTheme="minorHAnsi" w:eastAsia="Cambria" w:hAnsiTheme="minorHAnsi" w:cs="Cambria"/>
          <w:bCs/>
          <w:color w:val="000000" w:themeColor="text1"/>
          <w:sz w:val="22"/>
          <w:szCs w:val="22"/>
          <w:highlight w:val="white"/>
        </w:rPr>
        <w:t>, часопис Друштва наставника српског језика и књижевности Републике Српске, број 9/2020, Бања Лука, 2020, стр. 119–130. ISSN 2303-4793 COBISS.BH-ID 9772303479005 (М57)</w:t>
      </w:r>
    </w:p>
    <w:p w14:paraId="6409FB92" w14:textId="3C124412"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Максимовић, Горан (2020). „Пред рукописом комада </w:t>
      </w:r>
      <w:r w:rsidRPr="00377C96">
        <w:rPr>
          <w:rFonts w:asciiTheme="minorHAnsi" w:eastAsia="Cambria" w:hAnsiTheme="minorHAnsi" w:cs="Cambria"/>
          <w:bCs/>
          <w:i/>
          <w:color w:val="000000" w:themeColor="text1"/>
          <w:sz w:val="22"/>
          <w:szCs w:val="22"/>
          <w:highlight w:val="white"/>
        </w:rPr>
        <w:t xml:space="preserve">Газда Јаков </w:t>
      </w:r>
      <w:r w:rsidRPr="00377C96">
        <w:rPr>
          <w:rFonts w:asciiTheme="minorHAnsi" w:eastAsia="Cambria" w:hAnsiTheme="minorHAnsi" w:cs="Cambria"/>
          <w:bCs/>
          <w:color w:val="000000" w:themeColor="text1"/>
          <w:sz w:val="22"/>
          <w:szCs w:val="22"/>
          <w:highlight w:val="white"/>
        </w:rPr>
        <w:t xml:space="preserve">Светизара Ћоровића”, </w:t>
      </w:r>
      <w:r w:rsidRPr="00377C96">
        <w:rPr>
          <w:rFonts w:asciiTheme="minorHAnsi" w:eastAsia="Cambria" w:hAnsiTheme="minorHAnsi" w:cs="Cambria"/>
          <w:bCs/>
          <w:i/>
          <w:color w:val="000000" w:themeColor="text1"/>
          <w:sz w:val="22"/>
          <w:szCs w:val="22"/>
          <w:highlight w:val="white"/>
        </w:rPr>
        <w:t>Светозар Ћоровић (1875-1919)</w:t>
      </w:r>
      <w:r w:rsidRPr="00377C96">
        <w:rPr>
          <w:rFonts w:asciiTheme="minorHAnsi" w:eastAsia="Cambria" w:hAnsiTheme="minorHAnsi" w:cs="Cambria"/>
          <w:bCs/>
          <w:color w:val="000000" w:themeColor="text1"/>
          <w:sz w:val="22"/>
          <w:szCs w:val="22"/>
          <w:highlight w:val="white"/>
        </w:rPr>
        <w:t>,</w:t>
      </w:r>
      <w:r w:rsidRPr="00377C96">
        <w:rPr>
          <w:rFonts w:asciiTheme="minorHAnsi" w:eastAsia="Cambria" w:hAnsiTheme="minorHAnsi" w:cs="Cambria"/>
          <w:bCs/>
          <w:i/>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Уз стогодишњицу пишчеве смрти, тематски зборник, ур. Јован Делић, Библиотека Српски преглед, Серија: Посебна издања, књига 7, Академија наука и умјетности Републике Српске-Центар за српске студије, Бања Лука, 2020, стр. 141–162. ISBN 978-99976-916-2-0 COBISS.SR-ID 129398785 (М63)</w:t>
      </w:r>
      <w:r w:rsidR="0079769D" w:rsidRPr="00377C96">
        <w:rPr>
          <w:rFonts w:asciiTheme="minorHAnsi" w:eastAsia="Cambria" w:hAnsiTheme="minorHAnsi" w:cs="Cambria"/>
          <w:bCs/>
          <w:color w:val="000000" w:themeColor="text1"/>
          <w:sz w:val="22"/>
          <w:szCs w:val="22"/>
          <w:highlight w:val="white"/>
        </w:rPr>
        <w:t xml:space="preserve"> </w:t>
      </w:r>
    </w:p>
    <w:p w14:paraId="6E0502C0"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hAnsiTheme="minorHAnsi"/>
          <w:bCs/>
          <w:color w:val="000000" w:themeColor="text1"/>
          <w:sz w:val="22"/>
          <w:szCs w:val="22"/>
          <w:highlight w:val="white"/>
        </w:rPr>
      </w:pPr>
      <w:r w:rsidRPr="00377C96">
        <w:rPr>
          <w:rFonts w:asciiTheme="minorHAnsi" w:hAnsiTheme="minorHAnsi"/>
          <w:bCs/>
          <w:color w:val="000000" w:themeColor="text1"/>
          <w:sz w:val="22"/>
          <w:szCs w:val="22"/>
          <w:highlight w:val="white"/>
        </w:rPr>
        <w:t xml:space="preserve">Бојовић, Драгиша (2020). РАДУЈ СЕ, ЈЕР ТЕ СРПСКА УСТА ХВАЛЕ. </w:t>
      </w:r>
      <w:r w:rsidRPr="00377C96">
        <w:rPr>
          <w:rFonts w:asciiTheme="minorHAnsi" w:hAnsiTheme="minorHAnsi"/>
          <w:bCs/>
          <w:i/>
          <w:color w:val="000000" w:themeColor="text1"/>
          <w:sz w:val="22"/>
          <w:szCs w:val="22"/>
          <w:highlight w:val="white"/>
        </w:rPr>
        <w:t>Антологија српске теотоколошке поезије, од 11. до 21. века,</w:t>
      </w:r>
      <w:r w:rsidRPr="00377C96">
        <w:rPr>
          <w:rFonts w:asciiTheme="minorHAnsi" w:hAnsiTheme="minorHAnsi"/>
          <w:bCs/>
          <w:color w:val="000000" w:themeColor="text1"/>
          <w:sz w:val="22"/>
          <w:szCs w:val="22"/>
          <w:highlight w:val="white"/>
        </w:rPr>
        <w:t xml:space="preserve"> Међународни центар за православне студије, Ниш, 2020. ISBN 978-86-80136-22-6 (М57)</w:t>
      </w:r>
    </w:p>
    <w:p w14:paraId="51478379"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hAnsiTheme="minorHAnsi"/>
          <w:bCs/>
          <w:color w:val="000000" w:themeColor="text1"/>
          <w:sz w:val="22"/>
          <w:szCs w:val="22"/>
          <w:highlight w:val="white"/>
        </w:rPr>
      </w:pPr>
      <w:r w:rsidRPr="00377C96">
        <w:rPr>
          <w:rFonts w:asciiTheme="minorHAnsi" w:hAnsiTheme="minorHAnsi"/>
          <w:bCs/>
          <w:color w:val="000000" w:themeColor="text1"/>
          <w:sz w:val="22"/>
          <w:szCs w:val="22"/>
          <w:highlight w:val="white"/>
        </w:rPr>
        <w:t xml:space="preserve">Бојовић, Драгиша (2020). </w:t>
      </w:r>
      <w:r w:rsidRPr="00377C96">
        <w:rPr>
          <w:rFonts w:asciiTheme="minorHAnsi" w:hAnsiTheme="minorHAnsi"/>
          <w:bCs/>
          <w:i/>
          <w:color w:val="000000" w:themeColor="text1"/>
          <w:sz w:val="22"/>
          <w:szCs w:val="22"/>
          <w:highlight w:val="white"/>
        </w:rPr>
        <w:t>Изузетна студија Григорија Божовића о Светоме Сави</w:t>
      </w:r>
      <w:r w:rsidRPr="00377C96">
        <w:rPr>
          <w:rFonts w:asciiTheme="minorHAnsi" w:hAnsiTheme="minorHAnsi"/>
          <w:bCs/>
          <w:color w:val="000000" w:themeColor="text1"/>
          <w:sz w:val="22"/>
          <w:szCs w:val="22"/>
          <w:highlight w:val="white"/>
        </w:rPr>
        <w:t>, у: Г. Божовић, Сава Немањић – први архиепископ и просветитељ Србије, Међународни центар за православне студије, Ниш, 2020, 5–27. ISBN 978-86-80136-17-2 (M45)</w:t>
      </w:r>
    </w:p>
    <w:p w14:paraId="3F8B9F62"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hAnsiTheme="minorHAnsi"/>
          <w:bCs/>
          <w:color w:val="000000" w:themeColor="text1"/>
          <w:sz w:val="22"/>
          <w:szCs w:val="22"/>
          <w:highlight w:val="white"/>
        </w:rPr>
      </w:pPr>
      <w:r w:rsidRPr="00377C96">
        <w:rPr>
          <w:rFonts w:asciiTheme="minorHAnsi" w:hAnsiTheme="minorHAnsi"/>
          <w:bCs/>
          <w:color w:val="000000" w:themeColor="text1"/>
          <w:sz w:val="22"/>
          <w:szCs w:val="22"/>
          <w:highlight w:val="white"/>
        </w:rPr>
        <w:t xml:space="preserve">Бојовић, Драгиша (2020). </w:t>
      </w:r>
      <w:r w:rsidRPr="00377C96">
        <w:rPr>
          <w:rFonts w:asciiTheme="minorHAnsi" w:hAnsiTheme="minorHAnsi"/>
          <w:bCs/>
          <w:i/>
          <w:color w:val="000000" w:themeColor="text1"/>
          <w:sz w:val="22"/>
          <w:szCs w:val="22"/>
          <w:highlight w:val="white"/>
        </w:rPr>
        <w:t>Две побуне против ћутања као израз пастирске и стваралачке одговорности</w:t>
      </w:r>
      <w:r w:rsidRPr="00377C96">
        <w:rPr>
          <w:rFonts w:asciiTheme="minorHAnsi" w:hAnsiTheme="minorHAnsi"/>
          <w:bCs/>
          <w:color w:val="000000" w:themeColor="text1"/>
          <w:sz w:val="22"/>
          <w:szCs w:val="22"/>
          <w:highlight w:val="white"/>
        </w:rPr>
        <w:t>: Свети Сава и Архиепископ Данило Други, Византијско-словенска чтенија III, Центар за византијско-словенске студије Универзитета у Нишу, Ниш, 2020, 131–136. ISBN 978-86-80136-21-9 (М33)</w:t>
      </w:r>
    </w:p>
    <w:p w14:paraId="6A6E580D" w14:textId="1ECD152A"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hAnsiTheme="minorHAnsi"/>
          <w:bCs/>
          <w:color w:val="000000" w:themeColor="text1"/>
          <w:sz w:val="22"/>
          <w:szCs w:val="22"/>
          <w:highlight w:val="white"/>
        </w:rPr>
      </w:pPr>
      <w:r w:rsidRPr="00377C96">
        <w:rPr>
          <w:rFonts w:asciiTheme="minorHAnsi" w:hAnsiTheme="minorHAnsi"/>
          <w:bCs/>
          <w:color w:val="000000" w:themeColor="text1"/>
          <w:sz w:val="22"/>
          <w:szCs w:val="22"/>
          <w:highlight w:val="white"/>
        </w:rPr>
        <w:t xml:space="preserve">Арсић, Ирена (2020). </w:t>
      </w:r>
      <w:r w:rsidRPr="00377C96">
        <w:rPr>
          <w:rFonts w:asciiTheme="minorHAnsi" w:hAnsiTheme="minorHAnsi"/>
          <w:bCs/>
          <w:i/>
          <w:color w:val="000000" w:themeColor="text1"/>
          <w:sz w:val="22"/>
          <w:szCs w:val="22"/>
          <w:highlight w:val="white"/>
        </w:rPr>
        <w:t>Борба за очување националног идентитета Срба у Дубровнику</w:t>
      </w:r>
      <w:r w:rsidRPr="00377C96">
        <w:rPr>
          <w:rFonts w:asciiTheme="minorHAnsi" w:hAnsiTheme="minorHAnsi"/>
          <w:bCs/>
          <w:color w:val="000000" w:themeColor="text1"/>
          <w:sz w:val="22"/>
          <w:szCs w:val="22"/>
          <w:highlight w:val="white"/>
        </w:rPr>
        <w:t>, Catena mundi: о националном идентитету Срба, IV, приредио Бранимир Нешић, Catena mundi, Београд 2020, 469-482. ISBN 978-86-6343-128-7</w:t>
      </w:r>
      <w:r w:rsidR="0079769D" w:rsidRPr="00377C96">
        <w:rPr>
          <w:rFonts w:asciiTheme="minorHAnsi" w:hAnsiTheme="minorHAnsi"/>
          <w:bCs/>
          <w:color w:val="000000" w:themeColor="text1"/>
          <w:sz w:val="22"/>
          <w:szCs w:val="22"/>
          <w:highlight w:val="white"/>
        </w:rPr>
        <w:t xml:space="preserve"> </w:t>
      </w:r>
      <w:r w:rsidRPr="00377C96">
        <w:rPr>
          <w:rFonts w:asciiTheme="minorHAnsi" w:hAnsiTheme="minorHAnsi"/>
          <w:bCs/>
          <w:color w:val="000000" w:themeColor="text1"/>
          <w:sz w:val="22"/>
          <w:szCs w:val="22"/>
          <w:highlight w:val="white"/>
        </w:rPr>
        <w:t>COBISS SR ID-13887241 (М14)</w:t>
      </w:r>
    </w:p>
    <w:p w14:paraId="2634E8AE" w14:textId="09DBAC56"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hAnsiTheme="minorHAnsi"/>
          <w:bCs/>
          <w:color w:val="000000" w:themeColor="text1"/>
          <w:sz w:val="22"/>
          <w:szCs w:val="22"/>
          <w:highlight w:val="white"/>
        </w:rPr>
      </w:pPr>
      <w:r w:rsidRPr="00377C96">
        <w:rPr>
          <w:rFonts w:asciiTheme="minorHAnsi" w:hAnsiTheme="minorHAnsi"/>
          <w:bCs/>
          <w:color w:val="000000" w:themeColor="text1"/>
          <w:sz w:val="22"/>
          <w:szCs w:val="22"/>
          <w:highlight w:val="white"/>
        </w:rPr>
        <w:t xml:space="preserve">Владета Јеротић, </w:t>
      </w:r>
      <w:r w:rsidRPr="00377C96">
        <w:rPr>
          <w:rFonts w:asciiTheme="minorHAnsi" w:hAnsiTheme="minorHAnsi"/>
          <w:bCs/>
          <w:i/>
          <w:color w:val="000000" w:themeColor="text1"/>
          <w:sz w:val="22"/>
          <w:szCs w:val="22"/>
          <w:highlight w:val="white"/>
        </w:rPr>
        <w:t>Снови 1953-2018</w:t>
      </w:r>
      <w:r w:rsidRPr="00377C96">
        <w:rPr>
          <w:rFonts w:asciiTheme="minorHAnsi" w:hAnsiTheme="minorHAnsi"/>
          <w:bCs/>
          <w:color w:val="000000" w:themeColor="text1"/>
          <w:sz w:val="22"/>
          <w:szCs w:val="22"/>
          <w:highlight w:val="white"/>
        </w:rPr>
        <w:t>, приредила Ирена Арсић, Задужбина Владете Јеротића – Domus editoria Ars libri, Београд 2020. ISBN 978-86-81306-52-9</w:t>
      </w:r>
      <w:r w:rsidR="0079769D" w:rsidRPr="00377C96">
        <w:rPr>
          <w:rFonts w:asciiTheme="minorHAnsi" w:hAnsiTheme="minorHAnsi"/>
          <w:bCs/>
          <w:color w:val="000000" w:themeColor="text1"/>
          <w:sz w:val="22"/>
          <w:szCs w:val="22"/>
          <w:highlight w:val="white"/>
        </w:rPr>
        <w:t xml:space="preserve"> </w:t>
      </w:r>
      <w:r w:rsidRPr="00377C96">
        <w:rPr>
          <w:rFonts w:asciiTheme="minorHAnsi" w:hAnsiTheme="minorHAnsi"/>
          <w:bCs/>
          <w:color w:val="000000" w:themeColor="text1"/>
          <w:sz w:val="22"/>
          <w:szCs w:val="22"/>
          <w:highlight w:val="white"/>
        </w:rPr>
        <w:t>(М48)</w:t>
      </w:r>
    </w:p>
    <w:p w14:paraId="56CF1BA6"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hAnsiTheme="minorHAnsi"/>
          <w:bCs/>
          <w:color w:val="000000" w:themeColor="text1"/>
          <w:sz w:val="22"/>
          <w:szCs w:val="22"/>
          <w:highlight w:val="white"/>
        </w:rPr>
      </w:pPr>
      <w:r w:rsidRPr="00377C96">
        <w:rPr>
          <w:rFonts w:asciiTheme="minorHAnsi" w:hAnsiTheme="minorHAnsi"/>
          <w:bCs/>
          <w:color w:val="000000" w:themeColor="text1"/>
          <w:sz w:val="22"/>
          <w:szCs w:val="22"/>
          <w:highlight w:val="white"/>
        </w:rPr>
        <w:t xml:space="preserve">Арсић, Ирена (2020). </w:t>
      </w:r>
      <w:r w:rsidRPr="00377C96">
        <w:rPr>
          <w:rFonts w:asciiTheme="minorHAnsi" w:hAnsiTheme="minorHAnsi"/>
          <w:bCs/>
          <w:i/>
          <w:color w:val="000000" w:themeColor="text1"/>
          <w:sz w:val="22"/>
          <w:szCs w:val="22"/>
          <w:highlight w:val="white"/>
        </w:rPr>
        <w:t xml:space="preserve">Поговор </w:t>
      </w:r>
      <w:r w:rsidRPr="00377C96">
        <w:rPr>
          <w:rFonts w:asciiTheme="minorHAnsi" w:hAnsiTheme="minorHAnsi"/>
          <w:bCs/>
          <w:color w:val="000000" w:themeColor="text1"/>
          <w:sz w:val="22"/>
          <w:szCs w:val="22"/>
          <w:highlight w:val="white"/>
        </w:rPr>
        <w:t xml:space="preserve">у: Владета Јеротић, </w:t>
      </w:r>
      <w:r w:rsidRPr="00377C96">
        <w:rPr>
          <w:rFonts w:asciiTheme="minorHAnsi" w:hAnsiTheme="minorHAnsi"/>
          <w:bCs/>
          <w:i/>
          <w:color w:val="000000" w:themeColor="text1"/>
          <w:sz w:val="22"/>
          <w:szCs w:val="22"/>
          <w:highlight w:val="white"/>
        </w:rPr>
        <w:t>Снови 1953-2018</w:t>
      </w:r>
      <w:r w:rsidRPr="00377C96">
        <w:rPr>
          <w:rFonts w:asciiTheme="minorHAnsi" w:hAnsiTheme="minorHAnsi"/>
          <w:bCs/>
          <w:color w:val="000000" w:themeColor="text1"/>
          <w:sz w:val="22"/>
          <w:szCs w:val="22"/>
          <w:highlight w:val="white"/>
        </w:rPr>
        <w:t>, Задужбина Владете Јеротића – Domus editoria Ars libri, Београд 2020, 279-283. ISBN 978-86-81306-52-9 (М45)</w:t>
      </w:r>
    </w:p>
    <w:p w14:paraId="6264913C"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hAnsiTheme="minorHAnsi"/>
          <w:bCs/>
          <w:color w:val="000000" w:themeColor="text1"/>
          <w:sz w:val="22"/>
          <w:szCs w:val="22"/>
          <w:highlight w:val="white"/>
        </w:rPr>
      </w:pPr>
      <w:r w:rsidRPr="00377C96">
        <w:rPr>
          <w:rFonts w:asciiTheme="minorHAnsi" w:hAnsiTheme="minorHAnsi"/>
          <w:bCs/>
          <w:color w:val="000000" w:themeColor="text1"/>
          <w:sz w:val="22"/>
          <w:szCs w:val="22"/>
          <w:highlight w:val="white"/>
        </w:rPr>
        <w:t xml:space="preserve">Арсић, Ирена (2020). </w:t>
      </w:r>
      <w:r w:rsidRPr="00377C96">
        <w:rPr>
          <w:rFonts w:asciiTheme="minorHAnsi" w:hAnsiTheme="minorHAnsi"/>
          <w:bCs/>
          <w:i/>
          <w:color w:val="000000" w:themeColor="text1"/>
          <w:sz w:val="22"/>
          <w:szCs w:val="22"/>
          <w:highlight w:val="white"/>
        </w:rPr>
        <w:t>Нове могућности у проучавању комплексног дела Владете Јеротића</w:t>
      </w:r>
      <w:r w:rsidRPr="00377C96">
        <w:rPr>
          <w:rFonts w:asciiTheme="minorHAnsi" w:hAnsiTheme="minorHAnsi"/>
          <w:bCs/>
          <w:color w:val="000000" w:themeColor="text1"/>
          <w:sz w:val="22"/>
          <w:szCs w:val="22"/>
          <w:highlight w:val="white"/>
        </w:rPr>
        <w:t>, „Владета Јеротић, књижевник, научник и реигиозни мислилац”, тематски зборник, Педагошки факултет у Врању, Врање 2020, 15-20. ISBN 978-86-6301-038-03 COBISS.SR.ID. 17828105 (М61)</w:t>
      </w:r>
    </w:p>
    <w:p w14:paraId="47249425"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hAnsiTheme="minorHAnsi"/>
          <w:bCs/>
          <w:color w:val="000000" w:themeColor="text1"/>
          <w:sz w:val="22"/>
          <w:szCs w:val="22"/>
          <w:highlight w:val="white"/>
        </w:rPr>
      </w:pPr>
      <w:r w:rsidRPr="00377C96">
        <w:rPr>
          <w:rFonts w:asciiTheme="minorHAnsi" w:hAnsiTheme="minorHAnsi"/>
          <w:bCs/>
          <w:color w:val="000000" w:themeColor="text1"/>
          <w:sz w:val="22"/>
          <w:szCs w:val="22"/>
          <w:highlight w:val="white"/>
        </w:rPr>
        <w:t>Janjich M. S. (2020). Philosophical-Religious and Semiotic Foundations of Some Ethnic Cults (by Example of the Cult of Godparenthood in Serbian Customary Practices). In: Bulletin of Moscow Region State University. Series: Philosophy, 2020, no. 1, pp. 86–93. DOI: 10.18384/2310-7227-2020-1-86-93 (М23)</w:t>
      </w:r>
    </w:p>
    <w:p w14:paraId="6154381D" w14:textId="00B7BCCD"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hAnsiTheme="minorHAnsi"/>
          <w:bCs/>
          <w:color w:val="000000" w:themeColor="text1"/>
          <w:sz w:val="22"/>
          <w:szCs w:val="22"/>
          <w:highlight w:val="white"/>
        </w:rPr>
      </w:pPr>
      <w:r w:rsidRPr="00377C96">
        <w:rPr>
          <w:rFonts w:asciiTheme="minorHAnsi" w:hAnsiTheme="minorHAnsi"/>
          <w:bCs/>
          <w:color w:val="000000" w:themeColor="text1"/>
          <w:sz w:val="22"/>
          <w:szCs w:val="22"/>
          <w:highlight w:val="white"/>
        </w:rPr>
        <w:t xml:space="preserve">Јањић, С. Марина, Александар М. Новаковић (2020). Категоризација и анализа студентских грешака на испитним часовима српског језика, </w:t>
      </w:r>
      <w:r w:rsidRPr="00377C96">
        <w:rPr>
          <w:rFonts w:asciiTheme="minorHAnsi" w:hAnsiTheme="minorHAnsi"/>
          <w:bCs/>
          <w:i/>
          <w:color w:val="000000" w:themeColor="text1"/>
          <w:sz w:val="22"/>
          <w:szCs w:val="22"/>
          <w:highlight w:val="white"/>
        </w:rPr>
        <w:t>Иновације у настави</w:t>
      </w:r>
      <w:r w:rsidRPr="00377C96">
        <w:rPr>
          <w:rFonts w:asciiTheme="minorHAnsi" w:hAnsiTheme="minorHAnsi"/>
          <w:bCs/>
          <w:color w:val="000000" w:themeColor="text1"/>
          <w:sz w:val="22"/>
          <w:szCs w:val="22"/>
          <w:highlight w:val="white"/>
        </w:rPr>
        <w:t>, XXXIII, 2020/2, стр. 112–127 371.26 doi: 10.5937/inovacije2002112J UDK 811.143.41:371.3-057.87</w:t>
      </w:r>
      <w:r w:rsidR="0079769D" w:rsidRPr="00377C96">
        <w:rPr>
          <w:rFonts w:asciiTheme="minorHAnsi" w:hAnsiTheme="minorHAnsi"/>
          <w:bCs/>
          <w:color w:val="000000" w:themeColor="text1"/>
          <w:sz w:val="22"/>
          <w:szCs w:val="22"/>
          <w:highlight w:val="white"/>
        </w:rPr>
        <w:t xml:space="preserve"> </w:t>
      </w:r>
      <w:r w:rsidRPr="00377C96">
        <w:rPr>
          <w:rFonts w:asciiTheme="minorHAnsi" w:hAnsiTheme="minorHAnsi"/>
          <w:bCs/>
          <w:color w:val="000000" w:themeColor="text1"/>
          <w:sz w:val="22"/>
          <w:szCs w:val="22"/>
          <w:highlight w:val="white"/>
        </w:rPr>
        <w:t xml:space="preserve"> (M24)</w:t>
      </w:r>
    </w:p>
    <w:p w14:paraId="76F9A738" w14:textId="314A7D5E"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hAnsiTheme="minorHAnsi"/>
          <w:bCs/>
          <w:color w:val="000000" w:themeColor="text1"/>
          <w:sz w:val="22"/>
          <w:szCs w:val="22"/>
          <w:highlight w:val="white"/>
        </w:rPr>
      </w:pPr>
      <w:r w:rsidRPr="00377C96">
        <w:rPr>
          <w:rFonts w:asciiTheme="minorHAnsi" w:hAnsiTheme="minorHAnsi"/>
          <w:bCs/>
          <w:color w:val="000000" w:themeColor="text1"/>
          <w:sz w:val="22"/>
          <w:szCs w:val="22"/>
          <w:highlight w:val="white"/>
        </w:rPr>
        <w:t xml:space="preserve">Јањић, С. Марина и Ана Д. Мијајловић (2020). </w:t>
      </w:r>
      <w:r w:rsidRPr="00377C96">
        <w:rPr>
          <w:rFonts w:asciiTheme="minorHAnsi" w:hAnsiTheme="minorHAnsi"/>
          <w:bCs/>
          <w:i/>
          <w:color w:val="000000" w:themeColor="text1"/>
          <w:sz w:val="22"/>
          <w:szCs w:val="22"/>
          <w:highlight w:val="white"/>
        </w:rPr>
        <w:t>Сложена наставна контекстуализација као фактор унутрашње мотивације у настави српског као завичајног</w:t>
      </w:r>
      <w:r w:rsidRPr="00377C96">
        <w:rPr>
          <w:rFonts w:asciiTheme="minorHAnsi" w:hAnsiTheme="minorHAnsi"/>
          <w:bCs/>
          <w:color w:val="000000" w:themeColor="text1"/>
          <w:sz w:val="22"/>
          <w:szCs w:val="22"/>
          <w:highlight w:val="white"/>
        </w:rPr>
        <w:t>, у Зборнику радова: СРПСКИ као страни језик у теорији и пракси : тематски зборник радова. 4 / [главни уредник Весна Крајишник].</w:t>
      </w:r>
      <w:r w:rsidR="0079769D" w:rsidRPr="00377C96">
        <w:rPr>
          <w:rFonts w:asciiTheme="minorHAnsi" w:hAnsiTheme="minorHAnsi"/>
          <w:bCs/>
          <w:color w:val="000000" w:themeColor="text1"/>
          <w:sz w:val="22"/>
          <w:szCs w:val="22"/>
          <w:highlight w:val="white"/>
        </w:rPr>
        <w:t xml:space="preserve"> – </w:t>
      </w:r>
      <w:r w:rsidRPr="00377C96">
        <w:rPr>
          <w:rFonts w:asciiTheme="minorHAnsi" w:hAnsiTheme="minorHAnsi"/>
          <w:bCs/>
          <w:color w:val="000000" w:themeColor="text1"/>
          <w:sz w:val="22"/>
          <w:szCs w:val="22"/>
          <w:highlight w:val="white"/>
        </w:rPr>
        <w:t>Београд : Филолошки факултет, Центар за српски као страни језик, 2020 ([Београд] 283-301 UDK 371.3::811.163.41 316.347(=163.41) ISBN 978-86-6153-642-7 COBISS.SR-ID 17657865 (M14)</w:t>
      </w:r>
    </w:p>
    <w:p w14:paraId="629104C1"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hAnsiTheme="minorHAnsi"/>
          <w:bCs/>
          <w:color w:val="000000" w:themeColor="text1"/>
          <w:sz w:val="22"/>
          <w:szCs w:val="22"/>
          <w:highlight w:val="white"/>
        </w:rPr>
      </w:pPr>
      <w:r w:rsidRPr="00377C96">
        <w:rPr>
          <w:rFonts w:asciiTheme="minorHAnsi" w:hAnsiTheme="minorHAnsi"/>
          <w:bCs/>
          <w:color w:val="000000" w:themeColor="text1"/>
          <w:sz w:val="22"/>
          <w:szCs w:val="22"/>
          <w:highlight w:val="white"/>
        </w:rPr>
        <w:t>Janjić, Marina, Novaković, Aleksandar (2020). ,,The implementation of theoretical assumptions in Serbian Language teaching practice”. Facta Universitatis, Vol. 18, No 1 (2020), pp. 27–36. DOI: https://doi.org/10.22190/FULL2001027J (M51)</w:t>
      </w:r>
    </w:p>
    <w:p w14:paraId="0AE5362E" w14:textId="3511677E"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hAnsiTheme="minorHAnsi"/>
          <w:bCs/>
          <w:color w:val="000000" w:themeColor="text1"/>
          <w:sz w:val="22"/>
          <w:szCs w:val="22"/>
          <w:highlight w:val="white"/>
        </w:rPr>
      </w:pPr>
      <w:r w:rsidRPr="00377C96">
        <w:rPr>
          <w:rFonts w:asciiTheme="minorHAnsi" w:hAnsiTheme="minorHAnsi"/>
          <w:bCs/>
          <w:color w:val="000000" w:themeColor="text1"/>
          <w:sz w:val="22"/>
          <w:szCs w:val="22"/>
          <w:highlight w:val="white"/>
        </w:rPr>
        <w:t>Електронски интерактивни (дигитални) уџбеници (граматике) српског језика за ученике у дијаспори:</w:t>
      </w:r>
    </w:p>
    <w:p w14:paraId="165C3ECE" w14:textId="767273A4"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hAnsiTheme="minorHAnsi"/>
          <w:bCs/>
          <w:color w:val="000000" w:themeColor="text1"/>
          <w:sz w:val="22"/>
          <w:szCs w:val="22"/>
          <w:highlight w:val="white"/>
        </w:rPr>
      </w:pPr>
      <w:r w:rsidRPr="00377C96">
        <w:rPr>
          <w:rFonts w:asciiTheme="minorHAnsi" w:hAnsiTheme="minorHAnsi"/>
          <w:bCs/>
          <w:color w:val="000000" w:themeColor="text1"/>
          <w:sz w:val="22"/>
          <w:szCs w:val="22"/>
          <w:highlight w:val="white"/>
        </w:rPr>
        <w:t>Јањић, Марина, Српски</w:t>
      </w:r>
      <w:r w:rsidR="0079769D" w:rsidRPr="00377C96">
        <w:rPr>
          <w:rFonts w:asciiTheme="minorHAnsi" w:hAnsiTheme="minorHAnsi"/>
          <w:bCs/>
          <w:color w:val="000000" w:themeColor="text1"/>
          <w:sz w:val="22"/>
          <w:szCs w:val="22"/>
          <w:highlight w:val="white"/>
        </w:rPr>
        <w:t xml:space="preserve"> – </w:t>
      </w:r>
      <w:r w:rsidRPr="00377C96">
        <w:rPr>
          <w:rFonts w:asciiTheme="minorHAnsi" w:hAnsiTheme="minorHAnsi"/>
          <w:bCs/>
          <w:color w:val="000000" w:themeColor="text1"/>
          <w:sz w:val="22"/>
          <w:szCs w:val="22"/>
          <w:highlight w:val="white"/>
        </w:rPr>
        <w:t>језик мог завичаја [Електронски извор]. Почетни ниво, Кад си срећан! / Марина Јањић.</w:t>
      </w:r>
      <w:r w:rsidR="0079769D" w:rsidRPr="00377C96">
        <w:rPr>
          <w:rFonts w:asciiTheme="minorHAnsi" w:hAnsiTheme="minorHAnsi"/>
          <w:bCs/>
          <w:color w:val="000000" w:themeColor="text1"/>
          <w:sz w:val="22"/>
          <w:szCs w:val="22"/>
          <w:highlight w:val="white"/>
        </w:rPr>
        <w:t xml:space="preserve"> – </w:t>
      </w:r>
      <w:r w:rsidRPr="00377C96">
        <w:rPr>
          <w:rFonts w:asciiTheme="minorHAnsi" w:hAnsiTheme="minorHAnsi"/>
          <w:bCs/>
          <w:color w:val="000000" w:themeColor="text1"/>
          <w:sz w:val="22"/>
          <w:szCs w:val="22"/>
          <w:highlight w:val="white"/>
        </w:rPr>
        <w:t>Ниш: Академска српска асоцијација, 2020</w:t>
      </w:r>
      <w:r w:rsidR="0079769D" w:rsidRPr="00377C96">
        <w:rPr>
          <w:rFonts w:asciiTheme="minorHAnsi" w:hAnsiTheme="minorHAnsi"/>
          <w:bCs/>
          <w:color w:val="000000" w:themeColor="text1"/>
          <w:sz w:val="22"/>
          <w:szCs w:val="22"/>
          <w:highlight w:val="white"/>
        </w:rPr>
        <w:t xml:space="preserve"> – </w:t>
      </w:r>
      <w:r w:rsidRPr="00377C96">
        <w:rPr>
          <w:rFonts w:asciiTheme="minorHAnsi" w:hAnsiTheme="minorHAnsi"/>
          <w:bCs/>
          <w:color w:val="000000" w:themeColor="text1"/>
          <w:sz w:val="22"/>
          <w:szCs w:val="22"/>
          <w:highlight w:val="white"/>
        </w:rPr>
        <w:t>Доступно и на: http://asasocijacija.com/lms/edukacija/. УДК:</w:t>
      </w:r>
      <w:r w:rsidR="0079769D" w:rsidRPr="00377C96">
        <w:rPr>
          <w:rFonts w:asciiTheme="minorHAnsi" w:hAnsiTheme="minorHAnsi"/>
          <w:bCs/>
          <w:color w:val="000000" w:themeColor="text1"/>
          <w:sz w:val="22"/>
          <w:szCs w:val="22"/>
          <w:highlight w:val="white"/>
        </w:rPr>
        <w:t xml:space="preserve"> </w:t>
      </w:r>
      <w:r w:rsidRPr="00377C96">
        <w:rPr>
          <w:rFonts w:asciiTheme="minorHAnsi" w:hAnsiTheme="minorHAnsi"/>
          <w:bCs/>
          <w:color w:val="000000" w:themeColor="text1"/>
          <w:sz w:val="22"/>
          <w:szCs w:val="22"/>
          <w:highlight w:val="white"/>
        </w:rPr>
        <w:t>811.163.41(075.4.053.2) ISBN 978-86-900376-2-9</w:t>
      </w:r>
      <w:r w:rsidR="0079769D" w:rsidRPr="00377C96">
        <w:rPr>
          <w:rFonts w:asciiTheme="minorHAnsi" w:hAnsiTheme="minorHAnsi"/>
          <w:bCs/>
          <w:color w:val="000000" w:themeColor="text1"/>
          <w:sz w:val="22"/>
          <w:szCs w:val="22"/>
          <w:highlight w:val="white"/>
        </w:rPr>
        <w:t xml:space="preserve"> </w:t>
      </w:r>
      <w:r w:rsidRPr="00377C96">
        <w:rPr>
          <w:rFonts w:asciiTheme="minorHAnsi" w:hAnsiTheme="minorHAnsi"/>
          <w:bCs/>
          <w:color w:val="000000" w:themeColor="text1"/>
          <w:sz w:val="22"/>
          <w:szCs w:val="22"/>
          <w:highlight w:val="white"/>
        </w:rPr>
        <w:t>COBISS.SR-ID 283887372.</w:t>
      </w:r>
    </w:p>
    <w:p w14:paraId="6BE2323C" w14:textId="4B4741FF"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hAnsiTheme="minorHAnsi"/>
          <w:bCs/>
          <w:color w:val="000000" w:themeColor="text1"/>
          <w:sz w:val="22"/>
          <w:szCs w:val="22"/>
          <w:highlight w:val="white"/>
        </w:rPr>
      </w:pPr>
      <w:r w:rsidRPr="00377C96">
        <w:rPr>
          <w:rFonts w:asciiTheme="minorHAnsi" w:hAnsiTheme="minorHAnsi"/>
          <w:bCs/>
          <w:color w:val="000000" w:themeColor="text1"/>
          <w:sz w:val="22"/>
          <w:szCs w:val="22"/>
          <w:highlight w:val="white"/>
        </w:rPr>
        <w:t>Јањић, Марина, Српски</w:t>
      </w:r>
      <w:r w:rsidR="0079769D" w:rsidRPr="00377C96">
        <w:rPr>
          <w:rFonts w:asciiTheme="minorHAnsi" w:hAnsiTheme="minorHAnsi"/>
          <w:bCs/>
          <w:color w:val="000000" w:themeColor="text1"/>
          <w:sz w:val="22"/>
          <w:szCs w:val="22"/>
          <w:highlight w:val="white"/>
        </w:rPr>
        <w:t xml:space="preserve"> – </w:t>
      </w:r>
      <w:r w:rsidRPr="00377C96">
        <w:rPr>
          <w:rFonts w:asciiTheme="minorHAnsi" w:hAnsiTheme="minorHAnsi"/>
          <w:bCs/>
          <w:color w:val="000000" w:themeColor="text1"/>
          <w:sz w:val="22"/>
          <w:szCs w:val="22"/>
          <w:highlight w:val="white"/>
        </w:rPr>
        <w:t>језик мог завичаја [Електронски извор]. Средњи ниво, О, радосне вести! Ниш : Удружење Академска српска асоцијација, 2020. УДК:</w:t>
      </w:r>
      <w:r w:rsidR="0079769D" w:rsidRPr="00377C96">
        <w:rPr>
          <w:rFonts w:asciiTheme="minorHAnsi" w:hAnsiTheme="minorHAnsi"/>
          <w:bCs/>
          <w:color w:val="000000" w:themeColor="text1"/>
          <w:sz w:val="22"/>
          <w:szCs w:val="22"/>
          <w:highlight w:val="white"/>
        </w:rPr>
        <w:t xml:space="preserve"> </w:t>
      </w:r>
      <w:r w:rsidRPr="00377C96">
        <w:rPr>
          <w:rFonts w:asciiTheme="minorHAnsi" w:hAnsiTheme="minorHAnsi"/>
          <w:bCs/>
          <w:color w:val="000000" w:themeColor="text1"/>
          <w:sz w:val="22"/>
          <w:szCs w:val="22"/>
          <w:highlight w:val="white"/>
        </w:rPr>
        <w:t>811.163.41(075.4.053.2) ISBN 978-86-900376-3-6,</w:t>
      </w:r>
      <w:r w:rsidR="0079769D" w:rsidRPr="00377C96">
        <w:rPr>
          <w:rFonts w:asciiTheme="minorHAnsi" w:hAnsiTheme="minorHAnsi"/>
          <w:bCs/>
          <w:color w:val="000000" w:themeColor="text1"/>
          <w:sz w:val="22"/>
          <w:szCs w:val="22"/>
          <w:highlight w:val="white"/>
        </w:rPr>
        <w:t xml:space="preserve"> </w:t>
      </w:r>
      <w:r w:rsidRPr="00377C96">
        <w:rPr>
          <w:rFonts w:asciiTheme="minorHAnsi" w:hAnsiTheme="minorHAnsi"/>
          <w:bCs/>
          <w:color w:val="000000" w:themeColor="text1"/>
          <w:sz w:val="22"/>
          <w:szCs w:val="22"/>
          <w:highlight w:val="white"/>
        </w:rPr>
        <w:t>COBISS.SR-ID 283887628 Доступно и на: http://asasocijacija.com/lms/edukacija/.</w:t>
      </w:r>
    </w:p>
    <w:p w14:paraId="5FAE19FC" w14:textId="798C91CD"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hAnsiTheme="minorHAnsi"/>
          <w:bCs/>
          <w:color w:val="000000" w:themeColor="text1"/>
          <w:sz w:val="22"/>
          <w:szCs w:val="22"/>
          <w:highlight w:val="white"/>
        </w:rPr>
      </w:pPr>
      <w:r w:rsidRPr="00377C96">
        <w:rPr>
          <w:rFonts w:asciiTheme="minorHAnsi" w:hAnsiTheme="minorHAnsi"/>
          <w:bCs/>
          <w:color w:val="000000" w:themeColor="text1"/>
          <w:sz w:val="22"/>
          <w:szCs w:val="22"/>
          <w:highlight w:val="white"/>
        </w:rPr>
        <w:t xml:space="preserve"> Јањић, Марина, Српски</w:t>
      </w:r>
      <w:r w:rsidR="0079769D" w:rsidRPr="00377C96">
        <w:rPr>
          <w:rFonts w:asciiTheme="minorHAnsi" w:hAnsiTheme="minorHAnsi"/>
          <w:bCs/>
          <w:color w:val="000000" w:themeColor="text1"/>
          <w:sz w:val="22"/>
          <w:szCs w:val="22"/>
          <w:highlight w:val="white"/>
        </w:rPr>
        <w:t xml:space="preserve"> – </w:t>
      </w:r>
      <w:r w:rsidRPr="00377C96">
        <w:rPr>
          <w:rFonts w:asciiTheme="minorHAnsi" w:hAnsiTheme="minorHAnsi"/>
          <w:bCs/>
          <w:color w:val="000000" w:themeColor="text1"/>
          <w:sz w:val="22"/>
          <w:szCs w:val="22"/>
          <w:highlight w:val="white"/>
        </w:rPr>
        <w:t>језик мог завичаја [Електронски извор]. Напредни ниво, Подигни глас! Ниш : Удружење Академска српска асоцијација, 2020.</w:t>
      </w:r>
      <w:r w:rsidR="0079769D" w:rsidRPr="00377C96">
        <w:rPr>
          <w:rFonts w:asciiTheme="minorHAnsi" w:hAnsiTheme="minorHAnsi"/>
          <w:bCs/>
          <w:color w:val="000000" w:themeColor="text1"/>
          <w:sz w:val="22"/>
          <w:szCs w:val="22"/>
          <w:highlight w:val="white"/>
        </w:rPr>
        <w:t xml:space="preserve"> </w:t>
      </w:r>
      <w:r w:rsidRPr="00377C96">
        <w:rPr>
          <w:rFonts w:asciiTheme="minorHAnsi" w:hAnsiTheme="minorHAnsi"/>
          <w:bCs/>
          <w:color w:val="000000" w:themeColor="text1"/>
          <w:sz w:val="22"/>
          <w:szCs w:val="22"/>
          <w:highlight w:val="white"/>
        </w:rPr>
        <w:t>УДК:</w:t>
      </w:r>
      <w:r w:rsidR="0079769D" w:rsidRPr="00377C96">
        <w:rPr>
          <w:rFonts w:asciiTheme="minorHAnsi" w:hAnsiTheme="minorHAnsi"/>
          <w:bCs/>
          <w:color w:val="000000" w:themeColor="text1"/>
          <w:sz w:val="22"/>
          <w:szCs w:val="22"/>
          <w:highlight w:val="white"/>
        </w:rPr>
        <w:t xml:space="preserve"> </w:t>
      </w:r>
      <w:r w:rsidRPr="00377C96">
        <w:rPr>
          <w:rFonts w:asciiTheme="minorHAnsi" w:hAnsiTheme="minorHAnsi"/>
          <w:bCs/>
          <w:color w:val="000000" w:themeColor="text1"/>
          <w:sz w:val="22"/>
          <w:szCs w:val="22"/>
          <w:highlight w:val="white"/>
        </w:rPr>
        <w:t xml:space="preserve">811.163.41(075.4.053.2) ISBN 978-86-900376-4-3 COBISS.SR-ID 283887884 Доступно и на: </w:t>
      </w:r>
      <w:hyperlink r:id="rId130">
        <w:r w:rsidRPr="00377C96">
          <w:rPr>
            <w:rFonts w:asciiTheme="minorHAnsi" w:hAnsiTheme="minorHAnsi"/>
            <w:bCs/>
            <w:color w:val="000000" w:themeColor="text1"/>
            <w:sz w:val="22"/>
            <w:szCs w:val="22"/>
            <w:highlight w:val="white"/>
            <w:u w:val="single"/>
          </w:rPr>
          <w:t>http://asasocijacija.com/lms/edukacija/</w:t>
        </w:r>
      </w:hyperlink>
      <w:r w:rsidRPr="00377C96">
        <w:rPr>
          <w:rFonts w:asciiTheme="minorHAnsi" w:hAnsiTheme="minorHAnsi"/>
          <w:bCs/>
          <w:color w:val="000000" w:themeColor="text1"/>
          <w:sz w:val="22"/>
          <w:szCs w:val="22"/>
          <w:highlight w:val="white"/>
        </w:rPr>
        <w:t>.</w:t>
      </w:r>
    </w:p>
    <w:p w14:paraId="3527D1DB" w14:textId="5A762A2E"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hAnsiTheme="minorHAnsi"/>
          <w:bCs/>
          <w:color w:val="000000" w:themeColor="text1"/>
          <w:sz w:val="22"/>
          <w:szCs w:val="22"/>
          <w:highlight w:val="white"/>
        </w:rPr>
      </w:pPr>
      <w:r w:rsidRPr="00377C96">
        <w:rPr>
          <w:rFonts w:asciiTheme="minorHAnsi" w:hAnsiTheme="minorHAnsi"/>
          <w:bCs/>
          <w:color w:val="000000" w:themeColor="text1"/>
          <w:sz w:val="22"/>
          <w:szCs w:val="22"/>
          <w:highlight w:val="white"/>
        </w:rPr>
        <w:t xml:space="preserve">Јовић, Надежда (2020). Лексички слојеви двају приморских тестамената из XVIII века. Михај Н. Радан (ур.). </w:t>
      </w:r>
      <w:r w:rsidRPr="00377C96">
        <w:rPr>
          <w:rFonts w:asciiTheme="minorHAnsi" w:hAnsiTheme="minorHAnsi"/>
          <w:bCs/>
          <w:i/>
          <w:color w:val="000000" w:themeColor="text1"/>
          <w:sz w:val="22"/>
          <w:szCs w:val="22"/>
          <w:highlight w:val="white"/>
        </w:rPr>
        <w:t>Исходишта/Originations</w:t>
      </w:r>
      <w:r w:rsidRPr="00377C96">
        <w:rPr>
          <w:rFonts w:asciiTheme="minorHAnsi" w:hAnsiTheme="minorHAnsi"/>
          <w:bCs/>
          <w:color w:val="000000" w:themeColor="text1"/>
          <w:sz w:val="22"/>
          <w:szCs w:val="22"/>
          <w:highlight w:val="white"/>
        </w:rPr>
        <w:t xml:space="preserve"> 6. Темишвар: Савез Срба у Румунији, Центар за научна истраживања и културу Срба у Румунији, Филолошки, историјски и теолошки факултет Западног универзитета у Темишвару – Ниш: Филозофски факултет, 2020, 151–162.</w:t>
      </w:r>
      <w:hyperlink r:id="rId131">
        <w:r w:rsidRPr="00377C96">
          <w:rPr>
            <w:rFonts w:asciiTheme="minorHAnsi" w:hAnsiTheme="minorHAnsi"/>
            <w:bCs/>
            <w:color w:val="000000" w:themeColor="text1"/>
            <w:sz w:val="22"/>
            <w:szCs w:val="22"/>
            <w:highlight w:val="white"/>
          </w:rPr>
          <w:t xml:space="preserve"> </w:t>
        </w:r>
      </w:hyperlink>
      <w:hyperlink r:id="rId132">
        <w:r w:rsidRPr="00377C96">
          <w:rPr>
            <w:rFonts w:asciiTheme="minorHAnsi" w:hAnsiTheme="minorHAnsi"/>
            <w:bCs/>
            <w:color w:val="000000" w:themeColor="text1"/>
            <w:sz w:val="22"/>
            <w:szCs w:val="22"/>
            <w:highlight w:val="white"/>
            <w:u w:val="single"/>
          </w:rPr>
          <w:t>https://doi.org/10.46630/ish6.2020.11</w:t>
        </w:r>
      </w:hyperlink>
      <w:r w:rsidR="0079769D" w:rsidRPr="00377C96">
        <w:rPr>
          <w:rFonts w:asciiTheme="minorHAnsi" w:hAnsiTheme="minorHAnsi"/>
          <w:bCs/>
          <w:color w:val="000000" w:themeColor="text1"/>
          <w:sz w:val="22"/>
          <w:szCs w:val="22"/>
          <w:highlight w:val="white"/>
          <w:u w:val="single"/>
        </w:rPr>
        <w:t xml:space="preserve"> </w:t>
      </w:r>
      <w:r w:rsidRPr="00377C96">
        <w:rPr>
          <w:rFonts w:asciiTheme="minorHAnsi" w:hAnsiTheme="minorHAnsi"/>
          <w:bCs/>
          <w:color w:val="000000" w:themeColor="text1"/>
          <w:sz w:val="22"/>
          <w:szCs w:val="22"/>
          <w:highlight w:val="white"/>
        </w:rPr>
        <w:t>(М53)</w:t>
      </w:r>
    </w:p>
    <w:p w14:paraId="53AA9B52"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hAnsiTheme="minorHAnsi"/>
          <w:bCs/>
          <w:color w:val="000000" w:themeColor="text1"/>
          <w:sz w:val="22"/>
          <w:szCs w:val="22"/>
          <w:highlight w:val="white"/>
        </w:rPr>
      </w:pPr>
      <w:r w:rsidRPr="00377C96">
        <w:rPr>
          <w:rFonts w:asciiTheme="minorHAnsi" w:hAnsiTheme="minorHAnsi"/>
          <w:bCs/>
          <w:color w:val="000000" w:themeColor="text1"/>
          <w:sz w:val="22"/>
          <w:szCs w:val="22"/>
          <w:highlight w:val="white"/>
        </w:rPr>
        <w:t xml:space="preserve">Jović, Nadežda (2020). Kinship Terminology in the Lužnica Region, in: Facta universistatis, series Linguistics and Literature, (ed.Violeta Stojicic), Vol. 18, No 1, </w:t>
      </w:r>
      <w:r w:rsidRPr="00377C96">
        <w:rPr>
          <w:rFonts w:asciiTheme="minorHAnsi" w:hAnsiTheme="minorHAnsi"/>
          <w:bCs/>
          <w:i/>
          <w:color w:val="000000" w:themeColor="text1"/>
          <w:sz w:val="22"/>
          <w:szCs w:val="22"/>
          <w:highlight w:val="white"/>
        </w:rPr>
        <w:t>In Memoriam</w:t>
      </w:r>
      <w:r w:rsidRPr="00377C96">
        <w:rPr>
          <w:rFonts w:asciiTheme="minorHAnsi" w:hAnsiTheme="minorHAnsi"/>
          <w:bCs/>
          <w:color w:val="000000" w:themeColor="text1"/>
          <w:sz w:val="22"/>
          <w:szCs w:val="22"/>
          <w:highlight w:val="white"/>
        </w:rPr>
        <w:t>: Maja Vukić, 2020, 19–26.</w:t>
      </w:r>
      <w:hyperlink r:id="rId133">
        <w:r w:rsidRPr="00377C96">
          <w:rPr>
            <w:rFonts w:asciiTheme="minorHAnsi" w:hAnsiTheme="minorHAnsi"/>
            <w:bCs/>
            <w:color w:val="000000" w:themeColor="text1"/>
            <w:sz w:val="22"/>
            <w:szCs w:val="22"/>
            <w:highlight w:val="white"/>
          </w:rPr>
          <w:t xml:space="preserve"> </w:t>
        </w:r>
      </w:hyperlink>
      <w:hyperlink r:id="rId134">
        <w:r w:rsidRPr="00377C96">
          <w:rPr>
            <w:rFonts w:asciiTheme="minorHAnsi" w:hAnsiTheme="minorHAnsi"/>
            <w:bCs/>
            <w:color w:val="000000" w:themeColor="text1"/>
            <w:sz w:val="22"/>
            <w:szCs w:val="22"/>
            <w:highlight w:val="white"/>
            <w:u w:val="single"/>
          </w:rPr>
          <w:t>https://doi.org/10.22190/FULL2001019J</w:t>
        </w:r>
      </w:hyperlink>
      <w:r w:rsidRPr="00377C96">
        <w:rPr>
          <w:rFonts w:asciiTheme="minorHAnsi" w:hAnsiTheme="minorHAnsi"/>
          <w:bCs/>
          <w:color w:val="000000" w:themeColor="text1"/>
          <w:sz w:val="22"/>
          <w:szCs w:val="22"/>
          <w:highlight w:val="white"/>
        </w:rPr>
        <w:t xml:space="preserve"> (М51)</w:t>
      </w:r>
    </w:p>
    <w:p w14:paraId="53156DAF" w14:textId="3837C509"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hAnsiTheme="minorHAnsi"/>
          <w:bCs/>
          <w:color w:val="000000" w:themeColor="text1"/>
          <w:sz w:val="22"/>
          <w:szCs w:val="22"/>
          <w:highlight w:val="white"/>
        </w:rPr>
      </w:pPr>
      <w:r w:rsidRPr="00377C96">
        <w:rPr>
          <w:rFonts w:asciiTheme="minorHAnsi" w:hAnsiTheme="minorHAnsi"/>
          <w:bCs/>
          <w:color w:val="000000" w:themeColor="text1"/>
          <w:sz w:val="22"/>
          <w:szCs w:val="22"/>
          <w:highlight w:val="white"/>
        </w:rPr>
        <w:t xml:space="preserve">Јовић, Надежда (2020). Лексички слојеви у </w:t>
      </w:r>
      <w:r w:rsidRPr="00377C96">
        <w:rPr>
          <w:rFonts w:asciiTheme="minorHAnsi" w:hAnsiTheme="minorHAnsi"/>
          <w:bCs/>
          <w:i/>
          <w:color w:val="000000" w:themeColor="text1"/>
          <w:sz w:val="22"/>
          <w:szCs w:val="22"/>
          <w:highlight w:val="white"/>
        </w:rPr>
        <w:t>Хиландарском медицинском кодексу</w:t>
      </w:r>
      <w:r w:rsidRPr="00377C96">
        <w:rPr>
          <w:rFonts w:asciiTheme="minorHAnsi" w:hAnsiTheme="minorHAnsi"/>
          <w:bCs/>
          <w:color w:val="000000" w:themeColor="text1"/>
          <w:sz w:val="22"/>
          <w:szCs w:val="22"/>
          <w:highlight w:val="white"/>
        </w:rPr>
        <w:t xml:space="preserve"> (препис XVI век), у: </w:t>
      </w:r>
      <w:r w:rsidRPr="00377C96">
        <w:rPr>
          <w:rFonts w:asciiTheme="minorHAnsi" w:hAnsiTheme="minorHAnsi"/>
          <w:bCs/>
          <w:i/>
          <w:color w:val="000000" w:themeColor="text1"/>
          <w:sz w:val="22"/>
          <w:szCs w:val="22"/>
          <w:highlight w:val="white"/>
        </w:rPr>
        <w:t>Македонскиот јазик – извор на филолошки и на културолошки истражувања</w:t>
      </w:r>
      <w:r w:rsidRPr="00377C96">
        <w:rPr>
          <w:rFonts w:asciiTheme="minorHAnsi" w:hAnsiTheme="minorHAnsi"/>
          <w:bCs/>
          <w:color w:val="000000" w:themeColor="text1"/>
          <w:sz w:val="22"/>
          <w:szCs w:val="22"/>
          <w:highlight w:val="white"/>
        </w:rPr>
        <w:t xml:space="preserve"> [зборник на трудови] / Меѓународна научна конференција "Македонскиот јазик</w:t>
      </w:r>
      <w:r w:rsidR="0079769D" w:rsidRPr="00377C96">
        <w:rPr>
          <w:rFonts w:asciiTheme="minorHAnsi" w:hAnsiTheme="minorHAnsi"/>
          <w:bCs/>
          <w:color w:val="000000" w:themeColor="text1"/>
          <w:sz w:val="22"/>
          <w:szCs w:val="22"/>
          <w:highlight w:val="white"/>
        </w:rPr>
        <w:t xml:space="preserve"> – </w:t>
      </w:r>
      <w:r w:rsidRPr="00377C96">
        <w:rPr>
          <w:rFonts w:asciiTheme="minorHAnsi" w:hAnsiTheme="minorHAnsi"/>
          <w:bCs/>
          <w:color w:val="000000" w:themeColor="text1"/>
          <w:sz w:val="22"/>
          <w:szCs w:val="22"/>
          <w:highlight w:val="white"/>
        </w:rPr>
        <w:t>извор на филолошки и на културолошки истражувања" (13 и 14 ноември 2019 година) [главен уредник Лидија Тантуровска]. Скопје: Институт за македонски јазик "Крсте Мисирков", 167–176. (М14)</w:t>
      </w:r>
    </w:p>
    <w:p w14:paraId="781DA4B1" w14:textId="31D1DDF0"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Милосављевић Милић,</w:t>
      </w:r>
      <w:r w:rsidR="0079769D" w:rsidRPr="00377C96">
        <w:rPr>
          <w:rFonts w:asciiTheme="minorHAnsi" w:eastAsia="Cambria" w:hAnsiTheme="minorHAnsi" w:cs="Cambria"/>
          <w:bCs/>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Снежана (2020). Колико су мале мале приче. / У: Филолошко-уметнички факултет Крагујевац, СРПСКИ ЈЕЗИК, КЊИЖЕВНОСТ, УМЕТНОСТ Зборник радова са XIV међународног научног скупа одржаног на Филолошко-уметничком факултету у Крагујевцу (25–27. X 2019),</w:t>
      </w:r>
      <w:r w:rsidR="0079769D" w:rsidRPr="00377C96">
        <w:rPr>
          <w:rFonts w:asciiTheme="minorHAnsi" w:eastAsia="Cambria" w:hAnsiTheme="minorHAnsi" w:cs="Cambria"/>
          <w:bCs/>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Књига II,</w:t>
      </w:r>
      <w:r w:rsidR="0079769D" w:rsidRPr="00377C96">
        <w:rPr>
          <w:rFonts w:asciiTheme="minorHAnsi" w:eastAsia="Cambria" w:hAnsiTheme="minorHAnsi" w:cs="Cambria"/>
          <w:bCs/>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ТАКО МАЛЕ СТВАРИ: Интимно у књижевности и култури,</w:t>
      </w:r>
      <w:r w:rsidR="0079769D" w:rsidRPr="00377C96">
        <w:rPr>
          <w:rFonts w:asciiTheme="minorHAnsi" w:eastAsia="Cambria" w:hAnsiTheme="minorHAnsi" w:cs="Cambria"/>
          <w:bCs/>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(ур. проф. др Драган Бошковић, проф. др Часлав Николић). ФИЛУМ, Крагујевац, 2020. стр. 45</w:t>
      </w:r>
      <w:r w:rsidRPr="00377C96">
        <w:rPr>
          <w:rFonts w:asciiTheme="minorHAnsi" w:hAnsiTheme="minorHAnsi"/>
          <w:bCs/>
          <w:color w:val="000000" w:themeColor="text1"/>
          <w:sz w:val="22"/>
          <w:szCs w:val="22"/>
          <w:highlight w:val="white"/>
        </w:rPr>
        <w:t>–</w:t>
      </w:r>
      <w:r w:rsidRPr="00377C96">
        <w:rPr>
          <w:rFonts w:asciiTheme="minorHAnsi" w:eastAsia="Cambria" w:hAnsiTheme="minorHAnsi" w:cs="Cambria"/>
          <w:bCs/>
          <w:color w:val="000000" w:themeColor="text1"/>
          <w:sz w:val="22"/>
          <w:szCs w:val="22"/>
          <w:highlight w:val="white"/>
        </w:rPr>
        <w:t>57. ISBN 978-86-80796-63-5 (М14)</w:t>
      </w:r>
    </w:p>
    <w:p w14:paraId="24441D81"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Milosavljević Milić, Snežana (2020). NOTIONS ON ATMOSPHERE – TOWARD THE LIMITS OF NARRATIVE UNDERSTANDING. Primerjalna književnost (Ljubljana) 43.1 (2020), ISSN 0351-1189, ISSN 2591-1805, 31–50, https://orcid.org/0000-0002-0313-6849, UDK 82.0-3 (М23)</w:t>
      </w:r>
    </w:p>
    <w:p w14:paraId="642C936F"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Милосављевић Милић, Снежана (2020). Линија магле и волшебни саговорник – Раде Драинац у есејима Стевана Раичковића. / У: Књижевно дело Рада Драинца: ново читање, зборник радова, (прир. Проф. Др Горан Максимовић), Српска академија наука и уметности – Огранак САНУ у Нишу, Народна библиотека „Раде Драинац”, Прокупље, Филозофски факултет Универзитета у Нишу, Ниш, Прокупље, 2020, стр. 51</w:t>
      </w:r>
      <w:r w:rsidRPr="00377C96">
        <w:rPr>
          <w:rFonts w:asciiTheme="minorHAnsi" w:hAnsiTheme="minorHAnsi"/>
          <w:bCs/>
          <w:color w:val="000000" w:themeColor="text1"/>
          <w:sz w:val="22"/>
          <w:szCs w:val="22"/>
          <w:highlight w:val="white"/>
        </w:rPr>
        <w:t>–</w:t>
      </w:r>
      <w:r w:rsidRPr="00377C96">
        <w:rPr>
          <w:rFonts w:asciiTheme="minorHAnsi" w:eastAsia="Cambria" w:hAnsiTheme="minorHAnsi" w:cs="Cambria"/>
          <w:bCs/>
          <w:color w:val="000000" w:themeColor="text1"/>
          <w:sz w:val="22"/>
          <w:szCs w:val="22"/>
          <w:highlight w:val="white"/>
        </w:rPr>
        <w:t>62. (М44)</w:t>
      </w:r>
    </w:p>
    <w:p w14:paraId="1D2104A9" w14:textId="28FF0FE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i/>
          <w:color w:val="000000" w:themeColor="text1"/>
          <w:sz w:val="22"/>
          <w:szCs w:val="22"/>
          <w:highlight w:val="white"/>
        </w:rPr>
        <w:t>Методички узлети – збирка методичких припрема</w:t>
      </w:r>
      <w:r w:rsidRPr="00377C96">
        <w:rPr>
          <w:rFonts w:asciiTheme="minorHAnsi" w:eastAsia="Cambria" w:hAnsiTheme="minorHAnsi" w:cs="Cambria"/>
          <w:bCs/>
          <w:color w:val="000000" w:themeColor="text1"/>
          <w:sz w:val="22"/>
          <w:szCs w:val="22"/>
          <w:highlight w:val="white"/>
        </w:rPr>
        <w:t xml:space="preserve"> / Снежана Божић, Снежана Милосаљевић Милић, Марина Јањић (прир), Ниш: Филозофски факултет, 2020.</w:t>
      </w:r>
      <w:r w:rsidR="0079769D" w:rsidRPr="00377C96">
        <w:rPr>
          <w:rFonts w:asciiTheme="minorHAnsi" w:eastAsia="Cambria" w:hAnsiTheme="minorHAnsi" w:cs="Cambria"/>
          <w:bCs/>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(М49)</w:t>
      </w:r>
    </w:p>
    <w:p w14:paraId="16BC7A20" w14:textId="25012969"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Milosavljević Milić, Snežana (2020).</w:t>
      </w:r>
      <w:r w:rsidR="0079769D" w:rsidRPr="00377C96">
        <w:rPr>
          <w:rFonts w:asciiTheme="minorHAnsi" w:eastAsia="Cambria" w:hAnsiTheme="minorHAnsi" w:cs="Cambria"/>
          <w:bCs/>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 xml:space="preserve"> Fantasic Storyworlds and Transfictionality of Literary Characters. /.</w:t>
      </w:r>
      <w:r w:rsidR="0079769D" w:rsidRPr="00377C96">
        <w:rPr>
          <w:rFonts w:asciiTheme="minorHAnsi" w:eastAsia="Cambria" w:hAnsiTheme="minorHAnsi" w:cs="Cambria"/>
          <w:bCs/>
          <w:color w:val="000000" w:themeColor="text1"/>
          <w:sz w:val="22"/>
          <w:szCs w:val="22"/>
          <w:highlight w:val="white"/>
        </w:rPr>
        <w:t xml:space="preserve"> </w:t>
      </w:r>
      <w:r w:rsidRPr="00377C96">
        <w:rPr>
          <w:rFonts w:asciiTheme="minorHAnsi" w:eastAsia="Cambria" w:hAnsiTheme="minorHAnsi" w:cs="Cambria"/>
          <w:bCs/>
          <w:i/>
          <w:color w:val="000000" w:themeColor="text1"/>
          <w:sz w:val="22"/>
          <w:szCs w:val="22"/>
          <w:highlight w:val="white"/>
        </w:rPr>
        <w:t>Facta Universitates</w:t>
      </w:r>
      <w:r w:rsidRPr="00377C96">
        <w:rPr>
          <w:rFonts w:asciiTheme="minorHAnsi" w:eastAsia="Cambria" w:hAnsiTheme="minorHAnsi" w:cs="Cambria"/>
          <w:bCs/>
          <w:color w:val="000000" w:themeColor="text1"/>
          <w:sz w:val="22"/>
          <w:szCs w:val="22"/>
          <w:highlight w:val="white"/>
        </w:rPr>
        <w:t>, SERIES: LINGUISTICS AND LITERATURE, Vol. 18, No 1, 2020, 9-18, ISSN 0354-4702 (Print), ISSN 2406-0518 (Online) (М51)</w:t>
      </w:r>
    </w:p>
    <w:p w14:paraId="57A5CFFA"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Милосављевић Милић, Снежана (2020). Сусретања поезије и тумачења Дисовог песништва / У: </w:t>
      </w:r>
      <w:r w:rsidRPr="00377C96">
        <w:rPr>
          <w:rFonts w:asciiTheme="minorHAnsi" w:eastAsia="Cambria" w:hAnsiTheme="minorHAnsi" w:cs="Cambria"/>
          <w:bCs/>
          <w:i/>
          <w:color w:val="000000" w:themeColor="text1"/>
          <w:sz w:val="22"/>
          <w:szCs w:val="22"/>
          <w:highlight w:val="white"/>
        </w:rPr>
        <w:t>Дисово пролеће</w:t>
      </w:r>
      <w:r w:rsidRPr="00377C96">
        <w:rPr>
          <w:rFonts w:asciiTheme="minorHAnsi" w:eastAsia="Cambria" w:hAnsiTheme="minorHAnsi" w:cs="Cambria"/>
          <w:bCs/>
          <w:color w:val="000000" w:themeColor="text1"/>
          <w:sz w:val="22"/>
          <w:szCs w:val="22"/>
          <w:highlight w:val="white"/>
        </w:rPr>
        <w:t>, бр. 51, 2020. Градска библиотека „Владислав Петковић Дис”, ISSN 0351-0417, COBISS.SR-ID 16230402, стр. 27. (М61)</w:t>
      </w:r>
    </w:p>
    <w:p w14:paraId="0F28860F"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Popovic Nikolic, Danijela (2020). Man Versus Demon: Interconnections between Incantations and Belief Narratives. </w:t>
      </w:r>
      <w:r w:rsidRPr="00377C96">
        <w:rPr>
          <w:rFonts w:asciiTheme="minorHAnsi" w:eastAsia="Cambria" w:hAnsiTheme="minorHAnsi" w:cs="Cambria"/>
          <w:bCs/>
          <w:i/>
          <w:color w:val="000000" w:themeColor="text1"/>
          <w:sz w:val="22"/>
          <w:szCs w:val="22"/>
          <w:highlight w:val="white"/>
        </w:rPr>
        <w:t xml:space="preserve">Acta Ethnographica Hungarica, </w:t>
      </w:r>
      <w:r w:rsidRPr="00377C96">
        <w:rPr>
          <w:rFonts w:asciiTheme="minorHAnsi" w:eastAsia="Cambria" w:hAnsiTheme="minorHAnsi" w:cs="Cambria"/>
          <w:bCs/>
          <w:color w:val="000000" w:themeColor="text1"/>
          <w:sz w:val="22"/>
          <w:szCs w:val="22"/>
          <w:highlight w:val="white"/>
        </w:rPr>
        <w:t>64, 1, (2019), 2020. Budapest, 435-449.</w:t>
      </w:r>
      <w:hyperlink r:id="rId135">
        <w:r w:rsidRPr="00377C96">
          <w:rPr>
            <w:rFonts w:asciiTheme="minorHAnsi" w:eastAsia="Cambria" w:hAnsiTheme="minorHAnsi" w:cs="Cambria"/>
            <w:bCs/>
            <w:color w:val="000000" w:themeColor="text1"/>
            <w:sz w:val="22"/>
            <w:szCs w:val="22"/>
            <w:highlight w:val="white"/>
          </w:rPr>
          <w:t xml:space="preserve"> </w:t>
        </w:r>
      </w:hyperlink>
      <w:hyperlink r:id="rId136">
        <w:r w:rsidRPr="00377C96">
          <w:rPr>
            <w:rFonts w:asciiTheme="minorHAnsi" w:eastAsia="Cambria" w:hAnsiTheme="minorHAnsi" w:cs="Cambria"/>
            <w:bCs/>
            <w:color w:val="000000" w:themeColor="text1"/>
            <w:sz w:val="22"/>
            <w:szCs w:val="22"/>
            <w:highlight w:val="white"/>
            <w:u w:val="single"/>
          </w:rPr>
          <w:t>https://doi.org/10.1556/022.2019.64.2.13</w:t>
        </w:r>
      </w:hyperlink>
      <w:r w:rsidRPr="00377C96">
        <w:rPr>
          <w:rFonts w:asciiTheme="minorHAnsi" w:eastAsia="Cambria" w:hAnsiTheme="minorHAnsi" w:cs="Cambria"/>
          <w:bCs/>
          <w:color w:val="000000" w:themeColor="text1"/>
          <w:sz w:val="22"/>
          <w:szCs w:val="22"/>
          <w:highlight w:val="white"/>
        </w:rPr>
        <w:t xml:space="preserve"> (М23)</w:t>
      </w:r>
    </w:p>
    <w:p w14:paraId="20ABB7EE"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Поповић Николић, Данијела (2020). Фантастични елементи у обликовању лика Светог Томе у српским басмама и апокрифима, </w:t>
      </w:r>
      <w:r w:rsidRPr="00377C96">
        <w:rPr>
          <w:rFonts w:asciiTheme="minorHAnsi" w:eastAsia="Cambria" w:hAnsiTheme="minorHAnsi" w:cs="Cambria"/>
          <w:bCs/>
          <w:i/>
          <w:color w:val="000000" w:themeColor="text1"/>
          <w:sz w:val="22"/>
          <w:szCs w:val="22"/>
          <w:highlight w:val="white"/>
        </w:rPr>
        <w:t>Словенски фолклор и књижевна фантастика</w:t>
      </w:r>
      <w:r w:rsidRPr="00377C96">
        <w:rPr>
          <w:rFonts w:asciiTheme="minorHAnsi" w:eastAsia="Cambria" w:hAnsiTheme="minorHAnsi" w:cs="Cambria"/>
          <w:bCs/>
          <w:color w:val="000000" w:themeColor="text1"/>
          <w:sz w:val="22"/>
          <w:szCs w:val="22"/>
          <w:highlight w:val="white"/>
        </w:rPr>
        <w:t>, Савремена српска фолклористика 8, ур. Дејан Ајдачић, Бошко Сувајџић. Београд: Комисија за фолклористику Међународног комитета слависта, Удружење фолклориста Србије, Универзитетска библиотека „Светозар Марковић”, Центар за културу „Вук Караџић”. 2020, 115­–134. (М14)</w:t>
      </w:r>
    </w:p>
    <w:p w14:paraId="76BBEE10"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Поповић Николић, Данијела (2020). Савремена српска фолклористика 7. Уредници Б. Сувајџић, Д. Лајић Михајловић, Д. Поповић Николић. Удружење фолклориста Србије, Универзитетска библиотека „Светозар Марковић”, Народна библиотека Крушевац. 2020. (М29в)</w:t>
      </w:r>
    </w:p>
    <w:p w14:paraId="22A8DC64"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Milutinović, Dejan (2020). „Grammar of detective fiction”, Facta Universitatis Series: Linguistics and Literature, Vol. 18, No. 1, pp. 37</w:t>
      </w:r>
      <w:r w:rsidRPr="00377C96">
        <w:rPr>
          <w:rFonts w:asciiTheme="minorHAnsi" w:eastAsia="Cambria" w:hAnsiTheme="minorHAnsi" w:cs="Cambria"/>
          <w:bCs/>
          <w:i/>
          <w:color w:val="000000" w:themeColor="text1"/>
          <w:sz w:val="22"/>
          <w:szCs w:val="22"/>
          <w:highlight w:val="white"/>
        </w:rPr>
        <w:t>‒</w:t>
      </w:r>
      <w:r w:rsidRPr="00377C96">
        <w:rPr>
          <w:rFonts w:asciiTheme="minorHAnsi" w:eastAsia="Cambria" w:hAnsiTheme="minorHAnsi" w:cs="Cambria"/>
          <w:bCs/>
          <w:color w:val="000000" w:themeColor="text1"/>
          <w:sz w:val="22"/>
          <w:szCs w:val="22"/>
          <w:highlight w:val="white"/>
        </w:rPr>
        <w:t>51.</w:t>
      </w:r>
    </w:p>
    <w:p w14:paraId="431BB67A"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Милутиновић, Дејан (2020). „Хофман и детективика”, </w:t>
      </w:r>
      <w:r w:rsidRPr="00377C96">
        <w:rPr>
          <w:rFonts w:asciiTheme="minorHAnsi" w:eastAsia="Cambria" w:hAnsiTheme="minorHAnsi" w:cs="Cambria"/>
          <w:bCs/>
          <w:i/>
          <w:color w:val="000000" w:themeColor="text1"/>
          <w:sz w:val="22"/>
          <w:szCs w:val="22"/>
          <w:highlight w:val="white"/>
        </w:rPr>
        <w:t>На темељима народних говора</w:t>
      </w:r>
      <w:r w:rsidRPr="00377C96">
        <w:rPr>
          <w:rFonts w:asciiTheme="minorHAnsi" w:eastAsia="Cambria" w:hAnsiTheme="minorHAnsi" w:cs="Cambria"/>
          <w:bCs/>
          <w:color w:val="000000" w:themeColor="text1"/>
          <w:sz w:val="22"/>
          <w:szCs w:val="22"/>
          <w:highlight w:val="white"/>
        </w:rPr>
        <w:t>, зборник радова посвећен проф. др Јордани Марковић поводом одласка у пензију, Филозофски факултет Универзитета у Нишу, Ниш. (М52)</w:t>
      </w:r>
    </w:p>
    <w:p w14:paraId="19345178"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Костадиновић, Данијела (2020). International comparative conference „National and Postnational Frameworks in European Literature”, 12-13 February 2020, Institute of world literature SAS, Bratislava (Slovakia). Naslov referata: </w:t>
      </w:r>
      <w:r w:rsidRPr="00377C96">
        <w:rPr>
          <w:rFonts w:asciiTheme="minorHAnsi" w:eastAsia="Cambria" w:hAnsiTheme="minorHAnsi" w:cs="Cambria"/>
          <w:bCs/>
          <w:i/>
          <w:color w:val="000000" w:themeColor="text1"/>
          <w:sz w:val="22"/>
          <w:szCs w:val="22"/>
          <w:highlight w:val="white"/>
        </w:rPr>
        <w:t>Narrative Discourse of the Breakup of Yugoslavia, Identity and Globalization Crises in Contemporary Macedonian Prose: The Navel of the World by Venko Andonovski, The Roots of Life and the Roots of Death by Metodi Manev and A Spare Life by Lidija Dimkovska.</w:t>
      </w:r>
      <w:r w:rsidRPr="00377C96">
        <w:rPr>
          <w:rFonts w:asciiTheme="minorHAnsi" w:eastAsia="Cambria" w:hAnsiTheme="minorHAnsi" w:cs="Cambria"/>
          <w:bCs/>
          <w:color w:val="000000" w:themeColor="text1"/>
          <w:sz w:val="22"/>
          <w:szCs w:val="22"/>
          <w:highlight w:val="white"/>
        </w:rPr>
        <w:t xml:space="preserve"> (М34)</w:t>
      </w:r>
    </w:p>
    <w:p w14:paraId="072638B2"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Kostadinović, Danijela (2020). Nuance of animism in the prose of Živko Čingo, </w:t>
      </w:r>
      <w:r w:rsidRPr="00377C96">
        <w:rPr>
          <w:rFonts w:asciiTheme="minorHAnsi" w:eastAsia="Cambria" w:hAnsiTheme="minorHAnsi" w:cs="Cambria"/>
          <w:bCs/>
          <w:i/>
          <w:color w:val="000000" w:themeColor="text1"/>
          <w:sz w:val="22"/>
          <w:szCs w:val="22"/>
          <w:highlight w:val="white"/>
        </w:rPr>
        <w:t xml:space="preserve">Facta univeristatis: series linguistics and literature, </w:t>
      </w:r>
      <w:r w:rsidRPr="00377C96">
        <w:rPr>
          <w:rFonts w:asciiTheme="minorHAnsi" w:eastAsia="Cambria" w:hAnsiTheme="minorHAnsi" w:cs="Cambria"/>
          <w:bCs/>
          <w:color w:val="000000" w:themeColor="text1"/>
          <w:sz w:val="22"/>
          <w:szCs w:val="22"/>
          <w:highlight w:val="white"/>
        </w:rPr>
        <w:t>Vol. 18, No1, 2020, pp. 053-061. (М51)</w:t>
      </w:r>
    </w:p>
    <w:p w14:paraId="6059BECF"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Arial" w:hAnsiTheme="minorHAnsi" w:cs="Arial"/>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Костадиновић, Данијела (2020). </w:t>
      </w:r>
      <w:r w:rsidRPr="00377C96">
        <w:rPr>
          <w:rFonts w:asciiTheme="minorHAnsi" w:hAnsiTheme="minorHAnsi"/>
          <w:bCs/>
          <w:i/>
          <w:color w:val="000000" w:themeColor="text1"/>
          <w:sz w:val="22"/>
          <w:szCs w:val="22"/>
          <w:highlight w:val="white"/>
        </w:rPr>
        <w:t xml:space="preserve">КАД ДРВЕЋЕ УМИРЕ: </w:t>
      </w:r>
      <w:r w:rsidRPr="00377C96">
        <w:rPr>
          <w:rFonts w:asciiTheme="minorHAnsi" w:hAnsiTheme="minorHAnsi"/>
          <w:bCs/>
          <w:color w:val="000000" w:themeColor="text1"/>
          <w:sz w:val="22"/>
          <w:szCs w:val="22"/>
          <w:highlight w:val="white"/>
        </w:rPr>
        <w:t xml:space="preserve">МИТОПОЕТСКА ПРЕДСТАВА О ДРВЕТУ У ПРОЗИ ЖИВКА ЧИНГА, </w:t>
      </w:r>
      <w:r w:rsidRPr="00377C96">
        <w:rPr>
          <w:rFonts w:asciiTheme="minorHAnsi" w:hAnsiTheme="minorHAnsi"/>
          <w:bCs/>
          <w:i/>
          <w:color w:val="000000" w:themeColor="text1"/>
          <w:sz w:val="22"/>
          <w:szCs w:val="22"/>
          <w:highlight w:val="white"/>
        </w:rPr>
        <w:t>На темељима народних говора</w:t>
      </w:r>
      <w:r w:rsidRPr="00377C96">
        <w:rPr>
          <w:rFonts w:asciiTheme="minorHAnsi" w:hAnsiTheme="minorHAnsi"/>
          <w:bCs/>
          <w:color w:val="000000" w:themeColor="text1"/>
          <w:sz w:val="22"/>
          <w:szCs w:val="22"/>
          <w:highlight w:val="white"/>
        </w:rPr>
        <w:t>, Зборник радова посвећен проф. др Јордани Марковић поводом одласка у пензију, Филозофски факултет Универзитета у Нишу, Ниш, 2020. УДК 821.163.3.09-34 Чинго Ж.</w:t>
      </w:r>
      <w:r w:rsidRPr="00377C96">
        <w:rPr>
          <w:rFonts w:asciiTheme="minorHAnsi" w:eastAsia="Arial" w:hAnsiTheme="minorHAnsi" w:cs="Arial"/>
          <w:bCs/>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(М52)</w:t>
      </w:r>
      <w:r w:rsidRPr="00377C96">
        <w:rPr>
          <w:rFonts w:asciiTheme="minorHAnsi" w:eastAsia="Arial" w:hAnsiTheme="minorHAnsi" w:cs="Arial"/>
          <w:bCs/>
          <w:color w:val="000000" w:themeColor="text1"/>
          <w:sz w:val="22"/>
          <w:szCs w:val="22"/>
          <w:highlight w:val="white"/>
        </w:rPr>
        <w:t xml:space="preserve"> </w:t>
      </w:r>
    </w:p>
    <w:p w14:paraId="268F8569" w14:textId="45AF6F6C"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Цветковић Теофиловић, Ирена (2020). </w:t>
      </w:r>
      <w:r w:rsidRPr="00377C96">
        <w:rPr>
          <w:rFonts w:asciiTheme="minorHAnsi" w:eastAsia="Cambria" w:hAnsiTheme="minorHAnsi" w:cs="Cambria"/>
          <w:bCs/>
          <w:i/>
          <w:color w:val="000000" w:themeColor="text1"/>
          <w:sz w:val="22"/>
          <w:szCs w:val="22"/>
          <w:highlight w:val="white"/>
        </w:rPr>
        <w:t>Језик јеромонаха Александра ‒ пример диглосије у нишкој средини у првој половини XVIII века</w:t>
      </w:r>
      <w:r w:rsidRPr="00377C96">
        <w:rPr>
          <w:rFonts w:asciiTheme="minorHAnsi" w:eastAsia="Cambria" w:hAnsiTheme="minorHAnsi" w:cs="Cambria"/>
          <w:bCs/>
          <w:color w:val="000000" w:themeColor="text1"/>
          <w:sz w:val="22"/>
          <w:szCs w:val="22"/>
          <w:highlight w:val="white"/>
        </w:rPr>
        <w:t xml:space="preserve">. Научни састанак слависта у Вукове дане, 49/1. Београд: Међународни славистички центар, 2020, 111‒122. </w:t>
      </w:r>
      <w:r w:rsidR="00377C96" w:rsidRPr="00377C96">
        <w:rPr>
          <w:rFonts w:asciiTheme="minorHAnsi" w:eastAsia="Cambria" w:hAnsiTheme="minorHAnsi" w:cs="Cambria"/>
          <w:bCs/>
          <w:color w:val="000000" w:themeColor="text1"/>
          <w:sz w:val="22"/>
          <w:szCs w:val="22"/>
          <w:highlight w:val="white"/>
        </w:rPr>
        <w:t>811.163.41”17”</w:t>
      </w:r>
      <w:r w:rsidR="00377C96" w:rsidRPr="00377C96">
        <w:rPr>
          <w:rFonts w:asciiTheme="minorHAnsi" w:eastAsia="Cambria" w:hAnsiTheme="minorHAnsi" w:cs="Cambria"/>
          <w:bCs/>
          <w:color w:val="000000" w:themeColor="text1"/>
          <w:sz w:val="22"/>
          <w:szCs w:val="22"/>
          <w:highlight w:val="white"/>
        </w:rPr>
        <w:tab/>
        <w:t>811.163.41’282</w:t>
      </w:r>
      <w:r w:rsidR="00377C96" w:rsidRPr="00377C96">
        <w:rPr>
          <w:rFonts w:asciiTheme="minorHAnsi" w:eastAsia="Cambria" w:hAnsiTheme="minorHAnsi" w:cs="Cambria"/>
          <w:bCs/>
          <w:color w:val="000000" w:themeColor="text1"/>
          <w:sz w:val="22"/>
          <w:szCs w:val="22"/>
          <w:highlight w:val="white"/>
        </w:rPr>
        <w:tab/>
        <w:t>091=163.41"17"</w:t>
      </w:r>
      <w:r w:rsidR="00377C96">
        <w:rPr>
          <w:rFonts w:asciiTheme="minorHAnsi" w:eastAsia="Cambria" w:hAnsiTheme="minorHAnsi" w:cs="Cambria"/>
          <w:bCs/>
          <w:color w:val="000000" w:themeColor="text1"/>
          <w:sz w:val="22"/>
          <w:szCs w:val="22"/>
          <w:lang w:val="sr-Latn-RS"/>
        </w:rPr>
        <w:t xml:space="preserve"> </w:t>
      </w:r>
      <w:hyperlink r:id="rId137">
        <w:r w:rsidR="00377C96" w:rsidRPr="00377C96">
          <w:rPr>
            <w:rFonts w:asciiTheme="minorHAnsi" w:eastAsia="Cambria" w:hAnsiTheme="minorHAnsi" w:cs="Cambria"/>
            <w:bCs/>
            <w:color w:val="000000" w:themeColor="text1"/>
            <w:sz w:val="22"/>
            <w:szCs w:val="22"/>
            <w:highlight w:val="white"/>
            <w:u w:val="single"/>
          </w:rPr>
          <w:t>https://doi.org/10.18485/msc.2020.49.1.ch9</w:t>
        </w:r>
      </w:hyperlink>
      <w:r w:rsidR="00377C96" w:rsidRPr="00377C96">
        <w:rPr>
          <w:rFonts w:asciiTheme="minorHAnsi" w:eastAsia="Cambria" w:hAnsiTheme="minorHAnsi" w:cs="Cambria"/>
          <w:bCs/>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(М14)</w:t>
      </w:r>
    </w:p>
    <w:p w14:paraId="6AFDD67F"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Цветковић Теофиловић, Ирена (2020). </w:t>
      </w:r>
      <w:r w:rsidRPr="00377C96">
        <w:rPr>
          <w:rFonts w:asciiTheme="minorHAnsi" w:eastAsia="Cambria" w:hAnsiTheme="minorHAnsi" w:cs="Cambria"/>
          <w:bCs/>
          <w:i/>
          <w:color w:val="000000" w:themeColor="text1"/>
          <w:sz w:val="22"/>
          <w:szCs w:val="22"/>
          <w:highlight w:val="white"/>
        </w:rPr>
        <w:t>Оглед терминолошког речника из области историје српског књижевног језика XVIII и XIX века</w:t>
      </w:r>
      <w:r w:rsidRPr="00377C96">
        <w:rPr>
          <w:rFonts w:asciiTheme="minorHAnsi" w:eastAsia="Cambria" w:hAnsiTheme="minorHAnsi" w:cs="Cambria"/>
          <w:bCs/>
          <w:color w:val="000000" w:themeColor="text1"/>
          <w:sz w:val="22"/>
          <w:szCs w:val="22"/>
          <w:highlight w:val="white"/>
        </w:rPr>
        <w:t>. Лексикографија и лексикологија у светлу актуелних проблема. Међународна научна конференција, одржана у Београду 28‒30. 10. 2020. Београд: Институт за српски језик САНУ, 138. (М34)</w:t>
      </w:r>
    </w:p>
    <w:p w14:paraId="4837F4F0" w14:textId="68FD665F" w:rsidR="00172C33" w:rsidRPr="00377C96" w:rsidRDefault="00AC0625" w:rsidP="003A34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Цветковић Теофиловић, Ирена. Једно запажање о прилогу </w:t>
      </w:r>
      <w:r w:rsidRPr="00377C96">
        <w:rPr>
          <w:rFonts w:asciiTheme="minorHAnsi" w:eastAsia="Cambria" w:hAnsiTheme="minorHAnsi" w:cs="Cambria"/>
          <w:bCs/>
          <w:i/>
          <w:color w:val="000000" w:themeColor="text1"/>
          <w:sz w:val="22"/>
          <w:szCs w:val="22"/>
          <w:highlight w:val="white"/>
        </w:rPr>
        <w:t>вуковски</w:t>
      </w:r>
      <w:r w:rsidRPr="00377C96">
        <w:rPr>
          <w:rFonts w:asciiTheme="minorHAnsi" w:eastAsia="Cambria" w:hAnsiTheme="minorHAnsi" w:cs="Cambria"/>
          <w:bCs/>
          <w:color w:val="000000" w:themeColor="text1"/>
          <w:sz w:val="22"/>
          <w:szCs w:val="22"/>
          <w:highlight w:val="white"/>
        </w:rPr>
        <w:t xml:space="preserve"> у српском језику. </w:t>
      </w:r>
      <w:r w:rsidRPr="00377C96">
        <w:rPr>
          <w:rFonts w:asciiTheme="minorHAnsi" w:eastAsia="Cambria" w:hAnsiTheme="minorHAnsi" w:cs="Cambria"/>
          <w:bCs/>
          <w:i/>
          <w:color w:val="000000" w:themeColor="text1"/>
          <w:sz w:val="22"/>
          <w:szCs w:val="22"/>
          <w:highlight w:val="white"/>
        </w:rPr>
        <w:t>Наш језик</w:t>
      </w:r>
      <w:r w:rsidRPr="00377C96">
        <w:rPr>
          <w:rFonts w:asciiTheme="minorHAnsi" w:eastAsia="Cambria" w:hAnsiTheme="minorHAnsi" w:cs="Cambria"/>
          <w:bCs/>
          <w:color w:val="000000" w:themeColor="text1"/>
          <w:sz w:val="22"/>
          <w:szCs w:val="22"/>
          <w:highlight w:val="white"/>
        </w:rPr>
        <w:t>. Књ. 50, св. 2 (2019), стр. 455‒461. 811.163.41(091)</w:t>
      </w:r>
      <w:r w:rsidR="003A3477">
        <w:rPr>
          <w:rFonts w:asciiTheme="minorHAnsi" w:eastAsia="Cambria" w:hAnsiTheme="minorHAnsi" w:cs="Cambria"/>
          <w:bCs/>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ISSN 0027-8084</w:t>
      </w:r>
      <w:r w:rsidRPr="00377C96">
        <w:rPr>
          <w:rFonts w:asciiTheme="minorHAnsi" w:eastAsia="Cambria" w:hAnsiTheme="minorHAnsi" w:cs="Cambria"/>
          <w:bCs/>
          <w:color w:val="000000" w:themeColor="text1"/>
          <w:sz w:val="22"/>
          <w:szCs w:val="22"/>
          <w:highlight w:val="white"/>
        </w:rPr>
        <w:tab/>
        <w:t>COBISS.SR-ID 20648201</w:t>
      </w:r>
      <w:r w:rsidR="003A3477">
        <w:rPr>
          <w:rFonts w:asciiTheme="minorHAnsi" w:eastAsia="Cambria" w:hAnsiTheme="minorHAnsi" w:cs="Cambria"/>
          <w:bCs/>
          <w:color w:val="000000" w:themeColor="text1"/>
          <w:sz w:val="22"/>
          <w:szCs w:val="22"/>
          <w:highlight w:val="white"/>
        </w:rPr>
        <w:t xml:space="preserve"> </w:t>
      </w:r>
      <w:r w:rsidR="003A3477" w:rsidRPr="00377C96">
        <w:rPr>
          <w:rFonts w:asciiTheme="minorHAnsi" w:eastAsia="Cambria" w:hAnsiTheme="minorHAnsi" w:cs="Cambria"/>
          <w:bCs/>
          <w:color w:val="000000" w:themeColor="text1"/>
          <w:sz w:val="22"/>
          <w:szCs w:val="22"/>
          <w:highlight w:val="white"/>
        </w:rPr>
        <w:t>(М51)</w:t>
      </w:r>
    </w:p>
    <w:p w14:paraId="49610509" w14:textId="0F6CBF01"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 Цветковић Теофиловић, Ирена (2020). </w:t>
      </w:r>
      <w:r w:rsidRPr="00377C96">
        <w:rPr>
          <w:rFonts w:asciiTheme="minorHAnsi" w:eastAsia="Cambria" w:hAnsiTheme="minorHAnsi" w:cs="Cambria"/>
          <w:bCs/>
          <w:i/>
          <w:color w:val="000000" w:themeColor="text1"/>
          <w:sz w:val="22"/>
          <w:szCs w:val="22"/>
          <w:highlight w:val="white"/>
        </w:rPr>
        <w:t xml:space="preserve">Прилог познавању лексике обичаја крштења код Срба у Дунавској клисури. </w:t>
      </w:r>
      <w:r w:rsidRPr="00377C96">
        <w:rPr>
          <w:rFonts w:asciiTheme="minorHAnsi" w:eastAsia="Cambria" w:hAnsiTheme="minorHAnsi" w:cs="Cambria"/>
          <w:bCs/>
          <w:color w:val="000000" w:themeColor="text1"/>
          <w:sz w:val="22"/>
          <w:szCs w:val="22"/>
          <w:highlight w:val="white"/>
        </w:rPr>
        <w:t>Исходишта 6. Радови прочитани на VI међународном научном скупу Материјална и духовна култура Срба у мултиетничким срединама и/или периферним областима, одржаном 17–19. 10. 2019. Темишвар: Савез Срба у Румунији, Центар за научна истраживања у културу Срба у Румунији, Филолошки, историјски и теолошки факултет Западног универзитета у Темишвару –- Ниш: Филозофски факултет, 2020, 349–370.</w:t>
      </w:r>
      <w:r w:rsidR="00377C96">
        <w:rPr>
          <w:rFonts w:asciiTheme="minorHAnsi" w:eastAsia="Cambria" w:hAnsiTheme="minorHAnsi" w:cs="Cambria"/>
          <w:bCs/>
          <w:color w:val="000000" w:themeColor="text1"/>
          <w:sz w:val="22"/>
          <w:szCs w:val="22"/>
          <w:highlight w:val="white"/>
          <w:lang w:val="sr-Latn-RS"/>
        </w:rPr>
        <w:t xml:space="preserve"> </w:t>
      </w:r>
      <w:hyperlink r:id="rId138">
        <w:r w:rsidR="00377C96" w:rsidRPr="00377C96">
          <w:rPr>
            <w:rFonts w:asciiTheme="minorHAnsi" w:eastAsia="Cambria" w:hAnsiTheme="minorHAnsi" w:cs="Cambria"/>
            <w:bCs/>
            <w:color w:val="000000" w:themeColor="text1"/>
            <w:sz w:val="22"/>
            <w:szCs w:val="22"/>
            <w:highlight w:val="white"/>
            <w:u w:val="single"/>
          </w:rPr>
          <w:t>https://doi.org/10.46630/ish.6.2020</w:t>
        </w:r>
      </w:hyperlink>
      <w:r w:rsidRPr="00377C96">
        <w:rPr>
          <w:rFonts w:asciiTheme="minorHAnsi" w:eastAsia="Cambria" w:hAnsiTheme="minorHAnsi" w:cs="Cambria"/>
          <w:bCs/>
          <w:color w:val="000000" w:themeColor="text1"/>
          <w:sz w:val="22"/>
          <w:szCs w:val="22"/>
          <w:highlight w:val="white"/>
        </w:rPr>
        <w:t xml:space="preserve"> (М53)</w:t>
      </w:r>
    </w:p>
    <w:p w14:paraId="02A3E39E" w14:textId="7CE0C42F"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Јовановић, Јелена (2020). О једној Ускоковићевој „грешци”: гранична уоквиравања у роману Дошљаци, у: </w:t>
      </w:r>
      <w:r w:rsidRPr="00377C96">
        <w:rPr>
          <w:rFonts w:asciiTheme="minorHAnsi" w:eastAsia="Cambria" w:hAnsiTheme="minorHAnsi" w:cs="Cambria"/>
          <w:bCs/>
          <w:i/>
          <w:color w:val="000000" w:themeColor="text1"/>
          <w:sz w:val="22"/>
          <w:szCs w:val="22"/>
          <w:highlight w:val="white"/>
        </w:rPr>
        <w:t>Милутин Ускоковић, Десет векова српске књижевности</w:t>
      </w:r>
      <w:r w:rsidRPr="00377C96">
        <w:rPr>
          <w:rFonts w:asciiTheme="minorHAnsi" w:eastAsia="Cambria" w:hAnsiTheme="minorHAnsi" w:cs="Cambria"/>
          <w:bCs/>
          <w:color w:val="000000" w:themeColor="text1"/>
          <w:sz w:val="22"/>
          <w:szCs w:val="22"/>
          <w:highlight w:val="white"/>
        </w:rPr>
        <w:t>, књ. 134, прир. Горан Максимовић, Нови Сад: Издавачки центар Матице српске, стр. 343 – 352. –ISBN 978-86-80730-27-1 (М44)</w:t>
      </w:r>
    </w:p>
    <w:p w14:paraId="645FCECE" w14:textId="5E54A23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Јовановић, Јелена (2020). Запажања Владете Јеротића о питањима из области науке о књижевности, </w:t>
      </w:r>
      <w:r w:rsidRPr="00377C96">
        <w:rPr>
          <w:rFonts w:asciiTheme="minorHAnsi" w:eastAsia="Cambria" w:hAnsiTheme="minorHAnsi" w:cs="Cambria"/>
          <w:bCs/>
          <w:i/>
          <w:color w:val="000000" w:themeColor="text1"/>
          <w:sz w:val="22"/>
          <w:szCs w:val="22"/>
          <w:highlight w:val="white"/>
        </w:rPr>
        <w:t>Владета Јеротић</w:t>
      </w:r>
      <w:r w:rsidR="0079769D" w:rsidRPr="00377C96">
        <w:rPr>
          <w:rFonts w:asciiTheme="minorHAnsi" w:eastAsia="Cambria" w:hAnsiTheme="minorHAnsi" w:cs="Cambria"/>
          <w:bCs/>
          <w:i/>
          <w:color w:val="000000" w:themeColor="text1"/>
          <w:sz w:val="22"/>
          <w:szCs w:val="22"/>
          <w:highlight w:val="white"/>
        </w:rPr>
        <w:t xml:space="preserve"> – </w:t>
      </w:r>
      <w:r w:rsidRPr="00377C96">
        <w:rPr>
          <w:rFonts w:asciiTheme="minorHAnsi" w:eastAsia="Cambria" w:hAnsiTheme="minorHAnsi" w:cs="Cambria"/>
          <w:bCs/>
          <w:i/>
          <w:color w:val="000000" w:themeColor="text1"/>
          <w:sz w:val="22"/>
          <w:szCs w:val="22"/>
          <w:highlight w:val="white"/>
        </w:rPr>
        <w:t>књижевник, научник и религиозни мислилац</w:t>
      </w:r>
      <w:r w:rsidRPr="00377C96">
        <w:rPr>
          <w:rFonts w:asciiTheme="minorHAnsi" w:eastAsia="Cambria" w:hAnsiTheme="minorHAnsi" w:cs="Cambria"/>
          <w:bCs/>
          <w:color w:val="000000" w:themeColor="text1"/>
          <w:sz w:val="22"/>
          <w:szCs w:val="22"/>
          <w:highlight w:val="white"/>
        </w:rPr>
        <w:t>, Врање: Педагошки факултет, стр. 97</w:t>
      </w:r>
      <w:r w:rsidR="0079769D" w:rsidRPr="00377C96">
        <w:rPr>
          <w:rFonts w:asciiTheme="minorHAnsi" w:eastAsia="Cambria" w:hAnsiTheme="minorHAnsi" w:cs="Cambria"/>
          <w:bCs/>
          <w:color w:val="000000" w:themeColor="text1"/>
          <w:sz w:val="22"/>
          <w:szCs w:val="22"/>
          <w:highlight w:val="white"/>
        </w:rPr>
        <w:t xml:space="preserve"> – </w:t>
      </w:r>
      <w:r w:rsidRPr="00377C96">
        <w:rPr>
          <w:rFonts w:asciiTheme="minorHAnsi" w:eastAsia="Cambria" w:hAnsiTheme="minorHAnsi" w:cs="Cambria"/>
          <w:bCs/>
          <w:color w:val="000000" w:themeColor="text1"/>
          <w:sz w:val="22"/>
          <w:szCs w:val="22"/>
          <w:highlight w:val="white"/>
        </w:rPr>
        <w:t>106</w:t>
      </w:r>
      <w:r w:rsidR="0079769D" w:rsidRPr="00377C96">
        <w:rPr>
          <w:rFonts w:asciiTheme="minorHAnsi" w:eastAsia="Cambria" w:hAnsiTheme="minorHAnsi" w:cs="Cambria"/>
          <w:bCs/>
          <w:color w:val="000000" w:themeColor="text1"/>
          <w:sz w:val="22"/>
          <w:szCs w:val="22"/>
          <w:highlight w:val="white"/>
        </w:rPr>
        <w:t xml:space="preserve"> – </w:t>
      </w:r>
      <w:r w:rsidRPr="00377C96">
        <w:rPr>
          <w:rFonts w:asciiTheme="minorHAnsi" w:eastAsia="Cambria" w:hAnsiTheme="minorHAnsi" w:cs="Cambria"/>
          <w:bCs/>
          <w:color w:val="000000" w:themeColor="text1"/>
          <w:sz w:val="22"/>
          <w:szCs w:val="22"/>
          <w:highlight w:val="white"/>
        </w:rPr>
        <w:t>ISBN 978-86-6301-038-3 (М63)</w:t>
      </w:r>
    </w:p>
    <w:p w14:paraId="4A8DADB3"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Божић, Снежана, Снежана Милосављевић Милић, Јелена Јовановић, Мирјана Бојанић Ћирковић (2020). </w:t>
      </w:r>
      <w:r w:rsidRPr="00377C96">
        <w:rPr>
          <w:rFonts w:asciiTheme="minorHAnsi" w:eastAsia="Cambria" w:hAnsiTheme="minorHAnsi" w:cs="Cambria"/>
          <w:bCs/>
          <w:i/>
          <w:color w:val="000000" w:themeColor="text1"/>
          <w:sz w:val="22"/>
          <w:szCs w:val="22"/>
          <w:highlight w:val="white"/>
        </w:rPr>
        <w:t>Одсјај:</w:t>
      </w:r>
      <w:r w:rsidRPr="00377C96">
        <w:rPr>
          <w:rFonts w:asciiTheme="minorHAnsi" w:eastAsia="Cambria" w:hAnsiTheme="minorHAnsi" w:cs="Cambria"/>
          <w:bCs/>
          <w:color w:val="000000" w:themeColor="text1"/>
          <w:sz w:val="22"/>
          <w:szCs w:val="22"/>
          <w:highlight w:val="white"/>
        </w:rPr>
        <w:t xml:space="preserve"> читанка за седми разред основне школе. Београд: Герундијум, 208 стр. – ISBN 978-86-81698-05-1 (М44)</w:t>
      </w:r>
    </w:p>
    <w:p w14:paraId="384D75FB" w14:textId="539F7303"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Arsenijević, Boban,</w:t>
      </w:r>
      <w:r w:rsidR="0079769D" w:rsidRPr="00377C96">
        <w:rPr>
          <w:rFonts w:asciiTheme="minorHAnsi" w:eastAsia="Cambria" w:hAnsiTheme="minorHAnsi" w:cs="Cambria"/>
          <w:bCs/>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Jana Willer‐Gold,</w:t>
      </w:r>
      <w:r w:rsidR="0079769D" w:rsidRPr="00377C96">
        <w:rPr>
          <w:rFonts w:asciiTheme="minorHAnsi" w:eastAsia="Cambria" w:hAnsiTheme="minorHAnsi" w:cs="Cambria"/>
          <w:bCs/>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Nadira Aljović,</w:t>
      </w:r>
      <w:r w:rsidR="0079769D" w:rsidRPr="00377C96">
        <w:rPr>
          <w:rFonts w:asciiTheme="minorHAnsi" w:eastAsia="Cambria" w:hAnsiTheme="minorHAnsi" w:cs="Cambria"/>
          <w:bCs/>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Nermina Čordalija,</w:t>
      </w:r>
      <w:r w:rsidR="0079769D" w:rsidRPr="00377C96">
        <w:rPr>
          <w:rFonts w:asciiTheme="minorHAnsi" w:eastAsia="Cambria" w:hAnsiTheme="minorHAnsi" w:cs="Cambria"/>
          <w:bCs/>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Marijana Kresić Vukosav, Nedžad Leko, Frane Malenica, Franc Lanko Marušič, Tanja Milićev, Nataša Milićević, Petra Mišmaš, Ivana Mitić, Anita Peti‐Stantić, Branimir Stanković, Jelena Tušek, Andrew Nevins. 2020. „Elided Clausal Conjunction Is Not the Only Source of Closest‐Conjunct Agreement: A Picture‐Matching Study”. Syntax: A Journal of Theoretical, Experimental and Interdisciplinary Research, Volume 23 / Issue 1, 78–104.</w:t>
      </w:r>
      <w:hyperlink r:id="rId139">
        <w:r w:rsidRPr="00377C96">
          <w:rPr>
            <w:rFonts w:asciiTheme="minorHAnsi" w:eastAsia="Cambria" w:hAnsiTheme="minorHAnsi" w:cs="Cambria"/>
            <w:bCs/>
            <w:color w:val="000000" w:themeColor="text1"/>
            <w:sz w:val="22"/>
            <w:szCs w:val="22"/>
            <w:highlight w:val="white"/>
          </w:rPr>
          <w:t xml:space="preserve"> </w:t>
        </w:r>
      </w:hyperlink>
      <w:hyperlink r:id="rId140">
        <w:r w:rsidRPr="00377C96">
          <w:rPr>
            <w:rFonts w:asciiTheme="minorHAnsi" w:eastAsia="Cambria" w:hAnsiTheme="minorHAnsi" w:cs="Cambria"/>
            <w:bCs/>
            <w:color w:val="000000" w:themeColor="text1"/>
            <w:sz w:val="22"/>
            <w:szCs w:val="22"/>
            <w:highlight w:val="white"/>
            <w:u w:val="single"/>
          </w:rPr>
          <w:t>https://doi.org/10.1111/synt.12171</w:t>
        </w:r>
      </w:hyperlink>
      <w:r w:rsidRPr="00377C96">
        <w:rPr>
          <w:rFonts w:asciiTheme="minorHAnsi" w:eastAsia="Cambria" w:hAnsiTheme="minorHAnsi" w:cs="Cambria"/>
          <w:bCs/>
          <w:color w:val="000000" w:themeColor="text1"/>
          <w:sz w:val="22"/>
          <w:szCs w:val="22"/>
          <w:highlight w:val="white"/>
        </w:rPr>
        <w:t xml:space="preserve"> (М22)</w:t>
      </w:r>
      <w:r w:rsidR="0079769D" w:rsidRPr="00377C96">
        <w:rPr>
          <w:rFonts w:asciiTheme="minorHAnsi" w:eastAsia="Cambria" w:hAnsiTheme="minorHAnsi" w:cs="Cambria"/>
          <w:bCs/>
          <w:color w:val="000000" w:themeColor="text1"/>
          <w:sz w:val="22"/>
          <w:szCs w:val="22"/>
          <w:highlight w:val="white"/>
        </w:rPr>
        <w:t xml:space="preserve">                                             </w:t>
      </w:r>
    </w:p>
    <w:p w14:paraId="0EB402BE" w14:textId="726E6EDC" w:rsidR="00172C33" w:rsidRPr="00377C96" w:rsidRDefault="0079769D"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                  </w:t>
      </w:r>
      <w:r w:rsidR="00AC0625" w:rsidRPr="00377C96">
        <w:rPr>
          <w:rFonts w:asciiTheme="minorHAnsi" w:eastAsia="Cambria" w:hAnsiTheme="minorHAnsi" w:cs="Cambria"/>
          <w:bCs/>
          <w:color w:val="000000" w:themeColor="text1"/>
          <w:sz w:val="22"/>
          <w:szCs w:val="22"/>
          <w:highlight w:val="white"/>
        </w:rPr>
        <w:tab/>
        <w:t>5/(1+0,2 (16–7)), n&gt;7</w:t>
      </w:r>
      <w:r w:rsidRPr="00377C96">
        <w:rPr>
          <w:rFonts w:asciiTheme="minorHAnsi" w:eastAsia="Cambria" w:hAnsiTheme="minorHAnsi" w:cs="Cambria"/>
          <w:bCs/>
          <w:color w:val="000000" w:themeColor="text1"/>
          <w:sz w:val="22"/>
          <w:szCs w:val="22"/>
          <w:highlight w:val="white"/>
        </w:rPr>
        <w:t xml:space="preserve">                   </w:t>
      </w:r>
      <w:r w:rsidR="00AC0625" w:rsidRPr="00377C96">
        <w:rPr>
          <w:rFonts w:asciiTheme="minorHAnsi" w:eastAsia="Cambria" w:hAnsiTheme="minorHAnsi" w:cs="Cambria"/>
          <w:bCs/>
          <w:color w:val="000000" w:themeColor="text1"/>
          <w:sz w:val="22"/>
          <w:szCs w:val="22"/>
          <w:highlight w:val="white"/>
        </w:rPr>
        <w:tab/>
        <w:t>1,79</w:t>
      </w:r>
    </w:p>
    <w:p w14:paraId="030DDDF4" w14:textId="445E2359" w:rsidR="00172C33" w:rsidRPr="00377C96" w:rsidRDefault="00AC0625" w:rsidP="003A34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Станковић, Бранимир. 2020. "Постпозитивни члан и демонстративне заменице у урбаном пиротском варијетету", Годишњак за српски језик, бр.18, год. 31, Ниш, Филозофски факултет у Ниш, Ниш.</w:t>
      </w:r>
      <w:r w:rsidR="003A3477">
        <w:rPr>
          <w:rFonts w:asciiTheme="minorHAnsi" w:eastAsia="Cambria" w:hAnsiTheme="minorHAnsi" w:cs="Cambria"/>
          <w:bCs/>
          <w:color w:val="000000" w:themeColor="text1"/>
          <w:sz w:val="22"/>
          <w:szCs w:val="22"/>
        </w:rPr>
        <w:t xml:space="preserve"> </w:t>
      </w:r>
      <w:hyperlink r:id="rId141" w:history="1">
        <w:r w:rsidR="003A3477" w:rsidRPr="001C11EF">
          <w:rPr>
            <w:rStyle w:val="Hyperlink"/>
            <w:rFonts w:asciiTheme="minorHAnsi" w:eastAsia="Cambria" w:hAnsiTheme="minorHAnsi" w:cs="Cambria"/>
            <w:bCs/>
            <w:sz w:val="22"/>
            <w:szCs w:val="22"/>
            <w:highlight w:val="white"/>
          </w:rPr>
          <w:t>https://doi.org/10.46630/gsrj.18.2020.06</w:t>
        </w:r>
      </w:hyperlink>
      <w:r w:rsidRPr="00377C96">
        <w:rPr>
          <w:rFonts w:asciiTheme="minorHAnsi" w:eastAsia="Cambria" w:hAnsiTheme="minorHAnsi" w:cs="Cambria"/>
          <w:bCs/>
          <w:color w:val="000000" w:themeColor="text1"/>
          <w:sz w:val="22"/>
          <w:szCs w:val="22"/>
          <w:highlight w:val="white"/>
        </w:rPr>
        <w:t xml:space="preserve"> (УДК: 811.163.41'367.632, 811.163.41'282) (M52)</w:t>
      </w:r>
    </w:p>
    <w:p w14:paraId="460890B6" w14:textId="303824B4"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Божић, Снежана (2020). Читалац и/или аутор — одисејада кроз мрежу референци / Снежана B. Божић // Научни састанак слависта у Вукове дане / [ed. Бошко Сувајџић].</w:t>
      </w:r>
      <w:r w:rsidR="0079769D" w:rsidRPr="00377C96">
        <w:rPr>
          <w:rFonts w:asciiTheme="minorHAnsi" w:eastAsia="Cambria" w:hAnsiTheme="minorHAnsi" w:cs="Cambria"/>
          <w:bCs/>
          <w:color w:val="000000" w:themeColor="text1"/>
          <w:sz w:val="22"/>
          <w:szCs w:val="22"/>
          <w:highlight w:val="white"/>
        </w:rPr>
        <w:t xml:space="preserve"> – </w:t>
      </w:r>
      <w:r w:rsidRPr="00377C96">
        <w:rPr>
          <w:rFonts w:asciiTheme="minorHAnsi" w:eastAsia="Cambria" w:hAnsiTheme="minorHAnsi" w:cs="Cambria"/>
          <w:bCs/>
          <w:color w:val="000000" w:themeColor="text1"/>
          <w:sz w:val="22"/>
          <w:szCs w:val="22"/>
          <w:highlight w:val="white"/>
        </w:rPr>
        <w:t>ISBN 978-86-6153-643-4.</w:t>
      </w:r>
      <w:r w:rsidR="0079769D" w:rsidRPr="00377C96">
        <w:rPr>
          <w:rFonts w:asciiTheme="minorHAnsi" w:eastAsia="Cambria" w:hAnsiTheme="minorHAnsi" w:cs="Cambria"/>
          <w:bCs/>
          <w:color w:val="000000" w:themeColor="text1"/>
          <w:sz w:val="22"/>
          <w:szCs w:val="22"/>
          <w:highlight w:val="white"/>
        </w:rPr>
        <w:t xml:space="preserve"> – </w:t>
      </w:r>
      <w:r w:rsidRPr="00377C96">
        <w:rPr>
          <w:rFonts w:asciiTheme="minorHAnsi" w:eastAsia="Cambria" w:hAnsiTheme="minorHAnsi" w:cs="Cambria"/>
          <w:bCs/>
          <w:color w:val="000000" w:themeColor="text1"/>
          <w:sz w:val="22"/>
          <w:szCs w:val="22"/>
          <w:highlight w:val="white"/>
        </w:rPr>
        <w:t>Vol. 49, No. 2 (2020), p. 357–366. (ISSN 0351-9066) (М14)</w:t>
      </w:r>
    </w:p>
    <w:p w14:paraId="51A4835D" w14:textId="3B0FB1EC"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Божић, Снежана (2020). Емпатијско-етички модел читања у настави књижевности. У: </w:t>
      </w:r>
      <w:r w:rsidRPr="00377C96">
        <w:rPr>
          <w:rFonts w:asciiTheme="minorHAnsi" w:eastAsia="Cambria" w:hAnsiTheme="minorHAnsi" w:cs="Cambria"/>
          <w:bCs/>
          <w:i/>
          <w:color w:val="000000" w:themeColor="text1"/>
          <w:sz w:val="22"/>
          <w:szCs w:val="22"/>
          <w:highlight w:val="white"/>
        </w:rPr>
        <w:t>Књижевна историја, часопис за науку о књижевности</w:t>
      </w:r>
      <w:r w:rsidRPr="00377C96">
        <w:rPr>
          <w:rFonts w:asciiTheme="minorHAnsi" w:eastAsia="Cambria" w:hAnsiTheme="minorHAnsi" w:cs="Cambria"/>
          <w:bCs/>
          <w:color w:val="000000" w:themeColor="text1"/>
          <w:sz w:val="22"/>
          <w:szCs w:val="22"/>
          <w:highlight w:val="white"/>
        </w:rPr>
        <w:t>, бр. 170, год. LII (2020), стр. 295–318. Београд: Институт за књижевност и уметност.</w:t>
      </w:r>
      <w:r w:rsidR="0079769D" w:rsidRPr="00377C96">
        <w:rPr>
          <w:rFonts w:asciiTheme="minorHAnsi" w:eastAsia="Cambria" w:hAnsiTheme="minorHAnsi" w:cs="Cambria"/>
          <w:bCs/>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(ISSN 0350-6428) (М24)</w:t>
      </w:r>
    </w:p>
    <w:p w14:paraId="2F50712F"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Божић, Снежана, Новаковић, Александар (2020). О читалачким навикама средњошколаца и настави књижевности. У: </w:t>
      </w:r>
      <w:r w:rsidRPr="00377C96">
        <w:rPr>
          <w:rFonts w:asciiTheme="minorHAnsi" w:eastAsia="Cambria" w:hAnsiTheme="minorHAnsi" w:cs="Cambria"/>
          <w:bCs/>
          <w:i/>
          <w:color w:val="000000" w:themeColor="text1"/>
          <w:sz w:val="22"/>
          <w:szCs w:val="22"/>
          <w:highlight w:val="white"/>
        </w:rPr>
        <w:t>Иновације у настави ­– часопис за савремену наставу,</w:t>
      </w:r>
      <w:r w:rsidRPr="00377C96">
        <w:rPr>
          <w:rFonts w:asciiTheme="minorHAnsi" w:eastAsia="Cambria" w:hAnsiTheme="minorHAnsi" w:cs="Cambria"/>
          <w:bCs/>
          <w:color w:val="000000" w:themeColor="text1"/>
          <w:sz w:val="22"/>
          <w:szCs w:val="22"/>
          <w:highlight w:val="white"/>
        </w:rPr>
        <w:t xml:space="preserve"> XXXIII, 2020/3, стр. 14–27. Београд: Учитељски факултет. (М24)</w:t>
      </w:r>
    </w:p>
    <w:p w14:paraId="3C12EF37" w14:textId="7A7BE28D"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i/>
          <w:color w:val="000000" w:themeColor="text1"/>
          <w:sz w:val="22"/>
          <w:szCs w:val="22"/>
          <w:highlight w:val="white"/>
        </w:rPr>
        <w:t>Методички узлети</w:t>
      </w:r>
      <w:r w:rsidRPr="00377C96">
        <w:rPr>
          <w:rFonts w:asciiTheme="minorHAnsi" w:eastAsia="Cambria" w:hAnsiTheme="minorHAnsi" w:cs="Cambria"/>
          <w:bCs/>
          <w:color w:val="000000" w:themeColor="text1"/>
          <w:sz w:val="22"/>
          <w:szCs w:val="22"/>
          <w:highlight w:val="white"/>
        </w:rPr>
        <w:t xml:space="preserve"> [Електронски извор]: збирка припрема за часове у основној и средњој школи</w:t>
      </w:r>
      <w:r w:rsidR="0079769D" w:rsidRPr="00377C96">
        <w:rPr>
          <w:rFonts w:asciiTheme="minorHAnsi" w:eastAsia="Cambria" w:hAnsiTheme="minorHAnsi" w:cs="Cambria"/>
          <w:bCs/>
          <w:color w:val="000000" w:themeColor="text1"/>
          <w:sz w:val="22"/>
          <w:szCs w:val="22"/>
          <w:highlight w:val="white"/>
        </w:rPr>
        <w:t xml:space="preserve"> – </w:t>
      </w:r>
      <w:r w:rsidRPr="00377C96">
        <w:rPr>
          <w:rFonts w:asciiTheme="minorHAnsi" w:eastAsia="Cambria" w:hAnsiTheme="minorHAnsi" w:cs="Cambria"/>
          <w:bCs/>
          <w:color w:val="000000" w:themeColor="text1"/>
          <w:sz w:val="22"/>
          <w:szCs w:val="22"/>
          <w:highlight w:val="white"/>
        </w:rPr>
        <w:t>филологија, друштвено-хуманистичке науке / приредиле Снежана Божић, Снежана Милосављевић Милић, Марина Јањић.</w:t>
      </w:r>
      <w:r w:rsidR="0079769D" w:rsidRPr="00377C96">
        <w:rPr>
          <w:rFonts w:asciiTheme="minorHAnsi" w:eastAsia="Cambria" w:hAnsiTheme="minorHAnsi" w:cs="Cambria"/>
          <w:bCs/>
          <w:color w:val="000000" w:themeColor="text1"/>
          <w:sz w:val="22"/>
          <w:szCs w:val="22"/>
          <w:highlight w:val="white"/>
        </w:rPr>
        <w:t xml:space="preserve"> – </w:t>
      </w:r>
      <w:r w:rsidRPr="00377C96">
        <w:rPr>
          <w:rFonts w:asciiTheme="minorHAnsi" w:eastAsia="Cambria" w:hAnsiTheme="minorHAnsi" w:cs="Cambria"/>
          <w:bCs/>
          <w:color w:val="000000" w:themeColor="text1"/>
          <w:sz w:val="22"/>
          <w:szCs w:val="22"/>
          <w:highlight w:val="white"/>
        </w:rPr>
        <w:t>Ниш: Филозофски факултет, 2020, 172 стр. ISBN 978-86-7379-534-8 (М49)</w:t>
      </w:r>
    </w:p>
    <w:p w14:paraId="3D6FF456"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Божић, Снежана (2020). Утицај интертекстуалности и игривости на комуникативност поезије Попа Д. Ђурђева. </w:t>
      </w:r>
      <w:r w:rsidRPr="00377C96">
        <w:rPr>
          <w:rFonts w:asciiTheme="minorHAnsi" w:eastAsia="Cambria" w:hAnsiTheme="minorHAnsi" w:cs="Cambria"/>
          <w:bCs/>
          <w:i/>
          <w:color w:val="000000" w:themeColor="text1"/>
          <w:sz w:val="22"/>
          <w:szCs w:val="22"/>
          <w:highlight w:val="white"/>
        </w:rPr>
        <w:t>Philologia Mediana</w:t>
      </w:r>
      <w:r w:rsidRPr="00377C96">
        <w:rPr>
          <w:rFonts w:asciiTheme="minorHAnsi" w:eastAsia="Cambria" w:hAnsiTheme="minorHAnsi" w:cs="Cambria"/>
          <w:bCs/>
          <w:color w:val="000000" w:themeColor="text1"/>
          <w:sz w:val="22"/>
          <w:szCs w:val="22"/>
          <w:highlight w:val="white"/>
        </w:rPr>
        <w:t>, година XII, Vol. 12, No 12 (2020), стр. 675–689. Ниш: Филозофски факултет. (М51)</w:t>
      </w:r>
    </w:p>
    <w:p w14:paraId="0AFD5B8A"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Новаковић, Александар, Божић, Снежана (2020). Ставови студената србистике према платформама за учење (Google Classroom и Hangouts Meet). </w:t>
      </w:r>
      <w:r w:rsidRPr="00377C96">
        <w:rPr>
          <w:rFonts w:asciiTheme="minorHAnsi" w:eastAsia="Cambria" w:hAnsiTheme="minorHAnsi" w:cs="Cambria"/>
          <w:bCs/>
          <w:i/>
          <w:color w:val="000000" w:themeColor="text1"/>
          <w:sz w:val="22"/>
          <w:szCs w:val="22"/>
          <w:highlight w:val="white"/>
        </w:rPr>
        <w:t>Методички видици</w:t>
      </w:r>
      <w:r w:rsidRPr="00377C96">
        <w:rPr>
          <w:rFonts w:asciiTheme="minorHAnsi" w:eastAsia="Cambria" w:hAnsiTheme="minorHAnsi" w:cs="Cambria"/>
          <w:bCs/>
          <w:color w:val="000000" w:themeColor="text1"/>
          <w:sz w:val="22"/>
          <w:szCs w:val="22"/>
          <w:highlight w:val="white"/>
        </w:rPr>
        <w:t>, год. 11, бр. 11 (2020), стр. 13–28. Нови Сад: Филозофски факултет. (М52)</w:t>
      </w:r>
    </w:p>
    <w:p w14:paraId="34AD7DDF"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Божић, Снежана (2020). Путовање као литерарна и наставна инспирација (Методички приступ текстовима о путовању Виде Огњеновић и Исидоре Секулић у основној школи). </w:t>
      </w:r>
      <w:r w:rsidRPr="00377C96">
        <w:rPr>
          <w:rFonts w:asciiTheme="minorHAnsi" w:eastAsia="Cambria" w:hAnsiTheme="minorHAnsi" w:cs="Cambria"/>
          <w:bCs/>
          <w:i/>
          <w:color w:val="000000" w:themeColor="text1"/>
          <w:sz w:val="22"/>
          <w:szCs w:val="22"/>
          <w:highlight w:val="white"/>
        </w:rPr>
        <w:t>Зборник радова Учитељског факултета Призрен – Лепосавић</w:t>
      </w:r>
      <w:r w:rsidRPr="00377C96">
        <w:rPr>
          <w:rFonts w:asciiTheme="minorHAnsi" w:eastAsia="Cambria" w:hAnsiTheme="minorHAnsi" w:cs="Cambria"/>
          <w:bCs/>
          <w:color w:val="000000" w:themeColor="text1"/>
          <w:sz w:val="22"/>
          <w:szCs w:val="22"/>
          <w:highlight w:val="white"/>
        </w:rPr>
        <w:t>, Књ. 14 (2020), стр. 73–87. (М52)</w:t>
      </w:r>
    </w:p>
    <w:p w14:paraId="0D385A02" w14:textId="603B31AF" w:rsidR="00172C33" w:rsidRPr="00377C96" w:rsidRDefault="00AC0625" w:rsidP="003A34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Божић, Снежана (2020). </w:t>
      </w:r>
      <w:r w:rsidRPr="00377C96">
        <w:rPr>
          <w:rFonts w:asciiTheme="minorHAnsi" w:eastAsia="Cambria" w:hAnsiTheme="minorHAnsi" w:cs="Cambria"/>
          <w:bCs/>
          <w:i/>
          <w:color w:val="000000" w:themeColor="text1"/>
          <w:sz w:val="22"/>
          <w:szCs w:val="22"/>
          <w:highlight w:val="white"/>
        </w:rPr>
        <w:t>Бајка</w:t>
      </w:r>
      <w:r w:rsidRPr="00377C96">
        <w:rPr>
          <w:rFonts w:asciiTheme="minorHAnsi" w:eastAsia="Cambria" w:hAnsiTheme="minorHAnsi" w:cs="Cambria"/>
          <w:bCs/>
          <w:color w:val="000000" w:themeColor="text1"/>
          <w:sz w:val="22"/>
          <w:szCs w:val="22"/>
          <w:highlight w:val="white"/>
        </w:rPr>
        <w:t xml:space="preserve"> Добрице Ћосића: књижевна критика о романескном искораку у алегорично-сатиричну фантастику. </w:t>
      </w:r>
      <w:r w:rsidRPr="00377C96">
        <w:rPr>
          <w:rFonts w:asciiTheme="minorHAnsi" w:eastAsia="Cambria" w:hAnsiTheme="minorHAnsi" w:cs="Cambria"/>
          <w:bCs/>
          <w:i/>
          <w:color w:val="000000" w:themeColor="text1"/>
          <w:sz w:val="22"/>
          <w:szCs w:val="22"/>
          <w:highlight w:val="white"/>
        </w:rPr>
        <w:t>На темељима народних говора</w:t>
      </w:r>
      <w:r w:rsidRPr="00377C96">
        <w:rPr>
          <w:rFonts w:asciiTheme="minorHAnsi" w:eastAsia="Cambria" w:hAnsiTheme="minorHAnsi" w:cs="Cambria"/>
          <w:bCs/>
          <w:color w:val="000000" w:themeColor="text1"/>
          <w:sz w:val="22"/>
          <w:szCs w:val="22"/>
          <w:highlight w:val="white"/>
        </w:rPr>
        <w:t>, Зборник радова посвећен проф. др Јордани Марковић поводом одласка у пензију, Филозофски факултет Универзитета у Нишу, Ниш, 2020. УДК 821.163.41.09-31</w:t>
      </w:r>
    </w:p>
    <w:p w14:paraId="45E1C2B0"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Божић, Снежана (2020). Разоткривање сродности. </w:t>
      </w:r>
      <w:r w:rsidRPr="00377C96">
        <w:rPr>
          <w:rFonts w:asciiTheme="minorHAnsi" w:eastAsia="Cambria" w:hAnsiTheme="minorHAnsi" w:cs="Cambria"/>
          <w:bCs/>
          <w:i/>
          <w:color w:val="000000" w:themeColor="text1"/>
          <w:sz w:val="22"/>
          <w:szCs w:val="22"/>
          <w:highlight w:val="white"/>
        </w:rPr>
        <w:t>Градина</w:t>
      </w:r>
      <w:r w:rsidRPr="00377C96">
        <w:rPr>
          <w:rFonts w:asciiTheme="minorHAnsi" w:eastAsia="Cambria" w:hAnsiTheme="minorHAnsi" w:cs="Cambria"/>
          <w:bCs/>
          <w:color w:val="000000" w:themeColor="text1"/>
          <w:sz w:val="22"/>
          <w:szCs w:val="22"/>
          <w:highlight w:val="white"/>
        </w:rPr>
        <w:t>, часопис за књижевност, уметност и културу, нова серија бр. 90 /2019, год. LIV. Ниш: Нишки културни центар, стр. 187–191.</w:t>
      </w:r>
    </w:p>
    <w:p w14:paraId="00F6AA1D" w14:textId="0902A796"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Божић, Снежана (2020).</w:t>
      </w:r>
      <w:r w:rsidR="0079769D" w:rsidRPr="00377C96">
        <w:rPr>
          <w:rFonts w:asciiTheme="minorHAnsi" w:eastAsia="Cambria" w:hAnsiTheme="minorHAnsi" w:cs="Cambria"/>
          <w:bCs/>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 xml:space="preserve">О животу који израста у причу и прич која надраста живот. </w:t>
      </w:r>
      <w:r w:rsidRPr="00377C96">
        <w:rPr>
          <w:rFonts w:asciiTheme="minorHAnsi" w:eastAsia="Cambria" w:hAnsiTheme="minorHAnsi" w:cs="Cambria"/>
          <w:bCs/>
          <w:i/>
          <w:color w:val="000000" w:themeColor="text1"/>
          <w:sz w:val="22"/>
          <w:szCs w:val="22"/>
          <w:highlight w:val="white"/>
        </w:rPr>
        <w:t>Градина</w:t>
      </w:r>
      <w:r w:rsidRPr="00377C96">
        <w:rPr>
          <w:rFonts w:asciiTheme="minorHAnsi" w:eastAsia="Cambria" w:hAnsiTheme="minorHAnsi" w:cs="Cambria"/>
          <w:bCs/>
          <w:color w:val="000000" w:themeColor="text1"/>
          <w:sz w:val="22"/>
          <w:szCs w:val="22"/>
          <w:highlight w:val="white"/>
        </w:rPr>
        <w:t>, часопис за књижевност, уметност и културу, нова серија, бр. 91/2019, год. LIV. Ниш: Нишки културни центар, стр. 53–55.</w:t>
      </w:r>
    </w:p>
    <w:p w14:paraId="11E8DBA7"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Лончар Раичевић Александра (2020). </w:t>
      </w:r>
      <w:r w:rsidRPr="00377C96">
        <w:rPr>
          <w:rFonts w:asciiTheme="minorHAnsi" w:eastAsia="Cambria" w:hAnsiTheme="minorHAnsi" w:cs="Cambria"/>
          <w:bCs/>
          <w:i/>
          <w:color w:val="000000" w:themeColor="text1"/>
          <w:sz w:val="22"/>
          <w:szCs w:val="22"/>
          <w:highlight w:val="white"/>
        </w:rPr>
        <w:t>Акустичка анализа прозодије речи у српском језик</w:t>
      </w:r>
      <w:r w:rsidRPr="00377C96">
        <w:rPr>
          <w:rFonts w:asciiTheme="minorHAnsi" w:eastAsia="Cambria" w:hAnsiTheme="minorHAnsi" w:cs="Cambria"/>
          <w:bCs/>
          <w:color w:val="000000" w:themeColor="text1"/>
          <w:sz w:val="22"/>
          <w:szCs w:val="22"/>
          <w:highlight w:val="white"/>
        </w:rPr>
        <w:t>у, Филозофски факултет Ниш, 214 стр. ISBN 978-86-7379-545-4 COBISS.SR-ID 25454345 (M42)</w:t>
      </w:r>
    </w:p>
    <w:p w14:paraId="2D3F433A"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Лончар Раичевић, Александра (2020). </w:t>
      </w:r>
      <w:r w:rsidRPr="00377C96">
        <w:rPr>
          <w:rFonts w:asciiTheme="minorHAnsi" w:eastAsia="Cambria" w:hAnsiTheme="minorHAnsi" w:cs="Cambria"/>
          <w:bCs/>
          <w:i/>
          <w:color w:val="000000" w:themeColor="text1"/>
          <w:sz w:val="22"/>
          <w:szCs w:val="22"/>
          <w:highlight w:val="white"/>
        </w:rPr>
        <w:t>Српски говори у Румунији – међујезички утицаји из прозодијске перспективе</w:t>
      </w:r>
      <w:r w:rsidRPr="00377C96">
        <w:rPr>
          <w:rFonts w:asciiTheme="minorHAnsi" w:eastAsia="Cambria" w:hAnsiTheme="minorHAnsi" w:cs="Cambria"/>
          <w:bCs/>
          <w:color w:val="000000" w:themeColor="text1"/>
          <w:sz w:val="22"/>
          <w:szCs w:val="22"/>
          <w:highlight w:val="white"/>
        </w:rPr>
        <w:t>, Српски језик XXV, стр. 369–379. УДК 811.163.41’282.2 (498). (М24)</w:t>
      </w:r>
    </w:p>
    <w:p w14:paraId="6F02D7D4"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Лончар Раичевић, Александра и Марина Јањић 2019.</w:t>
      </w:r>
      <w:r w:rsidRPr="00377C96">
        <w:rPr>
          <w:rFonts w:asciiTheme="minorHAnsi" w:eastAsia="Cambria" w:hAnsiTheme="minorHAnsi" w:cs="Cambria"/>
          <w:bCs/>
          <w:i/>
          <w:color w:val="000000" w:themeColor="text1"/>
          <w:sz w:val="22"/>
          <w:szCs w:val="22"/>
          <w:highlight w:val="white"/>
        </w:rPr>
        <w:t xml:space="preserve"> Белићеви погледи на акценте и културу говора у часопису Наш језик из данаше перспективе</w:t>
      </w:r>
      <w:r w:rsidRPr="00377C96">
        <w:rPr>
          <w:rFonts w:asciiTheme="minorHAnsi" w:eastAsia="Cambria" w:hAnsiTheme="minorHAnsi" w:cs="Cambria"/>
          <w:bCs/>
          <w:color w:val="000000" w:themeColor="text1"/>
          <w:sz w:val="22"/>
          <w:szCs w:val="22"/>
          <w:highlight w:val="white"/>
        </w:rPr>
        <w:t>, Наш језик, књ. 50, св.2, стр. 77</w:t>
      </w:r>
      <w:r w:rsidRPr="00377C96">
        <w:rPr>
          <w:rFonts w:asciiTheme="minorHAnsi" w:eastAsia="Cambria" w:hAnsiTheme="minorHAnsi" w:cs="Cambria"/>
          <w:bCs/>
          <w:i/>
          <w:color w:val="000000" w:themeColor="text1"/>
          <w:sz w:val="22"/>
          <w:szCs w:val="22"/>
          <w:highlight w:val="white"/>
        </w:rPr>
        <w:t>–</w:t>
      </w:r>
      <w:r w:rsidRPr="00377C96">
        <w:rPr>
          <w:rFonts w:asciiTheme="minorHAnsi" w:eastAsia="Cambria" w:hAnsiTheme="minorHAnsi" w:cs="Cambria"/>
          <w:bCs/>
          <w:color w:val="000000" w:themeColor="text1"/>
          <w:sz w:val="22"/>
          <w:szCs w:val="22"/>
          <w:highlight w:val="white"/>
        </w:rPr>
        <w:t>85. ISSN 0027-8084 811.163.41’342.8 COBISS.SR-ID 20717321 (М51)</w:t>
      </w:r>
    </w:p>
    <w:p w14:paraId="5B1EDAB6"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Лончар Раичевић, Александра 2020. </w:t>
      </w:r>
      <w:r w:rsidRPr="00377C96">
        <w:rPr>
          <w:rFonts w:asciiTheme="minorHAnsi" w:eastAsia="Cambria" w:hAnsiTheme="minorHAnsi" w:cs="Cambria"/>
          <w:bCs/>
          <w:i/>
          <w:color w:val="000000" w:themeColor="text1"/>
          <w:sz w:val="22"/>
          <w:szCs w:val="22"/>
          <w:highlight w:val="white"/>
        </w:rPr>
        <w:t>Акценатски систем српских говора у Румунији (Пољадија</w:t>
      </w:r>
      <w:r w:rsidRPr="00377C96">
        <w:rPr>
          <w:rFonts w:asciiTheme="minorHAnsi" w:eastAsia="Cambria" w:hAnsiTheme="minorHAnsi" w:cs="Cambria"/>
          <w:bCs/>
          <w:color w:val="000000" w:themeColor="text1"/>
          <w:sz w:val="22"/>
          <w:szCs w:val="22"/>
          <w:highlight w:val="white"/>
        </w:rPr>
        <w:t>), Исходишта 6, Ниш – Темишвар, 173–182. ISSN 2457-5585 УДК 811.163.41’342 (498.5) (М33)</w:t>
      </w:r>
    </w:p>
    <w:p w14:paraId="49B94F8F"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Митић, Кристина (2020)</w:t>
      </w:r>
      <w:r w:rsidRPr="00377C96">
        <w:rPr>
          <w:rFonts w:asciiTheme="minorHAnsi" w:eastAsia="Cambria" w:hAnsiTheme="minorHAnsi" w:cs="Cambria"/>
          <w:bCs/>
          <w:i/>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„Стереотипи понашања иновјерних у путописно-репортерском стваралаштву Григорија Божовића 1923‒1930”</w:t>
      </w:r>
      <w:r w:rsidRPr="00377C96">
        <w:rPr>
          <w:rFonts w:asciiTheme="minorHAnsi" w:eastAsia="Cambria" w:hAnsiTheme="minorHAnsi" w:cs="Cambria"/>
          <w:bCs/>
          <w:i/>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у:</w:t>
      </w:r>
      <w:r w:rsidRPr="00377C96">
        <w:rPr>
          <w:rFonts w:asciiTheme="minorHAnsi" w:eastAsia="Cambria" w:hAnsiTheme="minorHAnsi" w:cs="Cambria"/>
          <w:bCs/>
          <w:i/>
          <w:color w:val="000000" w:themeColor="text1"/>
          <w:sz w:val="22"/>
          <w:szCs w:val="22"/>
          <w:highlight w:val="white"/>
        </w:rPr>
        <w:t xml:space="preserve"> Стереотипът в славянските езици, литератури и култури</w:t>
      </w:r>
      <w:r w:rsidRPr="00377C96">
        <w:rPr>
          <w:rFonts w:asciiTheme="minorHAnsi" w:eastAsia="Cambria" w:hAnsiTheme="minorHAnsi" w:cs="Cambria"/>
          <w:bCs/>
          <w:color w:val="000000" w:themeColor="text1"/>
          <w:sz w:val="22"/>
          <w:szCs w:val="22"/>
          <w:highlight w:val="white"/>
        </w:rPr>
        <w:t>. Сборник с доклади от ХІV международни славистични четения в София, 26–28 април 2018. г., Т. II.</w:t>
      </w:r>
      <w:r w:rsidRPr="00377C96">
        <w:rPr>
          <w:rFonts w:asciiTheme="minorHAnsi" w:eastAsia="Cambria" w:hAnsiTheme="minorHAnsi" w:cs="Cambria"/>
          <w:bCs/>
          <w:i/>
          <w:color w:val="000000" w:themeColor="text1"/>
          <w:sz w:val="22"/>
          <w:szCs w:val="22"/>
          <w:highlight w:val="white"/>
        </w:rPr>
        <w:t xml:space="preserve"> Литературознание. Культурология. Антропология. Фолклористика</w:t>
      </w:r>
      <w:r w:rsidRPr="00377C96">
        <w:rPr>
          <w:rFonts w:asciiTheme="minorHAnsi" w:eastAsia="Cambria" w:hAnsiTheme="minorHAnsi" w:cs="Cambria"/>
          <w:bCs/>
          <w:color w:val="000000" w:themeColor="text1"/>
          <w:sz w:val="22"/>
          <w:szCs w:val="22"/>
          <w:highlight w:val="white"/>
        </w:rPr>
        <w:t>.</w:t>
      </w:r>
      <w:r w:rsidRPr="00377C96">
        <w:rPr>
          <w:rFonts w:asciiTheme="minorHAnsi" w:eastAsia="Cambria" w:hAnsiTheme="minorHAnsi" w:cs="Cambria"/>
          <w:bCs/>
          <w:i/>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Университетско издателство „Св. Климент Охридски”</w:t>
      </w:r>
      <w:r w:rsidRPr="00377C96">
        <w:rPr>
          <w:rFonts w:asciiTheme="minorHAnsi" w:eastAsia="Cambria" w:hAnsiTheme="minorHAnsi" w:cs="Cambria"/>
          <w:bCs/>
          <w:i/>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София 2019, 257‒266. ISBN 978-954-07-4046-1 (М14)</w:t>
      </w:r>
    </w:p>
    <w:p w14:paraId="652DF9D0"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 Митић, Кристина (2020)</w:t>
      </w:r>
      <w:r w:rsidRPr="00377C96">
        <w:rPr>
          <w:rFonts w:asciiTheme="minorHAnsi" w:eastAsia="Cambria" w:hAnsiTheme="minorHAnsi" w:cs="Cambria"/>
          <w:bCs/>
          <w:i/>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„Бог чини могућим да се дан утростручи”</w:t>
      </w:r>
      <w:r w:rsidRPr="00377C96">
        <w:rPr>
          <w:rFonts w:asciiTheme="minorHAnsi" w:eastAsia="Cambria" w:hAnsiTheme="minorHAnsi" w:cs="Cambria"/>
          <w:bCs/>
          <w:i/>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у:</w:t>
      </w:r>
      <w:r w:rsidRPr="00377C96">
        <w:rPr>
          <w:rFonts w:asciiTheme="minorHAnsi" w:eastAsia="Cambria" w:hAnsiTheme="minorHAnsi" w:cs="Cambria"/>
          <w:bCs/>
          <w:i/>
          <w:color w:val="000000" w:themeColor="text1"/>
          <w:sz w:val="22"/>
          <w:szCs w:val="22"/>
          <w:highlight w:val="white"/>
        </w:rPr>
        <w:t xml:space="preserve"> Византијско-словенска чтенија III, </w:t>
      </w:r>
      <w:r w:rsidRPr="00377C96">
        <w:rPr>
          <w:rFonts w:asciiTheme="minorHAnsi" w:eastAsia="Cambria" w:hAnsiTheme="minorHAnsi" w:cs="Cambria"/>
          <w:bCs/>
          <w:color w:val="000000" w:themeColor="text1"/>
          <w:sz w:val="22"/>
          <w:szCs w:val="22"/>
          <w:highlight w:val="white"/>
        </w:rPr>
        <w:t>ур. Д. Бојовић, К. Митић,</w:t>
      </w:r>
      <w:r w:rsidRPr="00377C96">
        <w:rPr>
          <w:rFonts w:asciiTheme="minorHAnsi" w:eastAsia="Cambria" w:hAnsiTheme="minorHAnsi" w:cs="Cambria"/>
          <w:bCs/>
          <w:i/>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Ниш 2020, 9. ISBN 978-86-80136-21-9 (М36)</w:t>
      </w:r>
    </w:p>
    <w:p w14:paraId="2FD58ABD"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Митић, Кристина (2020)</w:t>
      </w:r>
      <w:r w:rsidRPr="00377C96">
        <w:rPr>
          <w:rFonts w:asciiTheme="minorHAnsi" w:eastAsia="Cambria" w:hAnsiTheme="minorHAnsi" w:cs="Cambria"/>
          <w:bCs/>
          <w:i/>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„Ковчежић Вукових идеја”</w:t>
      </w:r>
      <w:r w:rsidRPr="00377C96">
        <w:rPr>
          <w:rFonts w:asciiTheme="minorHAnsi" w:eastAsia="Cambria" w:hAnsiTheme="minorHAnsi" w:cs="Cambria"/>
          <w:bCs/>
          <w:i/>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у:</w:t>
      </w:r>
      <w:r w:rsidRPr="00377C96">
        <w:rPr>
          <w:rFonts w:asciiTheme="minorHAnsi" w:eastAsia="Cambria" w:hAnsiTheme="minorHAnsi" w:cs="Cambria"/>
          <w:bCs/>
          <w:i/>
          <w:color w:val="000000" w:themeColor="text1"/>
          <w:sz w:val="22"/>
          <w:szCs w:val="22"/>
          <w:highlight w:val="white"/>
        </w:rPr>
        <w:t xml:space="preserve"> Годишњак за српски језик, </w:t>
      </w:r>
      <w:r w:rsidRPr="00377C96">
        <w:rPr>
          <w:rFonts w:asciiTheme="minorHAnsi" w:eastAsia="Cambria" w:hAnsiTheme="minorHAnsi" w:cs="Cambria"/>
          <w:bCs/>
          <w:color w:val="000000" w:themeColor="text1"/>
          <w:sz w:val="22"/>
          <w:szCs w:val="22"/>
          <w:highlight w:val="white"/>
        </w:rPr>
        <w:t xml:space="preserve">ур. Т. Трајковић, Ниш 2020, ДОИ: </w:t>
      </w:r>
      <w:hyperlink r:id="rId142">
        <w:r w:rsidRPr="00377C96">
          <w:rPr>
            <w:rFonts w:asciiTheme="minorHAnsi" w:eastAsia="Cambria" w:hAnsiTheme="minorHAnsi" w:cs="Cambria"/>
            <w:bCs/>
            <w:color w:val="000000" w:themeColor="text1"/>
            <w:sz w:val="22"/>
            <w:szCs w:val="22"/>
            <w:highlight w:val="white"/>
            <w:u w:val="single"/>
          </w:rPr>
          <w:t>https://doi.org/10.46630/gsrj.18.2020.03</w:t>
        </w:r>
      </w:hyperlink>
      <w:r w:rsidRPr="00377C96">
        <w:rPr>
          <w:rFonts w:asciiTheme="minorHAnsi" w:eastAsia="Cambria" w:hAnsiTheme="minorHAnsi" w:cs="Cambria"/>
          <w:bCs/>
          <w:color w:val="000000" w:themeColor="text1"/>
          <w:sz w:val="22"/>
          <w:szCs w:val="22"/>
          <w:highlight w:val="white"/>
        </w:rPr>
        <w:t xml:space="preserve"> (М52)</w:t>
      </w:r>
    </w:p>
    <w:p w14:paraId="2E3836E6" w14:textId="510D3382"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Митић, Кристина (2020)</w:t>
      </w:r>
      <w:r w:rsidRPr="00377C96">
        <w:rPr>
          <w:rFonts w:asciiTheme="minorHAnsi" w:eastAsia="Cambria" w:hAnsiTheme="minorHAnsi" w:cs="Cambria"/>
          <w:bCs/>
          <w:i/>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 xml:space="preserve">„Бошко Сувајџић, </w:t>
      </w:r>
      <w:r w:rsidRPr="00377C96">
        <w:rPr>
          <w:rFonts w:asciiTheme="minorHAnsi" w:eastAsia="Cambria" w:hAnsiTheme="minorHAnsi" w:cs="Cambria"/>
          <w:bCs/>
          <w:i/>
          <w:color w:val="000000" w:themeColor="text1"/>
          <w:sz w:val="22"/>
          <w:szCs w:val="22"/>
          <w:highlight w:val="white"/>
        </w:rPr>
        <w:t>Књига о Вуку</w:t>
      </w:r>
      <w:r w:rsidRPr="00377C96">
        <w:rPr>
          <w:rFonts w:asciiTheme="minorHAnsi" w:eastAsia="Cambria" w:hAnsiTheme="minorHAnsi" w:cs="Cambria"/>
          <w:bCs/>
          <w:color w:val="000000" w:themeColor="text1"/>
          <w:sz w:val="22"/>
          <w:szCs w:val="22"/>
          <w:highlight w:val="white"/>
        </w:rPr>
        <w:t>, Београд: Издавачко предузеће Албатрос плус, 2018.”</w:t>
      </w:r>
      <w:r w:rsidRPr="00377C96">
        <w:rPr>
          <w:rFonts w:asciiTheme="minorHAnsi" w:eastAsia="Cambria" w:hAnsiTheme="minorHAnsi" w:cs="Cambria"/>
          <w:bCs/>
          <w:i/>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у:</w:t>
      </w:r>
      <w:r w:rsidRPr="00377C96">
        <w:rPr>
          <w:rFonts w:asciiTheme="minorHAnsi" w:eastAsia="Cambria" w:hAnsiTheme="minorHAnsi" w:cs="Cambria"/>
          <w:bCs/>
          <w:i/>
          <w:color w:val="000000" w:themeColor="text1"/>
          <w:sz w:val="22"/>
          <w:szCs w:val="22"/>
          <w:highlight w:val="white"/>
        </w:rPr>
        <w:t xml:space="preserve"> Годишњак за српски језик, </w:t>
      </w:r>
      <w:r w:rsidRPr="00377C96">
        <w:rPr>
          <w:rFonts w:asciiTheme="minorHAnsi" w:eastAsia="Cambria" w:hAnsiTheme="minorHAnsi" w:cs="Cambria"/>
          <w:bCs/>
          <w:color w:val="000000" w:themeColor="text1"/>
          <w:sz w:val="22"/>
          <w:szCs w:val="22"/>
          <w:highlight w:val="white"/>
        </w:rPr>
        <w:t>ур. Т. Трајковић, Ниш 2020, ДОИ:</w:t>
      </w:r>
      <w:r w:rsidR="0079769D" w:rsidRPr="00377C96">
        <w:rPr>
          <w:rFonts w:asciiTheme="minorHAnsi" w:eastAsia="Cambria" w:hAnsiTheme="minorHAnsi" w:cs="Cambria"/>
          <w:bCs/>
          <w:color w:val="000000" w:themeColor="text1"/>
          <w:sz w:val="22"/>
          <w:szCs w:val="22"/>
          <w:highlight w:val="white"/>
        </w:rPr>
        <w:t xml:space="preserve"> </w:t>
      </w:r>
      <w:hyperlink r:id="rId143">
        <w:r w:rsidRPr="00377C96">
          <w:rPr>
            <w:rFonts w:asciiTheme="minorHAnsi" w:eastAsia="Cambria" w:hAnsiTheme="minorHAnsi" w:cs="Cambria"/>
            <w:bCs/>
            <w:color w:val="000000" w:themeColor="text1"/>
            <w:sz w:val="22"/>
            <w:szCs w:val="22"/>
            <w:highlight w:val="white"/>
            <w:u w:val="single"/>
          </w:rPr>
          <w:t>https://doi.org/10.46630/gsrj.18.2020.08</w:t>
        </w:r>
      </w:hyperlink>
      <w:r w:rsidRPr="00377C96">
        <w:rPr>
          <w:rFonts w:asciiTheme="minorHAnsi" w:eastAsia="Cambria" w:hAnsiTheme="minorHAnsi" w:cs="Cambria"/>
          <w:bCs/>
          <w:color w:val="000000" w:themeColor="text1"/>
          <w:sz w:val="22"/>
          <w:szCs w:val="22"/>
          <w:highlight w:val="white"/>
        </w:rPr>
        <w:t xml:space="preserve"> (М57)</w:t>
      </w:r>
    </w:p>
    <w:p w14:paraId="3D9EDEE9"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 Митић, Кристина (2020)</w:t>
      </w:r>
      <w:r w:rsidRPr="00377C96">
        <w:rPr>
          <w:rFonts w:asciiTheme="minorHAnsi" w:eastAsia="Cambria" w:hAnsiTheme="minorHAnsi" w:cs="Cambria"/>
          <w:bCs/>
          <w:i/>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„Песничке лествице”</w:t>
      </w:r>
      <w:r w:rsidRPr="00377C96">
        <w:rPr>
          <w:rFonts w:asciiTheme="minorHAnsi" w:eastAsia="Cambria" w:hAnsiTheme="minorHAnsi" w:cs="Cambria"/>
          <w:bCs/>
          <w:i/>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у:</w:t>
      </w:r>
      <w:r w:rsidRPr="00377C96">
        <w:rPr>
          <w:rFonts w:asciiTheme="minorHAnsi" w:eastAsia="Cambria" w:hAnsiTheme="minorHAnsi" w:cs="Cambria"/>
          <w:bCs/>
          <w:i/>
          <w:color w:val="000000" w:themeColor="text1"/>
          <w:sz w:val="22"/>
          <w:szCs w:val="22"/>
          <w:highlight w:val="white"/>
        </w:rPr>
        <w:t xml:space="preserve"> Радуј се јер те српска уста хвале. Антологија српске теотоколошке поезије (од IX до XXI века), </w:t>
      </w:r>
      <w:r w:rsidRPr="00377C96">
        <w:rPr>
          <w:rFonts w:asciiTheme="minorHAnsi" w:eastAsia="Cambria" w:hAnsiTheme="minorHAnsi" w:cs="Cambria"/>
          <w:bCs/>
          <w:color w:val="000000" w:themeColor="text1"/>
          <w:sz w:val="22"/>
          <w:szCs w:val="22"/>
          <w:highlight w:val="white"/>
        </w:rPr>
        <w:t>прир. Д. Бојовић,</w:t>
      </w:r>
      <w:r w:rsidRPr="00377C96">
        <w:rPr>
          <w:rFonts w:asciiTheme="minorHAnsi" w:eastAsia="Cambria" w:hAnsiTheme="minorHAnsi" w:cs="Cambria"/>
          <w:bCs/>
          <w:i/>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Ниш 2020, 297‒299. ISBN 978-86-80136-22-6 (М57)</w:t>
      </w:r>
    </w:p>
    <w:p w14:paraId="12DA63D1"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 Митић, Кристина (2020)</w:t>
      </w:r>
      <w:r w:rsidRPr="00377C96">
        <w:rPr>
          <w:rFonts w:asciiTheme="minorHAnsi" w:eastAsia="Cambria" w:hAnsiTheme="minorHAnsi" w:cs="Cambria"/>
          <w:bCs/>
          <w:i/>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 xml:space="preserve">„Удахни песму. О књизи Бошка Сувајџића </w:t>
      </w:r>
      <w:r w:rsidRPr="00377C96">
        <w:rPr>
          <w:rFonts w:asciiTheme="minorHAnsi" w:eastAsia="Cambria" w:hAnsiTheme="minorHAnsi" w:cs="Cambria"/>
          <w:bCs/>
          <w:i/>
          <w:color w:val="000000" w:themeColor="text1"/>
          <w:sz w:val="22"/>
          <w:szCs w:val="22"/>
          <w:highlight w:val="white"/>
        </w:rPr>
        <w:t>Направи ваздух</w:t>
      </w:r>
      <w:r w:rsidRPr="00377C96">
        <w:rPr>
          <w:rFonts w:asciiTheme="minorHAnsi" w:eastAsia="Cambria" w:hAnsiTheme="minorHAnsi" w:cs="Cambria"/>
          <w:bCs/>
          <w:color w:val="000000" w:themeColor="text1"/>
          <w:sz w:val="22"/>
          <w:szCs w:val="22"/>
          <w:highlight w:val="white"/>
        </w:rPr>
        <w:t>”</w:t>
      </w:r>
      <w:r w:rsidRPr="00377C96">
        <w:rPr>
          <w:rFonts w:asciiTheme="minorHAnsi" w:eastAsia="Cambria" w:hAnsiTheme="minorHAnsi" w:cs="Cambria"/>
          <w:bCs/>
          <w:i/>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у:</w:t>
      </w:r>
      <w:r w:rsidRPr="00377C96">
        <w:rPr>
          <w:rFonts w:asciiTheme="minorHAnsi" w:eastAsia="Cambria" w:hAnsiTheme="minorHAnsi" w:cs="Cambria"/>
          <w:bCs/>
          <w:i/>
          <w:color w:val="000000" w:themeColor="text1"/>
          <w:sz w:val="22"/>
          <w:szCs w:val="22"/>
          <w:highlight w:val="white"/>
        </w:rPr>
        <w:t xml:space="preserve"> Градина, часопис за књижевност, уметност и културу, </w:t>
      </w:r>
      <w:r w:rsidRPr="00377C96">
        <w:rPr>
          <w:rFonts w:asciiTheme="minorHAnsi" w:eastAsia="Cambria" w:hAnsiTheme="minorHAnsi" w:cs="Cambria"/>
          <w:bCs/>
          <w:color w:val="000000" w:themeColor="text1"/>
          <w:sz w:val="22"/>
          <w:szCs w:val="22"/>
          <w:highlight w:val="white"/>
        </w:rPr>
        <w:t>ур. А. Костадиновић, нова серија, бр. 91, Ниш 2020. (М57)</w:t>
      </w:r>
    </w:p>
    <w:p w14:paraId="5F34143A"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Трајковић, Татјана, Марковић, Јордана (2020). </w:t>
      </w:r>
      <w:r w:rsidRPr="00377C96">
        <w:rPr>
          <w:rFonts w:asciiTheme="minorHAnsi" w:eastAsia="Cambria" w:hAnsiTheme="minorHAnsi" w:cs="Cambria"/>
          <w:bCs/>
          <w:i/>
          <w:color w:val="000000" w:themeColor="text1"/>
          <w:sz w:val="22"/>
          <w:szCs w:val="22"/>
          <w:highlight w:val="white"/>
        </w:rPr>
        <w:t xml:space="preserve">Дијалекатска хрестоматија српског језика (текстови и карте). </w:t>
      </w:r>
      <w:r w:rsidRPr="00377C96">
        <w:rPr>
          <w:rFonts w:asciiTheme="minorHAnsi" w:eastAsia="Cambria" w:hAnsiTheme="minorHAnsi" w:cs="Cambria"/>
          <w:bCs/>
          <w:color w:val="000000" w:themeColor="text1"/>
          <w:sz w:val="22"/>
          <w:szCs w:val="22"/>
          <w:highlight w:val="white"/>
        </w:rPr>
        <w:t>Филозофски факултет, Универзитет у Нишу. 353 стр. ISBN 978-86-7379-521-8</w:t>
      </w:r>
    </w:p>
    <w:p w14:paraId="6BF8E3F6" w14:textId="167744F3"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Трајковић, Татјана (2020). Ходоними Ниша топонимске мотивације. </w:t>
      </w:r>
      <w:r w:rsidRPr="00377C96">
        <w:rPr>
          <w:rFonts w:asciiTheme="minorHAnsi" w:eastAsia="Cambria" w:hAnsiTheme="minorHAnsi" w:cs="Cambria"/>
          <w:bCs/>
          <w:i/>
          <w:color w:val="000000" w:themeColor="text1"/>
          <w:sz w:val="22"/>
          <w:szCs w:val="22"/>
          <w:highlight w:val="white"/>
        </w:rPr>
        <w:t>Српски језик: студије српске и словенске,</w:t>
      </w:r>
      <w:r w:rsidRPr="00377C96">
        <w:rPr>
          <w:rFonts w:asciiTheme="minorHAnsi" w:eastAsia="Cambria" w:hAnsiTheme="minorHAnsi" w:cs="Cambria"/>
          <w:bCs/>
          <w:color w:val="000000" w:themeColor="text1"/>
          <w:sz w:val="22"/>
          <w:szCs w:val="22"/>
          <w:highlight w:val="white"/>
        </w:rPr>
        <w:t xml:space="preserve"> Vol. 25 (2020) No. 1 (p. 633-645)</w:t>
      </w:r>
      <w:r w:rsidR="0079769D" w:rsidRPr="00377C96">
        <w:rPr>
          <w:rFonts w:asciiTheme="minorHAnsi" w:eastAsia="Cambria" w:hAnsiTheme="minorHAnsi" w:cs="Cambria"/>
          <w:bCs/>
          <w:color w:val="000000" w:themeColor="text1"/>
          <w:sz w:val="22"/>
          <w:szCs w:val="22"/>
          <w:highlight w:val="white"/>
        </w:rPr>
        <w:t xml:space="preserve"> </w:t>
      </w:r>
      <w:hyperlink r:id="rId144">
        <w:r w:rsidRPr="00377C96">
          <w:rPr>
            <w:rFonts w:asciiTheme="minorHAnsi" w:hAnsiTheme="minorHAnsi"/>
            <w:bCs/>
            <w:color w:val="000000" w:themeColor="text1"/>
            <w:sz w:val="22"/>
            <w:szCs w:val="22"/>
            <w:highlight w:val="white"/>
          </w:rPr>
          <w:t>https://doi.org/10.18485/sj.2020.25.1.41</w:t>
        </w:r>
      </w:hyperlink>
      <w:r w:rsidR="0079769D" w:rsidRPr="00377C96">
        <w:rPr>
          <w:rFonts w:asciiTheme="minorHAnsi" w:eastAsia="Cambria" w:hAnsiTheme="minorHAnsi" w:cs="Cambria"/>
          <w:bCs/>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ab/>
        <w:t xml:space="preserve"> (М24)</w:t>
      </w:r>
    </w:p>
    <w:p w14:paraId="464E4DFA"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Трајковић, Татјана, Михајловић, Милица (2020). </w:t>
      </w:r>
      <w:r w:rsidRPr="00377C96">
        <w:rPr>
          <w:rFonts w:asciiTheme="minorHAnsi" w:eastAsia="Cambria" w:hAnsiTheme="minorHAnsi" w:cs="Cambria"/>
          <w:bCs/>
          <w:i/>
          <w:color w:val="000000" w:themeColor="text1"/>
          <w:sz w:val="22"/>
          <w:szCs w:val="22"/>
          <w:highlight w:val="white"/>
        </w:rPr>
        <w:t>Говор Врања кроз призму диглосивности</w:t>
      </w:r>
      <w:r w:rsidRPr="00377C96">
        <w:rPr>
          <w:rFonts w:asciiTheme="minorHAnsi" w:eastAsia="Cambria" w:hAnsiTheme="minorHAnsi" w:cs="Cambria"/>
          <w:bCs/>
          <w:color w:val="000000" w:themeColor="text1"/>
          <w:sz w:val="22"/>
          <w:szCs w:val="22"/>
          <w:highlight w:val="white"/>
        </w:rPr>
        <w:t xml:space="preserve">. Јужнословенски филолог LXXVI, св. 1, Српска академија наука и уметности, Институт за српски језик, Београд, 77–105. DOI: </w:t>
      </w:r>
      <w:hyperlink r:id="rId145">
        <w:r w:rsidRPr="00377C96">
          <w:rPr>
            <w:rFonts w:asciiTheme="minorHAnsi" w:hAnsiTheme="minorHAnsi"/>
            <w:bCs/>
            <w:color w:val="000000" w:themeColor="text1"/>
            <w:sz w:val="22"/>
            <w:szCs w:val="22"/>
            <w:highlight w:val="white"/>
          </w:rPr>
          <w:t>https://doi.org/10.2298/JFI2001077T</w:t>
        </w:r>
      </w:hyperlink>
      <w:r w:rsidRPr="00377C96">
        <w:rPr>
          <w:rFonts w:asciiTheme="minorHAnsi" w:eastAsia="Cambria" w:hAnsiTheme="minorHAnsi" w:cs="Cambria"/>
          <w:bCs/>
          <w:color w:val="000000" w:themeColor="text1"/>
          <w:sz w:val="22"/>
          <w:szCs w:val="22"/>
          <w:highlight w:val="white"/>
        </w:rPr>
        <w:t xml:space="preserve"> (М24)</w:t>
      </w:r>
    </w:p>
    <w:p w14:paraId="4512422B"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Trajković, Tatjana (2020). </w:t>
      </w:r>
      <w:r w:rsidRPr="00377C96">
        <w:rPr>
          <w:rFonts w:asciiTheme="minorHAnsi" w:eastAsia="Cambria" w:hAnsiTheme="minorHAnsi" w:cs="Cambria"/>
          <w:bCs/>
          <w:i/>
          <w:color w:val="000000" w:themeColor="text1"/>
          <w:sz w:val="22"/>
          <w:szCs w:val="22"/>
          <w:highlight w:val="white"/>
        </w:rPr>
        <w:t xml:space="preserve">The vernacular of Niš in Children's Poetry Od malečko do golemo. </w:t>
      </w:r>
      <w:r w:rsidRPr="00377C96">
        <w:rPr>
          <w:rFonts w:asciiTheme="minorHAnsi" w:eastAsia="Cambria" w:hAnsiTheme="minorHAnsi" w:cs="Cambria"/>
          <w:bCs/>
          <w:color w:val="000000" w:themeColor="text1"/>
          <w:sz w:val="22"/>
          <w:szCs w:val="22"/>
          <w:highlight w:val="white"/>
        </w:rPr>
        <w:t>Facta Universitatis, Series: Linguistics and Literature, Niš: University of Niš, Vol 18, No 1 (In Memoriam: Maja Vukić), 63‒75. DOI</w:t>
      </w:r>
      <w:hyperlink r:id="rId146">
        <w:r w:rsidRPr="00377C96">
          <w:rPr>
            <w:rFonts w:asciiTheme="minorHAnsi" w:eastAsia="Cambria" w:hAnsiTheme="minorHAnsi" w:cs="Cambria"/>
            <w:bCs/>
            <w:color w:val="000000" w:themeColor="text1"/>
            <w:sz w:val="22"/>
            <w:szCs w:val="22"/>
            <w:highlight w:val="white"/>
          </w:rPr>
          <w:t xml:space="preserve"> </w:t>
        </w:r>
      </w:hyperlink>
      <w:hyperlink r:id="rId147">
        <w:r w:rsidRPr="00377C96">
          <w:rPr>
            <w:rFonts w:asciiTheme="minorHAnsi" w:hAnsiTheme="minorHAnsi"/>
            <w:bCs/>
            <w:color w:val="000000" w:themeColor="text1"/>
            <w:sz w:val="22"/>
            <w:szCs w:val="22"/>
            <w:highlight w:val="white"/>
          </w:rPr>
          <w:t>https://doi.org/10.22190/FULL2001063T</w:t>
        </w:r>
      </w:hyperlink>
      <w:r w:rsidRPr="00377C96">
        <w:rPr>
          <w:rFonts w:asciiTheme="minorHAnsi" w:eastAsia="Cambria" w:hAnsiTheme="minorHAnsi" w:cs="Cambria"/>
          <w:bCs/>
          <w:color w:val="000000" w:themeColor="text1"/>
          <w:sz w:val="22"/>
          <w:szCs w:val="22"/>
          <w:highlight w:val="white"/>
        </w:rPr>
        <w:t xml:space="preserve"> (М51)</w:t>
      </w:r>
    </w:p>
    <w:p w14:paraId="688136FF"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Трајковић, Татјана (2020). Дијалекатске црте „</w:t>
      </w:r>
      <w:r w:rsidRPr="00377C96">
        <w:rPr>
          <w:rFonts w:asciiTheme="minorHAnsi" w:eastAsia="Cambria" w:hAnsiTheme="minorHAnsi" w:cs="Cambria"/>
          <w:bCs/>
          <w:i/>
          <w:color w:val="000000" w:themeColor="text1"/>
          <w:sz w:val="22"/>
          <w:szCs w:val="22"/>
          <w:highlight w:val="white"/>
        </w:rPr>
        <w:t>Казивања о нечастивим силама”.</w:t>
      </w:r>
      <w:r w:rsidRPr="00377C96">
        <w:rPr>
          <w:rFonts w:asciiTheme="minorHAnsi" w:eastAsia="Cambria" w:hAnsiTheme="minorHAnsi" w:cs="Cambria"/>
          <w:bCs/>
          <w:color w:val="000000" w:themeColor="text1"/>
          <w:sz w:val="22"/>
          <w:szCs w:val="22"/>
          <w:highlight w:val="white"/>
        </w:rPr>
        <w:t xml:space="preserve"> </w:t>
      </w:r>
      <w:r w:rsidRPr="00377C96">
        <w:rPr>
          <w:rFonts w:asciiTheme="minorHAnsi" w:eastAsia="Cambria" w:hAnsiTheme="minorHAnsi" w:cs="Cambria"/>
          <w:bCs/>
          <w:i/>
          <w:color w:val="000000" w:themeColor="text1"/>
          <w:sz w:val="22"/>
          <w:szCs w:val="22"/>
          <w:highlight w:val="white"/>
        </w:rPr>
        <w:t>Исходишта</w:t>
      </w:r>
      <w:r w:rsidRPr="00377C96">
        <w:rPr>
          <w:rFonts w:asciiTheme="minorHAnsi" w:eastAsia="Cambria" w:hAnsiTheme="minorHAnsi" w:cs="Cambria"/>
          <w:bCs/>
          <w:color w:val="000000" w:themeColor="text1"/>
          <w:sz w:val="22"/>
          <w:szCs w:val="22"/>
          <w:highlight w:val="white"/>
        </w:rPr>
        <w:t>, 6, Савез Срба у Румунији, Филозофски факултет Универзитета у Нишу, Филолошки, историјски и теолошки факултет Западног универзитета у Темишвару, Темишвар/Ниш,313–333.</w:t>
      </w:r>
      <w:hyperlink r:id="rId148">
        <w:r w:rsidRPr="00377C96">
          <w:rPr>
            <w:rFonts w:asciiTheme="minorHAnsi" w:eastAsia="Cambria" w:hAnsiTheme="minorHAnsi" w:cs="Cambria"/>
            <w:bCs/>
            <w:color w:val="000000" w:themeColor="text1"/>
            <w:sz w:val="22"/>
            <w:szCs w:val="22"/>
            <w:highlight w:val="white"/>
          </w:rPr>
          <w:t xml:space="preserve"> </w:t>
        </w:r>
      </w:hyperlink>
      <w:hyperlink r:id="rId149">
        <w:r w:rsidRPr="00377C96">
          <w:rPr>
            <w:rFonts w:asciiTheme="minorHAnsi" w:hAnsiTheme="minorHAnsi"/>
            <w:bCs/>
            <w:color w:val="000000" w:themeColor="text1"/>
            <w:sz w:val="22"/>
            <w:szCs w:val="22"/>
            <w:highlight w:val="white"/>
          </w:rPr>
          <w:t>https://doi.org/10.46630/ish.6.2020.23</w:t>
        </w:r>
      </w:hyperlink>
      <w:r w:rsidRPr="00377C96">
        <w:rPr>
          <w:rFonts w:asciiTheme="minorHAnsi" w:eastAsia="Cambria" w:hAnsiTheme="minorHAnsi" w:cs="Cambria"/>
          <w:bCs/>
          <w:color w:val="000000" w:themeColor="text1"/>
          <w:sz w:val="22"/>
          <w:szCs w:val="22"/>
          <w:highlight w:val="white"/>
        </w:rPr>
        <w:t xml:space="preserve"> (М53)</w:t>
      </w:r>
    </w:p>
    <w:p w14:paraId="4027CA80"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Трајковић, Татјана (2020). Топономастичка лексикографија на подручју призренско-тимочких говора. </w:t>
      </w:r>
      <w:r w:rsidRPr="00377C96">
        <w:rPr>
          <w:rFonts w:asciiTheme="minorHAnsi" w:eastAsia="Cambria" w:hAnsiTheme="minorHAnsi" w:cs="Cambria"/>
          <w:bCs/>
          <w:i/>
          <w:color w:val="000000" w:themeColor="text1"/>
          <w:sz w:val="22"/>
          <w:szCs w:val="22"/>
          <w:highlight w:val="white"/>
        </w:rPr>
        <w:t>Лексикографија и лексикологија у светлу актуелних проблема,</w:t>
      </w:r>
      <w:r w:rsidRPr="00377C96">
        <w:rPr>
          <w:rFonts w:asciiTheme="minorHAnsi" w:eastAsia="Cambria" w:hAnsiTheme="minorHAnsi" w:cs="Cambria"/>
          <w:bCs/>
          <w:color w:val="000000" w:themeColor="text1"/>
          <w:sz w:val="22"/>
          <w:szCs w:val="22"/>
          <w:highlight w:val="white"/>
        </w:rPr>
        <w:t xml:space="preserve"> Међународна научна конференција, 28-30. октобра 2020, књига резимеа, Институт за српски језик САНУ, Под покровитељством САНУ и Министарства просвете, науке и технолошког развоја Републике Србије, Београд, 2020, 136. ISBN 978-86-82873-73-0. (М34)</w:t>
      </w:r>
    </w:p>
    <w:p w14:paraId="51905FA0" w14:textId="07E9A718"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Трајковић, Татјана (2020).</w:t>
      </w:r>
      <w:r w:rsidR="0079769D" w:rsidRPr="00377C96">
        <w:rPr>
          <w:rFonts w:asciiTheme="minorHAnsi" w:eastAsia="Cambria" w:hAnsiTheme="minorHAnsi" w:cs="Cambria"/>
          <w:bCs/>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Вокали у говору Бујановца. „</w:t>
      </w:r>
      <w:r w:rsidRPr="00377C96">
        <w:rPr>
          <w:rFonts w:asciiTheme="minorHAnsi" w:eastAsia="Cambria" w:hAnsiTheme="minorHAnsi" w:cs="Cambria"/>
          <w:bCs/>
          <w:i/>
          <w:color w:val="000000" w:themeColor="text1"/>
          <w:sz w:val="22"/>
          <w:szCs w:val="22"/>
          <w:highlight w:val="white"/>
        </w:rPr>
        <w:t>На темељима народних говора” – Зборник</w:t>
      </w:r>
      <w:r w:rsidR="0079769D" w:rsidRPr="00377C96">
        <w:rPr>
          <w:rFonts w:asciiTheme="minorHAnsi" w:eastAsia="Cambria" w:hAnsiTheme="minorHAnsi" w:cs="Cambria"/>
          <w:bCs/>
          <w:i/>
          <w:color w:val="000000" w:themeColor="text1"/>
          <w:sz w:val="22"/>
          <w:szCs w:val="22"/>
          <w:highlight w:val="white"/>
        </w:rPr>
        <w:t xml:space="preserve"> </w:t>
      </w:r>
      <w:r w:rsidRPr="00377C96">
        <w:rPr>
          <w:rFonts w:asciiTheme="minorHAnsi" w:eastAsia="Cambria" w:hAnsiTheme="minorHAnsi" w:cs="Cambria"/>
          <w:bCs/>
          <w:i/>
          <w:color w:val="000000" w:themeColor="text1"/>
          <w:sz w:val="22"/>
          <w:szCs w:val="22"/>
          <w:highlight w:val="white"/>
        </w:rPr>
        <w:t>радова посвећен проф. др</w:t>
      </w:r>
      <w:r w:rsidR="0079769D" w:rsidRPr="00377C96">
        <w:rPr>
          <w:rFonts w:asciiTheme="minorHAnsi" w:eastAsia="Cambria" w:hAnsiTheme="minorHAnsi" w:cs="Cambria"/>
          <w:bCs/>
          <w:i/>
          <w:color w:val="000000" w:themeColor="text1"/>
          <w:sz w:val="22"/>
          <w:szCs w:val="22"/>
          <w:highlight w:val="white"/>
        </w:rPr>
        <w:t xml:space="preserve"> </w:t>
      </w:r>
      <w:r w:rsidRPr="00377C96">
        <w:rPr>
          <w:rFonts w:asciiTheme="minorHAnsi" w:eastAsia="Cambria" w:hAnsiTheme="minorHAnsi" w:cs="Cambria"/>
          <w:bCs/>
          <w:i/>
          <w:color w:val="000000" w:themeColor="text1"/>
          <w:sz w:val="22"/>
          <w:szCs w:val="22"/>
          <w:highlight w:val="white"/>
        </w:rPr>
        <w:t>Јордани Марковић поводом одласка у пензију,</w:t>
      </w:r>
      <w:r w:rsidRPr="00377C96">
        <w:rPr>
          <w:rFonts w:asciiTheme="minorHAnsi" w:eastAsia="Cambria" w:hAnsiTheme="minorHAnsi" w:cs="Cambria"/>
          <w:bCs/>
          <w:color w:val="000000" w:themeColor="text1"/>
          <w:sz w:val="22"/>
          <w:szCs w:val="22"/>
          <w:highlight w:val="white"/>
        </w:rPr>
        <w:t xml:space="preserve"> Филозофски факултет Универзитета у Нишу, Ниш, 2020. УДК 811.163.41`282.3`342.41 (у штампи)</w:t>
      </w:r>
    </w:p>
    <w:p w14:paraId="2AB14FC6"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 Уређивање научног часописа националног значаја, на годишњем нивоу:</w:t>
      </w:r>
    </w:p>
    <w:p w14:paraId="6F4E1FD1"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Трајковић, Татјана (2020). Годишњак за српски језик, Филозофски факултет, Универзитет у Нишу, Годинa XXXI број 18, ISSN 2334-6922 (M55)</w:t>
      </w:r>
    </w:p>
    <w:p w14:paraId="23277A4E"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Јанић, Александра (2020). „Колокабилност придева на </w:t>
      </w:r>
      <w:r w:rsidRPr="00377C96">
        <w:rPr>
          <w:rFonts w:asciiTheme="minorHAnsi" w:eastAsia="Cambria" w:hAnsiTheme="minorHAnsi" w:cs="Cambria"/>
          <w:bCs/>
          <w:i/>
          <w:color w:val="000000" w:themeColor="text1"/>
          <w:sz w:val="22"/>
          <w:szCs w:val="22"/>
          <w:highlight w:val="white"/>
        </w:rPr>
        <w:t>-(љ)ив</w:t>
      </w:r>
      <w:r w:rsidRPr="00377C96">
        <w:rPr>
          <w:rFonts w:asciiTheme="minorHAnsi" w:eastAsia="Cambria" w:hAnsiTheme="minorHAnsi" w:cs="Cambria"/>
          <w:bCs/>
          <w:color w:val="000000" w:themeColor="text1"/>
          <w:sz w:val="22"/>
          <w:szCs w:val="22"/>
          <w:highlight w:val="white"/>
        </w:rPr>
        <w:t xml:space="preserve"> и прилога у српском језику”. Весна Лопичић, Биљана Мишић Илић (ур.), </w:t>
      </w:r>
      <w:r w:rsidRPr="00377C96">
        <w:rPr>
          <w:rFonts w:asciiTheme="minorHAnsi" w:eastAsia="Cambria" w:hAnsiTheme="minorHAnsi" w:cs="Cambria"/>
          <w:bCs/>
          <w:i/>
          <w:color w:val="000000" w:themeColor="text1"/>
          <w:sz w:val="22"/>
          <w:szCs w:val="22"/>
          <w:highlight w:val="white"/>
        </w:rPr>
        <w:t>Језик, књижевност, контекст</w:t>
      </w:r>
      <w:r w:rsidRPr="00377C96">
        <w:rPr>
          <w:rFonts w:asciiTheme="minorHAnsi" w:eastAsia="Cambria" w:hAnsiTheme="minorHAnsi" w:cs="Cambria"/>
          <w:bCs/>
          <w:color w:val="000000" w:themeColor="text1"/>
          <w:sz w:val="22"/>
          <w:szCs w:val="22"/>
          <w:highlight w:val="white"/>
        </w:rPr>
        <w:t>. Ниш: Филозофски факултет у Нишу, 167–181. https://doi.org/10.46630/jkk.2020 (М14)</w:t>
      </w:r>
    </w:p>
    <w:p w14:paraId="3C8BD309"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Janić, Aleksandra (2020). A Case Study on the Morpho-Phonological Status of Serbian Adjectival Derivational Suffixes with Initial </w:t>
      </w:r>
      <w:r w:rsidRPr="00377C96">
        <w:rPr>
          <w:rFonts w:asciiTheme="minorHAnsi" w:eastAsia="Cambria" w:hAnsiTheme="minorHAnsi" w:cs="Cambria"/>
          <w:bCs/>
          <w:i/>
          <w:color w:val="000000" w:themeColor="text1"/>
          <w:sz w:val="22"/>
          <w:szCs w:val="22"/>
          <w:highlight w:val="white"/>
        </w:rPr>
        <w:t>J</w:t>
      </w:r>
      <w:r w:rsidRPr="00377C96">
        <w:rPr>
          <w:rFonts w:asciiTheme="minorHAnsi" w:eastAsia="Cambria" w:hAnsiTheme="minorHAnsi" w:cs="Cambria"/>
          <w:bCs/>
          <w:color w:val="000000" w:themeColor="text1"/>
          <w:sz w:val="22"/>
          <w:szCs w:val="22"/>
          <w:highlight w:val="white"/>
        </w:rPr>
        <w:t xml:space="preserve">. </w:t>
      </w:r>
      <w:r w:rsidRPr="00377C96">
        <w:rPr>
          <w:rFonts w:asciiTheme="minorHAnsi" w:eastAsia="Cambria" w:hAnsiTheme="minorHAnsi" w:cs="Cambria"/>
          <w:bCs/>
          <w:i/>
          <w:color w:val="000000" w:themeColor="text1"/>
          <w:sz w:val="22"/>
          <w:szCs w:val="22"/>
          <w:highlight w:val="white"/>
        </w:rPr>
        <w:t>Facta Universitatis</w:t>
      </w:r>
      <w:r w:rsidRPr="00377C96">
        <w:rPr>
          <w:rFonts w:asciiTheme="minorHAnsi" w:eastAsia="Cambria" w:hAnsiTheme="minorHAnsi" w:cs="Cambria"/>
          <w:bCs/>
          <w:color w:val="000000" w:themeColor="text1"/>
          <w:sz w:val="22"/>
          <w:szCs w:val="22"/>
          <w:highlight w:val="white"/>
        </w:rPr>
        <w:t>,</w:t>
      </w:r>
      <w:r w:rsidRPr="00377C96">
        <w:rPr>
          <w:rFonts w:asciiTheme="minorHAnsi" w:eastAsia="Cambria" w:hAnsiTheme="minorHAnsi" w:cs="Cambria"/>
          <w:bCs/>
          <w:i/>
          <w:color w:val="000000" w:themeColor="text1"/>
          <w:sz w:val="22"/>
          <w:szCs w:val="22"/>
          <w:highlight w:val="white"/>
        </w:rPr>
        <w:t xml:space="preserve"> series: Linguistics and Literature</w:t>
      </w:r>
      <w:r w:rsidRPr="00377C96">
        <w:rPr>
          <w:rFonts w:asciiTheme="minorHAnsi" w:eastAsia="Cambria" w:hAnsiTheme="minorHAnsi" w:cs="Cambria"/>
          <w:bCs/>
          <w:color w:val="000000" w:themeColor="text1"/>
          <w:sz w:val="22"/>
          <w:szCs w:val="22"/>
          <w:highlight w:val="white"/>
        </w:rPr>
        <w:t>, vol. 18, no 1, pp. 77–96.</w:t>
      </w:r>
      <w:hyperlink r:id="rId150">
        <w:r w:rsidRPr="00377C96">
          <w:rPr>
            <w:rFonts w:asciiTheme="minorHAnsi" w:eastAsia="Cambria" w:hAnsiTheme="minorHAnsi" w:cs="Cambria"/>
            <w:bCs/>
            <w:color w:val="000000" w:themeColor="text1"/>
            <w:sz w:val="22"/>
            <w:szCs w:val="22"/>
            <w:highlight w:val="white"/>
          </w:rPr>
          <w:t xml:space="preserve"> </w:t>
        </w:r>
      </w:hyperlink>
      <w:hyperlink r:id="rId151">
        <w:r w:rsidRPr="00377C96">
          <w:rPr>
            <w:rFonts w:asciiTheme="minorHAnsi" w:eastAsia="Cambria" w:hAnsiTheme="minorHAnsi" w:cs="Cambria"/>
            <w:bCs/>
            <w:color w:val="000000" w:themeColor="text1"/>
            <w:sz w:val="22"/>
            <w:szCs w:val="22"/>
            <w:highlight w:val="white"/>
            <w:u w:val="single"/>
          </w:rPr>
          <w:t>https://doi.org/10.22190/full2001077j</w:t>
        </w:r>
      </w:hyperlink>
      <w:r w:rsidRPr="00377C96">
        <w:rPr>
          <w:rFonts w:asciiTheme="minorHAnsi" w:eastAsia="Cambria" w:hAnsiTheme="minorHAnsi" w:cs="Cambria"/>
          <w:bCs/>
          <w:color w:val="000000" w:themeColor="text1"/>
          <w:sz w:val="22"/>
          <w:szCs w:val="22"/>
          <w:highlight w:val="white"/>
        </w:rPr>
        <w:t xml:space="preserve"> (М51)</w:t>
      </w:r>
    </w:p>
    <w:p w14:paraId="5B2BCBCC"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Јанић, Александра (2020). „Англицизми у жаргону југоисточне Србије”. </w:t>
      </w:r>
      <w:r w:rsidRPr="00377C96">
        <w:rPr>
          <w:rFonts w:asciiTheme="minorHAnsi" w:eastAsia="Cambria" w:hAnsiTheme="minorHAnsi" w:cs="Cambria"/>
          <w:bCs/>
          <w:i/>
          <w:color w:val="000000" w:themeColor="text1"/>
          <w:sz w:val="22"/>
          <w:szCs w:val="22"/>
          <w:highlight w:val="white"/>
        </w:rPr>
        <w:t>Исходишта</w:t>
      </w:r>
      <w:r w:rsidRPr="00377C96">
        <w:rPr>
          <w:rFonts w:asciiTheme="minorHAnsi" w:eastAsia="Cambria" w:hAnsiTheme="minorHAnsi" w:cs="Cambria"/>
          <w:bCs/>
          <w:color w:val="000000" w:themeColor="text1"/>
          <w:sz w:val="22"/>
          <w:szCs w:val="22"/>
          <w:highlight w:val="white"/>
        </w:rPr>
        <w:t xml:space="preserve">, 6, Ниш: Филозофски факултет Универзитета у Нишу, Темишвар: Савез Срба у Румунији </w:t>
      </w:r>
      <w:r w:rsidRPr="00377C96">
        <w:rPr>
          <w:rFonts w:asciiTheme="minorHAnsi" w:eastAsia="Cambria" w:hAnsiTheme="minorHAnsi" w:cs="Cambria"/>
          <w:bCs/>
          <w:i/>
          <w:color w:val="000000" w:themeColor="text1"/>
          <w:sz w:val="22"/>
          <w:szCs w:val="22"/>
          <w:highlight w:val="white"/>
        </w:rPr>
        <w:t>Центар за научна истраживања и културу Срба у Румунији</w:t>
      </w:r>
      <w:r w:rsidRPr="00377C96">
        <w:rPr>
          <w:rFonts w:asciiTheme="minorHAnsi" w:eastAsia="Cambria" w:hAnsiTheme="minorHAnsi" w:cs="Cambria"/>
          <w:bCs/>
          <w:color w:val="000000" w:themeColor="text1"/>
          <w:sz w:val="22"/>
          <w:szCs w:val="22"/>
          <w:highlight w:val="white"/>
        </w:rPr>
        <w:t>, Филолошки, историјски и теолошки факултет Западног универзитета у Темишвару, 109–127.</w:t>
      </w:r>
      <w:hyperlink r:id="rId152">
        <w:r w:rsidRPr="00377C96">
          <w:rPr>
            <w:rFonts w:asciiTheme="minorHAnsi" w:eastAsia="Cambria" w:hAnsiTheme="minorHAnsi" w:cs="Cambria"/>
            <w:bCs/>
            <w:color w:val="000000" w:themeColor="text1"/>
            <w:sz w:val="22"/>
            <w:szCs w:val="22"/>
            <w:highlight w:val="white"/>
          </w:rPr>
          <w:t xml:space="preserve"> </w:t>
        </w:r>
      </w:hyperlink>
      <w:hyperlink r:id="rId153">
        <w:r w:rsidRPr="00377C96">
          <w:rPr>
            <w:rFonts w:asciiTheme="minorHAnsi" w:eastAsia="Cambria" w:hAnsiTheme="minorHAnsi" w:cs="Cambria"/>
            <w:bCs/>
            <w:color w:val="000000" w:themeColor="text1"/>
            <w:sz w:val="22"/>
            <w:szCs w:val="22"/>
            <w:highlight w:val="white"/>
            <w:u w:val="single"/>
          </w:rPr>
          <w:t>https://doi.org/10.46630/ish.6.2020.8</w:t>
        </w:r>
      </w:hyperlink>
      <w:r w:rsidRPr="00377C96">
        <w:rPr>
          <w:rFonts w:asciiTheme="minorHAnsi" w:eastAsia="Cambria" w:hAnsiTheme="minorHAnsi" w:cs="Cambria"/>
          <w:bCs/>
          <w:color w:val="000000" w:themeColor="text1"/>
          <w:sz w:val="22"/>
          <w:szCs w:val="22"/>
          <w:highlight w:val="white"/>
        </w:rPr>
        <w:t xml:space="preserve"> (М53)</w:t>
      </w:r>
    </w:p>
    <w:p w14:paraId="3A362E8C"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Марковић, Јордана, Маја Вукић, Александра Јанић (2020). </w:t>
      </w:r>
      <w:r w:rsidRPr="00377C96">
        <w:rPr>
          <w:rFonts w:asciiTheme="minorHAnsi" w:eastAsia="Cambria" w:hAnsiTheme="minorHAnsi" w:cs="Cambria"/>
          <w:bCs/>
          <w:i/>
          <w:color w:val="000000" w:themeColor="text1"/>
          <w:sz w:val="22"/>
          <w:szCs w:val="22"/>
          <w:highlight w:val="white"/>
        </w:rPr>
        <w:t>Правописна и друга језичка вежбања</w:t>
      </w:r>
      <w:r w:rsidRPr="00377C96">
        <w:rPr>
          <w:rFonts w:asciiTheme="minorHAnsi" w:eastAsia="Cambria" w:hAnsiTheme="minorHAnsi" w:cs="Cambria"/>
          <w:bCs/>
          <w:color w:val="000000" w:themeColor="text1"/>
          <w:sz w:val="22"/>
          <w:szCs w:val="22"/>
          <w:highlight w:val="white"/>
        </w:rPr>
        <w:t>, помоћни уџбеник, Ниш: Филозофски факултет у Нишу.</w:t>
      </w:r>
      <w:hyperlink r:id="rId154">
        <w:r w:rsidRPr="00377C96">
          <w:rPr>
            <w:rFonts w:asciiTheme="minorHAnsi" w:eastAsia="Cambria" w:hAnsiTheme="minorHAnsi" w:cs="Cambria"/>
            <w:bCs/>
            <w:color w:val="000000" w:themeColor="text1"/>
            <w:sz w:val="22"/>
            <w:szCs w:val="22"/>
            <w:highlight w:val="white"/>
          </w:rPr>
          <w:t xml:space="preserve"> </w:t>
        </w:r>
      </w:hyperlink>
      <w:hyperlink r:id="rId155">
        <w:r w:rsidRPr="00377C96">
          <w:rPr>
            <w:rFonts w:asciiTheme="minorHAnsi" w:eastAsia="Cambria" w:hAnsiTheme="minorHAnsi" w:cs="Cambria"/>
            <w:bCs/>
            <w:color w:val="000000" w:themeColor="text1"/>
            <w:sz w:val="22"/>
            <w:szCs w:val="22"/>
            <w:highlight w:val="white"/>
            <w:u w:val="single"/>
          </w:rPr>
          <w:t>https://doi.org/10.46630/pdjv.2020</w:t>
        </w:r>
      </w:hyperlink>
    </w:p>
    <w:p w14:paraId="4BA477BE"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Јанић, Александра (у штампи, 2020). „Специфичности творбе жаргонских именица југоисточне Србије за означавање особа”, Т. Трајковић, Н. Јовић (ур.), </w:t>
      </w:r>
      <w:r w:rsidRPr="00377C96">
        <w:rPr>
          <w:rFonts w:asciiTheme="minorHAnsi" w:eastAsia="Cambria" w:hAnsiTheme="minorHAnsi" w:cs="Cambria"/>
          <w:bCs/>
          <w:i/>
          <w:color w:val="000000" w:themeColor="text1"/>
          <w:sz w:val="22"/>
          <w:szCs w:val="22"/>
          <w:highlight w:val="white"/>
        </w:rPr>
        <w:t>На темељима народних говора</w:t>
      </w:r>
      <w:r w:rsidRPr="00377C96">
        <w:rPr>
          <w:rFonts w:asciiTheme="minorHAnsi" w:eastAsia="Cambria" w:hAnsiTheme="minorHAnsi" w:cs="Cambria"/>
          <w:bCs/>
          <w:color w:val="000000" w:themeColor="text1"/>
          <w:sz w:val="22"/>
          <w:szCs w:val="22"/>
          <w:highlight w:val="white"/>
        </w:rPr>
        <w:t>, зборник радова посвећен проф. др Јордани Марковић поводом одласка у пензију, Ниш: Филозофски факултет у Нишу. (М45)</w:t>
      </w:r>
    </w:p>
    <w:p w14:paraId="3361F415" w14:textId="63631E5B"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lang w:val="sr-Latn-RS"/>
        </w:rPr>
      </w:pPr>
      <w:r w:rsidRPr="00377C96">
        <w:rPr>
          <w:rFonts w:asciiTheme="minorHAnsi" w:eastAsia="Cambria" w:hAnsiTheme="minorHAnsi" w:cs="Cambria"/>
          <w:bCs/>
          <w:color w:val="000000" w:themeColor="text1"/>
          <w:sz w:val="22"/>
          <w:szCs w:val="22"/>
          <w:highlight w:val="white"/>
        </w:rPr>
        <w:t xml:space="preserve">Митић, Ивана (2020). „Разрешено слагање и слагање глагола са последњим чланом координираног (не)модификованог субјекта кога чине први члан средњег и други члан женског рода”, </w:t>
      </w:r>
      <w:r w:rsidRPr="00377C96">
        <w:rPr>
          <w:rFonts w:asciiTheme="minorHAnsi" w:eastAsia="Cambria" w:hAnsiTheme="minorHAnsi" w:cs="Cambria"/>
          <w:bCs/>
          <w:i/>
          <w:color w:val="000000" w:themeColor="text1"/>
          <w:sz w:val="22"/>
          <w:szCs w:val="22"/>
          <w:highlight w:val="white"/>
        </w:rPr>
        <w:t>Српски језик : студије српске и словенске</w:t>
      </w:r>
      <w:r w:rsidRPr="00377C96">
        <w:rPr>
          <w:rFonts w:asciiTheme="minorHAnsi" w:eastAsia="Cambria" w:hAnsiTheme="minorHAnsi" w:cs="Cambria"/>
          <w:bCs/>
          <w:color w:val="000000" w:themeColor="text1"/>
          <w:sz w:val="22"/>
          <w:szCs w:val="22"/>
          <w:highlight w:val="white"/>
        </w:rPr>
        <w:t xml:space="preserve">, бр. 25, 2020, 203–220. UDK 811.163.41’367811.163.41’367.625 </w:t>
      </w:r>
      <w:r w:rsidR="00377C96" w:rsidRPr="00377C96">
        <w:rPr>
          <w:rFonts w:asciiTheme="minorHAnsi" w:eastAsia="Cambria" w:hAnsiTheme="minorHAnsi" w:cs="Cambria"/>
          <w:bCs/>
          <w:color w:val="000000" w:themeColor="text1"/>
          <w:sz w:val="22"/>
          <w:szCs w:val="22"/>
          <w:highlight w:val="white"/>
        </w:rPr>
        <w:t>https://doi.org/10.18485/sj.2020.25.1.15</w:t>
      </w:r>
      <w:r w:rsidR="00377C96">
        <w:rPr>
          <w:rFonts w:asciiTheme="minorHAnsi" w:eastAsia="Cambria" w:hAnsiTheme="minorHAnsi" w:cs="Cambria"/>
          <w:bCs/>
          <w:color w:val="000000" w:themeColor="text1"/>
          <w:sz w:val="22"/>
          <w:szCs w:val="22"/>
          <w:highlight w:val="white"/>
          <w:lang w:val="sr-Latn-RS"/>
        </w:rPr>
        <w:t xml:space="preserve"> </w:t>
      </w:r>
      <w:r w:rsidR="00377C96" w:rsidRPr="00377C96">
        <w:rPr>
          <w:rFonts w:asciiTheme="minorHAnsi" w:eastAsia="Cambria" w:hAnsiTheme="minorHAnsi" w:cs="Cambria"/>
          <w:bCs/>
          <w:color w:val="000000" w:themeColor="text1"/>
          <w:sz w:val="22"/>
          <w:szCs w:val="22"/>
          <w:highlight w:val="white"/>
        </w:rPr>
        <w:t>(M24)</w:t>
      </w:r>
    </w:p>
    <w:p w14:paraId="4FDD85CC"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Mitić, Ivana (2020). „(Non)Lingual Elements as Markers of Truth in the Serbian Media: The Case of the “1 of 5 Million” Protest”, in: Schmied, J. &amp; Dheskali, J. (Eds.), </w:t>
      </w:r>
      <w:r w:rsidRPr="00377C96">
        <w:rPr>
          <w:rFonts w:asciiTheme="minorHAnsi" w:eastAsia="Cambria" w:hAnsiTheme="minorHAnsi" w:cs="Cambria"/>
          <w:bCs/>
          <w:i/>
          <w:color w:val="000000" w:themeColor="text1"/>
          <w:sz w:val="22"/>
          <w:szCs w:val="22"/>
          <w:highlight w:val="white"/>
        </w:rPr>
        <w:t>Conflicting truths in academic and journalistic writing</w:t>
      </w:r>
      <w:r w:rsidRPr="00377C96">
        <w:rPr>
          <w:rFonts w:asciiTheme="minorHAnsi" w:eastAsia="Cambria" w:hAnsiTheme="minorHAnsi" w:cs="Cambria"/>
          <w:bCs/>
          <w:color w:val="000000" w:themeColor="text1"/>
          <w:sz w:val="22"/>
          <w:szCs w:val="22"/>
          <w:highlight w:val="white"/>
        </w:rPr>
        <w:t>. Göttingen: Cuvillier Verlag, 2020, 97–114. ISBN 9783736972070, eISBN</w:t>
      </w:r>
      <w:r w:rsidRPr="00377C96">
        <w:rPr>
          <w:rFonts w:asciiTheme="minorHAnsi" w:eastAsia="Arial" w:hAnsiTheme="minorHAnsi" w:cs="Arial"/>
          <w:bCs/>
          <w:color w:val="000000" w:themeColor="text1"/>
          <w:sz w:val="22"/>
          <w:szCs w:val="22"/>
          <w:shd w:val="clear" w:color="auto" w:fill="F9F9F9"/>
        </w:rPr>
        <w:t xml:space="preserve"> </w:t>
      </w:r>
      <w:r w:rsidRPr="00377C96">
        <w:rPr>
          <w:rFonts w:asciiTheme="minorHAnsi" w:eastAsia="Cambria" w:hAnsiTheme="minorHAnsi" w:cs="Cambria"/>
          <w:bCs/>
          <w:color w:val="000000" w:themeColor="text1"/>
          <w:sz w:val="22"/>
          <w:szCs w:val="22"/>
          <w:highlight w:val="white"/>
        </w:rPr>
        <w:t>9783736962071 (M45)</w:t>
      </w:r>
    </w:p>
    <w:p w14:paraId="0062B77C"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Mitić, Ivana (2020). „Verb agreement with preverbal (non) syncretic coordinated subjects”, </w:t>
      </w:r>
      <w:r w:rsidRPr="00377C96">
        <w:rPr>
          <w:rFonts w:asciiTheme="minorHAnsi" w:eastAsia="Cambria" w:hAnsiTheme="minorHAnsi" w:cs="Cambria"/>
          <w:bCs/>
          <w:i/>
          <w:color w:val="000000" w:themeColor="text1"/>
          <w:sz w:val="22"/>
          <w:szCs w:val="22"/>
          <w:highlight w:val="white"/>
        </w:rPr>
        <w:t>Facta Universitatis: Series Linguistics and Literature</w:t>
      </w:r>
      <w:r w:rsidRPr="00377C96">
        <w:rPr>
          <w:rFonts w:asciiTheme="minorHAnsi" w:eastAsia="Cambria" w:hAnsiTheme="minorHAnsi" w:cs="Cambria"/>
          <w:bCs/>
          <w:color w:val="000000" w:themeColor="text1"/>
          <w:sz w:val="22"/>
          <w:szCs w:val="22"/>
          <w:highlight w:val="white"/>
        </w:rPr>
        <w:t>, 18(1), 2020, 97–108. DOI:</w:t>
      </w:r>
      <w:hyperlink r:id="rId156">
        <w:r w:rsidRPr="00377C96">
          <w:rPr>
            <w:rFonts w:asciiTheme="minorHAnsi" w:eastAsia="Cambria" w:hAnsiTheme="minorHAnsi" w:cs="Cambria"/>
            <w:bCs/>
            <w:color w:val="000000" w:themeColor="text1"/>
            <w:sz w:val="22"/>
            <w:szCs w:val="22"/>
            <w:highlight w:val="white"/>
          </w:rPr>
          <w:t xml:space="preserve"> </w:t>
        </w:r>
      </w:hyperlink>
      <w:hyperlink r:id="rId157">
        <w:r w:rsidRPr="00377C96">
          <w:rPr>
            <w:rFonts w:asciiTheme="minorHAnsi" w:eastAsia="Cambria" w:hAnsiTheme="minorHAnsi" w:cs="Cambria"/>
            <w:bCs/>
            <w:color w:val="000000" w:themeColor="text1"/>
            <w:sz w:val="22"/>
            <w:szCs w:val="22"/>
            <w:highlight w:val="white"/>
            <w:u w:val="single"/>
          </w:rPr>
          <w:t>https://doi.org/10.22190/FULL2001097M</w:t>
        </w:r>
      </w:hyperlink>
      <w:r w:rsidRPr="00377C96">
        <w:rPr>
          <w:rFonts w:asciiTheme="minorHAnsi" w:eastAsia="Cambria" w:hAnsiTheme="minorHAnsi" w:cs="Cambria"/>
          <w:bCs/>
          <w:color w:val="000000" w:themeColor="text1"/>
          <w:sz w:val="22"/>
          <w:szCs w:val="22"/>
          <w:highlight w:val="white"/>
        </w:rPr>
        <w:t>, ISSN 0354-4702 (Print), ISSN 2406-0518 (Online) (М51)</w:t>
      </w:r>
    </w:p>
    <w:p w14:paraId="6625B163"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Митић, Ивана. „O употреби израза један/једно с другим и једна с другом у српском језику”, </w:t>
      </w:r>
      <w:r w:rsidRPr="00377C96">
        <w:rPr>
          <w:rFonts w:asciiTheme="minorHAnsi" w:eastAsia="Cambria" w:hAnsiTheme="minorHAnsi" w:cs="Cambria"/>
          <w:bCs/>
          <w:i/>
          <w:color w:val="000000" w:themeColor="text1"/>
          <w:sz w:val="22"/>
          <w:szCs w:val="22"/>
          <w:highlight w:val="white"/>
        </w:rPr>
        <w:t>Наш језик</w:t>
      </w:r>
      <w:r w:rsidRPr="00377C96">
        <w:rPr>
          <w:rFonts w:asciiTheme="minorHAnsi" w:eastAsia="Cambria" w:hAnsiTheme="minorHAnsi" w:cs="Cambria"/>
          <w:bCs/>
          <w:color w:val="000000" w:themeColor="text1"/>
          <w:sz w:val="22"/>
          <w:szCs w:val="22"/>
          <w:highlight w:val="white"/>
        </w:rPr>
        <w:t>, 50(2), 333–340, у штампи. ISSN 0027-8084; 811.163.41 ́367.3; COBISS.SR-ID 20981001</w:t>
      </w:r>
    </w:p>
    <w:p w14:paraId="4F131CA6"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Митић, Ивана. „Речи са негативним значењем као интензификатори у српском језику”, у: </w:t>
      </w:r>
      <w:r w:rsidRPr="00377C96">
        <w:rPr>
          <w:rFonts w:asciiTheme="minorHAnsi" w:eastAsia="Cambria" w:hAnsiTheme="minorHAnsi" w:cs="Cambria"/>
          <w:bCs/>
          <w:i/>
          <w:color w:val="000000" w:themeColor="text1"/>
          <w:sz w:val="22"/>
          <w:szCs w:val="22"/>
          <w:highlight w:val="white"/>
        </w:rPr>
        <w:t xml:space="preserve">На темељима народних говора Зборник радова посвећен проф. др Јордани Марковић поводом одласка у пензију, </w:t>
      </w:r>
      <w:r w:rsidRPr="00377C96">
        <w:rPr>
          <w:rFonts w:asciiTheme="minorHAnsi" w:eastAsia="Cambria" w:hAnsiTheme="minorHAnsi" w:cs="Cambria"/>
          <w:bCs/>
          <w:color w:val="000000" w:themeColor="text1"/>
          <w:sz w:val="22"/>
          <w:szCs w:val="22"/>
          <w:highlight w:val="white"/>
        </w:rPr>
        <w:t>приредила Т. Трајковић и Н. Јовић, у штампи. УДК 811.163.41`371 811.163.41`373.612</w:t>
      </w:r>
    </w:p>
    <w:p w14:paraId="2B3EF3EF" w14:textId="29B3DA19"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Бојанић Ћирковић, Мирјана. (2020). </w:t>
      </w:r>
      <w:r w:rsidRPr="00377C96">
        <w:rPr>
          <w:rFonts w:asciiTheme="minorHAnsi" w:eastAsia="Cambria" w:hAnsiTheme="minorHAnsi" w:cs="Cambria"/>
          <w:bCs/>
          <w:i/>
          <w:color w:val="000000" w:themeColor="text1"/>
          <w:sz w:val="22"/>
          <w:szCs w:val="22"/>
          <w:highlight w:val="white"/>
        </w:rPr>
        <w:t>Читалац у науци о књижевности: од антике до савремених теорија читања.</w:t>
      </w:r>
      <w:r w:rsidRPr="00377C96">
        <w:rPr>
          <w:rFonts w:asciiTheme="minorHAnsi" w:eastAsia="Cambria" w:hAnsiTheme="minorHAnsi" w:cs="Cambria"/>
          <w:bCs/>
          <w:color w:val="000000" w:themeColor="text1"/>
          <w:sz w:val="22"/>
          <w:szCs w:val="22"/>
          <w:highlight w:val="white"/>
        </w:rPr>
        <w:t xml:space="preserve"> Ниш: Филозофски факултет 2020. ISBN 978-86-7379-547-8.</w:t>
      </w:r>
      <w:r w:rsidR="0079769D" w:rsidRPr="00377C96">
        <w:rPr>
          <w:rFonts w:asciiTheme="minorHAnsi" w:eastAsia="Cambria" w:hAnsiTheme="minorHAnsi" w:cs="Cambria"/>
          <w:bCs/>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(М42)</w:t>
      </w:r>
    </w:p>
    <w:p w14:paraId="2920D352"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Бојанић Ћирковић, Мирјана (2020). „Топлица у делу Рада Драинцаˮ, у: проф. др Горан Максимовић (прир.), </w:t>
      </w:r>
      <w:r w:rsidRPr="00377C96">
        <w:rPr>
          <w:rFonts w:asciiTheme="minorHAnsi" w:eastAsia="Cambria" w:hAnsiTheme="minorHAnsi" w:cs="Cambria"/>
          <w:bCs/>
          <w:i/>
          <w:color w:val="000000" w:themeColor="text1"/>
          <w:sz w:val="22"/>
          <w:szCs w:val="22"/>
          <w:highlight w:val="white"/>
        </w:rPr>
        <w:t>Књижевно дело Рада Драинца: ново читање</w:t>
      </w:r>
      <w:r w:rsidRPr="00377C96">
        <w:rPr>
          <w:rFonts w:asciiTheme="minorHAnsi" w:eastAsia="Cambria" w:hAnsiTheme="minorHAnsi" w:cs="Cambria"/>
          <w:bCs/>
          <w:color w:val="000000" w:themeColor="text1"/>
          <w:sz w:val="22"/>
          <w:szCs w:val="22"/>
          <w:highlight w:val="white"/>
        </w:rPr>
        <w:t>, Ниш – Прокупље: НБ „Раде Драинацˮ – Огранак САНУ у Нишу – Филозофски факултет 2020, стр. 185–203. (М45)</w:t>
      </w:r>
    </w:p>
    <w:p w14:paraId="6B57ACCE" w14:textId="110127A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Бојанић Ћирковић, Мирјана (2020). „Вељко Петровић и Иво Мунћан: један поетички укрштајˮ, </w:t>
      </w:r>
      <w:r w:rsidRPr="00377C96">
        <w:rPr>
          <w:rFonts w:asciiTheme="minorHAnsi" w:eastAsia="Cambria" w:hAnsiTheme="minorHAnsi" w:cs="Cambria"/>
          <w:bCs/>
          <w:i/>
          <w:color w:val="000000" w:themeColor="text1"/>
          <w:sz w:val="22"/>
          <w:szCs w:val="22"/>
          <w:highlight w:val="white"/>
        </w:rPr>
        <w:t>Исходишта</w:t>
      </w:r>
      <w:r w:rsidRPr="00377C96">
        <w:rPr>
          <w:rFonts w:asciiTheme="minorHAnsi" w:eastAsia="Cambria" w:hAnsiTheme="minorHAnsi" w:cs="Cambria"/>
          <w:bCs/>
          <w:color w:val="000000" w:themeColor="text1"/>
          <w:sz w:val="22"/>
          <w:szCs w:val="22"/>
          <w:highlight w:val="white"/>
        </w:rPr>
        <w:t>, бр. 6, Темишвар – Ниш, Западни универзитет – Савез Срба у Румунији – Филозофски факултет 2020, стр. 39˗50.</w:t>
      </w:r>
      <w:hyperlink r:id="rId158">
        <w:r w:rsidRPr="00377C96">
          <w:rPr>
            <w:rFonts w:asciiTheme="minorHAnsi" w:eastAsia="Cambria" w:hAnsiTheme="minorHAnsi" w:cs="Cambria"/>
            <w:bCs/>
            <w:color w:val="000000" w:themeColor="text1"/>
            <w:sz w:val="22"/>
            <w:szCs w:val="22"/>
            <w:highlight w:val="white"/>
          </w:rPr>
          <w:t xml:space="preserve"> </w:t>
        </w:r>
      </w:hyperlink>
      <w:hyperlink r:id="rId159">
        <w:r w:rsidRPr="00377C96">
          <w:rPr>
            <w:rFonts w:asciiTheme="minorHAnsi" w:eastAsia="Cambria" w:hAnsiTheme="minorHAnsi" w:cs="Cambria"/>
            <w:bCs/>
            <w:color w:val="000000" w:themeColor="text1"/>
            <w:sz w:val="22"/>
            <w:szCs w:val="22"/>
            <w:highlight w:val="white"/>
            <w:u w:val="single"/>
          </w:rPr>
          <w:t>https://doi.org/10.46630/ish.6.2020.4</w:t>
        </w:r>
      </w:hyperlink>
      <w:r w:rsidR="0079769D" w:rsidRPr="00377C96">
        <w:rPr>
          <w:rFonts w:asciiTheme="minorHAnsi" w:eastAsia="Cambria" w:hAnsiTheme="minorHAnsi" w:cs="Cambria"/>
          <w:bCs/>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 xml:space="preserve"> (М53)</w:t>
      </w:r>
    </w:p>
    <w:p w14:paraId="1D8D47A2" w14:textId="60C76F13"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Бојанић Ћирковић, Мирјана (2020). „</w:t>
      </w:r>
      <w:r w:rsidRPr="00377C96">
        <w:rPr>
          <w:rFonts w:asciiTheme="minorHAnsi" w:eastAsia="Cambria" w:hAnsiTheme="minorHAnsi" w:cs="Cambria"/>
          <w:bCs/>
          <w:i/>
          <w:color w:val="000000" w:themeColor="text1"/>
          <w:sz w:val="22"/>
          <w:szCs w:val="22"/>
          <w:highlight w:val="white"/>
        </w:rPr>
        <w:t>Фрагменти сећања</w:t>
      </w:r>
      <w:r w:rsidRPr="00377C96">
        <w:rPr>
          <w:rFonts w:asciiTheme="minorHAnsi" w:eastAsia="Cambria" w:hAnsiTheme="minorHAnsi" w:cs="Cambria"/>
          <w:bCs/>
          <w:color w:val="000000" w:themeColor="text1"/>
          <w:sz w:val="22"/>
          <w:szCs w:val="22"/>
          <w:highlight w:val="white"/>
        </w:rPr>
        <w:t xml:space="preserve"> Лалија Соколова: прилог поетици мемоарско–аутобиографске прозе о Холокаустуˮ,</w:t>
      </w:r>
      <w:r w:rsidR="0079769D" w:rsidRPr="00377C96">
        <w:rPr>
          <w:rFonts w:asciiTheme="minorHAnsi" w:eastAsia="Cambria" w:hAnsiTheme="minorHAnsi" w:cs="Cambria"/>
          <w:bCs/>
          <w:color w:val="000000" w:themeColor="text1"/>
          <w:sz w:val="22"/>
          <w:szCs w:val="22"/>
          <w:highlight w:val="white"/>
        </w:rPr>
        <w:t xml:space="preserve"> </w:t>
      </w:r>
      <w:r w:rsidRPr="00377C96">
        <w:rPr>
          <w:rFonts w:asciiTheme="minorHAnsi" w:eastAsia="Cambria" w:hAnsiTheme="minorHAnsi" w:cs="Cambria"/>
          <w:bCs/>
          <w:i/>
          <w:color w:val="000000" w:themeColor="text1"/>
          <w:sz w:val="22"/>
          <w:szCs w:val="22"/>
          <w:highlight w:val="white"/>
        </w:rPr>
        <w:t>На темељима народних говора: зборник у част професорки Јордани Марковић</w:t>
      </w:r>
      <w:r w:rsidRPr="00377C96">
        <w:rPr>
          <w:rFonts w:asciiTheme="minorHAnsi" w:eastAsia="Cambria" w:hAnsiTheme="minorHAnsi" w:cs="Cambria"/>
          <w:bCs/>
          <w:color w:val="000000" w:themeColor="text1"/>
          <w:sz w:val="22"/>
          <w:szCs w:val="22"/>
          <w:highlight w:val="white"/>
        </w:rPr>
        <w:t>, Филозофски факултет: Ниш 2020, стр. 83–96. (М45)</w:t>
      </w:r>
    </w:p>
    <w:p w14:paraId="5001E1CD"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Бојанић Ћирковић, Мирјана. „Концепт имплицитног читаоца Волфганга Изераˮ. </w:t>
      </w:r>
      <w:r w:rsidRPr="00377C96">
        <w:rPr>
          <w:rFonts w:asciiTheme="minorHAnsi" w:eastAsia="Cambria" w:hAnsiTheme="minorHAnsi" w:cs="Cambria"/>
          <w:bCs/>
          <w:i/>
          <w:color w:val="000000" w:themeColor="text1"/>
          <w:sz w:val="22"/>
          <w:szCs w:val="22"/>
          <w:highlight w:val="white"/>
        </w:rPr>
        <w:t>Philologia Mediana,</w:t>
      </w:r>
      <w:r w:rsidRPr="00377C96">
        <w:rPr>
          <w:rFonts w:asciiTheme="minorHAnsi" w:eastAsia="Cambria" w:hAnsiTheme="minorHAnsi" w:cs="Cambria"/>
          <w:bCs/>
          <w:color w:val="000000" w:themeColor="text1"/>
          <w:sz w:val="22"/>
          <w:szCs w:val="22"/>
          <w:highlight w:val="white"/>
        </w:rPr>
        <w:t xml:space="preserve"> Vol. 12 No. 12, 443–459.</w:t>
      </w:r>
      <w:hyperlink r:id="rId160">
        <w:r w:rsidRPr="00377C96">
          <w:rPr>
            <w:rFonts w:asciiTheme="minorHAnsi" w:eastAsia="Cambria" w:hAnsiTheme="minorHAnsi" w:cs="Cambria"/>
            <w:bCs/>
            <w:color w:val="000000" w:themeColor="text1"/>
            <w:sz w:val="22"/>
            <w:szCs w:val="22"/>
            <w:highlight w:val="white"/>
          </w:rPr>
          <w:t xml:space="preserve"> </w:t>
        </w:r>
      </w:hyperlink>
      <w:hyperlink r:id="rId161">
        <w:r w:rsidRPr="00377C96">
          <w:rPr>
            <w:rFonts w:asciiTheme="minorHAnsi" w:eastAsia="Cambria" w:hAnsiTheme="minorHAnsi" w:cs="Cambria"/>
            <w:bCs/>
            <w:color w:val="000000" w:themeColor="text1"/>
            <w:sz w:val="22"/>
            <w:szCs w:val="22"/>
            <w:highlight w:val="white"/>
            <w:u w:val="single"/>
          </w:rPr>
          <w:t>https://doi.org/10.46630/phm.12.2020.28</w:t>
        </w:r>
      </w:hyperlink>
      <w:r w:rsidRPr="00377C96">
        <w:rPr>
          <w:rFonts w:asciiTheme="minorHAnsi" w:eastAsia="Cambria" w:hAnsiTheme="minorHAnsi" w:cs="Cambria"/>
          <w:bCs/>
          <w:color w:val="000000" w:themeColor="text1"/>
          <w:sz w:val="22"/>
          <w:szCs w:val="22"/>
          <w:highlight w:val="white"/>
        </w:rPr>
        <w:t xml:space="preserve"> (М51)</w:t>
      </w:r>
    </w:p>
    <w:p w14:paraId="7340480A"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Мирјана Бојанић Ћирковић, коауторски рад на Читанки за осми разред основне школе, издавачке куће „Герундијумˮ. (уџбеник)</w:t>
      </w:r>
    </w:p>
    <w:p w14:paraId="0418AE48"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Бојанић Ћирковић, Мирјана (2020). „Мемоари Топличана о Другом светском рату: </w:t>
      </w:r>
      <w:r w:rsidRPr="00377C96">
        <w:rPr>
          <w:rFonts w:asciiTheme="minorHAnsi" w:eastAsia="Cambria" w:hAnsiTheme="minorHAnsi" w:cs="Cambria"/>
          <w:bCs/>
          <w:i/>
          <w:color w:val="000000" w:themeColor="text1"/>
          <w:sz w:val="22"/>
          <w:szCs w:val="22"/>
          <w:highlight w:val="white"/>
        </w:rPr>
        <w:t>сведочење</w:t>
      </w:r>
      <w:r w:rsidRPr="00377C96">
        <w:rPr>
          <w:rFonts w:asciiTheme="minorHAnsi" w:eastAsia="Cambria" w:hAnsiTheme="minorHAnsi" w:cs="Cambria"/>
          <w:bCs/>
          <w:color w:val="000000" w:themeColor="text1"/>
          <w:sz w:val="22"/>
          <w:szCs w:val="22"/>
          <w:highlight w:val="white"/>
        </w:rPr>
        <w:t xml:space="preserve"> Драгољуба Поповићаˮ, </w:t>
      </w:r>
      <w:r w:rsidRPr="00377C96">
        <w:rPr>
          <w:rFonts w:asciiTheme="minorHAnsi" w:eastAsia="Cambria" w:hAnsiTheme="minorHAnsi" w:cs="Cambria"/>
          <w:bCs/>
          <w:i/>
          <w:color w:val="000000" w:themeColor="text1"/>
          <w:sz w:val="22"/>
          <w:szCs w:val="22"/>
          <w:highlight w:val="white"/>
        </w:rPr>
        <w:t>Ток: часопис за књижевност, уметност, културу и друштвена питања</w:t>
      </w:r>
      <w:r w:rsidRPr="00377C96">
        <w:rPr>
          <w:rFonts w:asciiTheme="minorHAnsi" w:eastAsia="Cambria" w:hAnsiTheme="minorHAnsi" w:cs="Cambria"/>
          <w:bCs/>
          <w:color w:val="000000" w:themeColor="text1"/>
          <w:sz w:val="22"/>
          <w:szCs w:val="22"/>
          <w:highlight w:val="white"/>
        </w:rPr>
        <w:t>, бр. 58, јесен–зима 2020.</w:t>
      </w:r>
    </w:p>
    <w:p w14:paraId="41E2C35E"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Бојанић Ћирковић, Мирјана. Приређивање и рецензирање зборника </w:t>
      </w:r>
      <w:r w:rsidRPr="00377C96">
        <w:rPr>
          <w:rFonts w:asciiTheme="minorHAnsi" w:eastAsia="Cambria" w:hAnsiTheme="minorHAnsi" w:cs="Cambria"/>
          <w:bCs/>
          <w:i/>
          <w:color w:val="000000" w:themeColor="text1"/>
          <w:sz w:val="22"/>
          <w:szCs w:val="22"/>
          <w:highlight w:val="white"/>
        </w:rPr>
        <w:t>Блаце Драинцу 3</w:t>
      </w:r>
      <w:r w:rsidRPr="00377C96">
        <w:rPr>
          <w:rFonts w:asciiTheme="minorHAnsi" w:eastAsia="Cambria" w:hAnsiTheme="minorHAnsi" w:cs="Cambria"/>
          <w:bCs/>
          <w:color w:val="000000" w:themeColor="text1"/>
          <w:sz w:val="22"/>
          <w:szCs w:val="22"/>
          <w:highlight w:val="white"/>
        </w:rPr>
        <w:t xml:space="preserve"> (Блаце: Народна библиотека „Рака Драинацˮ 2020, ISBN 978-86-900634-2-0).</w:t>
      </w:r>
    </w:p>
    <w:p w14:paraId="336DC45E"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Новаковић, Александар (2020). ,,Српски као језик робота између мита и реалностиˮ. </w:t>
      </w:r>
      <w:r w:rsidRPr="00377C96">
        <w:rPr>
          <w:rFonts w:asciiTheme="minorHAnsi" w:eastAsia="Cambria" w:hAnsiTheme="minorHAnsi" w:cs="Cambria"/>
          <w:bCs/>
          <w:i/>
          <w:color w:val="000000" w:themeColor="text1"/>
          <w:sz w:val="22"/>
          <w:szCs w:val="22"/>
          <w:highlight w:val="white"/>
        </w:rPr>
        <w:t>Српски језик: студије српске и словенске</w:t>
      </w:r>
      <w:r w:rsidRPr="00377C96">
        <w:rPr>
          <w:rFonts w:asciiTheme="minorHAnsi" w:eastAsia="Cambria" w:hAnsiTheme="minorHAnsi" w:cs="Cambria"/>
          <w:bCs/>
          <w:color w:val="000000" w:themeColor="text1"/>
          <w:sz w:val="22"/>
          <w:szCs w:val="22"/>
          <w:highlight w:val="white"/>
        </w:rPr>
        <w:t>, XXV, стр. 661-673, DOI:</w:t>
      </w:r>
      <w:hyperlink r:id="rId162">
        <w:r w:rsidRPr="00377C96">
          <w:rPr>
            <w:rFonts w:asciiTheme="minorHAnsi" w:eastAsia="Cambria" w:hAnsiTheme="minorHAnsi" w:cs="Cambria"/>
            <w:bCs/>
            <w:color w:val="000000" w:themeColor="text1"/>
            <w:sz w:val="22"/>
            <w:szCs w:val="22"/>
            <w:highlight w:val="white"/>
          </w:rPr>
          <w:t xml:space="preserve"> </w:t>
        </w:r>
      </w:hyperlink>
      <w:hyperlink r:id="rId163">
        <w:r w:rsidRPr="00377C96">
          <w:rPr>
            <w:rFonts w:asciiTheme="minorHAnsi" w:eastAsia="Cambria" w:hAnsiTheme="minorHAnsi" w:cs="Cambria"/>
            <w:bCs/>
            <w:color w:val="000000" w:themeColor="text1"/>
            <w:sz w:val="22"/>
            <w:szCs w:val="22"/>
            <w:highlight w:val="white"/>
            <w:u w:val="single"/>
          </w:rPr>
          <w:t>https://doi.org/10.18485/sj.2020.25.1.43</w:t>
        </w:r>
      </w:hyperlink>
      <w:r w:rsidRPr="00377C96">
        <w:rPr>
          <w:rFonts w:asciiTheme="minorHAnsi" w:eastAsia="Cambria" w:hAnsiTheme="minorHAnsi" w:cs="Cambria"/>
          <w:bCs/>
          <w:color w:val="000000" w:themeColor="text1"/>
          <w:sz w:val="22"/>
          <w:szCs w:val="22"/>
          <w:highlight w:val="white"/>
        </w:rPr>
        <w:t>. (М24)</w:t>
      </w:r>
    </w:p>
    <w:p w14:paraId="15130E1D"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Јањић, Марина, Александар Новаковић (2020). ,,Категоризација и анализа студентских грешака на испитним часовима српског језика”. </w:t>
      </w:r>
      <w:r w:rsidRPr="00377C96">
        <w:rPr>
          <w:rFonts w:asciiTheme="minorHAnsi" w:eastAsia="Cambria" w:hAnsiTheme="minorHAnsi" w:cs="Cambria"/>
          <w:bCs/>
          <w:i/>
          <w:color w:val="000000" w:themeColor="text1"/>
          <w:sz w:val="22"/>
          <w:szCs w:val="22"/>
          <w:highlight w:val="white"/>
        </w:rPr>
        <w:t>Иновације у настави</w:t>
      </w:r>
      <w:r w:rsidRPr="00377C96">
        <w:rPr>
          <w:rFonts w:asciiTheme="minorHAnsi" w:eastAsia="Cambria" w:hAnsiTheme="minorHAnsi" w:cs="Cambria"/>
          <w:bCs/>
          <w:color w:val="000000" w:themeColor="text1"/>
          <w:sz w:val="22"/>
          <w:szCs w:val="22"/>
          <w:highlight w:val="white"/>
        </w:rPr>
        <w:t>, XXXIII, 2020/2, стр. 112–127. DOI:</w:t>
      </w:r>
      <w:hyperlink r:id="rId164">
        <w:r w:rsidRPr="00377C96">
          <w:rPr>
            <w:rFonts w:asciiTheme="minorHAnsi" w:eastAsia="Cambria" w:hAnsiTheme="minorHAnsi" w:cs="Cambria"/>
            <w:bCs/>
            <w:color w:val="000000" w:themeColor="text1"/>
            <w:sz w:val="22"/>
            <w:szCs w:val="22"/>
            <w:highlight w:val="white"/>
          </w:rPr>
          <w:t xml:space="preserve"> </w:t>
        </w:r>
      </w:hyperlink>
      <w:hyperlink r:id="rId165">
        <w:r w:rsidRPr="00377C96">
          <w:rPr>
            <w:rFonts w:asciiTheme="minorHAnsi" w:eastAsia="Cambria" w:hAnsiTheme="minorHAnsi" w:cs="Cambria"/>
            <w:bCs/>
            <w:color w:val="000000" w:themeColor="text1"/>
            <w:sz w:val="22"/>
            <w:szCs w:val="22"/>
            <w:highlight w:val="white"/>
            <w:u w:val="single"/>
          </w:rPr>
          <w:t>www.doi.org/10.5937/inovacije2002112J</w:t>
        </w:r>
      </w:hyperlink>
      <w:r w:rsidRPr="00377C96">
        <w:rPr>
          <w:rFonts w:asciiTheme="minorHAnsi" w:eastAsia="Cambria" w:hAnsiTheme="minorHAnsi" w:cs="Cambria"/>
          <w:bCs/>
          <w:color w:val="000000" w:themeColor="text1"/>
          <w:sz w:val="22"/>
          <w:szCs w:val="22"/>
          <w:highlight w:val="white"/>
        </w:rPr>
        <w:t xml:space="preserve"> (М24)</w:t>
      </w:r>
    </w:p>
    <w:p w14:paraId="17111859"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Божић, Снежана, Александар Новаковић (2020). ,,О читалачким навикама средњошколаца и настави књижевности”. </w:t>
      </w:r>
      <w:r w:rsidRPr="00377C96">
        <w:rPr>
          <w:rFonts w:asciiTheme="minorHAnsi" w:eastAsia="Cambria" w:hAnsiTheme="minorHAnsi" w:cs="Cambria"/>
          <w:bCs/>
          <w:i/>
          <w:color w:val="000000" w:themeColor="text1"/>
          <w:sz w:val="22"/>
          <w:szCs w:val="22"/>
          <w:highlight w:val="white"/>
        </w:rPr>
        <w:t>Иновације у настави</w:t>
      </w:r>
      <w:r w:rsidRPr="00377C96">
        <w:rPr>
          <w:rFonts w:asciiTheme="minorHAnsi" w:eastAsia="Cambria" w:hAnsiTheme="minorHAnsi" w:cs="Cambria"/>
          <w:bCs/>
          <w:color w:val="000000" w:themeColor="text1"/>
          <w:sz w:val="22"/>
          <w:szCs w:val="22"/>
          <w:highlight w:val="white"/>
        </w:rPr>
        <w:t>, XXXIII, 2020/3, стр. 14–27. DOI: www.doi.org/ 10.5937/inovacije2003014B (М24)</w:t>
      </w:r>
    </w:p>
    <w:p w14:paraId="05DFCF73"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Новаковић, Александар (2020). ,,Функционалност електронског интерактивног уџбеника </w:t>
      </w:r>
      <w:r w:rsidRPr="00377C96">
        <w:rPr>
          <w:rFonts w:asciiTheme="minorHAnsi" w:eastAsia="Cambria" w:hAnsiTheme="minorHAnsi" w:cs="Cambria"/>
          <w:bCs/>
          <w:i/>
          <w:color w:val="000000" w:themeColor="text1"/>
          <w:sz w:val="22"/>
          <w:szCs w:val="22"/>
          <w:highlight w:val="white"/>
        </w:rPr>
        <w:t>Serbian for Beginners</w:t>
      </w:r>
      <w:r w:rsidRPr="00377C96">
        <w:rPr>
          <w:rFonts w:asciiTheme="minorHAnsi" w:eastAsia="Cambria" w:hAnsiTheme="minorHAnsi" w:cs="Cambria"/>
          <w:bCs/>
          <w:color w:val="000000" w:themeColor="text1"/>
          <w:sz w:val="22"/>
          <w:szCs w:val="22"/>
          <w:highlight w:val="white"/>
        </w:rPr>
        <w:t xml:space="preserve"> у настави српског језика као страног”. </w:t>
      </w:r>
      <w:r w:rsidRPr="00377C96">
        <w:rPr>
          <w:rFonts w:asciiTheme="minorHAnsi" w:eastAsia="Cambria" w:hAnsiTheme="minorHAnsi" w:cs="Cambria"/>
          <w:bCs/>
          <w:i/>
          <w:color w:val="000000" w:themeColor="text1"/>
          <w:sz w:val="22"/>
          <w:szCs w:val="22"/>
          <w:highlight w:val="white"/>
        </w:rPr>
        <w:t>Српски као страни језик у теорији и пракси IV: тематски зборник радова</w:t>
      </w:r>
      <w:r w:rsidRPr="00377C96">
        <w:rPr>
          <w:rFonts w:asciiTheme="minorHAnsi" w:eastAsia="Cambria" w:hAnsiTheme="minorHAnsi" w:cs="Cambria"/>
          <w:bCs/>
          <w:color w:val="000000" w:themeColor="text1"/>
          <w:sz w:val="22"/>
          <w:szCs w:val="22"/>
          <w:highlight w:val="white"/>
        </w:rPr>
        <w:t xml:space="preserve"> (2020), Београд: Филолошки факултет, Центар за српски као страни језик, стр. 459–474. (М14)</w:t>
      </w:r>
    </w:p>
    <w:p w14:paraId="76261C55"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Новаковић, Александар, Снежана Божић (2020). ,,Ставови студената србистике према платформама за електронско учење (</w:t>
      </w:r>
      <w:r w:rsidRPr="00377C96">
        <w:rPr>
          <w:rFonts w:asciiTheme="minorHAnsi" w:eastAsia="Cambria" w:hAnsiTheme="minorHAnsi" w:cs="Cambria"/>
          <w:bCs/>
          <w:i/>
          <w:color w:val="000000" w:themeColor="text1"/>
          <w:sz w:val="22"/>
          <w:szCs w:val="22"/>
          <w:highlight w:val="white"/>
        </w:rPr>
        <w:t>Google Classroom</w:t>
      </w:r>
      <w:r w:rsidRPr="00377C96">
        <w:rPr>
          <w:rFonts w:asciiTheme="minorHAnsi" w:eastAsia="Cambria" w:hAnsiTheme="minorHAnsi" w:cs="Cambria"/>
          <w:bCs/>
          <w:color w:val="000000" w:themeColor="text1"/>
          <w:sz w:val="22"/>
          <w:szCs w:val="22"/>
          <w:highlight w:val="white"/>
        </w:rPr>
        <w:t xml:space="preserve"> и </w:t>
      </w:r>
      <w:r w:rsidRPr="00377C96">
        <w:rPr>
          <w:rFonts w:asciiTheme="minorHAnsi" w:eastAsia="Cambria" w:hAnsiTheme="minorHAnsi" w:cs="Cambria"/>
          <w:bCs/>
          <w:i/>
          <w:color w:val="000000" w:themeColor="text1"/>
          <w:sz w:val="22"/>
          <w:szCs w:val="22"/>
          <w:highlight w:val="white"/>
        </w:rPr>
        <w:t>Hangouts Meet</w:t>
      </w:r>
      <w:r w:rsidRPr="00377C96">
        <w:rPr>
          <w:rFonts w:asciiTheme="minorHAnsi" w:eastAsia="Cambria" w:hAnsiTheme="minorHAnsi" w:cs="Cambria"/>
          <w:bCs/>
          <w:color w:val="000000" w:themeColor="text1"/>
          <w:sz w:val="22"/>
          <w:szCs w:val="22"/>
          <w:highlight w:val="white"/>
        </w:rPr>
        <w:t xml:space="preserve">)”. </w:t>
      </w:r>
      <w:r w:rsidRPr="00377C96">
        <w:rPr>
          <w:rFonts w:asciiTheme="minorHAnsi" w:eastAsia="Cambria" w:hAnsiTheme="minorHAnsi" w:cs="Cambria"/>
          <w:bCs/>
          <w:i/>
          <w:color w:val="000000" w:themeColor="text1"/>
          <w:sz w:val="22"/>
          <w:szCs w:val="22"/>
          <w:highlight w:val="white"/>
        </w:rPr>
        <w:t>Методички видици</w:t>
      </w:r>
      <w:r w:rsidRPr="00377C96">
        <w:rPr>
          <w:rFonts w:asciiTheme="minorHAnsi" w:eastAsia="Cambria" w:hAnsiTheme="minorHAnsi" w:cs="Cambria"/>
          <w:bCs/>
          <w:color w:val="000000" w:themeColor="text1"/>
          <w:sz w:val="22"/>
          <w:szCs w:val="22"/>
          <w:highlight w:val="white"/>
        </w:rPr>
        <w:t xml:space="preserve">, 11, Нови Сад: Филозофски факултет, стр. 13–28. ISSN 2334-7465. DOI: </w:t>
      </w:r>
      <w:hyperlink r:id="rId166">
        <w:r w:rsidRPr="00377C96">
          <w:rPr>
            <w:rFonts w:asciiTheme="minorHAnsi" w:eastAsia="Cambria" w:hAnsiTheme="minorHAnsi" w:cs="Cambria"/>
            <w:bCs/>
            <w:color w:val="000000" w:themeColor="text1"/>
            <w:sz w:val="22"/>
            <w:szCs w:val="22"/>
            <w:highlight w:val="white"/>
            <w:u w:val="single"/>
          </w:rPr>
          <w:t>https://doi.org/10.19090/mv.2020.11.13-28</w:t>
        </w:r>
      </w:hyperlink>
      <w:r w:rsidRPr="00377C96">
        <w:rPr>
          <w:rFonts w:asciiTheme="minorHAnsi" w:eastAsia="Cambria" w:hAnsiTheme="minorHAnsi" w:cs="Cambria"/>
          <w:bCs/>
          <w:color w:val="000000" w:themeColor="text1"/>
          <w:sz w:val="22"/>
          <w:szCs w:val="22"/>
          <w:highlight w:val="white"/>
        </w:rPr>
        <w:t>. (М52)</w:t>
      </w:r>
    </w:p>
    <w:p w14:paraId="2F19D381"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Новаковић, Александар (2020). ,,Структура лекције у уџбеницима за учење српског и енглеског језика као страногˮ. </w:t>
      </w:r>
      <w:r w:rsidRPr="00377C96">
        <w:rPr>
          <w:rFonts w:asciiTheme="minorHAnsi" w:eastAsia="Cambria" w:hAnsiTheme="minorHAnsi" w:cs="Cambria"/>
          <w:bCs/>
          <w:i/>
          <w:color w:val="000000" w:themeColor="text1"/>
          <w:sz w:val="22"/>
          <w:szCs w:val="22"/>
          <w:highlight w:val="white"/>
        </w:rPr>
        <w:t>Прилози настави српског језика и књижевности</w:t>
      </w:r>
      <w:r w:rsidRPr="00377C96">
        <w:rPr>
          <w:rFonts w:asciiTheme="minorHAnsi" w:eastAsia="Cambria" w:hAnsiTheme="minorHAnsi" w:cs="Cambria"/>
          <w:bCs/>
          <w:color w:val="000000" w:themeColor="text1"/>
          <w:sz w:val="22"/>
          <w:szCs w:val="22"/>
          <w:highlight w:val="white"/>
        </w:rPr>
        <w:t>, 9 (2020), Бања Лука: Друштво наставника српског језика и књижевности Републике Српске, стр. 81-92.</w:t>
      </w:r>
      <w:hyperlink r:id="rId167">
        <w:r w:rsidRPr="00377C96">
          <w:rPr>
            <w:rFonts w:asciiTheme="minorHAnsi" w:eastAsia="Cambria" w:hAnsiTheme="minorHAnsi" w:cs="Cambria"/>
            <w:bCs/>
            <w:color w:val="000000" w:themeColor="text1"/>
            <w:sz w:val="22"/>
            <w:szCs w:val="22"/>
            <w:highlight w:val="white"/>
          </w:rPr>
          <w:t xml:space="preserve"> </w:t>
        </w:r>
      </w:hyperlink>
      <w:hyperlink r:id="rId168">
        <w:r w:rsidRPr="00377C96">
          <w:rPr>
            <w:rFonts w:asciiTheme="minorHAnsi" w:eastAsia="Cambria" w:hAnsiTheme="minorHAnsi" w:cs="Cambria"/>
            <w:bCs/>
            <w:color w:val="000000" w:themeColor="text1"/>
            <w:sz w:val="22"/>
            <w:szCs w:val="22"/>
            <w:highlight w:val="white"/>
            <w:u w:val="single"/>
          </w:rPr>
          <w:t>http://dx.doi.org/10.7251/PNSJK2009081N</w:t>
        </w:r>
      </w:hyperlink>
      <w:r w:rsidRPr="00377C96">
        <w:rPr>
          <w:rFonts w:asciiTheme="minorHAnsi" w:eastAsia="Cambria" w:hAnsiTheme="minorHAnsi" w:cs="Cambria"/>
          <w:bCs/>
          <w:color w:val="000000" w:themeColor="text1"/>
          <w:sz w:val="22"/>
          <w:szCs w:val="22"/>
          <w:highlight w:val="white"/>
        </w:rPr>
        <w:t xml:space="preserve"> (М53)</w:t>
      </w:r>
    </w:p>
    <w:p w14:paraId="0CD3C1A0"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Новаковић, Александар (2020). ,,Уџбеник који помера границе наставе српског језика – Први мултимедијални уџбенички комплет намењен учењу српског језика у дијаспори” (приказ). </w:t>
      </w:r>
      <w:r w:rsidRPr="00377C96">
        <w:rPr>
          <w:rFonts w:asciiTheme="minorHAnsi" w:eastAsia="Cambria" w:hAnsiTheme="minorHAnsi" w:cs="Cambria"/>
          <w:bCs/>
          <w:i/>
          <w:color w:val="000000" w:themeColor="text1"/>
          <w:sz w:val="22"/>
          <w:szCs w:val="22"/>
          <w:highlight w:val="white"/>
        </w:rPr>
        <w:t xml:space="preserve">Philologia Mediana </w:t>
      </w:r>
      <w:r w:rsidRPr="00377C96">
        <w:rPr>
          <w:rFonts w:asciiTheme="minorHAnsi" w:eastAsia="Cambria" w:hAnsiTheme="minorHAnsi" w:cs="Cambria"/>
          <w:bCs/>
          <w:color w:val="000000" w:themeColor="text1"/>
          <w:sz w:val="22"/>
          <w:szCs w:val="22"/>
          <w:highlight w:val="white"/>
        </w:rPr>
        <w:t>12 (2020), стр. 821–826. DOI:</w:t>
      </w:r>
      <w:hyperlink r:id="rId169">
        <w:r w:rsidRPr="00377C96">
          <w:rPr>
            <w:rFonts w:asciiTheme="minorHAnsi" w:eastAsia="Cambria" w:hAnsiTheme="minorHAnsi" w:cs="Cambria"/>
            <w:bCs/>
            <w:color w:val="000000" w:themeColor="text1"/>
            <w:sz w:val="22"/>
            <w:szCs w:val="22"/>
            <w:highlight w:val="white"/>
          </w:rPr>
          <w:t xml:space="preserve"> </w:t>
        </w:r>
      </w:hyperlink>
      <w:hyperlink r:id="rId170">
        <w:r w:rsidRPr="00377C96">
          <w:rPr>
            <w:rFonts w:asciiTheme="minorHAnsi" w:eastAsia="Cambria" w:hAnsiTheme="minorHAnsi" w:cs="Cambria"/>
            <w:bCs/>
            <w:color w:val="000000" w:themeColor="text1"/>
            <w:sz w:val="22"/>
            <w:szCs w:val="22"/>
            <w:highlight w:val="white"/>
            <w:u w:val="single"/>
          </w:rPr>
          <w:t>https://doi.org/10.46630/phm.12.2020.54</w:t>
        </w:r>
      </w:hyperlink>
      <w:r w:rsidRPr="00377C96">
        <w:rPr>
          <w:rFonts w:asciiTheme="minorHAnsi" w:eastAsia="Cambria" w:hAnsiTheme="minorHAnsi" w:cs="Cambria"/>
          <w:bCs/>
          <w:color w:val="000000" w:themeColor="text1"/>
          <w:sz w:val="22"/>
          <w:szCs w:val="22"/>
          <w:highlight w:val="white"/>
        </w:rPr>
        <w:t xml:space="preserve"> (М56)</w:t>
      </w:r>
    </w:p>
    <w:p w14:paraId="32B7CEB9"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Младеновић, Јелена (2020). </w:t>
      </w:r>
      <w:r w:rsidRPr="00377C96">
        <w:rPr>
          <w:rFonts w:asciiTheme="minorHAnsi" w:eastAsia="Cambria" w:hAnsiTheme="minorHAnsi" w:cs="Cambria"/>
          <w:bCs/>
          <w:i/>
          <w:color w:val="000000" w:themeColor="text1"/>
          <w:sz w:val="22"/>
          <w:szCs w:val="22"/>
          <w:highlight w:val="white"/>
        </w:rPr>
        <w:t>Поезија Новице Тадића</w:t>
      </w:r>
      <w:r w:rsidRPr="00377C96">
        <w:rPr>
          <w:rFonts w:asciiTheme="minorHAnsi" w:eastAsia="Cambria" w:hAnsiTheme="minorHAnsi" w:cs="Cambria"/>
          <w:bCs/>
          <w:color w:val="000000" w:themeColor="text1"/>
          <w:sz w:val="22"/>
          <w:szCs w:val="22"/>
          <w:highlight w:val="white"/>
        </w:rPr>
        <w:t>. Одбрањена докторска дисертација. Ниш: [Ј. С. Младеновић], 2019. (М70)</w:t>
      </w:r>
    </w:p>
    <w:p w14:paraId="50826081" w14:textId="611A07CC"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Младеновић, Јелена (2020). „Књижевноисторијски контекст као мерило песничке самосвојности на примеру поезије Новице Тадићаˮ. </w:t>
      </w:r>
      <w:r w:rsidRPr="00377C96">
        <w:rPr>
          <w:rFonts w:asciiTheme="minorHAnsi" w:eastAsia="Cambria" w:hAnsiTheme="minorHAnsi" w:cs="Cambria"/>
          <w:bCs/>
          <w:i/>
          <w:color w:val="000000" w:themeColor="text1"/>
          <w:sz w:val="22"/>
          <w:szCs w:val="22"/>
          <w:highlight w:val="white"/>
        </w:rPr>
        <w:t>Jezik, književnost, kontekst – Language, Literature, Context</w:t>
      </w:r>
      <w:r w:rsidRPr="00377C96">
        <w:rPr>
          <w:rFonts w:asciiTheme="minorHAnsi" w:eastAsia="Cambria" w:hAnsiTheme="minorHAnsi" w:cs="Cambria"/>
          <w:bCs/>
          <w:color w:val="000000" w:themeColor="text1"/>
          <w:sz w:val="22"/>
          <w:szCs w:val="22"/>
          <w:highlight w:val="white"/>
        </w:rPr>
        <w:t xml:space="preserve"> (temаtski zbornik radova). Ur. V. Lopičić, B. Mišić Ilić,</w:t>
      </w:r>
      <w:r w:rsidR="0079769D" w:rsidRPr="00377C96">
        <w:rPr>
          <w:rFonts w:asciiTheme="minorHAnsi" w:eastAsia="Cambria" w:hAnsiTheme="minorHAnsi" w:cs="Cambria"/>
          <w:bCs/>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ab/>
        <w:t>Niš: Filozofski fakultet, 2020, str. 649‒661; UDC 821.163.41.09-1 Тадић Н.; DOI:</w:t>
      </w:r>
      <w:hyperlink r:id="rId171">
        <w:r w:rsidRPr="00377C96">
          <w:rPr>
            <w:rFonts w:asciiTheme="minorHAnsi" w:eastAsia="Cambria" w:hAnsiTheme="minorHAnsi" w:cs="Cambria"/>
            <w:bCs/>
            <w:color w:val="000000" w:themeColor="text1"/>
            <w:sz w:val="22"/>
            <w:szCs w:val="22"/>
            <w:highlight w:val="white"/>
          </w:rPr>
          <w:t xml:space="preserve"> </w:t>
        </w:r>
      </w:hyperlink>
      <w:hyperlink r:id="rId172">
        <w:r w:rsidRPr="00377C96">
          <w:rPr>
            <w:rFonts w:asciiTheme="minorHAnsi" w:eastAsia="Cambria" w:hAnsiTheme="minorHAnsi" w:cs="Cambria"/>
            <w:bCs/>
            <w:color w:val="000000" w:themeColor="text1"/>
            <w:sz w:val="22"/>
            <w:szCs w:val="22"/>
            <w:highlight w:val="white"/>
            <w:u w:val="single"/>
          </w:rPr>
          <w:t>https://doi.org/10.46630/jkk.2020</w:t>
        </w:r>
      </w:hyperlink>
      <w:r w:rsidRPr="00377C96">
        <w:rPr>
          <w:rFonts w:asciiTheme="minorHAnsi" w:eastAsia="Cambria" w:hAnsiTheme="minorHAnsi" w:cs="Cambria"/>
          <w:bCs/>
          <w:color w:val="000000" w:themeColor="text1"/>
          <w:sz w:val="22"/>
          <w:szCs w:val="22"/>
          <w:highlight w:val="white"/>
        </w:rPr>
        <w:t>; ISBN 978-86-7379-526-3 (М14)</w:t>
      </w:r>
    </w:p>
    <w:p w14:paraId="34BD11C6"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Младеновић, Јелена (2020). „Свет из утичнице – границе интимног света у поезији Петра Матовића”. </w:t>
      </w:r>
      <w:r w:rsidRPr="00377C96">
        <w:rPr>
          <w:rFonts w:asciiTheme="minorHAnsi" w:eastAsia="Cambria" w:hAnsiTheme="minorHAnsi" w:cs="Cambria"/>
          <w:bCs/>
          <w:i/>
          <w:color w:val="000000" w:themeColor="text1"/>
          <w:sz w:val="22"/>
          <w:szCs w:val="22"/>
          <w:highlight w:val="white"/>
        </w:rPr>
        <w:t>Српски језик, књижевност, уметност: Зборник радова са XIV међународног научног скупа одржаног на Филолошко-уметничком факултету у Крагујевцу (25-27. X 2019), Књига II, Тако мале ствари: интимно у књижевности и култури</w:t>
      </w:r>
      <w:r w:rsidRPr="00377C96">
        <w:rPr>
          <w:rFonts w:asciiTheme="minorHAnsi" w:eastAsia="Cambria" w:hAnsiTheme="minorHAnsi" w:cs="Cambria"/>
          <w:bCs/>
          <w:color w:val="000000" w:themeColor="text1"/>
          <w:sz w:val="22"/>
          <w:szCs w:val="22"/>
          <w:highlight w:val="white"/>
        </w:rPr>
        <w:t>. Ур. Д. Бошковић, Ч. Николић, Крагујевац: Филолошко-уметнички факултет, стр. 543‒552;УДК 821.163.41-14.09 Matović P. (М14)</w:t>
      </w:r>
    </w:p>
    <w:p w14:paraId="545FBBC2"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Младеновић, Јелена (2020). „Преглед ставова о природи књижевне критике у српској науци о књижевностиˮ. </w:t>
      </w:r>
      <w:r w:rsidRPr="00377C96">
        <w:rPr>
          <w:rFonts w:asciiTheme="minorHAnsi" w:eastAsia="Cambria" w:hAnsiTheme="minorHAnsi" w:cs="Cambria"/>
          <w:bCs/>
          <w:i/>
          <w:color w:val="000000" w:themeColor="text1"/>
          <w:sz w:val="22"/>
          <w:szCs w:val="22"/>
          <w:highlight w:val="white"/>
        </w:rPr>
        <w:t>Philologia Мediana</w:t>
      </w:r>
      <w:r w:rsidRPr="00377C96">
        <w:rPr>
          <w:rFonts w:asciiTheme="minorHAnsi" w:eastAsia="Cambria" w:hAnsiTheme="minorHAnsi" w:cs="Cambria"/>
          <w:bCs/>
          <w:color w:val="000000" w:themeColor="text1"/>
          <w:sz w:val="22"/>
          <w:szCs w:val="22"/>
          <w:highlight w:val="white"/>
        </w:rPr>
        <w:t>, 12, 12 (2020); УДК 821.163.41.09”19”; DOI:</w:t>
      </w:r>
      <w:hyperlink r:id="rId173">
        <w:r w:rsidRPr="00377C96">
          <w:rPr>
            <w:rFonts w:asciiTheme="minorHAnsi" w:eastAsia="Cambria" w:hAnsiTheme="minorHAnsi" w:cs="Cambria"/>
            <w:bCs/>
            <w:color w:val="000000" w:themeColor="text1"/>
            <w:sz w:val="22"/>
            <w:szCs w:val="22"/>
            <w:highlight w:val="white"/>
          </w:rPr>
          <w:t xml:space="preserve"> </w:t>
        </w:r>
      </w:hyperlink>
      <w:hyperlink r:id="rId174">
        <w:r w:rsidRPr="00377C96">
          <w:rPr>
            <w:rFonts w:asciiTheme="minorHAnsi" w:eastAsia="Cambria" w:hAnsiTheme="minorHAnsi" w:cs="Cambria"/>
            <w:bCs/>
            <w:color w:val="000000" w:themeColor="text1"/>
            <w:sz w:val="22"/>
            <w:szCs w:val="22"/>
            <w:highlight w:val="white"/>
            <w:u w:val="single"/>
          </w:rPr>
          <w:t>https://doi.org/10.46630/phm.12.2020.29</w:t>
        </w:r>
      </w:hyperlink>
      <w:r w:rsidRPr="00377C96">
        <w:rPr>
          <w:rFonts w:asciiTheme="minorHAnsi" w:eastAsia="Cambria" w:hAnsiTheme="minorHAnsi" w:cs="Cambria"/>
          <w:bCs/>
          <w:color w:val="000000" w:themeColor="text1"/>
          <w:sz w:val="22"/>
          <w:szCs w:val="22"/>
          <w:highlight w:val="white"/>
        </w:rPr>
        <w:t>, стр. 445‒460 (М51)</w:t>
      </w:r>
    </w:p>
    <w:p w14:paraId="77B2F1B7" w14:textId="68653245"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Младеновић, Јелена (2020). „Драинчев ̕Програм хипнизма̕ у контексту авангардних програмских текстова и његова улога у часопису </w:t>
      </w:r>
      <w:r w:rsidRPr="00377C96">
        <w:rPr>
          <w:rFonts w:asciiTheme="minorHAnsi" w:eastAsia="Cambria" w:hAnsiTheme="minorHAnsi" w:cs="Cambria"/>
          <w:bCs/>
          <w:i/>
          <w:color w:val="000000" w:themeColor="text1"/>
          <w:sz w:val="22"/>
          <w:szCs w:val="22"/>
          <w:highlight w:val="white"/>
        </w:rPr>
        <w:t>Хипнос</w:t>
      </w:r>
      <w:r w:rsidRPr="00377C96">
        <w:rPr>
          <w:rFonts w:asciiTheme="minorHAnsi" w:eastAsia="Cambria" w:hAnsiTheme="minorHAnsi" w:cs="Cambria"/>
          <w:bCs/>
          <w:color w:val="000000" w:themeColor="text1"/>
          <w:sz w:val="22"/>
          <w:szCs w:val="22"/>
          <w:highlight w:val="white"/>
        </w:rPr>
        <w:t xml:space="preserve">ˮ. </w:t>
      </w:r>
      <w:r w:rsidRPr="00377C96">
        <w:rPr>
          <w:rFonts w:asciiTheme="minorHAnsi" w:eastAsia="Cambria" w:hAnsiTheme="minorHAnsi" w:cs="Cambria"/>
          <w:bCs/>
          <w:i/>
          <w:color w:val="000000" w:themeColor="text1"/>
          <w:sz w:val="22"/>
          <w:szCs w:val="22"/>
          <w:highlight w:val="white"/>
        </w:rPr>
        <w:t>Књижевно дело Рада</w:t>
      </w:r>
      <w:r w:rsidR="0079769D" w:rsidRPr="00377C96">
        <w:rPr>
          <w:rFonts w:asciiTheme="minorHAnsi" w:eastAsia="Cambria" w:hAnsiTheme="minorHAnsi" w:cs="Cambria"/>
          <w:bCs/>
          <w:i/>
          <w:color w:val="000000" w:themeColor="text1"/>
          <w:sz w:val="22"/>
          <w:szCs w:val="22"/>
          <w:highlight w:val="white"/>
        </w:rPr>
        <w:t xml:space="preserve">    </w:t>
      </w:r>
      <w:r w:rsidRPr="00377C96">
        <w:rPr>
          <w:rFonts w:asciiTheme="minorHAnsi" w:eastAsia="Cambria" w:hAnsiTheme="minorHAnsi" w:cs="Cambria"/>
          <w:bCs/>
          <w:i/>
          <w:color w:val="000000" w:themeColor="text1"/>
          <w:sz w:val="22"/>
          <w:szCs w:val="22"/>
          <w:highlight w:val="white"/>
        </w:rPr>
        <w:tab/>
        <w:t>Драинца: ново читање</w:t>
      </w:r>
      <w:r w:rsidRPr="00377C96">
        <w:rPr>
          <w:rFonts w:asciiTheme="minorHAnsi" w:eastAsia="Cambria" w:hAnsiTheme="minorHAnsi" w:cs="Cambria"/>
          <w:bCs/>
          <w:color w:val="000000" w:themeColor="text1"/>
          <w:sz w:val="22"/>
          <w:szCs w:val="22"/>
          <w:highlight w:val="white"/>
        </w:rPr>
        <w:t>. Ур. Г. Максимовић, Ниш – Прокупље: Српска академија</w:t>
      </w:r>
      <w:r w:rsidR="0079769D" w:rsidRPr="00377C96">
        <w:rPr>
          <w:rFonts w:asciiTheme="minorHAnsi" w:eastAsia="Cambria" w:hAnsiTheme="minorHAnsi" w:cs="Cambria"/>
          <w:bCs/>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ab/>
        <w:t>наука и уметности – Огранак САНУ у Нишу – Народна библиотека „Раде Драинац” Прокупље – Филозофски факултет Универзитета у Нишу, 2020, стр. 121‒132; УДК 821.163.41.09-1 Драинац Р. 821.163.41.09.02ХИПНИЗАМ; ISBN 978-86-7025-</w:t>
      </w:r>
      <w:r w:rsidR="0079769D" w:rsidRPr="00377C96">
        <w:rPr>
          <w:rFonts w:asciiTheme="minorHAnsi" w:eastAsia="Cambria" w:hAnsiTheme="minorHAnsi" w:cs="Cambria"/>
          <w:bCs/>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ab/>
        <w:t>856-3 (M45)</w:t>
      </w:r>
    </w:p>
    <w:p w14:paraId="26EFFD6E" w14:textId="32FE1695"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Младеновић, Јелена (2020). „Три „Међе” у српској поезији – Јован Дучић, Слободан Ракитић и Ненад Јовановић”. </w:t>
      </w:r>
      <w:r w:rsidRPr="00377C96">
        <w:rPr>
          <w:rFonts w:asciiTheme="minorHAnsi" w:eastAsia="Cambria" w:hAnsiTheme="minorHAnsi" w:cs="Cambria"/>
          <w:bCs/>
          <w:i/>
          <w:color w:val="000000" w:themeColor="text1"/>
          <w:sz w:val="22"/>
          <w:szCs w:val="22"/>
          <w:highlight w:val="white"/>
        </w:rPr>
        <w:t>Византијско-словенска чтенија III</w:t>
      </w:r>
      <w:r w:rsidRPr="00377C96">
        <w:rPr>
          <w:rFonts w:asciiTheme="minorHAnsi" w:eastAsia="Cambria" w:hAnsiTheme="minorHAnsi" w:cs="Cambria"/>
          <w:bCs/>
          <w:color w:val="000000" w:themeColor="text1"/>
          <w:sz w:val="22"/>
          <w:szCs w:val="22"/>
          <w:highlight w:val="white"/>
        </w:rPr>
        <w:t xml:space="preserve">, Зборник радова </w:t>
      </w:r>
      <w:r w:rsidRPr="00377C96">
        <w:rPr>
          <w:rFonts w:asciiTheme="minorHAnsi" w:eastAsia="Cambria" w:hAnsiTheme="minorHAnsi" w:cs="Cambria"/>
          <w:bCs/>
          <w:color w:val="000000" w:themeColor="text1"/>
          <w:sz w:val="22"/>
          <w:szCs w:val="22"/>
          <w:highlight w:val="white"/>
        </w:rPr>
        <w:tab/>
        <w:t>са Међународне научне конференције одржане 23. новембра 2019. године на Универзитету у Нишу. Ур. Д. Бојовић, К. Митић, Ниш: Центар за византијско-словенске студије универзитета у Нишу ‒ Центар за црквене студије ‒</w:t>
      </w:r>
      <w:r w:rsidR="0079769D" w:rsidRPr="00377C96">
        <w:rPr>
          <w:rFonts w:asciiTheme="minorHAnsi" w:eastAsia="Cambria" w:hAnsiTheme="minorHAnsi" w:cs="Cambria"/>
          <w:bCs/>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ab/>
        <w:t>Међународни центар за православне студије, 2020, стр. 169‒179; УДК 821.163.41-</w:t>
      </w:r>
      <w:r w:rsidR="0079769D" w:rsidRPr="00377C96">
        <w:rPr>
          <w:rFonts w:asciiTheme="minorHAnsi" w:eastAsia="Cambria" w:hAnsiTheme="minorHAnsi" w:cs="Cambria"/>
          <w:bCs/>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ab/>
        <w:t>14; 821.163.41.09-14; ISBN 978-86-80136-21-9 (МЦЗПС) (М33)</w:t>
      </w:r>
    </w:p>
    <w:p w14:paraId="51EA58AE" w14:textId="2EBE3353" w:rsidR="00172C33" w:rsidRPr="00377C96" w:rsidRDefault="00AC0625" w:rsidP="003A34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Младеновић, Јелена (2020). „Средњовековни топоси у поезији Новице Тадићаˮ. </w:t>
      </w:r>
      <w:r w:rsidRPr="00377C96">
        <w:rPr>
          <w:rFonts w:asciiTheme="minorHAnsi" w:eastAsia="Cambria" w:hAnsiTheme="minorHAnsi" w:cs="Cambria"/>
          <w:bCs/>
          <w:i/>
          <w:color w:val="000000" w:themeColor="text1"/>
          <w:sz w:val="22"/>
          <w:szCs w:val="22"/>
          <w:highlight w:val="white"/>
        </w:rPr>
        <w:t>Округли сто</w:t>
      </w:r>
      <w:r w:rsidRPr="00377C96">
        <w:rPr>
          <w:rFonts w:asciiTheme="minorHAnsi" w:eastAsia="Cambria" w:hAnsiTheme="minorHAnsi" w:cs="Cambria"/>
          <w:bCs/>
          <w:color w:val="000000" w:themeColor="text1"/>
          <w:sz w:val="22"/>
          <w:szCs w:val="22"/>
          <w:highlight w:val="white"/>
        </w:rPr>
        <w:t xml:space="preserve"> </w:t>
      </w:r>
      <w:r w:rsidRPr="00377C96">
        <w:rPr>
          <w:rFonts w:asciiTheme="minorHAnsi" w:eastAsia="Cambria" w:hAnsiTheme="minorHAnsi" w:cs="Cambria"/>
          <w:bCs/>
          <w:i/>
          <w:color w:val="000000" w:themeColor="text1"/>
          <w:sz w:val="22"/>
          <w:szCs w:val="22"/>
          <w:highlight w:val="white"/>
        </w:rPr>
        <w:t>Савремено српско песништво и ново средњовековље: византијске теме и мотиви</w:t>
      </w:r>
      <w:r w:rsidRPr="00377C96">
        <w:rPr>
          <w:rFonts w:asciiTheme="minorHAnsi" w:eastAsia="Cambria" w:hAnsiTheme="minorHAnsi" w:cs="Cambria"/>
          <w:bCs/>
          <w:color w:val="000000" w:themeColor="text1"/>
          <w:sz w:val="22"/>
          <w:szCs w:val="22"/>
          <w:highlight w:val="white"/>
        </w:rPr>
        <w:t xml:space="preserve"> (26. септембар 2020; Нови Сад). Програм и књига апстраката. Нови Сад: Филозофски факултет, стр. 20‒21; УДК 821.163.41.-14.09(048.3); ISBN 978-86-</w:t>
      </w:r>
      <w:r w:rsidR="0079769D" w:rsidRPr="00377C96">
        <w:rPr>
          <w:rFonts w:asciiTheme="minorHAnsi" w:eastAsia="Cambria" w:hAnsiTheme="minorHAnsi" w:cs="Cambria"/>
          <w:bCs/>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 xml:space="preserve"> 6065-605-8 (М34)</w:t>
      </w:r>
    </w:p>
    <w:p w14:paraId="2658E80D"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Mladenović, Jelena(2020). „Poezija koja pali svetlo (Ana Ristović, </w:t>
      </w:r>
      <w:r w:rsidRPr="00377C96">
        <w:rPr>
          <w:rFonts w:asciiTheme="minorHAnsi" w:eastAsia="Cambria" w:hAnsiTheme="minorHAnsi" w:cs="Cambria"/>
          <w:bCs/>
          <w:i/>
          <w:color w:val="000000" w:themeColor="text1"/>
          <w:sz w:val="22"/>
          <w:szCs w:val="22"/>
          <w:highlight w:val="white"/>
        </w:rPr>
        <w:t>Ruke u rukama</w:t>
      </w:r>
      <w:r w:rsidRPr="00377C96">
        <w:rPr>
          <w:rFonts w:asciiTheme="minorHAnsi" w:eastAsia="Cambria" w:hAnsiTheme="minorHAnsi" w:cs="Cambria"/>
          <w:bCs/>
          <w:color w:val="000000" w:themeColor="text1"/>
          <w:sz w:val="22"/>
          <w:szCs w:val="22"/>
          <w:highlight w:val="white"/>
        </w:rPr>
        <w:t xml:space="preserve">, Beograd: Arhipelag, 2019)”, </w:t>
      </w:r>
      <w:r w:rsidRPr="00377C96">
        <w:rPr>
          <w:rFonts w:asciiTheme="minorHAnsi" w:eastAsia="Cambria" w:hAnsiTheme="minorHAnsi" w:cs="Cambria"/>
          <w:bCs/>
          <w:i/>
          <w:color w:val="000000" w:themeColor="text1"/>
          <w:sz w:val="22"/>
          <w:szCs w:val="22"/>
          <w:highlight w:val="white"/>
        </w:rPr>
        <w:t>Enklava</w:t>
      </w:r>
      <w:r w:rsidRPr="00377C96">
        <w:rPr>
          <w:rFonts w:asciiTheme="minorHAnsi" w:eastAsia="Cambria" w:hAnsiTheme="minorHAnsi" w:cs="Cambria"/>
          <w:bCs/>
          <w:color w:val="000000" w:themeColor="text1"/>
          <w:sz w:val="22"/>
          <w:szCs w:val="22"/>
          <w:highlight w:val="white"/>
        </w:rPr>
        <w:t>, br. 3.</w:t>
      </w:r>
    </w:p>
    <w:p w14:paraId="3BCAF039"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Младеновић, Јелена (2020). „Топла реч у разбеснелом стиху (Душко Домановић: </w:t>
      </w:r>
      <w:r w:rsidRPr="00377C96">
        <w:rPr>
          <w:rFonts w:asciiTheme="minorHAnsi" w:eastAsia="Cambria" w:hAnsiTheme="minorHAnsi" w:cs="Cambria"/>
          <w:bCs/>
          <w:i/>
          <w:color w:val="000000" w:themeColor="text1"/>
          <w:sz w:val="22"/>
          <w:szCs w:val="22"/>
          <w:highlight w:val="white"/>
        </w:rPr>
        <w:t>Оно што смо били</w:t>
      </w:r>
      <w:r w:rsidRPr="00377C96">
        <w:rPr>
          <w:rFonts w:asciiTheme="minorHAnsi" w:eastAsia="Cambria" w:hAnsiTheme="minorHAnsi" w:cs="Cambria"/>
          <w:bCs/>
          <w:color w:val="000000" w:themeColor="text1"/>
          <w:sz w:val="22"/>
          <w:szCs w:val="22"/>
          <w:highlight w:val="white"/>
        </w:rPr>
        <w:t xml:space="preserve"> Ауторско издање, Нови Сад, 2020.)ˮ, </w:t>
      </w:r>
      <w:r w:rsidRPr="00377C96">
        <w:rPr>
          <w:rFonts w:asciiTheme="minorHAnsi" w:eastAsia="Cambria" w:hAnsiTheme="minorHAnsi" w:cs="Cambria"/>
          <w:bCs/>
          <w:i/>
          <w:color w:val="000000" w:themeColor="text1"/>
          <w:sz w:val="22"/>
          <w:szCs w:val="22"/>
          <w:highlight w:val="white"/>
        </w:rPr>
        <w:t>Кораци</w:t>
      </w:r>
      <w:r w:rsidRPr="00377C96">
        <w:rPr>
          <w:rFonts w:asciiTheme="minorHAnsi" w:eastAsia="Cambria" w:hAnsiTheme="minorHAnsi" w:cs="Cambria"/>
          <w:bCs/>
          <w:color w:val="000000" w:themeColor="text1"/>
          <w:sz w:val="22"/>
          <w:szCs w:val="22"/>
          <w:highlight w:val="white"/>
        </w:rPr>
        <w:t xml:space="preserve">, LIV, 7‒9 (2020), стр. </w:t>
      </w:r>
      <w:r w:rsidRPr="00377C96">
        <w:rPr>
          <w:rFonts w:asciiTheme="minorHAnsi" w:eastAsia="Cambria" w:hAnsiTheme="minorHAnsi" w:cs="Cambria"/>
          <w:bCs/>
          <w:color w:val="000000" w:themeColor="text1"/>
          <w:sz w:val="22"/>
          <w:szCs w:val="22"/>
          <w:highlight w:val="white"/>
        </w:rPr>
        <w:tab/>
        <w:t>151‒156.</w:t>
      </w:r>
    </w:p>
    <w:p w14:paraId="736E88B4" w14:textId="10CB8ECA"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Mladenović, Jelena (2020). „Kritika u ogledalu kritike (Ivanka Kosanić, </w:t>
      </w:r>
      <w:r w:rsidRPr="00377C96">
        <w:rPr>
          <w:rFonts w:asciiTheme="minorHAnsi" w:eastAsia="Cambria" w:hAnsiTheme="minorHAnsi" w:cs="Cambria"/>
          <w:bCs/>
          <w:i/>
          <w:color w:val="000000" w:themeColor="text1"/>
          <w:sz w:val="22"/>
          <w:szCs w:val="22"/>
          <w:highlight w:val="white"/>
        </w:rPr>
        <w:t>Dodir duše pisca i čitaoca</w:t>
      </w:r>
      <w:r w:rsidRPr="00377C96">
        <w:rPr>
          <w:rFonts w:asciiTheme="minorHAnsi" w:eastAsia="Cambria" w:hAnsiTheme="minorHAnsi" w:cs="Cambria"/>
          <w:bCs/>
          <w:color w:val="000000" w:themeColor="text1"/>
          <w:sz w:val="22"/>
          <w:szCs w:val="22"/>
          <w:highlight w:val="white"/>
        </w:rPr>
        <w:t>, Niš:</w:t>
      </w:r>
      <w:r w:rsidR="0079769D" w:rsidRPr="00377C96">
        <w:rPr>
          <w:rFonts w:asciiTheme="minorHAnsi" w:eastAsia="Cambria" w:hAnsiTheme="minorHAnsi" w:cs="Cambria"/>
          <w:bCs/>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ab/>
        <w:t xml:space="preserve">Narodna biblioteka „Stevan Sremacˮ, 2019)ˮ, </w:t>
      </w:r>
      <w:r w:rsidRPr="00377C96">
        <w:rPr>
          <w:rFonts w:asciiTheme="minorHAnsi" w:eastAsia="Cambria" w:hAnsiTheme="minorHAnsi" w:cs="Cambria"/>
          <w:bCs/>
          <w:i/>
          <w:color w:val="000000" w:themeColor="text1"/>
          <w:sz w:val="22"/>
          <w:szCs w:val="22"/>
          <w:highlight w:val="white"/>
        </w:rPr>
        <w:t>Eckermann</w:t>
      </w:r>
      <w:r w:rsidRPr="00377C96">
        <w:rPr>
          <w:rFonts w:asciiTheme="minorHAnsi" w:eastAsia="Cambria" w:hAnsiTheme="minorHAnsi" w:cs="Cambria"/>
          <w:bCs/>
          <w:color w:val="000000" w:themeColor="text1"/>
          <w:sz w:val="22"/>
          <w:szCs w:val="22"/>
          <w:highlight w:val="white"/>
        </w:rPr>
        <w:t>, br. 29 (sept.‒okt. 2020)</w:t>
      </w:r>
      <w:r w:rsidR="0079769D" w:rsidRPr="00377C96">
        <w:rPr>
          <w:rFonts w:asciiTheme="minorHAnsi" w:eastAsia="Cambria" w:hAnsiTheme="minorHAnsi" w:cs="Cambria"/>
          <w:bCs/>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ISSN 2466-3220 (Online)</w:t>
      </w:r>
    </w:p>
    <w:p w14:paraId="727F64F6"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Mladenović, Jelena (2020). „Igrokazi putokaziˮ (Dragan Marković, Kamen papir makaze, Priboj: Udruženje za očuvanje baštine Dijak, 2019.), </w:t>
      </w:r>
      <w:r w:rsidRPr="00377C96">
        <w:rPr>
          <w:rFonts w:asciiTheme="minorHAnsi" w:eastAsia="Cambria" w:hAnsiTheme="minorHAnsi" w:cs="Cambria"/>
          <w:bCs/>
          <w:i/>
          <w:color w:val="000000" w:themeColor="text1"/>
          <w:sz w:val="22"/>
          <w:szCs w:val="22"/>
          <w:highlight w:val="white"/>
        </w:rPr>
        <w:t>Enklava</w:t>
      </w:r>
      <w:r w:rsidRPr="00377C96">
        <w:rPr>
          <w:rFonts w:asciiTheme="minorHAnsi" w:eastAsia="Cambria" w:hAnsiTheme="minorHAnsi" w:cs="Cambria"/>
          <w:bCs/>
          <w:color w:val="000000" w:themeColor="text1"/>
          <w:sz w:val="22"/>
          <w:szCs w:val="22"/>
          <w:highlight w:val="white"/>
        </w:rPr>
        <w:t>, br. 5.</w:t>
      </w:r>
    </w:p>
    <w:p w14:paraId="3B9DDC91" w14:textId="59568BE4"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Младеновић, Јелена (2020). „Дионизијска распеваност ветрова” (Кристина Павловић Рајић, Лепеза, Ниш: Галаксијанис, 2019), </w:t>
      </w:r>
      <w:r w:rsidRPr="00377C96">
        <w:rPr>
          <w:rFonts w:asciiTheme="minorHAnsi" w:eastAsia="Cambria" w:hAnsiTheme="minorHAnsi" w:cs="Cambria"/>
          <w:bCs/>
          <w:i/>
          <w:color w:val="000000" w:themeColor="text1"/>
          <w:sz w:val="22"/>
          <w:szCs w:val="22"/>
          <w:highlight w:val="white"/>
        </w:rPr>
        <w:t>Исток</w:t>
      </w:r>
      <w:r w:rsidRPr="00377C96">
        <w:rPr>
          <w:rFonts w:asciiTheme="minorHAnsi" w:eastAsia="Cambria" w:hAnsiTheme="minorHAnsi" w:cs="Cambria"/>
          <w:bCs/>
          <w:color w:val="000000" w:themeColor="text1"/>
          <w:sz w:val="22"/>
          <w:szCs w:val="22"/>
          <w:highlight w:val="white"/>
        </w:rPr>
        <w:t>, год. VII, бр. 25‒26, април‒септембар 2020. године, стр. 168‒170, ИССН 2335-013Х=Исток</w:t>
      </w:r>
      <w:r w:rsidR="0079769D" w:rsidRPr="00377C96">
        <w:rPr>
          <w:rFonts w:asciiTheme="minorHAnsi" w:eastAsia="Cambria" w:hAnsiTheme="minorHAnsi" w:cs="Cambria"/>
          <w:bCs/>
          <w:color w:val="000000" w:themeColor="text1"/>
          <w:sz w:val="22"/>
          <w:szCs w:val="22"/>
          <w:highlight w:val="white"/>
        </w:rPr>
        <w:t xml:space="preserve"> </w:t>
      </w:r>
    </w:p>
    <w:p w14:paraId="32236970"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Миливоје Пејчић, „Димнинаˮ (прир. Јелена Младеновић). </w:t>
      </w:r>
      <w:r w:rsidRPr="00377C96">
        <w:rPr>
          <w:rFonts w:asciiTheme="minorHAnsi" w:eastAsia="Cambria" w:hAnsiTheme="minorHAnsi" w:cs="Cambria"/>
          <w:bCs/>
          <w:i/>
          <w:color w:val="000000" w:themeColor="text1"/>
          <w:sz w:val="22"/>
          <w:szCs w:val="22"/>
          <w:highlight w:val="white"/>
        </w:rPr>
        <w:t>Буктиња</w:t>
      </w:r>
      <w:r w:rsidRPr="00377C96">
        <w:rPr>
          <w:rFonts w:asciiTheme="minorHAnsi" w:eastAsia="Cambria" w:hAnsiTheme="minorHAnsi" w:cs="Cambria"/>
          <w:bCs/>
          <w:color w:val="000000" w:themeColor="text1"/>
          <w:sz w:val="22"/>
          <w:szCs w:val="22"/>
          <w:highlight w:val="white"/>
        </w:rPr>
        <w:t>. 63/2019, стр. 141‒145. ISSN 1450-8141</w:t>
      </w:r>
    </w:p>
    <w:p w14:paraId="1390C176"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Стошић, Јелена (2020). </w:t>
      </w:r>
      <w:r w:rsidRPr="00377C96">
        <w:rPr>
          <w:rFonts w:asciiTheme="minorHAnsi" w:eastAsia="Cambria" w:hAnsiTheme="minorHAnsi" w:cs="Cambria"/>
          <w:bCs/>
          <w:i/>
          <w:color w:val="000000" w:themeColor="text1"/>
          <w:sz w:val="22"/>
          <w:szCs w:val="22"/>
          <w:highlight w:val="white"/>
        </w:rPr>
        <w:t>Развој система заменичких прилога у српском књижевном језику</w:t>
      </w:r>
      <w:r w:rsidRPr="00377C96">
        <w:rPr>
          <w:rFonts w:asciiTheme="minorHAnsi" w:eastAsia="Cambria" w:hAnsiTheme="minorHAnsi" w:cs="Cambria"/>
          <w:bCs/>
          <w:color w:val="000000" w:themeColor="text1"/>
          <w:sz w:val="22"/>
          <w:szCs w:val="22"/>
          <w:highlight w:val="white"/>
        </w:rPr>
        <w:t>, ментор: академик Предраг Пипер, датум одбране: 2. 9. 2020, Филолошки факултет у Београду. (М70)</w:t>
      </w:r>
    </w:p>
    <w:p w14:paraId="335A8231"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Стошић, Јелена (2020). „Просторни заменички прилози у Мирослављевом јеванђељу”. </w:t>
      </w:r>
      <w:r w:rsidRPr="00377C96">
        <w:rPr>
          <w:rFonts w:asciiTheme="minorHAnsi" w:eastAsia="Cambria" w:hAnsiTheme="minorHAnsi" w:cs="Cambria"/>
          <w:bCs/>
          <w:i/>
          <w:color w:val="000000" w:themeColor="text1"/>
          <w:sz w:val="22"/>
          <w:szCs w:val="22"/>
          <w:highlight w:val="white"/>
        </w:rPr>
        <w:t xml:space="preserve">Црквене студије </w:t>
      </w:r>
      <w:r w:rsidRPr="00377C96">
        <w:rPr>
          <w:rFonts w:asciiTheme="minorHAnsi" w:eastAsia="Cambria" w:hAnsiTheme="minorHAnsi" w:cs="Cambria"/>
          <w:bCs/>
          <w:color w:val="000000" w:themeColor="text1"/>
          <w:sz w:val="22"/>
          <w:szCs w:val="22"/>
          <w:highlight w:val="white"/>
        </w:rPr>
        <w:t>17: 267–280. (УДК 091=163.41"11", 811.163.41"11", ISSN 1820-2446 = Црквене студије, COBISS.SR-ID 115723532) (M24)</w:t>
      </w:r>
    </w:p>
    <w:p w14:paraId="32415FBA"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Стошић, Јелена (2019). „</w:t>
      </w:r>
      <w:r w:rsidRPr="00377C96">
        <w:rPr>
          <w:rFonts w:asciiTheme="minorHAnsi" w:eastAsia="Cambria" w:hAnsiTheme="minorHAnsi" w:cs="Cambria"/>
          <w:bCs/>
          <w:i/>
          <w:color w:val="000000" w:themeColor="text1"/>
          <w:sz w:val="22"/>
          <w:szCs w:val="22"/>
          <w:highlight w:val="white"/>
        </w:rPr>
        <w:t>Српски молитвеник – споменица Милану Решетару</w:t>
      </w:r>
      <w:r w:rsidRPr="00377C96">
        <w:rPr>
          <w:rFonts w:asciiTheme="minorHAnsi" w:eastAsia="Cambria" w:hAnsiTheme="minorHAnsi" w:cs="Cambria"/>
          <w:bCs/>
          <w:color w:val="000000" w:themeColor="text1"/>
          <w:sz w:val="22"/>
          <w:szCs w:val="22"/>
          <w:highlight w:val="white"/>
        </w:rPr>
        <w:t xml:space="preserve"> (1512–1942–2012) (уредници: Јасмина Грковић-Мејџор и Виктор Савић). Београд: Српска академија наука и уметности (Одељење језика и књижевности) и Фонд ’Ђорђе Зечевић’ за унапређење и заштиту ћириличког писма, 2016. – 158 + 279 стр.” (приказ). </w:t>
      </w:r>
      <w:r w:rsidRPr="00377C96">
        <w:rPr>
          <w:rFonts w:asciiTheme="minorHAnsi" w:eastAsia="Cambria" w:hAnsiTheme="minorHAnsi" w:cs="Cambria"/>
          <w:bCs/>
          <w:i/>
          <w:color w:val="000000" w:themeColor="text1"/>
          <w:sz w:val="22"/>
          <w:szCs w:val="22"/>
          <w:highlight w:val="white"/>
        </w:rPr>
        <w:t>Јужнословенски филолог</w:t>
      </w:r>
      <w:r w:rsidRPr="00377C96">
        <w:rPr>
          <w:rFonts w:asciiTheme="minorHAnsi" w:eastAsia="Cambria" w:hAnsiTheme="minorHAnsi" w:cs="Cambria"/>
          <w:bCs/>
          <w:color w:val="000000" w:themeColor="text1"/>
          <w:sz w:val="22"/>
          <w:szCs w:val="22"/>
          <w:highlight w:val="white"/>
        </w:rPr>
        <w:t xml:space="preserve"> LXXV, св. 1, стр. 173–180. (ISSN 0350/185X, COBISS.SR-ID 615183) (М27)</w:t>
      </w:r>
    </w:p>
    <w:p w14:paraId="110238D1"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Стошић, Јелена (2020). „Глагољска писменост на нашим просторима (Алесандро Ческини, </w:t>
      </w:r>
      <w:r w:rsidRPr="00377C96">
        <w:rPr>
          <w:rFonts w:asciiTheme="minorHAnsi" w:eastAsia="Cambria" w:hAnsiTheme="minorHAnsi" w:cs="Cambria"/>
          <w:bCs/>
          <w:i/>
          <w:color w:val="000000" w:themeColor="text1"/>
          <w:sz w:val="22"/>
          <w:szCs w:val="22"/>
          <w:highlight w:val="white"/>
        </w:rPr>
        <w:t>Речник Маријиног јеванђеља. Јеванђеље по Јовану</w:t>
      </w:r>
      <w:r w:rsidRPr="00377C96">
        <w:rPr>
          <w:rFonts w:asciiTheme="minorHAnsi" w:eastAsia="Cambria" w:hAnsiTheme="minorHAnsi" w:cs="Cambria"/>
          <w:bCs/>
          <w:color w:val="000000" w:themeColor="text1"/>
          <w:sz w:val="22"/>
          <w:szCs w:val="22"/>
          <w:highlight w:val="white"/>
        </w:rPr>
        <w:t xml:space="preserve">, Ниш: Међународни центар за православне студије, Београд: Институт за српски језик САНУ, 2019.)”. </w:t>
      </w:r>
      <w:r w:rsidRPr="00377C96">
        <w:rPr>
          <w:rFonts w:asciiTheme="minorHAnsi" w:eastAsia="Cambria" w:hAnsiTheme="minorHAnsi" w:cs="Cambria"/>
          <w:bCs/>
          <w:i/>
          <w:color w:val="000000" w:themeColor="text1"/>
          <w:sz w:val="22"/>
          <w:szCs w:val="22"/>
          <w:highlight w:val="white"/>
        </w:rPr>
        <w:t xml:space="preserve">Центар за црквене студије </w:t>
      </w:r>
      <w:r w:rsidRPr="00377C96">
        <w:rPr>
          <w:rFonts w:asciiTheme="minorHAnsi" w:eastAsia="Cambria" w:hAnsiTheme="minorHAnsi" w:cs="Cambria"/>
          <w:bCs/>
          <w:color w:val="000000" w:themeColor="text1"/>
          <w:sz w:val="22"/>
          <w:szCs w:val="22"/>
          <w:highlight w:val="white"/>
        </w:rPr>
        <w:t>17, стр. 465–466. (УДК 091=163.1′′10′′, 811.163.1′34/′37′′10′′, ISSN 1820-2446 = Црквене студије, COBISS.SR-ID 115723532) (М27)</w:t>
      </w:r>
    </w:p>
    <w:p w14:paraId="1D4A6007"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Стошић, Јелена (2020). „Напомене о лексици Тефтера Нишавске митрополије из XIX века”. </w:t>
      </w:r>
      <w:r w:rsidRPr="00377C96">
        <w:rPr>
          <w:rFonts w:asciiTheme="minorHAnsi" w:eastAsia="Cambria" w:hAnsiTheme="minorHAnsi" w:cs="Cambria"/>
          <w:bCs/>
          <w:i/>
          <w:color w:val="000000" w:themeColor="text1"/>
          <w:sz w:val="22"/>
          <w:szCs w:val="22"/>
          <w:highlight w:val="white"/>
        </w:rPr>
        <w:t>Византијско-словенска чтенија III</w:t>
      </w:r>
      <w:r w:rsidRPr="00377C96">
        <w:rPr>
          <w:rFonts w:asciiTheme="minorHAnsi" w:eastAsia="Cambria" w:hAnsiTheme="minorHAnsi" w:cs="Cambria"/>
          <w:bCs/>
          <w:color w:val="000000" w:themeColor="text1"/>
          <w:sz w:val="22"/>
          <w:szCs w:val="22"/>
          <w:highlight w:val="white"/>
        </w:rPr>
        <w:t>, 189–199. (УДК 811.163.41′374“18“, 811.163.41′282“18“, ISBN 978-86-80136-21-9 (МЦЗПС), COBISS.SR-ID 21775113) (М33)</w:t>
      </w:r>
    </w:p>
    <w:p w14:paraId="4952A590"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Судимац, Нина (2020). Трајање вокала у два регионална варијетета српског језика. </w:t>
      </w:r>
      <w:r w:rsidRPr="00377C96">
        <w:rPr>
          <w:rFonts w:asciiTheme="minorHAnsi" w:eastAsia="Cambria" w:hAnsiTheme="minorHAnsi" w:cs="Cambria"/>
          <w:bCs/>
          <w:i/>
          <w:color w:val="000000" w:themeColor="text1"/>
          <w:sz w:val="22"/>
          <w:szCs w:val="22"/>
          <w:highlight w:val="white"/>
        </w:rPr>
        <w:t>Актуелна питања фонетике и фонологије српског језика</w:t>
      </w:r>
      <w:r w:rsidRPr="00377C96">
        <w:rPr>
          <w:rFonts w:asciiTheme="minorHAnsi" w:eastAsia="Cambria" w:hAnsiTheme="minorHAnsi" w:cs="Cambria"/>
          <w:bCs/>
          <w:color w:val="000000" w:themeColor="text1"/>
          <w:sz w:val="22"/>
          <w:szCs w:val="22"/>
          <w:highlight w:val="white"/>
        </w:rPr>
        <w:t>. Андрићев институт–Вишеград: Андрићград, 5–6. октобар, 2020, стр. 271–297. (М45)</w:t>
      </w:r>
    </w:p>
    <w:p w14:paraId="02A667EC"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Sudimac, Nina (2020). An analysis of phonetic-phonological and orthographic errors when learning Serbian as foreign language. </w:t>
      </w:r>
      <w:r w:rsidRPr="00377C96">
        <w:rPr>
          <w:rFonts w:asciiTheme="minorHAnsi" w:eastAsia="Cambria" w:hAnsiTheme="minorHAnsi" w:cs="Cambria"/>
          <w:bCs/>
          <w:i/>
          <w:color w:val="000000" w:themeColor="text1"/>
          <w:sz w:val="22"/>
          <w:szCs w:val="22"/>
          <w:highlight w:val="white"/>
        </w:rPr>
        <w:t>Facta Universitatis, Series: Linguistics and Literature</w:t>
      </w:r>
      <w:r w:rsidRPr="00377C96">
        <w:rPr>
          <w:rFonts w:asciiTheme="minorHAnsi" w:eastAsia="Cambria" w:hAnsiTheme="minorHAnsi" w:cs="Cambria"/>
          <w:bCs/>
          <w:color w:val="000000" w:themeColor="text1"/>
          <w:sz w:val="22"/>
          <w:szCs w:val="22"/>
          <w:highlight w:val="white"/>
        </w:rPr>
        <w:t>. Vol 18, No 1. University of Niš, pp. 109-118. (ISSN 0354-4702 – Print; ISSN 2406-0518 Online). https://doi.org/10.22190/FULL2001109S). (М51)</w:t>
      </w:r>
    </w:p>
    <w:p w14:paraId="44ED7DB5" w14:textId="148FE3B9"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Судимац, Нина (2020). Особине консонантског система српских говора у Румунији (Пољадија). Исходишта 6, Темишвар: Савез Срба у Румунији – Центар за научна истраживања и културу у Румунији – Филозофски факултет Универзитета у Нишу, година 6, број 6, 285–297.</w:t>
      </w:r>
      <w:r w:rsidR="0079769D" w:rsidRPr="00377C96">
        <w:rPr>
          <w:rFonts w:asciiTheme="minorHAnsi" w:eastAsia="Cambria" w:hAnsiTheme="minorHAnsi" w:cs="Cambria"/>
          <w:bCs/>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UDK 811.163.41'342.42(498,5) ISSN 2457 5585. https://doi.org/10.46630/ish.6.2020.21 (М56)</w:t>
      </w:r>
    </w:p>
    <w:p w14:paraId="65FC72B4"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hAnsiTheme="minorHAnsi"/>
          <w:bCs/>
          <w:color w:val="000000" w:themeColor="text1"/>
          <w:sz w:val="22"/>
          <w:szCs w:val="22"/>
          <w:highlight w:val="white"/>
        </w:rPr>
      </w:pPr>
      <w:r w:rsidRPr="00377C96">
        <w:rPr>
          <w:rFonts w:asciiTheme="minorHAnsi" w:hAnsiTheme="minorHAnsi"/>
          <w:bCs/>
          <w:color w:val="000000" w:themeColor="text1"/>
          <w:sz w:val="22"/>
          <w:szCs w:val="22"/>
          <w:highlight w:val="white"/>
        </w:rPr>
        <w:t xml:space="preserve">Аксентијевић, Христина (2020). „Виртуелни домени фикције и мултипликација интратекстуалних идентитета у роману </w:t>
      </w:r>
      <w:r w:rsidRPr="00377C96">
        <w:rPr>
          <w:rFonts w:asciiTheme="minorHAnsi" w:hAnsiTheme="minorHAnsi"/>
          <w:bCs/>
          <w:i/>
          <w:color w:val="000000" w:themeColor="text1"/>
          <w:sz w:val="22"/>
          <w:szCs w:val="22"/>
          <w:highlight w:val="white"/>
        </w:rPr>
        <w:t>Црвени петао лети према небу</w:t>
      </w:r>
      <w:r w:rsidRPr="00377C96">
        <w:rPr>
          <w:rFonts w:asciiTheme="minorHAnsi" w:hAnsiTheme="minorHAnsi"/>
          <w:bCs/>
          <w:color w:val="000000" w:themeColor="text1"/>
          <w:sz w:val="22"/>
          <w:szCs w:val="22"/>
          <w:highlight w:val="white"/>
        </w:rPr>
        <w:t xml:space="preserve"> Миодрага Булатовића”, </w:t>
      </w:r>
      <w:r w:rsidRPr="00377C96">
        <w:rPr>
          <w:rFonts w:asciiTheme="minorHAnsi" w:hAnsiTheme="minorHAnsi"/>
          <w:bCs/>
          <w:i/>
          <w:color w:val="000000" w:themeColor="text1"/>
          <w:sz w:val="22"/>
          <w:szCs w:val="22"/>
          <w:highlight w:val="white"/>
        </w:rPr>
        <w:t>Савремена проучавања језика и књижевности</w:t>
      </w:r>
      <w:r w:rsidRPr="00377C96">
        <w:rPr>
          <w:rFonts w:asciiTheme="minorHAnsi" w:hAnsiTheme="minorHAnsi"/>
          <w:bCs/>
          <w:color w:val="000000" w:themeColor="text1"/>
          <w:sz w:val="22"/>
          <w:szCs w:val="22"/>
          <w:highlight w:val="white"/>
        </w:rPr>
        <w:t>, Крагујевац: Филолошко-уметнички факултет, година ХI, DOI 821.163.41-31.09 Bulatović M. (M45)</w:t>
      </w:r>
    </w:p>
    <w:p w14:paraId="65C59501" w14:textId="6B62511E"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hAnsiTheme="minorHAnsi"/>
          <w:bCs/>
          <w:color w:val="000000" w:themeColor="text1"/>
          <w:sz w:val="22"/>
          <w:szCs w:val="22"/>
          <w:highlight w:val="white"/>
        </w:rPr>
      </w:pPr>
      <w:r w:rsidRPr="00377C96">
        <w:rPr>
          <w:rFonts w:asciiTheme="minorHAnsi" w:hAnsiTheme="minorHAnsi"/>
          <w:bCs/>
          <w:color w:val="000000" w:themeColor="text1"/>
          <w:sz w:val="22"/>
          <w:szCs w:val="22"/>
          <w:highlight w:val="white"/>
        </w:rPr>
        <w:t xml:space="preserve">Цветковић, Василиса (2020). </w:t>
      </w:r>
      <w:r w:rsidRPr="00377C96">
        <w:rPr>
          <w:rFonts w:asciiTheme="minorHAnsi" w:hAnsiTheme="minorHAnsi"/>
          <w:bCs/>
          <w:i/>
          <w:color w:val="000000" w:themeColor="text1"/>
          <w:sz w:val="22"/>
          <w:szCs w:val="22"/>
          <w:highlight w:val="white"/>
        </w:rPr>
        <w:t xml:space="preserve">Шерлок Холмс у трансмедијалном контексту. </w:t>
      </w:r>
      <w:r w:rsidRPr="00377C96">
        <w:rPr>
          <w:rFonts w:asciiTheme="minorHAnsi" w:hAnsiTheme="minorHAnsi"/>
          <w:bCs/>
          <w:color w:val="000000" w:themeColor="text1"/>
          <w:sz w:val="22"/>
          <w:szCs w:val="22"/>
          <w:highlight w:val="white"/>
        </w:rPr>
        <w:t>У: Б. Мишић Илић и В. Лопичић (ур.) Језик, књижевност, контекст (стр. 559-573). Ниш: Филозофски факултет. (М14)</w:t>
      </w:r>
    </w:p>
    <w:p w14:paraId="67F24098" w14:textId="457F223E"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hAnsiTheme="minorHAnsi"/>
          <w:bCs/>
          <w:color w:val="000000" w:themeColor="text1"/>
          <w:sz w:val="22"/>
          <w:szCs w:val="22"/>
          <w:highlight w:val="white"/>
        </w:rPr>
      </w:pPr>
      <w:r w:rsidRPr="00377C96">
        <w:rPr>
          <w:rFonts w:asciiTheme="minorHAnsi" w:hAnsiTheme="minorHAnsi"/>
          <w:bCs/>
          <w:color w:val="000000" w:themeColor="text1"/>
          <w:sz w:val="22"/>
          <w:szCs w:val="22"/>
          <w:highlight w:val="white"/>
        </w:rPr>
        <w:t xml:space="preserve">Цветковић, Василиса (2020). </w:t>
      </w:r>
      <w:r w:rsidRPr="00377C96">
        <w:rPr>
          <w:rFonts w:asciiTheme="minorHAnsi" w:hAnsiTheme="minorHAnsi"/>
          <w:bCs/>
          <w:i/>
          <w:color w:val="000000" w:themeColor="text1"/>
          <w:sz w:val="22"/>
          <w:szCs w:val="22"/>
          <w:highlight w:val="white"/>
        </w:rPr>
        <w:t>Фејсбук</w:t>
      </w:r>
      <w:r w:rsidR="0079769D" w:rsidRPr="00377C96">
        <w:rPr>
          <w:rFonts w:asciiTheme="minorHAnsi" w:hAnsiTheme="minorHAnsi"/>
          <w:bCs/>
          <w:i/>
          <w:color w:val="000000" w:themeColor="text1"/>
          <w:sz w:val="22"/>
          <w:szCs w:val="22"/>
          <w:highlight w:val="white"/>
        </w:rPr>
        <w:t xml:space="preserve"> – </w:t>
      </w:r>
      <w:r w:rsidRPr="00377C96">
        <w:rPr>
          <w:rFonts w:asciiTheme="minorHAnsi" w:hAnsiTheme="minorHAnsi"/>
          <w:bCs/>
          <w:i/>
          <w:color w:val="000000" w:themeColor="text1"/>
          <w:sz w:val="22"/>
          <w:szCs w:val="22"/>
          <w:highlight w:val="white"/>
        </w:rPr>
        <w:t xml:space="preserve">наратив о себи </w:t>
      </w:r>
      <w:r w:rsidRPr="00377C96">
        <w:rPr>
          <w:rFonts w:asciiTheme="minorHAnsi" w:hAnsiTheme="minorHAnsi"/>
          <w:bCs/>
          <w:color w:val="000000" w:themeColor="text1"/>
          <w:sz w:val="22"/>
          <w:szCs w:val="22"/>
          <w:highlight w:val="white"/>
        </w:rPr>
        <w:t xml:space="preserve">У: Љ. Митровић, Г. Стојић, Н. Станојевић (прир.) </w:t>
      </w:r>
      <w:r w:rsidRPr="00377C96">
        <w:rPr>
          <w:rFonts w:asciiTheme="minorHAnsi" w:hAnsiTheme="minorHAnsi"/>
          <w:bCs/>
          <w:i/>
          <w:color w:val="000000" w:themeColor="text1"/>
          <w:sz w:val="22"/>
          <w:szCs w:val="22"/>
          <w:highlight w:val="white"/>
        </w:rPr>
        <w:t xml:space="preserve">Транзиција, модернизација, идентитети Х: Биланс транзиције у Србији и на Балкану, </w:t>
      </w:r>
      <w:r w:rsidRPr="00377C96">
        <w:rPr>
          <w:rFonts w:asciiTheme="minorHAnsi" w:hAnsiTheme="minorHAnsi"/>
          <w:bCs/>
          <w:color w:val="000000" w:themeColor="text1"/>
          <w:sz w:val="22"/>
          <w:szCs w:val="22"/>
          <w:highlight w:val="white"/>
        </w:rPr>
        <w:t>стр. 89–113. Ниш: Филозофски факултет. ISBN 978-86-7379-520-1 (M63)</w:t>
      </w:r>
    </w:p>
    <w:p w14:paraId="53A50360"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hAnsiTheme="minorHAnsi"/>
          <w:bCs/>
          <w:color w:val="000000" w:themeColor="text1"/>
          <w:sz w:val="22"/>
          <w:szCs w:val="22"/>
          <w:highlight w:val="white"/>
        </w:rPr>
      </w:pPr>
      <w:r w:rsidRPr="00377C96">
        <w:rPr>
          <w:rFonts w:asciiTheme="minorHAnsi" w:hAnsiTheme="minorHAnsi"/>
          <w:bCs/>
          <w:color w:val="000000" w:themeColor="text1"/>
          <w:sz w:val="22"/>
          <w:szCs w:val="22"/>
          <w:highlight w:val="white"/>
        </w:rPr>
        <w:t xml:space="preserve">Марковић, Оливера (2020). „Дескриптеме у роману </w:t>
      </w:r>
      <w:r w:rsidRPr="00377C96">
        <w:rPr>
          <w:rFonts w:asciiTheme="minorHAnsi" w:hAnsiTheme="minorHAnsi"/>
          <w:bCs/>
          <w:i/>
          <w:color w:val="000000" w:themeColor="text1"/>
          <w:sz w:val="22"/>
          <w:szCs w:val="22"/>
          <w:highlight w:val="white"/>
        </w:rPr>
        <w:t xml:space="preserve">Два идола </w:t>
      </w:r>
      <w:r w:rsidRPr="00377C96">
        <w:rPr>
          <w:rFonts w:asciiTheme="minorHAnsi" w:hAnsiTheme="minorHAnsi"/>
          <w:bCs/>
          <w:color w:val="000000" w:themeColor="text1"/>
          <w:sz w:val="22"/>
          <w:szCs w:val="22"/>
          <w:highlight w:val="white"/>
        </w:rPr>
        <w:t>Богобоја Атанацковића”, Зборник радова са XIV међународног научног скупа одржаног на Филолошко-уметничком факултету у Крагујевцу (25–27. X 2019), уредници Драган Бошковић, Часлав Николић. Стр. 263–272. DOI 821.163.41-31.09 Atanacković B. (М33).</w:t>
      </w:r>
    </w:p>
    <w:p w14:paraId="7C7F52E3"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Марковић, Оливера (2020). „Потрага за идентитетом у романима 'Дечаштво: сцене из провинцијског живота' и 'Младост' Џона М. Куција”, </w:t>
      </w:r>
      <w:r w:rsidRPr="00377C96">
        <w:rPr>
          <w:rFonts w:asciiTheme="minorHAnsi" w:eastAsia="Cambria" w:hAnsiTheme="minorHAnsi" w:cs="Cambria"/>
          <w:bCs/>
          <w:i/>
          <w:color w:val="000000" w:themeColor="text1"/>
          <w:sz w:val="22"/>
          <w:szCs w:val="22"/>
          <w:highlight w:val="white"/>
        </w:rPr>
        <w:t>Филолог</w:t>
      </w:r>
      <w:r w:rsidRPr="00377C96">
        <w:rPr>
          <w:rFonts w:asciiTheme="minorHAnsi" w:eastAsia="Cambria" w:hAnsiTheme="minorHAnsi" w:cs="Cambria"/>
          <w:bCs/>
          <w:color w:val="000000" w:themeColor="text1"/>
          <w:sz w:val="22"/>
          <w:szCs w:val="22"/>
          <w:highlight w:val="white"/>
        </w:rPr>
        <w:t>, Бања Лука: Филолошки факултет Универзитета у Бањој Луци. Бања Лука: Филолошки факултет Универзитета у Бањој Луци, бр. 21, стр. 337–356. DOI 10.21618/fil2021337m. (М51).</w:t>
      </w:r>
    </w:p>
    <w:p w14:paraId="3B9BC693"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Марковић, Оливера (2020). „Трансмедијално приповедање и когнитивне метафоре: случај комедије 'Др' Бранислава Нушића и филма 'Масмедиологија на Балкану'“, Зборник радова са међународног научног скупа „New horizons of culture, arts and media in the degital environment”, Факултет драмских уметности у Београду, 11–14. 9. 2019, Београд. </w:t>
      </w:r>
      <w:r w:rsidRPr="00377C96">
        <w:rPr>
          <w:rFonts w:asciiTheme="minorHAnsi" w:eastAsia="Cambria" w:hAnsiTheme="minorHAnsi" w:cs="Cambria"/>
          <w:bCs/>
          <w:color w:val="000000" w:themeColor="text1"/>
          <w:sz w:val="22"/>
          <w:szCs w:val="22"/>
          <w:highlight w:val="white"/>
          <w:u w:val="single"/>
        </w:rPr>
        <w:t>(У штампи)</w:t>
      </w:r>
      <w:r w:rsidRPr="00377C96">
        <w:rPr>
          <w:rFonts w:asciiTheme="minorHAnsi" w:eastAsia="Cambria" w:hAnsiTheme="minorHAnsi" w:cs="Cambria"/>
          <w:bCs/>
          <w:color w:val="000000" w:themeColor="text1"/>
          <w:sz w:val="22"/>
          <w:szCs w:val="22"/>
          <w:highlight w:val="white"/>
        </w:rPr>
        <w:t xml:space="preserve"> (М33).</w:t>
      </w:r>
    </w:p>
    <w:p w14:paraId="621DD5D5"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 xml:space="preserve">Марковић, Оливера (2020). „Иницијални и финални оквири у комедији </w:t>
      </w:r>
      <w:r w:rsidRPr="00377C96">
        <w:rPr>
          <w:rFonts w:asciiTheme="minorHAnsi" w:eastAsia="Cambria" w:hAnsiTheme="minorHAnsi" w:cs="Cambria"/>
          <w:bCs/>
          <w:i/>
          <w:color w:val="000000" w:themeColor="text1"/>
          <w:sz w:val="22"/>
          <w:szCs w:val="22"/>
          <w:highlight w:val="white"/>
        </w:rPr>
        <w:t>Др</w:t>
      </w:r>
      <w:r w:rsidRPr="00377C96">
        <w:rPr>
          <w:rFonts w:asciiTheme="minorHAnsi" w:eastAsia="Cambria" w:hAnsiTheme="minorHAnsi" w:cs="Cambria"/>
          <w:bCs/>
          <w:color w:val="000000" w:themeColor="text1"/>
          <w:sz w:val="22"/>
          <w:szCs w:val="22"/>
          <w:highlight w:val="white"/>
        </w:rPr>
        <w:t xml:space="preserve"> Бранислава Нушића и филму </w:t>
      </w:r>
      <w:r w:rsidRPr="00377C96">
        <w:rPr>
          <w:rFonts w:asciiTheme="minorHAnsi" w:eastAsia="Cambria" w:hAnsiTheme="minorHAnsi" w:cs="Cambria"/>
          <w:bCs/>
          <w:i/>
          <w:color w:val="000000" w:themeColor="text1"/>
          <w:sz w:val="22"/>
          <w:szCs w:val="22"/>
          <w:highlight w:val="white"/>
        </w:rPr>
        <w:t>Масмедиологија на Балкану</w:t>
      </w:r>
      <w:r w:rsidRPr="00377C96">
        <w:rPr>
          <w:rFonts w:asciiTheme="minorHAnsi" w:eastAsia="Cambria" w:hAnsiTheme="minorHAnsi" w:cs="Cambria"/>
          <w:bCs/>
          <w:color w:val="000000" w:themeColor="text1"/>
          <w:sz w:val="22"/>
          <w:szCs w:val="22"/>
          <w:highlight w:val="white"/>
        </w:rPr>
        <w:t xml:space="preserve">: проблем трансмедијалности”. Зборник са научног скупа </w:t>
      </w:r>
      <w:r w:rsidRPr="00377C96">
        <w:rPr>
          <w:rFonts w:asciiTheme="minorHAnsi" w:eastAsia="Cambria" w:hAnsiTheme="minorHAnsi" w:cs="Cambria"/>
          <w:bCs/>
          <w:i/>
          <w:color w:val="000000" w:themeColor="text1"/>
          <w:sz w:val="22"/>
          <w:szCs w:val="22"/>
          <w:highlight w:val="white"/>
        </w:rPr>
        <w:t>Традиционална естетска култура: слика и писмо</w:t>
      </w:r>
      <w:r w:rsidRPr="00377C96">
        <w:rPr>
          <w:rFonts w:asciiTheme="minorHAnsi" w:eastAsia="Cambria" w:hAnsiTheme="minorHAnsi" w:cs="Cambria"/>
          <w:bCs/>
          <w:color w:val="000000" w:themeColor="text1"/>
          <w:sz w:val="22"/>
          <w:szCs w:val="22"/>
          <w:highlight w:val="white"/>
        </w:rPr>
        <w:t>, Огранак САНУ у Нишу, 9. 11. 2018, Ниш. (</w:t>
      </w:r>
      <w:r w:rsidRPr="00377C96">
        <w:rPr>
          <w:rFonts w:asciiTheme="minorHAnsi" w:eastAsia="Cambria" w:hAnsiTheme="minorHAnsi" w:cs="Cambria"/>
          <w:bCs/>
          <w:color w:val="000000" w:themeColor="text1"/>
          <w:sz w:val="22"/>
          <w:szCs w:val="22"/>
          <w:highlight w:val="white"/>
          <w:u w:val="single"/>
        </w:rPr>
        <w:t>У штампи).</w:t>
      </w:r>
      <w:r w:rsidRPr="00377C96">
        <w:rPr>
          <w:rFonts w:asciiTheme="minorHAnsi" w:eastAsia="Cambria" w:hAnsiTheme="minorHAnsi" w:cs="Cambria"/>
          <w:bCs/>
          <w:color w:val="000000" w:themeColor="text1"/>
          <w:sz w:val="22"/>
          <w:szCs w:val="22"/>
          <w:highlight w:val="white"/>
        </w:rPr>
        <w:t xml:space="preserve"> (М63).</w:t>
      </w:r>
    </w:p>
    <w:p w14:paraId="2DA143D1"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„Традиционална естетска култура: лепо и ружно”, ур. Драган Жунић и Оливера Марковић, Српска академија наука и уметности – Огранак САНУ у Нишу и Универзитет у Нишу, Факултет уметности у Нишу. Зборник радова са научног скупа Традиционална естетска култура 11. (</w:t>
      </w:r>
      <w:r w:rsidRPr="00377C96">
        <w:rPr>
          <w:rFonts w:asciiTheme="minorHAnsi" w:eastAsia="Cambria" w:hAnsiTheme="minorHAnsi" w:cs="Cambria"/>
          <w:bCs/>
          <w:color w:val="000000" w:themeColor="text1"/>
          <w:sz w:val="22"/>
          <w:szCs w:val="22"/>
          <w:highlight w:val="white"/>
          <w:u w:val="single"/>
        </w:rPr>
        <w:t>Зборник припремљен за штампу).</w:t>
      </w:r>
      <w:r w:rsidRPr="00377C96">
        <w:rPr>
          <w:rFonts w:asciiTheme="minorHAnsi" w:eastAsia="Cambria" w:hAnsiTheme="minorHAnsi" w:cs="Cambria"/>
          <w:bCs/>
          <w:color w:val="000000" w:themeColor="text1"/>
          <w:sz w:val="22"/>
          <w:szCs w:val="22"/>
          <w:highlight w:val="white"/>
        </w:rPr>
        <w:t xml:space="preserve"> (М66).</w:t>
      </w:r>
    </w:p>
    <w:p w14:paraId="1EB370EF" w14:textId="396DD435"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„Традиционална естетска култура: беседа”, ур. Драган Жунић и Оливера Марковић, Српска академија наука и уметности – Огранак САНУ у Нишу и Универзитет у Нишу, Факултет уметности у Нишу. Зборник радова са научног скупа Традиционална естетска култура 12. (</w:t>
      </w:r>
      <w:r w:rsidRPr="00377C96">
        <w:rPr>
          <w:rFonts w:asciiTheme="minorHAnsi" w:eastAsia="Cambria" w:hAnsiTheme="minorHAnsi" w:cs="Cambria"/>
          <w:bCs/>
          <w:color w:val="000000" w:themeColor="text1"/>
          <w:sz w:val="22"/>
          <w:szCs w:val="22"/>
          <w:highlight w:val="white"/>
          <w:u w:val="single"/>
        </w:rPr>
        <w:t>Зборник припремљен за штампу).</w:t>
      </w:r>
      <w:r w:rsidR="0079769D" w:rsidRPr="00377C96">
        <w:rPr>
          <w:rFonts w:asciiTheme="minorHAnsi" w:eastAsia="Cambria" w:hAnsiTheme="minorHAnsi" w:cs="Cambria"/>
          <w:bCs/>
          <w:color w:val="000000" w:themeColor="text1"/>
          <w:sz w:val="22"/>
          <w:szCs w:val="22"/>
          <w:highlight w:val="white"/>
        </w:rPr>
        <w:t xml:space="preserve"> </w:t>
      </w:r>
      <w:r w:rsidRPr="00377C96">
        <w:rPr>
          <w:rFonts w:asciiTheme="minorHAnsi" w:eastAsia="Cambria" w:hAnsiTheme="minorHAnsi" w:cs="Cambria"/>
          <w:bCs/>
          <w:color w:val="000000" w:themeColor="text1"/>
          <w:sz w:val="22"/>
          <w:szCs w:val="22"/>
          <w:highlight w:val="white"/>
        </w:rPr>
        <w:t>(М66).</w:t>
      </w:r>
    </w:p>
    <w:p w14:paraId="650049A7" w14:textId="77777777" w:rsidR="00172C33" w:rsidRPr="00377C96" w:rsidRDefault="00AC0625" w:rsidP="00377C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377C96">
        <w:rPr>
          <w:rFonts w:asciiTheme="minorHAnsi" w:eastAsia="Cambria" w:hAnsiTheme="minorHAnsi" w:cs="Cambria"/>
          <w:bCs/>
          <w:color w:val="000000" w:themeColor="text1"/>
          <w:sz w:val="22"/>
          <w:szCs w:val="22"/>
          <w:highlight w:val="white"/>
        </w:rPr>
        <w:t>Центар за научноистраживачки рад САНУ и Универзитета у Нишу : 1990-2016 / приредили Драган Жунић , Светлана Станојевић, Оливера Марковић. Ниш: Универзитет у Нишу: Огранак САНУ у Нишу, 2019. ISBN 978-86-7025-790-0.</w:t>
      </w:r>
    </w:p>
    <w:p w14:paraId="111251AC" w14:textId="77777777" w:rsidR="00172C33" w:rsidRPr="008A185E" w:rsidRDefault="00172C33" w:rsidP="00D50B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hAnsiTheme="minorHAnsi"/>
          <w:color w:val="000000" w:themeColor="text1"/>
          <w:sz w:val="22"/>
          <w:szCs w:val="22"/>
          <w:highlight w:val="white"/>
        </w:rPr>
      </w:pPr>
    </w:p>
    <w:p w14:paraId="06D3F041"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color w:val="000000" w:themeColor="text1"/>
          <w:sz w:val="22"/>
          <w:szCs w:val="22"/>
          <w:highlight w:val="white"/>
        </w:rPr>
      </w:pPr>
    </w:p>
    <w:p w14:paraId="0BB4AD02"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color w:val="000000" w:themeColor="text1"/>
          <w:sz w:val="22"/>
          <w:szCs w:val="22"/>
          <w:highlight w:val="white"/>
        </w:rPr>
      </w:pPr>
    </w:p>
    <w:p w14:paraId="2D5DCC77" w14:textId="77777777" w:rsidR="00172C33" w:rsidRPr="008A185E" w:rsidRDefault="00AC0625" w:rsidP="00D50B31">
      <w:pPr>
        <w:spacing w:line="276" w:lineRule="auto"/>
        <w:ind w:left="360"/>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Цитираност:</w:t>
      </w:r>
    </w:p>
    <w:p w14:paraId="0279C78D"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bl>
      <w:tblPr>
        <w:tblStyle w:val="affff"/>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383"/>
        <w:gridCol w:w="933"/>
        <w:gridCol w:w="892"/>
        <w:gridCol w:w="1097"/>
        <w:gridCol w:w="933"/>
        <w:gridCol w:w="892"/>
        <w:gridCol w:w="1097"/>
      </w:tblGrid>
      <w:tr w:rsidR="00172C33" w:rsidRPr="008A185E" w14:paraId="0DA2445A" w14:textId="77777777" w:rsidTr="0003084B">
        <w:trPr>
          <w:jc w:val="center"/>
        </w:trPr>
        <w:tc>
          <w:tcPr>
            <w:tcW w:w="0" w:type="auto"/>
            <w:vMerge w:val="restart"/>
            <w:shd w:val="clear" w:color="auto" w:fill="auto"/>
          </w:tcPr>
          <w:p w14:paraId="14E9294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Име и презиме</w:t>
            </w:r>
          </w:p>
        </w:tc>
        <w:tc>
          <w:tcPr>
            <w:tcW w:w="0" w:type="auto"/>
            <w:gridSpan w:val="3"/>
            <w:shd w:val="clear" w:color="auto" w:fill="auto"/>
          </w:tcPr>
          <w:p w14:paraId="4FE1D726"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2020</w:t>
            </w:r>
          </w:p>
        </w:tc>
        <w:tc>
          <w:tcPr>
            <w:tcW w:w="0" w:type="auto"/>
            <w:gridSpan w:val="3"/>
          </w:tcPr>
          <w:p w14:paraId="2607A06D"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Укупно</w:t>
            </w:r>
          </w:p>
        </w:tc>
      </w:tr>
      <w:tr w:rsidR="00172C33" w:rsidRPr="008A185E" w14:paraId="166DBADE" w14:textId="77777777" w:rsidTr="0003084B">
        <w:trPr>
          <w:jc w:val="center"/>
        </w:trPr>
        <w:tc>
          <w:tcPr>
            <w:tcW w:w="0" w:type="auto"/>
            <w:vMerge/>
            <w:shd w:val="clear" w:color="auto" w:fill="auto"/>
          </w:tcPr>
          <w:p w14:paraId="2524E080" w14:textId="77777777" w:rsidR="00172C33" w:rsidRPr="008A185E" w:rsidRDefault="00172C33" w:rsidP="00D50B31">
            <w:pPr>
              <w:widowControl w:val="0"/>
              <w:pBdr>
                <w:top w:val="nil"/>
                <w:left w:val="nil"/>
                <w:bottom w:val="nil"/>
                <w:right w:val="nil"/>
                <w:between w:val="nil"/>
              </w:pBdr>
              <w:spacing w:line="276" w:lineRule="auto"/>
              <w:rPr>
                <w:rFonts w:asciiTheme="minorHAnsi" w:eastAsia="Cambria" w:hAnsiTheme="minorHAnsi" w:cs="Cambria"/>
                <w:color w:val="000000" w:themeColor="text1"/>
                <w:sz w:val="22"/>
                <w:szCs w:val="22"/>
              </w:rPr>
            </w:pPr>
          </w:p>
        </w:tc>
        <w:tc>
          <w:tcPr>
            <w:tcW w:w="0" w:type="auto"/>
            <w:shd w:val="clear" w:color="auto" w:fill="auto"/>
          </w:tcPr>
          <w:p w14:paraId="12C563F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Google</w:t>
            </w:r>
          </w:p>
          <w:p w14:paraId="3999EAC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Scholar</w:t>
            </w:r>
          </w:p>
        </w:tc>
        <w:tc>
          <w:tcPr>
            <w:tcW w:w="0" w:type="auto"/>
          </w:tcPr>
          <w:p w14:paraId="60D0B68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Scopus</w:t>
            </w:r>
          </w:p>
        </w:tc>
        <w:tc>
          <w:tcPr>
            <w:tcW w:w="0" w:type="auto"/>
          </w:tcPr>
          <w:p w14:paraId="41F7118A"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SCIndeks</w:t>
            </w:r>
          </w:p>
        </w:tc>
        <w:tc>
          <w:tcPr>
            <w:tcW w:w="0" w:type="auto"/>
          </w:tcPr>
          <w:p w14:paraId="3E68B35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Google</w:t>
            </w:r>
          </w:p>
          <w:p w14:paraId="51B448F9"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Scholar</w:t>
            </w:r>
          </w:p>
        </w:tc>
        <w:tc>
          <w:tcPr>
            <w:tcW w:w="0" w:type="auto"/>
            <w:shd w:val="clear" w:color="auto" w:fill="auto"/>
          </w:tcPr>
          <w:p w14:paraId="0C605FC9"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Scopus</w:t>
            </w:r>
          </w:p>
        </w:tc>
        <w:tc>
          <w:tcPr>
            <w:tcW w:w="0" w:type="auto"/>
            <w:shd w:val="clear" w:color="auto" w:fill="auto"/>
          </w:tcPr>
          <w:p w14:paraId="68476800"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SCIndeks</w:t>
            </w:r>
          </w:p>
        </w:tc>
      </w:tr>
      <w:tr w:rsidR="00172C33" w:rsidRPr="008A185E" w14:paraId="21A5AC6F" w14:textId="77777777" w:rsidTr="0003084B">
        <w:trPr>
          <w:jc w:val="center"/>
        </w:trPr>
        <w:tc>
          <w:tcPr>
            <w:tcW w:w="0" w:type="auto"/>
            <w:shd w:val="clear" w:color="auto" w:fill="auto"/>
          </w:tcPr>
          <w:p w14:paraId="0AA69B9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Горан Максимовић</w:t>
            </w:r>
          </w:p>
        </w:tc>
        <w:tc>
          <w:tcPr>
            <w:tcW w:w="0" w:type="auto"/>
            <w:shd w:val="clear" w:color="auto" w:fill="auto"/>
          </w:tcPr>
          <w:p w14:paraId="34AB812A"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Pr>
          <w:p w14:paraId="32870086"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Pr>
          <w:p w14:paraId="002BED79"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Pr>
          <w:p w14:paraId="3041F7CD"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shd w:val="clear" w:color="auto" w:fill="auto"/>
          </w:tcPr>
          <w:p w14:paraId="6DCC39D4"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shd w:val="clear" w:color="auto" w:fill="auto"/>
          </w:tcPr>
          <w:p w14:paraId="4ED377BF"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r>
      <w:tr w:rsidR="00172C33" w:rsidRPr="008A185E" w14:paraId="782AB4A5" w14:textId="77777777" w:rsidTr="0003084B">
        <w:trPr>
          <w:jc w:val="center"/>
        </w:trPr>
        <w:tc>
          <w:tcPr>
            <w:tcW w:w="0" w:type="auto"/>
            <w:shd w:val="clear" w:color="auto" w:fill="auto"/>
          </w:tcPr>
          <w:p w14:paraId="6BD4F43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Драгиша Бојовић</w:t>
            </w:r>
          </w:p>
        </w:tc>
        <w:tc>
          <w:tcPr>
            <w:tcW w:w="0" w:type="auto"/>
            <w:shd w:val="clear" w:color="auto" w:fill="auto"/>
          </w:tcPr>
          <w:p w14:paraId="63A8DBC8"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Pr>
          <w:p w14:paraId="60047BB8"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Pr>
          <w:p w14:paraId="270B298C"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Pr>
          <w:p w14:paraId="7245A251"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shd w:val="clear" w:color="auto" w:fill="auto"/>
          </w:tcPr>
          <w:p w14:paraId="7471020C"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shd w:val="clear" w:color="auto" w:fill="auto"/>
          </w:tcPr>
          <w:p w14:paraId="2E6873AE"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r>
      <w:tr w:rsidR="00172C33" w:rsidRPr="008A185E" w14:paraId="6D698729" w14:textId="77777777" w:rsidTr="0003084B">
        <w:trPr>
          <w:jc w:val="center"/>
        </w:trPr>
        <w:tc>
          <w:tcPr>
            <w:tcW w:w="0" w:type="auto"/>
            <w:shd w:val="clear" w:color="auto" w:fill="auto"/>
          </w:tcPr>
          <w:p w14:paraId="1961275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Ирена Арсић</w:t>
            </w:r>
          </w:p>
        </w:tc>
        <w:tc>
          <w:tcPr>
            <w:tcW w:w="0" w:type="auto"/>
            <w:shd w:val="clear" w:color="auto" w:fill="auto"/>
          </w:tcPr>
          <w:p w14:paraId="3F2FD35B"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28CC2938"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3B56170C"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70BEE8B2"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shd w:val="clear" w:color="auto" w:fill="auto"/>
          </w:tcPr>
          <w:p w14:paraId="66F1DD7D"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shd w:val="clear" w:color="auto" w:fill="auto"/>
          </w:tcPr>
          <w:p w14:paraId="67CAE2BE"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r>
      <w:tr w:rsidR="00172C33" w:rsidRPr="008A185E" w14:paraId="32CD96A0" w14:textId="77777777" w:rsidTr="0003084B">
        <w:trPr>
          <w:jc w:val="center"/>
        </w:trPr>
        <w:tc>
          <w:tcPr>
            <w:tcW w:w="0" w:type="auto"/>
            <w:shd w:val="clear" w:color="auto" w:fill="auto"/>
          </w:tcPr>
          <w:p w14:paraId="04731E9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Снежана Милосављевић Милић</w:t>
            </w:r>
          </w:p>
        </w:tc>
        <w:tc>
          <w:tcPr>
            <w:tcW w:w="0" w:type="auto"/>
            <w:shd w:val="clear" w:color="auto" w:fill="auto"/>
          </w:tcPr>
          <w:p w14:paraId="4F685F17"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7214DAF5"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2</w:t>
            </w:r>
          </w:p>
        </w:tc>
        <w:tc>
          <w:tcPr>
            <w:tcW w:w="0" w:type="auto"/>
          </w:tcPr>
          <w:p w14:paraId="2520CE89"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76A0160A"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shd w:val="clear" w:color="auto" w:fill="auto"/>
          </w:tcPr>
          <w:p w14:paraId="767A6747"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2</w:t>
            </w:r>
          </w:p>
        </w:tc>
        <w:tc>
          <w:tcPr>
            <w:tcW w:w="0" w:type="auto"/>
            <w:shd w:val="clear" w:color="auto" w:fill="auto"/>
          </w:tcPr>
          <w:p w14:paraId="50D9137E"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r>
      <w:tr w:rsidR="00172C33" w:rsidRPr="008A185E" w14:paraId="289C0FC3" w14:textId="77777777" w:rsidTr="0003084B">
        <w:trPr>
          <w:jc w:val="center"/>
        </w:trPr>
        <w:tc>
          <w:tcPr>
            <w:tcW w:w="0" w:type="auto"/>
            <w:shd w:val="clear" w:color="auto" w:fill="auto"/>
          </w:tcPr>
          <w:p w14:paraId="1418476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Марин Јањић</w:t>
            </w:r>
          </w:p>
        </w:tc>
        <w:tc>
          <w:tcPr>
            <w:tcW w:w="0" w:type="auto"/>
            <w:shd w:val="clear" w:color="auto" w:fill="auto"/>
          </w:tcPr>
          <w:p w14:paraId="0277F4A4"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4EF0F039"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0C3CA0D7"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0CF31254"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shd w:val="clear" w:color="auto" w:fill="auto"/>
          </w:tcPr>
          <w:p w14:paraId="6412D929"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shd w:val="clear" w:color="auto" w:fill="auto"/>
          </w:tcPr>
          <w:p w14:paraId="4221E006"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r>
      <w:tr w:rsidR="00172C33" w:rsidRPr="008A185E" w14:paraId="4170E6E7" w14:textId="77777777" w:rsidTr="0003084B">
        <w:trPr>
          <w:jc w:val="center"/>
        </w:trPr>
        <w:tc>
          <w:tcPr>
            <w:tcW w:w="0" w:type="auto"/>
            <w:shd w:val="clear" w:color="auto" w:fill="auto"/>
          </w:tcPr>
          <w:p w14:paraId="06156D8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Надежда Јовић</w:t>
            </w:r>
          </w:p>
        </w:tc>
        <w:tc>
          <w:tcPr>
            <w:tcW w:w="0" w:type="auto"/>
            <w:shd w:val="clear" w:color="auto" w:fill="auto"/>
          </w:tcPr>
          <w:p w14:paraId="7F189F86"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6EACC7B2"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7575E6C8"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47236EE2"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shd w:val="clear" w:color="auto" w:fill="auto"/>
          </w:tcPr>
          <w:p w14:paraId="3561A10E"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shd w:val="clear" w:color="auto" w:fill="auto"/>
          </w:tcPr>
          <w:p w14:paraId="7D6C5E77"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r>
      <w:tr w:rsidR="00377C96" w:rsidRPr="008A185E" w14:paraId="6ABDAF70" w14:textId="77777777" w:rsidTr="0003084B">
        <w:trPr>
          <w:jc w:val="center"/>
        </w:trPr>
        <w:tc>
          <w:tcPr>
            <w:tcW w:w="0" w:type="auto"/>
            <w:shd w:val="clear" w:color="auto" w:fill="auto"/>
          </w:tcPr>
          <w:p w14:paraId="23570682" w14:textId="77777777" w:rsidR="00377C96" w:rsidRPr="008A185E" w:rsidRDefault="00377C96" w:rsidP="00377C96">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Мирјана Илић</w:t>
            </w:r>
          </w:p>
        </w:tc>
        <w:tc>
          <w:tcPr>
            <w:tcW w:w="0" w:type="auto"/>
            <w:shd w:val="clear" w:color="auto" w:fill="auto"/>
          </w:tcPr>
          <w:p w14:paraId="5CA173DB" w14:textId="6DA2709D" w:rsidR="00377C96" w:rsidRPr="00377C96" w:rsidRDefault="00377C96" w:rsidP="00377C96">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38E66F1A" w14:textId="0BC72329" w:rsidR="00377C96" w:rsidRPr="00377C96" w:rsidRDefault="00377C96" w:rsidP="00377C96">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7B410A6A" w14:textId="719C9390" w:rsidR="00377C96" w:rsidRPr="00377C96" w:rsidRDefault="00377C96" w:rsidP="00377C96">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093979C6" w14:textId="1ED5F9F2" w:rsidR="00377C96" w:rsidRPr="00377C96" w:rsidRDefault="00377C96" w:rsidP="00377C96">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shd w:val="clear" w:color="auto" w:fill="auto"/>
          </w:tcPr>
          <w:p w14:paraId="7D015EBE" w14:textId="11E26B7E" w:rsidR="00377C96" w:rsidRPr="00377C96" w:rsidRDefault="00377C96" w:rsidP="00377C96">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shd w:val="clear" w:color="auto" w:fill="auto"/>
          </w:tcPr>
          <w:p w14:paraId="389C999B" w14:textId="36428B8E" w:rsidR="00377C96" w:rsidRPr="00377C96" w:rsidRDefault="00377C96" w:rsidP="00377C96">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r>
      <w:tr w:rsidR="00172C33" w:rsidRPr="008A185E" w14:paraId="7CBB9C56" w14:textId="77777777" w:rsidTr="0003084B">
        <w:trPr>
          <w:jc w:val="center"/>
        </w:trPr>
        <w:tc>
          <w:tcPr>
            <w:tcW w:w="0" w:type="auto"/>
            <w:shd w:val="clear" w:color="auto" w:fill="auto"/>
          </w:tcPr>
          <w:p w14:paraId="0A005D9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Данијела Поповић Николић</w:t>
            </w:r>
          </w:p>
        </w:tc>
        <w:tc>
          <w:tcPr>
            <w:tcW w:w="0" w:type="auto"/>
            <w:shd w:val="clear" w:color="auto" w:fill="auto"/>
          </w:tcPr>
          <w:p w14:paraId="4B142886"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5F638A60"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08C05BB8"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568B6953"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shd w:val="clear" w:color="auto" w:fill="auto"/>
          </w:tcPr>
          <w:p w14:paraId="3D5479EE"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shd w:val="clear" w:color="auto" w:fill="auto"/>
          </w:tcPr>
          <w:p w14:paraId="6CD68510"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r>
      <w:tr w:rsidR="00172C33" w:rsidRPr="008A185E" w14:paraId="43DFFADC" w14:textId="77777777" w:rsidTr="0003084B">
        <w:trPr>
          <w:jc w:val="center"/>
        </w:trPr>
        <w:tc>
          <w:tcPr>
            <w:tcW w:w="0" w:type="auto"/>
            <w:shd w:val="clear" w:color="auto" w:fill="auto"/>
          </w:tcPr>
          <w:p w14:paraId="4469943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Дејан Милутиновић</w:t>
            </w:r>
          </w:p>
        </w:tc>
        <w:tc>
          <w:tcPr>
            <w:tcW w:w="0" w:type="auto"/>
            <w:shd w:val="clear" w:color="auto" w:fill="auto"/>
          </w:tcPr>
          <w:p w14:paraId="2168D1E3"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4D48B041"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789E8FB1"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75FB7095"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shd w:val="clear" w:color="auto" w:fill="auto"/>
          </w:tcPr>
          <w:p w14:paraId="4A1B0AED"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shd w:val="clear" w:color="auto" w:fill="auto"/>
          </w:tcPr>
          <w:p w14:paraId="0A7EF740"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r>
      <w:tr w:rsidR="00172C33" w:rsidRPr="008A185E" w14:paraId="4CB16BFF" w14:textId="77777777" w:rsidTr="0003084B">
        <w:trPr>
          <w:jc w:val="center"/>
        </w:trPr>
        <w:tc>
          <w:tcPr>
            <w:tcW w:w="0" w:type="auto"/>
            <w:shd w:val="clear" w:color="auto" w:fill="auto"/>
          </w:tcPr>
          <w:p w14:paraId="02A7B50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Данијела Костадиновић</w:t>
            </w:r>
          </w:p>
        </w:tc>
        <w:tc>
          <w:tcPr>
            <w:tcW w:w="0" w:type="auto"/>
            <w:shd w:val="clear" w:color="auto" w:fill="auto"/>
            <w:vAlign w:val="bottom"/>
          </w:tcPr>
          <w:p w14:paraId="76D763C4" w14:textId="77777777" w:rsidR="00172C33" w:rsidRPr="00377C96" w:rsidRDefault="00AC0625" w:rsidP="00D50B31">
            <w:pPr>
              <w:spacing w:line="276" w:lineRule="auto"/>
              <w:jc w:val="center"/>
              <w:rPr>
                <w:rFonts w:asciiTheme="minorHAnsi" w:eastAsia="Cambria" w:hAnsiTheme="minorHAnsi" w:cs="Cambria"/>
                <w:b/>
                <w:color w:val="000000" w:themeColor="text1"/>
                <w:sz w:val="22"/>
                <w:szCs w:val="22"/>
              </w:rPr>
            </w:pPr>
            <w:r w:rsidRPr="00377C96">
              <w:rPr>
                <w:rFonts w:asciiTheme="minorHAnsi" w:eastAsia="Cambria" w:hAnsiTheme="minorHAnsi" w:cs="Cambria"/>
                <w:b/>
                <w:color w:val="000000" w:themeColor="text1"/>
                <w:sz w:val="22"/>
                <w:szCs w:val="22"/>
              </w:rPr>
              <w:t>/</w:t>
            </w:r>
          </w:p>
        </w:tc>
        <w:tc>
          <w:tcPr>
            <w:tcW w:w="0" w:type="auto"/>
          </w:tcPr>
          <w:p w14:paraId="401B3AD6" w14:textId="77777777" w:rsidR="00172C33" w:rsidRPr="00377C96" w:rsidRDefault="00AC0625" w:rsidP="00D50B31">
            <w:pPr>
              <w:spacing w:line="276" w:lineRule="auto"/>
              <w:jc w:val="center"/>
              <w:rPr>
                <w:rFonts w:asciiTheme="minorHAnsi" w:eastAsia="Cambria" w:hAnsiTheme="minorHAnsi" w:cs="Cambria"/>
                <w:b/>
                <w:color w:val="000000" w:themeColor="text1"/>
                <w:sz w:val="22"/>
                <w:szCs w:val="22"/>
              </w:rPr>
            </w:pPr>
            <w:r w:rsidRPr="00377C96">
              <w:rPr>
                <w:rFonts w:asciiTheme="minorHAnsi" w:eastAsia="Cambria" w:hAnsiTheme="minorHAnsi" w:cs="Cambria"/>
                <w:b/>
                <w:color w:val="000000" w:themeColor="text1"/>
                <w:sz w:val="22"/>
                <w:szCs w:val="22"/>
              </w:rPr>
              <w:t>/</w:t>
            </w:r>
          </w:p>
        </w:tc>
        <w:tc>
          <w:tcPr>
            <w:tcW w:w="0" w:type="auto"/>
          </w:tcPr>
          <w:p w14:paraId="6FACEC0C" w14:textId="77777777" w:rsidR="00172C33" w:rsidRPr="00377C96" w:rsidRDefault="00AC0625" w:rsidP="00D50B31">
            <w:pPr>
              <w:spacing w:line="276" w:lineRule="auto"/>
              <w:jc w:val="center"/>
              <w:rPr>
                <w:rFonts w:asciiTheme="minorHAnsi" w:eastAsia="Cambria" w:hAnsiTheme="minorHAnsi" w:cs="Cambria"/>
                <w:b/>
                <w:color w:val="000000" w:themeColor="text1"/>
                <w:sz w:val="22"/>
                <w:szCs w:val="22"/>
              </w:rPr>
            </w:pPr>
            <w:r w:rsidRPr="00377C96">
              <w:rPr>
                <w:rFonts w:asciiTheme="minorHAnsi" w:eastAsia="Cambria" w:hAnsiTheme="minorHAnsi" w:cs="Cambria"/>
                <w:b/>
                <w:color w:val="000000" w:themeColor="text1"/>
                <w:sz w:val="22"/>
                <w:szCs w:val="22"/>
              </w:rPr>
              <w:t>/</w:t>
            </w:r>
          </w:p>
        </w:tc>
        <w:tc>
          <w:tcPr>
            <w:tcW w:w="0" w:type="auto"/>
          </w:tcPr>
          <w:p w14:paraId="57E86D10" w14:textId="77777777" w:rsidR="00172C33" w:rsidRPr="00377C96" w:rsidRDefault="00AC0625" w:rsidP="00D50B31">
            <w:pPr>
              <w:spacing w:line="276" w:lineRule="auto"/>
              <w:jc w:val="center"/>
              <w:rPr>
                <w:rFonts w:asciiTheme="minorHAnsi" w:eastAsia="Cambria" w:hAnsiTheme="minorHAnsi" w:cs="Cambria"/>
                <w:b/>
                <w:color w:val="000000" w:themeColor="text1"/>
                <w:sz w:val="22"/>
                <w:szCs w:val="22"/>
              </w:rPr>
            </w:pPr>
            <w:r w:rsidRPr="00377C96">
              <w:rPr>
                <w:rFonts w:asciiTheme="minorHAnsi" w:eastAsia="Cambria" w:hAnsiTheme="minorHAnsi" w:cs="Cambria"/>
                <w:b/>
                <w:color w:val="000000" w:themeColor="text1"/>
                <w:sz w:val="22"/>
                <w:szCs w:val="22"/>
              </w:rPr>
              <w:t>/</w:t>
            </w:r>
          </w:p>
        </w:tc>
        <w:tc>
          <w:tcPr>
            <w:tcW w:w="0" w:type="auto"/>
            <w:shd w:val="clear" w:color="auto" w:fill="auto"/>
            <w:vAlign w:val="bottom"/>
          </w:tcPr>
          <w:p w14:paraId="0AACDD73" w14:textId="77777777" w:rsidR="00172C33" w:rsidRPr="00377C96" w:rsidRDefault="00AC0625" w:rsidP="00D50B31">
            <w:pPr>
              <w:spacing w:line="276" w:lineRule="auto"/>
              <w:jc w:val="center"/>
              <w:rPr>
                <w:rFonts w:asciiTheme="minorHAnsi" w:eastAsia="Cambria" w:hAnsiTheme="minorHAnsi" w:cs="Cambria"/>
                <w:b/>
                <w:color w:val="000000" w:themeColor="text1"/>
                <w:sz w:val="22"/>
                <w:szCs w:val="22"/>
              </w:rPr>
            </w:pPr>
            <w:r w:rsidRPr="00377C96">
              <w:rPr>
                <w:rFonts w:asciiTheme="minorHAnsi" w:eastAsia="Cambria" w:hAnsiTheme="minorHAnsi" w:cs="Cambria"/>
                <w:b/>
                <w:color w:val="000000" w:themeColor="text1"/>
                <w:sz w:val="22"/>
                <w:szCs w:val="22"/>
              </w:rPr>
              <w:t>/</w:t>
            </w:r>
          </w:p>
        </w:tc>
        <w:tc>
          <w:tcPr>
            <w:tcW w:w="0" w:type="auto"/>
            <w:shd w:val="clear" w:color="auto" w:fill="auto"/>
            <w:vAlign w:val="bottom"/>
          </w:tcPr>
          <w:p w14:paraId="24B84811" w14:textId="77777777" w:rsidR="00172C33" w:rsidRPr="00377C96" w:rsidRDefault="00AC0625" w:rsidP="00D50B31">
            <w:pPr>
              <w:spacing w:line="276" w:lineRule="auto"/>
              <w:jc w:val="center"/>
              <w:rPr>
                <w:rFonts w:asciiTheme="minorHAnsi" w:eastAsia="Cambria" w:hAnsiTheme="minorHAnsi" w:cs="Cambria"/>
                <w:b/>
                <w:color w:val="000000" w:themeColor="text1"/>
                <w:sz w:val="22"/>
                <w:szCs w:val="22"/>
              </w:rPr>
            </w:pPr>
            <w:r w:rsidRPr="00377C96">
              <w:rPr>
                <w:rFonts w:asciiTheme="minorHAnsi" w:eastAsia="Cambria" w:hAnsiTheme="minorHAnsi" w:cs="Cambria"/>
                <w:b/>
                <w:color w:val="000000" w:themeColor="text1"/>
                <w:sz w:val="22"/>
                <w:szCs w:val="22"/>
              </w:rPr>
              <w:t>/</w:t>
            </w:r>
          </w:p>
        </w:tc>
      </w:tr>
      <w:tr w:rsidR="00172C33" w:rsidRPr="008A185E" w14:paraId="23793CEE" w14:textId="77777777" w:rsidTr="0003084B">
        <w:trPr>
          <w:jc w:val="center"/>
        </w:trPr>
        <w:tc>
          <w:tcPr>
            <w:tcW w:w="0" w:type="auto"/>
            <w:shd w:val="clear" w:color="auto" w:fill="auto"/>
          </w:tcPr>
          <w:p w14:paraId="4D88FBD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Ирена Цвековић Теофиловић</w:t>
            </w:r>
          </w:p>
        </w:tc>
        <w:tc>
          <w:tcPr>
            <w:tcW w:w="0" w:type="auto"/>
            <w:shd w:val="clear" w:color="auto" w:fill="auto"/>
            <w:vAlign w:val="bottom"/>
          </w:tcPr>
          <w:p w14:paraId="1B3237A8"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708DE59F"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0EAEEA71"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6764B742"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shd w:val="clear" w:color="auto" w:fill="auto"/>
            <w:vAlign w:val="bottom"/>
          </w:tcPr>
          <w:p w14:paraId="1DD74063"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shd w:val="clear" w:color="auto" w:fill="auto"/>
            <w:vAlign w:val="bottom"/>
          </w:tcPr>
          <w:p w14:paraId="65CDCE89"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r>
      <w:tr w:rsidR="00172C33" w:rsidRPr="008A185E" w14:paraId="7F321940" w14:textId="77777777" w:rsidTr="0003084B">
        <w:trPr>
          <w:jc w:val="center"/>
        </w:trPr>
        <w:tc>
          <w:tcPr>
            <w:tcW w:w="0" w:type="auto"/>
            <w:shd w:val="clear" w:color="auto" w:fill="auto"/>
          </w:tcPr>
          <w:p w14:paraId="7D23442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Јелена В. Јовановић</w:t>
            </w:r>
          </w:p>
        </w:tc>
        <w:tc>
          <w:tcPr>
            <w:tcW w:w="0" w:type="auto"/>
            <w:shd w:val="clear" w:color="auto" w:fill="auto"/>
            <w:vAlign w:val="bottom"/>
          </w:tcPr>
          <w:p w14:paraId="4CFAC098"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4ABB700B"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13C63442"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35CF8EC9"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shd w:val="clear" w:color="auto" w:fill="auto"/>
            <w:vAlign w:val="bottom"/>
          </w:tcPr>
          <w:p w14:paraId="76A58172"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shd w:val="clear" w:color="auto" w:fill="auto"/>
            <w:vAlign w:val="bottom"/>
          </w:tcPr>
          <w:p w14:paraId="4663D6BE"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r>
      <w:tr w:rsidR="00172C33" w:rsidRPr="008A185E" w14:paraId="6964E113" w14:textId="77777777" w:rsidTr="0003084B">
        <w:trPr>
          <w:trHeight w:val="22"/>
          <w:jc w:val="center"/>
        </w:trPr>
        <w:tc>
          <w:tcPr>
            <w:tcW w:w="0" w:type="auto"/>
            <w:shd w:val="clear" w:color="auto" w:fill="auto"/>
          </w:tcPr>
          <w:p w14:paraId="3FFFB17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Бранимир Станковић</w:t>
            </w:r>
          </w:p>
        </w:tc>
        <w:tc>
          <w:tcPr>
            <w:tcW w:w="0" w:type="auto"/>
            <w:shd w:val="clear" w:color="auto" w:fill="auto"/>
            <w:vAlign w:val="bottom"/>
          </w:tcPr>
          <w:p w14:paraId="4F48474C"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16</w:t>
            </w:r>
          </w:p>
        </w:tc>
        <w:tc>
          <w:tcPr>
            <w:tcW w:w="0" w:type="auto"/>
          </w:tcPr>
          <w:p w14:paraId="22E40E5F"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22080B3C"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A3C388" w14:textId="7CD26F2C"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91</w:t>
            </w:r>
          </w:p>
        </w:tc>
        <w:tc>
          <w:tcPr>
            <w:tcW w:w="0" w:type="auto"/>
            <w:shd w:val="clear" w:color="auto" w:fill="auto"/>
            <w:vAlign w:val="bottom"/>
          </w:tcPr>
          <w:p w14:paraId="0A90FDDE"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shd w:val="clear" w:color="auto" w:fill="auto"/>
            <w:vAlign w:val="bottom"/>
          </w:tcPr>
          <w:p w14:paraId="7767EFBB"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r>
      <w:tr w:rsidR="00172C33" w:rsidRPr="008A185E" w14:paraId="57A7F8B0" w14:textId="77777777" w:rsidTr="0003084B">
        <w:trPr>
          <w:jc w:val="center"/>
        </w:trPr>
        <w:tc>
          <w:tcPr>
            <w:tcW w:w="0" w:type="auto"/>
            <w:shd w:val="clear" w:color="auto" w:fill="auto"/>
          </w:tcPr>
          <w:p w14:paraId="5E1B97C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Снежана Божић</w:t>
            </w:r>
          </w:p>
        </w:tc>
        <w:tc>
          <w:tcPr>
            <w:tcW w:w="0" w:type="auto"/>
            <w:shd w:val="clear" w:color="auto" w:fill="auto"/>
          </w:tcPr>
          <w:p w14:paraId="639998A2"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168170AC"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7ECC2696"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78F139DB"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9</w:t>
            </w:r>
          </w:p>
        </w:tc>
        <w:tc>
          <w:tcPr>
            <w:tcW w:w="0" w:type="auto"/>
            <w:shd w:val="clear" w:color="auto" w:fill="auto"/>
          </w:tcPr>
          <w:p w14:paraId="59458004"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shd w:val="clear" w:color="auto" w:fill="auto"/>
          </w:tcPr>
          <w:p w14:paraId="5A4D043A"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r>
      <w:tr w:rsidR="00172C33" w:rsidRPr="008A185E" w14:paraId="3DA92BD1" w14:textId="77777777" w:rsidTr="0003084B">
        <w:trPr>
          <w:jc w:val="center"/>
        </w:trPr>
        <w:tc>
          <w:tcPr>
            <w:tcW w:w="0" w:type="auto"/>
            <w:shd w:val="clear" w:color="auto" w:fill="auto"/>
          </w:tcPr>
          <w:p w14:paraId="61FC6D0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Александра Лончар Раичевић</w:t>
            </w:r>
          </w:p>
        </w:tc>
        <w:tc>
          <w:tcPr>
            <w:tcW w:w="0" w:type="auto"/>
            <w:shd w:val="clear" w:color="auto" w:fill="auto"/>
          </w:tcPr>
          <w:p w14:paraId="2BF061E4"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3FE83D52"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4B85564B"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554C5D7A"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shd w:val="clear" w:color="auto" w:fill="auto"/>
          </w:tcPr>
          <w:p w14:paraId="6DAAF02D"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shd w:val="clear" w:color="auto" w:fill="auto"/>
          </w:tcPr>
          <w:p w14:paraId="51CCECE7"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r>
      <w:tr w:rsidR="00172C33" w:rsidRPr="008A185E" w14:paraId="5F1ADADC" w14:textId="77777777" w:rsidTr="0003084B">
        <w:trPr>
          <w:jc w:val="center"/>
        </w:trPr>
        <w:tc>
          <w:tcPr>
            <w:tcW w:w="0" w:type="auto"/>
            <w:shd w:val="clear" w:color="auto" w:fill="auto"/>
          </w:tcPr>
          <w:p w14:paraId="1E02B8D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Татјана Трајковић</w:t>
            </w:r>
          </w:p>
        </w:tc>
        <w:tc>
          <w:tcPr>
            <w:tcW w:w="0" w:type="auto"/>
            <w:shd w:val="clear" w:color="auto" w:fill="auto"/>
          </w:tcPr>
          <w:p w14:paraId="697A91C8"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1E3798E6"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55F170F7"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2A87A386"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shd w:val="clear" w:color="auto" w:fill="auto"/>
          </w:tcPr>
          <w:p w14:paraId="309925D2"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shd w:val="clear" w:color="auto" w:fill="auto"/>
          </w:tcPr>
          <w:p w14:paraId="7E4CB078"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r>
      <w:tr w:rsidR="00172C33" w:rsidRPr="008A185E" w14:paraId="7286D5B4" w14:textId="77777777" w:rsidTr="0003084B">
        <w:trPr>
          <w:jc w:val="center"/>
        </w:trPr>
        <w:tc>
          <w:tcPr>
            <w:tcW w:w="0" w:type="auto"/>
            <w:shd w:val="clear" w:color="auto" w:fill="auto"/>
          </w:tcPr>
          <w:p w14:paraId="244B201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Кристина Митић</w:t>
            </w:r>
          </w:p>
        </w:tc>
        <w:tc>
          <w:tcPr>
            <w:tcW w:w="0" w:type="auto"/>
            <w:shd w:val="clear" w:color="auto" w:fill="auto"/>
          </w:tcPr>
          <w:p w14:paraId="711AB0A0"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27F6D2A7"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42FC1321"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5B76B73F"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shd w:val="clear" w:color="auto" w:fill="auto"/>
          </w:tcPr>
          <w:p w14:paraId="7460D90E"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shd w:val="clear" w:color="auto" w:fill="auto"/>
          </w:tcPr>
          <w:p w14:paraId="4273E0E0"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r>
      <w:tr w:rsidR="00172C33" w:rsidRPr="008A185E" w14:paraId="4BCF9E51" w14:textId="77777777" w:rsidTr="0003084B">
        <w:trPr>
          <w:jc w:val="center"/>
        </w:trPr>
        <w:tc>
          <w:tcPr>
            <w:tcW w:w="0" w:type="auto"/>
            <w:shd w:val="clear" w:color="auto" w:fill="auto"/>
          </w:tcPr>
          <w:p w14:paraId="39C13C8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Александра Јанић</w:t>
            </w:r>
          </w:p>
        </w:tc>
        <w:tc>
          <w:tcPr>
            <w:tcW w:w="0" w:type="auto"/>
            <w:shd w:val="clear" w:color="auto" w:fill="auto"/>
          </w:tcPr>
          <w:p w14:paraId="453C9EE6"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41A8C7CE"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0305F30C"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1649B23C"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shd w:val="clear" w:color="auto" w:fill="auto"/>
          </w:tcPr>
          <w:p w14:paraId="244754FC"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shd w:val="clear" w:color="auto" w:fill="auto"/>
          </w:tcPr>
          <w:p w14:paraId="5F93FFF7"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r>
      <w:tr w:rsidR="00172C33" w:rsidRPr="008A185E" w14:paraId="69A4B3CB" w14:textId="77777777" w:rsidTr="0003084B">
        <w:trPr>
          <w:jc w:val="center"/>
        </w:trPr>
        <w:tc>
          <w:tcPr>
            <w:tcW w:w="0" w:type="auto"/>
            <w:shd w:val="clear" w:color="auto" w:fill="auto"/>
          </w:tcPr>
          <w:p w14:paraId="76F95F5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Ивана Митић</w:t>
            </w:r>
          </w:p>
        </w:tc>
        <w:tc>
          <w:tcPr>
            <w:tcW w:w="0" w:type="auto"/>
            <w:shd w:val="clear" w:color="auto" w:fill="auto"/>
          </w:tcPr>
          <w:p w14:paraId="57CC8019"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5B5B2F19"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542AC120"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073FC9D0"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shd w:val="clear" w:color="auto" w:fill="auto"/>
          </w:tcPr>
          <w:p w14:paraId="352DD43B"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shd w:val="clear" w:color="auto" w:fill="auto"/>
          </w:tcPr>
          <w:p w14:paraId="3A33A098"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r>
      <w:tr w:rsidR="00172C33" w:rsidRPr="008A185E" w14:paraId="32CB0BC5" w14:textId="77777777" w:rsidTr="0003084B">
        <w:trPr>
          <w:jc w:val="center"/>
        </w:trPr>
        <w:tc>
          <w:tcPr>
            <w:tcW w:w="0" w:type="auto"/>
            <w:shd w:val="clear" w:color="auto" w:fill="auto"/>
          </w:tcPr>
          <w:p w14:paraId="6E92650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Мирјана Бојанић Ћирковић</w:t>
            </w:r>
          </w:p>
        </w:tc>
        <w:tc>
          <w:tcPr>
            <w:tcW w:w="0" w:type="auto"/>
            <w:shd w:val="clear" w:color="auto" w:fill="auto"/>
          </w:tcPr>
          <w:p w14:paraId="0139FE02"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28D24501"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25AE0CA3"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21277CF4"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shd w:val="clear" w:color="auto" w:fill="auto"/>
          </w:tcPr>
          <w:p w14:paraId="02F17386"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shd w:val="clear" w:color="auto" w:fill="auto"/>
          </w:tcPr>
          <w:p w14:paraId="03E99378"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r>
      <w:tr w:rsidR="00172C33" w:rsidRPr="008A185E" w14:paraId="588C6A57" w14:textId="77777777" w:rsidTr="0003084B">
        <w:trPr>
          <w:jc w:val="center"/>
        </w:trPr>
        <w:tc>
          <w:tcPr>
            <w:tcW w:w="0" w:type="auto"/>
            <w:shd w:val="clear" w:color="auto" w:fill="auto"/>
          </w:tcPr>
          <w:p w14:paraId="328F5AF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Јелена С. Младеновић</w:t>
            </w:r>
          </w:p>
        </w:tc>
        <w:tc>
          <w:tcPr>
            <w:tcW w:w="0" w:type="auto"/>
            <w:shd w:val="clear" w:color="auto" w:fill="auto"/>
          </w:tcPr>
          <w:p w14:paraId="40A2675D"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31643141"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6BC2559D"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195B616C"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shd w:val="clear" w:color="auto" w:fill="auto"/>
          </w:tcPr>
          <w:p w14:paraId="61B52999"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shd w:val="clear" w:color="auto" w:fill="auto"/>
          </w:tcPr>
          <w:p w14:paraId="7E09C9B7"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r>
      <w:tr w:rsidR="00172C33" w:rsidRPr="008A185E" w14:paraId="4CA0A038" w14:textId="77777777" w:rsidTr="0003084B">
        <w:trPr>
          <w:jc w:val="center"/>
        </w:trPr>
        <w:tc>
          <w:tcPr>
            <w:tcW w:w="0" w:type="auto"/>
            <w:shd w:val="clear" w:color="auto" w:fill="auto"/>
          </w:tcPr>
          <w:p w14:paraId="1DD864F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Александар М. Новаковић</w:t>
            </w:r>
          </w:p>
        </w:tc>
        <w:tc>
          <w:tcPr>
            <w:tcW w:w="0" w:type="auto"/>
            <w:shd w:val="clear" w:color="auto" w:fill="auto"/>
          </w:tcPr>
          <w:p w14:paraId="11A758DD"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1</w:t>
            </w:r>
          </w:p>
        </w:tc>
        <w:tc>
          <w:tcPr>
            <w:tcW w:w="0" w:type="auto"/>
          </w:tcPr>
          <w:p w14:paraId="5C08E209"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5BD4659C"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7E4AF28D"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8</w:t>
            </w:r>
          </w:p>
        </w:tc>
        <w:tc>
          <w:tcPr>
            <w:tcW w:w="0" w:type="auto"/>
            <w:shd w:val="clear" w:color="auto" w:fill="auto"/>
          </w:tcPr>
          <w:p w14:paraId="1C48061C"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shd w:val="clear" w:color="auto" w:fill="auto"/>
          </w:tcPr>
          <w:p w14:paraId="121F0F74"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r>
      <w:tr w:rsidR="00172C33" w:rsidRPr="008A185E" w14:paraId="2D82C22F" w14:textId="77777777" w:rsidTr="0003084B">
        <w:trPr>
          <w:jc w:val="center"/>
        </w:trPr>
        <w:tc>
          <w:tcPr>
            <w:tcW w:w="0" w:type="auto"/>
            <w:shd w:val="clear" w:color="auto" w:fill="auto"/>
          </w:tcPr>
          <w:p w14:paraId="492F5E5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Јелена Стошић</w:t>
            </w:r>
          </w:p>
        </w:tc>
        <w:tc>
          <w:tcPr>
            <w:tcW w:w="0" w:type="auto"/>
            <w:shd w:val="clear" w:color="auto" w:fill="auto"/>
          </w:tcPr>
          <w:p w14:paraId="3942C27D"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512C068F"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21046AED"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4186CACF"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shd w:val="clear" w:color="auto" w:fill="auto"/>
          </w:tcPr>
          <w:p w14:paraId="6B1F3054"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shd w:val="clear" w:color="auto" w:fill="auto"/>
          </w:tcPr>
          <w:p w14:paraId="268DEB25"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r>
      <w:tr w:rsidR="00172C33" w:rsidRPr="008A185E" w14:paraId="2DC3D35E" w14:textId="77777777" w:rsidTr="0003084B">
        <w:trPr>
          <w:jc w:val="center"/>
        </w:trPr>
        <w:tc>
          <w:tcPr>
            <w:tcW w:w="0" w:type="auto"/>
            <w:shd w:val="clear" w:color="auto" w:fill="auto"/>
          </w:tcPr>
          <w:p w14:paraId="0C60537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Нина Љ. Судимац</w:t>
            </w:r>
          </w:p>
        </w:tc>
        <w:tc>
          <w:tcPr>
            <w:tcW w:w="0" w:type="auto"/>
            <w:shd w:val="clear" w:color="auto" w:fill="auto"/>
          </w:tcPr>
          <w:p w14:paraId="666E3C77"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2E128B55"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1877F726"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4D513A48"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shd w:val="clear" w:color="auto" w:fill="auto"/>
          </w:tcPr>
          <w:p w14:paraId="4035AEF4"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shd w:val="clear" w:color="auto" w:fill="auto"/>
          </w:tcPr>
          <w:p w14:paraId="66859577"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r>
      <w:tr w:rsidR="00172C33" w:rsidRPr="008A185E" w14:paraId="21FC2EB9" w14:textId="77777777" w:rsidTr="0003084B">
        <w:trPr>
          <w:jc w:val="center"/>
        </w:trPr>
        <w:tc>
          <w:tcPr>
            <w:tcW w:w="0" w:type="auto"/>
            <w:shd w:val="clear" w:color="auto" w:fill="auto"/>
          </w:tcPr>
          <w:p w14:paraId="4C908E8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Василиса Цветковић</w:t>
            </w:r>
          </w:p>
        </w:tc>
        <w:tc>
          <w:tcPr>
            <w:tcW w:w="0" w:type="auto"/>
            <w:shd w:val="clear" w:color="auto" w:fill="auto"/>
          </w:tcPr>
          <w:p w14:paraId="60B86832"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1D8224E0"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24CD6FA2"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78404D8D"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shd w:val="clear" w:color="auto" w:fill="auto"/>
          </w:tcPr>
          <w:p w14:paraId="55EC00CC"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shd w:val="clear" w:color="auto" w:fill="auto"/>
          </w:tcPr>
          <w:p w14:paraId="59E78593"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r>
      <w:tr w:rsidR="00172C33" w:rsidRPr="008A185E" w14:paraId="188A7CEC" w14:textId="77777777" w:rsidTr="0003084B">
        <w:trPr>
          <w:jc w:val="center"/>
        </w:trPr>
        <w:tc>
          <w:tcPr>
            <w:tcW w:w="0" w:type="auto"/>
            <w:shd w:val="clear" w:color="auto" w:fill="auto"/>
          </w:tcPr>
          <w:p w14:paraId="62992C4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Христина Аксентијевић</w:t>
            </w:r>
          </w:p>
        </w:tc>
        <w:tc>
          <w:tcPr>
            <w:tcW w:w="0" w:type="auto"/>
            <w:shd w:val="clear" w:color="auto" w:fill="auto"/>
          </w:tcPr>
          <w:p w14:paraId="294454B2"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3D71ED48"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56A8BAF9"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2219B7CD"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shd w:val="clear" w:color="auto" w:fill="auto"/>
          </w:tcPr>
          <w:p w14:paraId="4FAD090A"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shd w:val="clear" w:color="auto" w:fill="auto"/>
          </w:tcPr>
          <w:p w14:paraId="3C40AF1B"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r>
      <w:tr w:rsidR="00172C33" w:rsidRPr="008A185E" w14:paraId="2B51DF60" w14:textId="77777777" w:rsidTr="0003084B">
        <w:trPr>
          <w:jc w:val="center"/>
        </w:trPr>
        <w:tc>
          <w:tcPr>
            <w:tcW w:w="0" w:type="auto"/>
            <w:shd w:val="clear" w:color="auto" w:fill="auto"/>
          </w:tcPr>
          <w:p w14:paraId="13E7229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Оливера С. Марковић</w:t>
            </w:r>
          </w:p>
        </w:tc>
        <w:tc>
          <w:tcPr>
            <w:tcW w:w="0" w:type="auto"/>
            <w:shd w:val="clear" w:color="auto" w:fill="auto"/>
          </w:tcPr>
          <w:p w14:paraId="252768FB"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73F32266"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517B8C41"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tcPr>
          <w:p w14:paraId="0BC0745B"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shd w:val="clear" w:color="auto" w:fill="auto"/>
          </w:tcPr>
          <w:p w14:paraId="713C7942"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c>
          <w:tcPr>
            <w:tcW w:w="0" w:type="auto"/>
            <w:shd w:val="clear" w:color="auto" w:fill="auto"/>
          </w:tcPr>
          <w:p w14:paraId="3804CDA4" w14:textId="77777777" w:rsidR="00172C33" w:rsidRPr="00377C96" w:rsidRDefault="00AC0625" w:rsidP="00D50B31">
            <w:pPr>
              <w:spacing w:line="276" w:lineRule="auto"/>
              <w:jc w:val="center"/>
              <w:rPr>
                <w:rFonts w:asciiTheme="minorHAnsi" w:eastAsia="Cambria" w:hAnsiTheme="minorHAnsi" w:cs="Cambria"/>
                <w:color w:val="000000" w:themeColor="text1"/>
                <w:sz w:val="22"/>
                <w:szCs w:val="22"/>
              </w:rPr>
            </w:pPr>
            <w:r w:rsidRPr="00377C96">
              <w:rPr>
                <w:rFonts w:asciiTheme="minorHAnsi" w:eastAsia="Cambria" w:hAnsiTheme="minorHAnsi" w:cs="Cambria"/>
                <w:color w:val="000000" w:themeColor="text1"/>
                <w:sz w:val="22"/>
                <w:szCs w:val="22"/>
              </w:rPr>
              <w:t>/</w:t>
            </w:r>
          </w:p>
        </w:tc>
      </w:tr>
      <w:tr w:rsidR="00172C33" w:rsidRPr="008A185E" w14:paraId="2D73D7A1" w14:textId="77777777" w:rsidTr="0003084B">
        <w:trPr>
          <w:jc w:val="center"/>
        </w:trPr>
        <w:tc>
          <w:tcPr>
            <w:tcW w:w="0" w:type="auto"/>
            <w:shd w:val="clear" w:color="auto" w:fill="auto"/>
          </w:tcPr>
          <w:p w14:paraId="7EF334B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Укупно</w:t>
            </w:r>
          </w:p>
        </w:tc>
        <w:tc>
          <w:tcPr>
            <w:tcW w:w="0" w:type="auto"/>
            <w:shd w:val="clear" w:color="auto" w:fill="auto"/>
          </w:tcPr>
          <w:p w14:paraId="5339942A"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17</w:t>
            </w:r>
          </w:p>
        </w:tc>
        <w:tc>
          <w:tcPr>
            <w:tcW w:w="0" w:type="auto"/>
          </w:tcPr>
          <w:p w14:paraId="62F5E0B4"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0" w:type="auto"/>
          </w:tcPr>
          <w:p w14:paraId="0DBA443E"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c>
          <w:tcPr>
            <w:tcW w:w="0" w:type="auto"/>
          </w:tcPr>
          <w:p w14:paraId="3DD8B2C0" w14:textId="102B3BBC" w:rsidR="00172C33" w:rsidRPr="00377C96" w:rsidRDefault="00377C96" w:rsidP="00D50B31">
            <w:pPr>
              <w:spacing w:line="276" w:lineRule="auto"/>
              <w:jc w:val="center"/>
              <w:rPr>
                <w:rFonts w:asciiTheme="minorHAnsi" w:eastAsia="Cambria" w:hAnsiTheme="minorHAnsi" w:cs="Cambria"/>
                <w:color w:val="000000" w:themeColor="text1"/>
                <w:sz w:val="22"/>
                <w:szCs w:val="22"/>
                <w:lang w:val="en-GB"/>
              </w:rPr>
            </w:pPr>
            <w:r>
              <w:rPr>
                <w:rFonts w:asciiTheme="minorHAnsi" w:eastAsia="Cambria" w:hAnsiTheme="minorHAnsi" w:cs="Cambria"/>
                <w:color w:val="000000" w:themeColor="text1"/>
                <w:sz w:val="22"/>
                <w:szCs w:val="22"/>
                <w:lang w:val="en-GB"/>
              </w:rPr>
              <w:t>108</w:t>
            </w:r>
          </w:p>
        </w:tc>
        <w:tc>
          <w:tcPr>
            <w:tcW w:w="0" w:type="auto"/>
            <w:shd w:val="clear" w:color="auto" w:fill="auto"/>
          </w:tcPr>
          <w:p w14:paraId="3D4E3A61"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0" w:type="auto"/>
            <w:shd w:val="clear" w:color="auto" w:fill="auto"/>
          </w:tcPr>
          <w:p w14:paraId="7D2271C7"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tc>
      </w:tr>
    </w:tbl>
    <w:p w14:paraId="50240A89"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11B51BD0"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color w:val="000000" w:themeColor="text1"/>
          <w:sz w:val="22"/>
          <w:szCs w:val="22"/>
          <w:highlight w:val="white"/>
        </w:rPr>
      </w:pPr>
    </w:p>
    <w:p w14:paraId="6BF8BF92"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hAnsiTheme="minorHAnsi"/>
          <w:color w:val="000000" w:themeColor="text1"/>
          <w:sz w:val="22"/>
          <w:szCs w:val="22"/>
        </w:rPr>
        <w:br w:type="page"/>
      </w:r>
    </w:p>
    <w:p w14:paraId="40DA290B" w14:textId="77777777" w:rsidR="00172C33" w:rsidRPr="008A185E" w:rsidRDefault="00AC0625" w:rsidP="00D50B31">
      <w:pPr>
        <w:pBdr>
          <w:top w:val="single" w:sz="4" w:space="1" w:color="000000"/>
          <w:left w:val="single" w:sz="4" w:space="4" w:color="000000"/>
          <w:bottom w:val="single" w:sz="4" w:space="0" w:color="000000"/>
          <w:right w:val="single" w:sz="4" w:space="4" w:color="000000"/>
        </w:pBdr>
        <w:shd w:val="clear" w:color="auto" w:fill="FBD4B4"/>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НАУЧНА ПРОДУКЦИЈА НАСТАВНИКА И САРАДНИКА </w:t>
      </w:r>
    </w:p>
    <w:p w14:paraId="0C655F25" w14:textId="661E874D" w:rsidR="00172C33" w:rsidRPr="008A185E" w:rsidRDefault="00AC0625" w:rsidP="00D50B31">
      <w:pPr>
        <w:pBdr>
          <w:top w:val="single" w:sz="4" w:space="1" w:color="000000"/>
          <w:left w:val="single" w:sz="4" w:space="4" w:color="000000"/>
          <w:bottom w:val="single" w:sz="4" w:space="0" w:color="000000"/>
          <w:right w:val="single" w:sz="4" w:space="4" w:color="000000"/>
        </w:pBdr>
        <w:shd w:val="clear" w:color="auto" w:fill="FBD4B4"/>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ДЕПАРТМАНА ЗА ФИЛОЗОФИЈ</w:t>
      </w:r>
      <w:r w:rsidR="006F1E43">
        <w:rPr>
          <w:rFonts w:asciiTheme="minorHAnsi" w:eastAsia="Cambria" w:hAnsiTheme="minorHAnsi" w:cs="Cambria"/>
          <w:b/>
          <w:color w:val="000000" w:themeColor="text1"/>
          <w:sz w:val="22"/>
          <w:szCs w:val="22"/>
        </w:rPr>
        <w:t>У 2020. ГОДИНИ</w:t>
      </w:r>
    </w:p>
    <w:p w14:paraId="27FFC13F"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b/>
          <w:color w:val="000000" w:themeColor="text1"/>
          <w:sz w:val="22"/>
          <w:szCs w:val="22"/>
          <w:highlight w:val="white"/>
        </w:rPr>
      </w:pPr>
    </w:p>
    <w:tbl>
      <w:tblPr>
        <w:tblStyle w:val="affff0"/>
        <w:tblW w:w="96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51"/>
        <w:gridCol w:w="808"/>
        <w:gridCol w:w="657"/>
        <w:gridCol w:w="1013"/>
      </w:tblGrid>
      <w:tr w:rsidR="00172C33" w:rsidRPr="008A185E" w14:paraId="24AF9547" w14:textId="77777777">
        <w:trPr>
          <w:jc w:val="center"/>
        </w:trPr>
        <w:tc>
          <w:tcPr>
            <w:tcW w:w="7151" w:type="dxa"/>
            <w:shd w:val="clear" w:color="auto" w:fill="auto"/>
            <w:vAlign w:val="bottom"/>
          </w:tcPr>
          <w:p w14:paraId="19A54736"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Публикације међународног значаја</w:t>
            </w: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b/>
                <w:color w:val="000000" w:themeColor="text1"/>
                <w:sz w:val="22"/>
                <w:szCs w:val="22"/>
              </w:rPr>
              <w:t>M10</w:t>
            </w:r>
          </w:p>
        </w:tc>
        <w:tc>
          <w:tcPr>
            <w:tcW w:w="808" w:type="dxa"/>
            <w:shd w:val="clear" w:color="auto" w:fill="auto"/>
            <w:vAlign w:val="bottom"/>
          </w:tcPr>
          <w:p w14:paraId="74A9945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кат.</w:t>
            </w:r>
          </w:p>
        </w:tc>
        <w:tc>
          <w:tcPr>
            <w:tcW w:w="657" w:type="dxa"/>
            <w:shd w:val="clear" w:color="auto" w:fill="auto"/>
            <w:vAlign w:val="bottom"/>
          </w:tcPr>
          <w:p w14:paraId="28ADCB5E"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бод.</w:t>
            </w:r>
          </w:p>
        </w:tc>
        <w:tc>
          <w:tcPr>
            <w:tcW w:w="1013" w:type="dxa"/>
            <w:shd w:val="clear" w:color="auto" w:fill="auto"/>
            <w:vAlign w:val="bottom"/>
          </w:tcPr>
          <w:p w14:paraId="2E5F9A4F"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објављ.</w:t>
            </w:r>
          </w:p>
        </w:tc>
      </w:tr>
      <w:tr w:rsidR="00172C33" w:rsidRPr="008A185E" w14:paraId="446A8479" w14:textId="77777777">
        <w:trPr>
          <w:jc w:val="center"/>
        </w:trPr>
        <w:tc>
          <w:tcPr>
            <w:tcW w:w="7151" w:type="dxa"/>
            <w:shd w:val="clear" w:color="auto" w:fill="auto"/>
          </w:tcPr>
          <w:p w14:paraId="7EFE90B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Истакнута монографија међународног значаја</w:t>
            </w:r>
          </w:p>
        </w:tc>
        <w:tc>
          <w:tcPr>
            <w:tcW w:w="808" w:type="dxa"/>
            <w:shd w:val="clear" w:color="auto" w:fill="auto"/>
          </w:tcPr>
          <w:p w14:paraId="0701D69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М11</w:t>
            </w:r>
          </w:p>
        </w:tc>
        <w:tc>
          <w:tcPr>
            <w:tcW w:w="657" w:type="dxa"/>
            <w:shd w:val="clear" w:color="auto" w:fill="auto"/>
          </w:tcPr>
          <w:p w14:paraId="6C91C467"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14</w:t>
            </w:r>
          </w:p>
        </w:tc>
        <w:tc>
          <w:tcPr>
            <w:tcW w:w="1013" w:type="dxa"/>
            <w:shd w:val="clear" w:color="auto" w:fill="auto"/>
          </w:tcPr>
          <w:p w14:paraId="2F289F0D"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E31EF2A" w14:textId="77777777">
        <w:trPr>
          <w:jc w:val="center"/>
        </w:trPr>
        <w:tc>
          <w:tcPr>
            <w:tcW w:w="7151" w:type="dxa"/>
            <w:shd w:val="clear" w:color="auto" w:fill="auto"/>
          </w:tcPr>
          <w:p w14:paraId="4568EC2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Монографија међународног значаја </w:t>
            </w:r>
          </w:p>
        </w:tc>
        <w:tc>
          <w:tcPr>
            <w:tcW w:w="808" w:type="dxa"/>
            <w:shd w:val="clear" w:color="auto" w:fill="auto"/>
          </w:tcPr>
          <w:p w14:paraId="65375D1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M12 </w:t>
            </w:r>
          </w:p>
        </w:tc>
        <w:tc>
          <w:tcPr>
            <w:tcW w:w="657" w:type="dxa"/>
            <w:shd w:val="clear" w:color="auto" w:fill="auto"/>
          </w:tcPr>
          <w:p w14:paraId="17FC2B68"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w:t>
            </w:r>
          </w:p>
        </w:tc>
        <w:tc>
          <w:tcPr>
            <w:tcW w:w="1013" w:type="dxa"/>
            <w:shd w:val="clear" w:color="auto" w:fill="auto"/>
          </w:tcPr>
          <w:p w14:paraId="4019F0A6"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66E67FE" w14:textId="77777777">
        <w:trPr>
          <w:jc w:val="center"/>
        </w:trPr>
        <w:tc>
          <w:tcPr>
            <w:tcW w:w="7151" w:type="dxa"/>
            <w:shd w:val="clear" w:color="auto" w:fill="auto"/>
          </w:tcPr>
          <w:p w14:paraId="1CB0F67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Монографска студија/поглавље у књизи М11 или рад у тематском зборнику водећег међународног значаја</w:t>
            </w:r>
          </w:p>
        </w:tc>
        <w:tc>
          <w:tcPr>
            <w:tcW w:w="808" w:type="dxa"/>
            <w:shd w:val="clear" w:color="auto" w:fill="auto"/>
          </w:tcPr>
          <w:p w14:paraId="4BEB6B9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М13</w:t>
            </w:r>
          </w:p>
        </w:tc>
        <w:tc>
          <w:tcPr>
            <w:tcW w:w="657" w:type="dxa"/>
            <w:shd w:val="clear" w:color="auto" w:fill="auto"/>
          </w:tcPr>
          <w:p w14:paraId="218BB3E9"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w:t>
            </w:r>
          </w:p>
        </w:tc>
        <w:tc>
          <w:tcPr>
            <w:tcW w:w="1013" w:type="dxa"/>
            <w:shd w:val="clear" w:color="auto" w:fill="auto"/>
          </w:tcPr>
          <w:p w14:paraId="0781B7A2"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7BCB7E3D" w14:textId="77777777">
        <w:trPr>
          <w:jc w:val="center"/>
        </w:trPr>
        <w:tc>
          <w:tcPr>
            <w:tcW w:w="7151" w:type="dxa"/>
            <w:shd w:val="clear" w:color="auto" w:fill="auto"/>
          </w:tcPr>
          <w:p w14:paraId="2498403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Монографска студија/поглавље у књизи М12 или рад у тематском зборнику међународног значаја </w:t>
            </w:r>
          </w:p>
        </w:tc>
        <w:tc>
          <w:tcPr>
            <w:tcW w:w="808" w:type="dxa"/>
            <w:shd w:val="clear" w:color="auto" w:fill="auto"/>
          </w:tcPr>
          <w:p w14:paraId="7FE40F4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M14</w:t>
            </w:r>
          </w:p>
        </w:tc>
        <w:tc>
          <w:tcPr>
            <w:tcW w:w="657" w:type="dxa"/>
            <w:shd w:val="clear" w:color="auto" w:fill="auto"/>
          </w:tcPr>
          <w:p w14:paraId="6B2B6225"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highlight w:val="yellow"/>
              </w:rPr>
            </w:pPr>
            <w:r w:rsidRPr="008A185E">
              <w:rPr>
                <w:rFonts w:asciiTheme="minorHAnsi" w:eastAsia="Cambria" w:hAnsiTheme="minorHAnsi" w:cs="Cambria"/>
                <w:color w:val="000000" w:themeColor="text1"/>
                <w:sz w:val="22"/>
                <w:szCs w:val="22"/>
              </w:rPr>
              <w:t>5</w:t>
            </w:r>
          </w:p>
        </w:tc>
        <w:tc>
          <w:tcPr>
            <w:tcW w:w="1013" w:type="dxa"/>
            <w:shd w:val="clear" w:color="auto" w:fill="auto"/>
          </w:tcPr>
          <w:p w14:paraId="7A6124BE"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r>
      <w:tr w:rsidR="00172C33" w:rsidRPr="008A185E" w14:paraId="25F92DFC" w14:textId="77777777">
        <w:trPr>
          <w:jc w:val="center"/>
        </w:trPr>
        <w:tc>
          <w:tcPr>
            <w:tcW w:w="7151" w:type="dxa"/>
            <w:shd w:val="clear" w:color="auto" w:fill="auto"/>
          </w:tcPr>
          <w:p w14:paraId="48B6D5A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или карта у научној публикацији водећег међународног значаја</w:t>
            </w:r>
          </w:p>
        </w:tc>
        <w:tc>
          <w:tcPr>
            <w:tcW w:w="808" w:type="dxa"/>
            <w:shd w:val="clear" w:color="auto" w:fill="auto"/>
          </w:tcPr>
          <w:p w14:paraId="2930673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М15</w:t>
            </w:r>
          </w:p>
        </w:tc>
        <w:tc>
          <w:tcPr>
            <w:tcW w:w="657" w:type="dxa"/>
            <w:shd w:val="clear" w:color="auto" w:fill="auto"/>
          </w:tcPr>
          <w:p w14:paraId="40F4EEF1"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0F7F6959"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6B96EAC" w14:textId="77777777">
        <w:trPr>
          <w:jc w:val="center"/>
        </w:trPr>
        <w:tc>
          <w:tcPr>
            <w:tcW w:w="7151" w:type="dxa"/>
            <w:shd w:val="clear" w:color="auto" w:fill="auto"/>
          </w:tcPr>
          <w:p w14:paraId="6365EE4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или карта у научној публикацији међународног значаја</w:t>
            </w:r>
          </w:p>
        </w:tc>
        <w:tc>
          <w:tcPr>
            <w:tcW w:w="808" w:type="dxa"/>
            <w:shd w:val="clear" w:color="auto" w:fill="auto"/>
          </w:tcPr>
          <w:p w14:paraId="5873939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М16</w:t>
            </w:r>
          </w:p>
        </w:tc>
        <w:tc>
          <w:tcPr>
            <w:tcW w:w="657" w:type="dxa"/>
            <w:shd w:val="clear" w:color="auto" w:fill="auto"/>
          </w:tcPr>
          <w:p w14:paraId="64F26B69"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1013" w:type="dxa"/>
            <w:shd w:val="clear" w:color="auto" w:fill="auto"/>
          </w:tcPr>
          <w:p w14:paraId="430F8DA3"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BF927AD" w14:textId="77777777">
        <w:trPr>
          <w:jc w:val="center"/>
        </w:trPr>
        <w:tc>
          <w:tcPr>
            <w:tcW w:w="7151" w:type="dxa"/>
            <w:shd w:val="clear" w:color="auto" w:fill="auto"/>
          </w:tcPr>
          <w:p w14:paraId="52D788C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водећег међународног значаја</w:t>
            </w:r>
          </w:p>
        </w:tc>
        <w:tc>
          <w:tcPr>
            <w:tcW w:w="808" w:type="dxa"/>
            <w:shd w:val="clear" w:color="auto" w:fill="auto"/>
          </w:tcPr>
          <w:p w14:paraId="31A6773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М17</w:t>
            </w:r>
          </w:p>
        </w:tc>
        <w:tc>
          <w:tcPr>
            <w:tcW w:w="657" w:type="dxa"/>
            <w:shd w:val="clear" w:color="auto" w:fill="auto"/>
          </w:tcPr>
          <w:p w14:paraId="5A38FCD5"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57484E85"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770D7127" w14:textId="77777777">
        <w:trPr>
          <w:jc w:val="center"/>
        </w:trPr>
        <w:tc>
          <w:tcPr>
            <w:tcW w:w="7151" w:type="dxa"/>
            <w:shd w:val="clear" w:color="auto" w:fill="auto"/>
          </w:tcPr>
          <w:p w14:paraId="7073C5C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међународног значаја</w:t>
            </w:r>
          </w:p>
        </w:tc>
        <w:tc>
          <w:tcPr>
            <w:tcW w:w="808" w:type="dxa"/>
            <w:shd w:val="clear" w:color="auto" w:fill="auto"/>
          </w:tcPr>
          <w:p w14:paraId="24774A6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М18 </w:t>
            </w:r>
          </w:p>
        </w:tc>
        <w:tc>
          <w:tcPr>
            <w:tcW w:w="657" w:type="dxa"/>
            <w:shd w:val="clear" w:color="auto" w:fill="auto"/>
          </w:tcPr>
          <w:p w14:paraId="0F6DDC2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1013" w:type="dxa"/>
            <w:shd w:val="clear" w:color="auto" w:fill="auto"/>
          </w:tcPr>
          <w:p w14:paraId="04A2DD38"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FAF88C4" w14:textId="77777777">
        <w:trPr>
          <w:jc w:val="center"/>
        </w:trPr>
        <w:tc>
          <w:tcPr>
            <w:tcW w:w="7151" w:type="dxa"/>
            <w:shd w:val="clear" w:color="auto" w:fill="auto"/>
          </w:tcPr>
          <w:p w14:paraId="59BACDC4"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Радови у часописима међународног значаја М20</w:t>
            </w:r>
          </w:p>
        </w:tc>
        <w:tc>
          <w:tcPr>
            <w:tcW w:w="808" w:type="dxa"/>
            <w:shd w:val="clear" w:color="auto" w:fill="auto"/>
            <w:vAlign w:val="bottom"/>
          </w:tcPr>
          <w:p w14:paraId="6E74C7EB"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c>
        <w:tc>
          <w:tcPr>
            <w:tcW w:w="657" w:type="dxa"/>
            <w:shd w:val="clear" w:color="auto" w:fill="auto"/>
            <w:vAlign w:val="bottom"/>
          </w:tcPr>
          <w:p w14:paraId="11267BE8"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c>
          <w:tcPr>
            <w:tcW w:w="1013" w:type="dxa"/>
            <w:shd w:val="clear" w:color="auto" w:fill="auto"/>
            <w:vAlign w:val="bottom"/>
          </w:tcPr>
          <w:p w14:paraId="0C6C3EBD"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569AA2C4" w14:textId="77777777">
        <w:trPr>
          <w:jc w:val="center"/>
        </w:trPr>
        <w:tc>
          <w:tcPr>
            <w:tcW w:w="7151" w:type="dxa"/>
            <w:shd w:val="clear" w:color="auto" w:fill="auto"/>
          </w:tcPr>
          <w:p w14:paraId="7C1E923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међународном часопису изузетних вредности</w:t>
            </w:r>
          </w:p>
        </w:tc>
        <w:tc>
          <w:tcPr>
            <w:tcW w:w="808" w:type="dxa"/>
            <w:shd w:val="clear" w:color="auto" w:fill="auto"/>
            <w:vAlign w:val="bottom"/>
          </w:tcPr>
          <w:p w14:paraId="3BDBCE4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М21а</w:t>
            </w:r>
          </w:p>
        </w:tc>
        <w:tc>
          <w:tcPr>
            <w:tcW w:w="657" w:type="dxa"/>
            <w:shd w:val="clear" w:color="auto" w:fill="auto"/>
            <w:vAlign w:val="bottom"/>
          </w:tcPr>
          <w:p w14:paraId="7A853728"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w:t>
            </w:r>
          </w:p>
        </w:tc>
        <w:tc>
          <w:tcPr>
            <w:tcW w:w="1013" w:type="dxa"/>
            <w:shd w:val="clear" w:color="auto" w:fill="auto"/>
            <w:vAlign w:val="bottom"/>
          </w:tcPr>
          <w:p w14:paraId="63A1F0AA"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7436DEBA" w14:textId="77777777">
        <w:trPr>
          <w:jc w:val="center"/>
        </w:trPr>
        <w:tc>
          <w:tcPr>
            <w:tcW w:w="7151" w:type="dxa"/>
            <w:shd w:val="clear" w:color="auto" w:fill="auto"/>
          </w:tcPr>
          <w:p w14:paraId="0563207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врхунском међународном часопису</w:t>
            </w:r>
          </w:p>
        </w:tc>
        <w:tc>
          <w:tcPr>
            <w:tcW w:w="808" w:type="dxa"/>
            <w:shd w:val="clear" w:color="auto" w:fill="auto"/>
            <w:vAlign w:val="bottom"/>
          </w:tcPr>
          <w:p w14:paraId="46E0E78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М21</w:t>
            </w:r>
          </w:p>
        </w:tc>
        <w:tc>
          <w:tcPr>
            <w:tcW w:w="657" w:type="dxa"/>
            <w:shd w:val="clear" w:color="auto" w:fill="auto"/>
            <w:vAlign w:val="bottom"/>
          </w:tcPr>
          <w:p w14:paraId="3D1EA9F1"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8</w:t>
            </w:r>
          </w:p>
        </w:tc>
        <w:tc>
          <w:tcPr>
            <w:tcW w:w="1013" w:type="dxa"/>
            <w:shd w:val="clear" w:color="auto" w:fill="auto"/>
            <w:vAlign w:val="bottom"/>
          </w:tcPr>
          <w:p w14:paraId="5C6A471C"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3C8DC3D" w14:textId="77777777">
        <w:trPr>
          <w:jc w:val="center"/>
        </w:trPr>
        <w:tc>
          <w:tcPr>
            <w:tcW w:w="7151" w:type="dxa"/>
            <w:shd w:val="clear" w:color="auto" w:fill="auto"/>
          </w:tcPr>
          <w:p w14:paraId="780B727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истакнутом међународном часопису</w:t>
            </w:r>
          </w:p>
        </w:tc>
        <w:tc>
          <w:tcPr>
            <w:tcW w:w="808" w:type="dxa"/>
            <w:shd w:val="clear" w:color="auto" w:fill="auto"/>
            <w:vAlign w:val="bottom"/>
          </w:tcPr>
          <w:p w14:paraId="6A32300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М22</w:t>
            </w:r>
          </w:p>
        </w:tc>
        <w:tc>
          <w:tcPr>
            <w:tcW w:w="657" w:type="dxa"/>
            <w:shd w:val="clear" w:color="auto" w:fill="auto"/>
            <w:vAlign w:val="bottom"/>
          </w:tcPr>
          <w:p w14:paraId="2269EB7E"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w:t>
            </w:r>
          </w:p>
        </w:tc>
        <w:tc>
          <w:tcPr>
            <w:tcW w:w="1013" w:type="dxa"/>
            <w:shd w:val="clear" w:color="auto" w:fill="auto"/>
            <w:vAlign w:val="bottom"/>
          </w:tcPr>
          <w:p w14:paraId="547BFDEA"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D16B680" w14:textId="77777777">
        <w:trPr>
          <w:jc w:val="center"/>
        </w:trPr>
        <w:tc>
          <w:tcPr>
            <w:tcW w:w="7151" w:type="dxa"/>
            <w:shd w:val="clear" w:color="auto" w:fill="auto"/>
          </w:tcPr>
          <w:p w14:paraId="3BB5EF0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међународном часопису </w:t>
            </w:r>
          </w:p>
        </w:tc>
        <w:tc>
          <w:tcPr>
            <w:tcW w:w="808" w:type="dxa"/>
            <w:shd w:val="clear" w:color="auto" w:fill="auto"/>
          </w:tcPr>
          <w:p w14:paraId="4D9F6B0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М23</w:t>
            </w:r>
          </w:p>
        </w:tc>
        <w:tc>
          <w:tcPr>
            <w:tcW w:w="657" w:type="dxa"/>
            <w:shd w:val="clear" w:color="auto" w:fill="auto"/>
          </w:tcPr>
          <w:p w14:paraId="77D8FD8C"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w:t>
            </w:r>
          </w:p>
        </w:tc>
        <w:tc>
          <w:tcPr>
            <w:tcW w:w="1013" w:type="dxa"/>
            <w:shd w:val="clear" w:color="auto" w:fill="auto"/>
          </w:tcPr>
          <w:p w14:paraId="5A83CB2F"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11CE5D70" w14:textId="77777777">
        <w:trPr>
          <w:jc w:val="center"/>
        </w:trPr>
        <w:tc>
          <w:tcPr>
            <w:tcW w:w="7151" w:type="dxa"/>
            <w:shd w:val="clear" w:color="auto" w:fill="auto"/>
          </w:tcPr>
          <w:p w14:paraId="3B63F99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часопису међународног значаја верификованог посебном одлуком</w:t>
            </w:r>
          </w:p>
        </w:tc>
        <w:tc>
          <w:tcPr>
            <w:tcW w:w="808" w:type="dxa"/>
            <w:shd w:val="clear" w:color="auto" w:fill="auto"/>
          </w:tcPr>
          <w:p w14:paraId="056B967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М24</w:t>
            </w:r>
          </w:p>
        </w:tc>
        <w:tc>
          <w:tcPr>
            <w:tcW w:w="657" w:type="dxa"/>
            <w:shd w:val="clear" w:color="auto" w:fill="auto"/>
          </w:tcPr>
          <w:p w14:paraId="0B78F17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w:t>
            </w:r>
          </w:p>
        </w:tc>
        <w:tc>
          <w:tcPr>
            <w:tcW w:w="1013" w:type="dxa"/>
            <w:shd w:val="clear" w:color="auto" w:fill="auto"/>
          </w:tcPr>
          <w:p w14:paraId="39D3EA40"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4B31DD56" w14:textId="77777777">
        <w:trPr>
          <w:jc w:val="center"/>
        </w:trPr>
        <w:tc>
          <w:tcPr>
            <w:tcW w:w="7151" w:type="dxa"/>
            <w:shd w:val="clear" w:color="auto" w:fill="auto"/>
          </w:tcPr>
          <w:p w14:paraId="34E3506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и полемика у истакнутом међународном часопису</w:t>
            </w:r>
          </w:p>
        </w:tc>
        <w:tc>
          <w:tcPr>
            <w:tcW w:w="808" w:type="dxa"/>
            <w:shd w:val="clear" w:color="auto" w:fill="auto"/>
          </w:tcPr>
          <w:p w14:paraId="0F905A8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М25</w:t>
            </w:r>
          </w:p>
        </w:tc>
        <w:tc>
          <w:tcPr>
            <w:tcW w:w="657" w:type="dxa"/>
            <w:shd w:val="clear" w:color="auto" w:fill="auto"/>
          </w:tcPr>
          <w:p w14:paraId="2FEDE87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54FB63D6"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73FF080" w14:textId="77777777">
        <w:trPr>
          <w:jc w:val="center"/>
        </w:trPr>
        <w:tc>
          <w:tcPr>
            <w:tcW w:w="7151" w:type="dxa"/>
            <w:shd w:val="clear" w:color="auto" w:fill="auto"/>
          </w:tcPr>
          <w:p w14:paraId="530508D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и полемика у међународном часопису</w:t>
            </w:r>
          </w:p>
        </w:tc>
        <w:tc>
          <w:tcPr>
            <w:tcW w:w="808" w:type="dxa"/>
            <w:shd w:val="clear" w:color="auto" w:fill="auto"/>
          </w:tcPr>
          <w:p w14:paraId="0331808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М26</w:t>
            </w:r>
          </w:p>
        </w:tc>
        <w:tc>
          <w:tcPr>
            <w:tcW w:w="657" w:type="dxa"/>
            <w:shd w:val="clear" w:color="auto" w:fill="auto"/>
          </w:tcPr>
          <w:p w14:paraId="1D1C2252"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5B5D5983"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43C8EE0" w14:textId="77777777">
        <w:trPr>
          <w:jc w:val="center"/>
        </w:trPr>
        <w:tc>
          <w:tcPr>
            <w:tcW w:w="7151" w:type="dxa"/>
            <w:shd w:val="clear" w:color="auto" w:fill="auto"/>
          </w:tcPr>
          <w:p w14:paraId="5AFA264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и полемика у часопису ранга М24</w:t>
            </w:r>
          </w:p>
        </w:tc>
        <w:tc>
          <w:tcPr>
            <w:tcW w:w="808" w:type="dxa"/>
            <w:shd w:val="clear" w:color="auto" w:fill="auto"/>
          </w:tcPr>
          <w:p w14:paraId="499B727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М27</w:t>
            </w:r>
          </w:p>
        </w:tc>
        <w:tc>
          <w:tcPr>
            <w:tcW w:w="657" w:type="dxa"/>
            <w:shd w:val="clear" w:color="auto" w:fill="auto"/>
          </w:tcPr>
          <w:p w14:paraId="6B825488"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3" w:type="dxa"/>
            <w:shd w:val="clear" w:color="auto" w:fill="auto"/>
          </w:tcPr>
          <w:p w14:paraId="01F1CC70"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2BB71E4" w14:textId="77777777">
        <w:trPr>
          <w:jc w:val="center"/>
        </w:trPr>
        <w:tc>
          <w:tcPr>
            <w:tcW w:w="7151" w:type="dxa"/>
            <w:shd w:val="clear" w:color="auto" w:fill="auto"/>
          </w:tcPr>
          <w:p w14:paraId="1241E4F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 годишњем нивоу:</w:t>
            </w:r>
          </w:p>
        </w:tc>
        <w:tc>
          <w:tcPr>
            <w:tcW w:w="808" w:type="dxa"/>
            <w:shd w:val="clear" w:color="auto" w:fill="auto"/>
          </w:tcPr>
          <w:p w14:paraId="04F9D46A"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7F56A392"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39CE19AA"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78328F0B" w14:textId="77777777">
        <w:trPr>
          <w:jc w:val="center"/>
        </w:trPr>
        <w:tc>
          <w:tcPr>
            <w:tcW w:w="7151" w:type="dxa"/>
            <w:shd w:val="clear" w:color="auto" w:fill="auto"/>
          </w:tcPr>
          <w:p w14:paraId="5C0CF73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 Главни одговорни уредник истакнутог међународног часописа или публикације са монографским делима категорије М13</w:t>
            </w:r>
          </w:p>
        </w:tc>
        <w:tc>
          <w:tcPr>
            <w:tcW w:w="808" w:type="dxa"/>
            <w:shd w:val="clear" w:color="auto" w:fill="auto"/>
          </w:tcPr>
          <w:p w14:paraId="7874EC7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М28а</w:t>
            </w:r>
          </w:p>
        </w:tc>
        <w:tc>
          <w:tcPr>
            <w:tcW w:w="657" w:type="dxa"/>
            <w:shd w:val="clear" w:color="auto" w:fill="auto"/>
          </w:tcPr>
          <w:p w14:paraId="389FA7BB"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3,5</w:t>
            </w:r>
          </w:p>
        </w:tc>
        <w:tc>
          <w:tcPr>
            <w:tcW w:w="1013" w:type="dxa"/>
            <w:shd w:val="clear" w:color="auto" w:fill="auto"/>
          </w:tcPr>
          <w:p w14:paraId="5FF2945D"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09CDF090" w14:textId="77777777">
        <w:trPr>
          <w:jc w:val="center"/>
        </w:trPr>
        <w:tc>
          <w:tcPr>
            <w:tcW w:w="7151" w:type="dxa"/>
            <w:shd w:val="clear" w:color="auto" w:fill="auto"/>
          </w:tcPr>
          <w:p w14:paraId="46A6A25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 Уређивање истакнутог међународног часописа (гост уредник) или публикације са монографским делима категорије М14</w:t>
            </w:r>
          </w:p>
        </w:tc>
        <w:tc>
          <w:tcPr>
            <w:tcW w:w="808" w:type="dxa"/>
            <w:shd w:val="clear" w:color="auto" w:fill="auto"/>
          </w:tcPr>
          <w:p w14:paraId="01AEBB8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М28б</w:t>
            </w:r>
          </w:p>
        </w:tc>
        <w:tc>
          <w:tcPr>
            <w:tcW w:w="657" w:type="dxa"/>
            <w:shd w:val="clear" w:color="auto" w:fill="auto"/>
          </w:tcPr>
          <w:p w14:paraId="275BD37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2,5</w:t>
            </w:r>
          </w:p>
        </w:tc>
        <w:tc>
          <w:tcPr>
            <w:tcW w:w="1013" w:type="dxa"/>
            <w:shd w:val="clear" w:color="auto" w:fill="auto"/>
          </w:tcPr>
          <w:p w14:paraId="08CBB43B"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709CFEA7" w14:textId="77777777">
        <w:trPr>
          <w:jc w:val="center"/>
        </w:trPr>
        <w:tc>
          <w:tcPr>
            <w:tcW w:w="7151" w:type="dxa"/>
            <w:shd w:val="clear" w:color="auto" w:fill="auto"/>
          </w:tcPr>
          <w:p w14:paraId="3C926F7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 годишњем нивоу:</w:t>
            </w:r>
          </w:p>
        </w:tc>
        <w:tc>
          <w:tcPr>
            <w:tcW w:w="808" w:type="dxa"/>
            <w:shd w:val="clear" w:color="auto" w:fill="auto"/>
          </w:tcPr>
          <w:p w14:paraId="58CB4069"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0872D29E"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38069C0A"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6F5297C" w14:textId="77777777">
        <w:trPr>
          <w:jc w:val="center"/>
        </w:trPr>
        <w:tc>
          <w:tcPr>
            <w:tcW w:w="7151" w:type="dxa"/>
            <w:shd w:val="clear" w:color="auto" w:fill="auto"/>
          </w:tcPr>
          <w:p w14:paraId="51E2306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А)Уређивање међународног научног часописа; Уређивање тематских монографија</w:t>
            </w:r>
          </w:p>
        </w:tc>
        <w:tc>
          <w:tcPr>
            <w:tcW w:w="808" w:type="dxa"/>
            <w:shd w:val="clear" w:color="auto" w:fill="auto"/>
          </w:tcPr>
          <w:p w14:paraId="6D6789E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М29а</w:t>
            </w:r>
          </w:p>
        </w:tc>
        <w:tc>
          <w:tcPr>
            <w:tcW w:w="657" w:type="dxa"/>
            <w:shd w:val="clear" w:color="auto" w:fill="auto"/>
          </w:tcPr>
          <w:p w14:paraId="38223C62"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147350F3"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775A2703" w14:textId="77777777">
        <w:trPr>
          <w:jc w:val="center"/>
        </w:trPr>
        <w:tc>
          <w:tcPr>
            <w:tcW w:w="7151" w:type="dxa"/>
            <w:shd w:val="clear" w:color="auto" w:fill="auto"/>
          </w:tcPr>
          <w:p w14:paraId="26453E2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Б)Главни одговорни уредник националног часописа</w:t>
            </w:r>
          </w:p>
        </w:tc>
        <w:tc>
          <w:tcPr>
            <w:tcW w:w="808" w:type="dxa"/>
            <w:shd w:val="clear" w:color="auto" w:fill="auto"/>
          </w:tcPr>
          <w:p w14:paraId="496E62A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М29б</w:t>
            </w:r>
          </w:p>
        </w:tc>
        <w:tc>
          <w:tcPr>
            <w:tcW w:w="657" w:type="dxa"/>
            <w:shd w:val="clear" w:color="auto" w:fill="auto"/>
          </w:tcPr>
          <w:p w14:paraId="2ACB0CD0"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4AB75C3B"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78CA70A5" w14:textId="77777777">
        <w:trPr>
          <w:jc w:val="center"/>
        </w:trPr>
        <w:tc>
          <w:tcPr>
            <w:tcW w:w="7151" w:type="dxa"/>
            <w:shd w:val="clear" w:color="auto" w:fill="auto"/>
          </w:tcPr>
          <w:p w14:paraId="5897874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В)Уређивање националног научног часописа; Уређивање тематских монографија</w:t>
            </w:r>
          </w:p>
        </w:tc>
        <w:tc>
          <w:tcPr>
            <w:tcW w:w="808" w:type="dxa"/>
            <w:shd w:val="clear" w:color="auto" w:fill="auto"/>
          </w:tcPr>
          <w:p w14:paraId="482DFC9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М29в</w:t>
            </w:r>
          </w:p>
        </w:tc>
        <w:tc>
          <w:tcPr>
            <w:tcW w:w="657" w:type="dxa"/>
            <w:shd w:val="clear" w:color="auto" w:fill="auto"/>
          </w:tcPr>
          <w:p w14:paraId="2741385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0C1ABCD2"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152418D" w14:textId="77777777">
        <w:trPr>
          <w:jc w:val="center"/>
        </w:trPr>
        <w:tc>
          <w:tcPr>
            <w:tcW w:w="7151" w:type="dxa"/>
            <w:shd w:val="clear" w:color="auto" w:fill="auto"/>
          </w:tcPr>
          <w:p w14:paraId="0950582A"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Зборници са међународних научних скупова М30</w:t>
            </w:r>
          </w:p>
        </w:tc>
        <w:tc>
          <w:tcPr>
            <w:tcW w:w="808" w:type="dxa"/>
            <w:shd w:val="clear" w:color="auto" w:fill="auto"/>
            <w:vAlign w:val="bottom"/>
          </w:tcPr>
          <w:p w14:paraId="6A52FE39"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c>
        <w:tc>
          <w:tcPr>
            <w:tcW w:w="657" w:type="dxa"/>
            <w:shd w:val="clear" w:color="auto" w:fill="auto"/>
            <w:vAlign w:val="bottom"/>
          </w:tcPr>
          <w:p w14:paraId="0CEFCF0A"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c>
          <w:tcPr>
            <w:tcW w:w="1013" w:type="dxa"/>
            <w:shd w:val="clear" w:color="auto" w:fill="auto"/>
            <w:vAlign w:val="bottom"/>
          </w:tcPr>
          <w:p w14:paraId="66E66F8C"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5C0F3450" w14:textId="77777777">
        <w:trPr>
          <w:jc w:val="center"/>
        </w:trPr>
        <w:tc>
          <w:tcPr>
            <w:tcW w:w="7151" w:type="dxa"/>
            <w:shd w:val="clear" w:color="auto" w:fill="auto"/>
          </w:tcPr>
          <w:p w14:paraId="3BA9831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међународног скупа штампано у целини (обавезно позивно писмо)</w:t>
            </w:r>
          </w:p>
        </w:tc>
        <w:tc>
          <w:tcPr>
            <w:tcW w:w="808" w:type="dxa"/>
            <w:shd w:val="clear" w:color="auto" w:fill="auto"/>
          </w:tcPr>
          <w:p w14:paraId="711693B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М31</w:t>
            </w:r>
          </w:p>
        </w:tc>
        <w:tc>
          <w:tcPr>
            <w:tcW w:w="657" w:type="dxa"/>
            <w:shd w:val="clear" w:color="auto" w:fill="auto"/>
          </w:tcPr>
          <w:p w14:paraId="0A2CF00E"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3,5</w:t>
            </w:r>
          </w:p>
        </w:tc>
        <w:tc>
          <w:tcPr>
            <w:tcW w:w="1013" w:type="dxa"/>
            <w:shd w:val="clear" w:color="auto" w:fill="auto"/>
          </w:tcPr>
          <w:p w14:paraId="7901FB36"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69970F65" w14:textId="77777777">
        <w:trPr>
          <w:jc w:val="center"/>
        </w:trPr>
        <w:tc>
          <w:tcPr>
            <w:tcW w:w="7151" w:type="dxa"/>
            <w:shd w:val="clear" w:color="auto" w:fill="auto"/>
          </w:tcPr>
          <w:p w14:paraId="4E56B7E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међународног скупа штампано у изводу</w:t>
            </w:r>
          </w:p>
        </w:tc>
        <w:tc>
          <w:tcPr>
            <w:tcW w:w="808" w:type="dxa"/>
            <w:shd w:val="clear" w:color="auto" w:fill="auto"/>
          </w:tcPr>
          <w:p w14:paraId="6FDA06C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M32</w:t>
            </w:r>
          </w:p>
        </w:tc>
        <w:tc>
          <w:tcPr>
            <w:tcW w:w="657" w:type="dxa"/>
            <w:shd w:val="clear" w:color="auto" w:fill="auto"/>
          </w:tcPr>
          <w:p w14:paraId="1A424B9F"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7C5BD213"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725A8C9B" w14:textId="77777777">
        <w:trPr>
          <w:jc w:val="center"/>
        </w:trPr>
        <w:tc>
          <w:tcPr>
            <w:tcW w:w="7151" w:type="dxa"/>
            <w:shd w:val="clear" w:color="auto" w:fill="auto"/>
          </w:tcPr>
          <w:p w14:paraId="6336967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Саопштење са међународног скупа штампано у целини </w:t>
            </w:r>
          </w:p>
        </w:tc>
        <w:tc>
          <w:tcPr>
            <w:tcW w:w="808" w:type="dxa"/>
            <w:shd w:val="clear" w:color="auto" w:fill="auto"/>
          </w:tcPr>
          <w:p w14:paraId="403842D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M33 </w:t>
            </w:r>
          </w:p>
        </w:tc>
        <w:tc>
          <w:tcPr>
            <w:tcW w:w="657" w:type="dxa"/>
            <w:shd w:val="clear" w:color="auto" w:fill="auto"/>
          </w:tcPr>
          <w:p w14:paraId="49689DCD"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4D7A92B2"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r>
      <w:tr w:rsidR="00172C33" w:rsidRPr="008A185E" w14:paraId="07D381B4" w14:textId="77777777">
        <w:trPr>
          <w:jc w:val="center"/>
        </w:trPr>
        <w:tc>
          <w:tcPr>
            <w:tcW w:w="7151" w:type="dxa"/>
            <w:shd w:val="clear" w:color="auto" w:fill="auto"/>
          </w:tcPr>
          <w:p w14:paraId="16D0FD4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Саопштење са међународног скупа штампано у изводу </w:t>
            </w:r>
          </w:p>
        </w:tc>
        <w:tc>
          <w:tcPr>
            <w:tcW w:w="808" w:type="dxa"/>
            <w:shd w:val="clear" w:color="auto" w:fill="auto"/>
          </w:tcPr>
          <w:p w14:paraId="6A90BCF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M34 </w:t>
            </w:r>
          </w:p>
        </w:tc>
        <w:tc>
          <w:tcPr>
            <w:tcW w:w="657" w:type="dxa"/>
            <w:shd w:val="clear" w:color="auto" w:fill="auto"/>
          </w:tcPr>
          <w:p w14:paraId="4DAF4B51"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3" w:type="dxa"/>
            <w:shd w:val="clear" w:color="auto" w:fill="auto"/>
          </w:tcPr>
          <w:p w14:paraId="58E9439B"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78D6BA05" w14:textId="77777777">
        <w:trPr>
          <w:jc w:val="center"/>
        </w:trPr>
        <w:tc>
          <w:tcPr>
            <w:tcW w:w="7151" w:type="dxa"/>
            <w:shd w:val="clear" w:color="auto" w:fill="auto"/>
          </w:tcPr>
          <w:p w14:paraId="58239B8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Ауторизована дискусија са међународног скупа</w:t>
            </w:r>
          </w:p>
        </w:tc>
        <w:tc>
          <w:tcPr>
            <w:tcW w:w="808" w:type="dxa"/>
            <w:shd w:val="clear" w:color="auto" w:fill="auto"/>
          </w:tcPr>
          <w:p w14:paraId="69133CC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М35</w:t>
            </w:r>
          </w:p>
        </w:tc>
        <w:tc>
          <w:tcPr>
            <w:tcW w:w="657" w:type="dxa"/>
            <w:shd w:val="clear" w:color="auto" w:fill="auto"/>
          </w:tcPr>
          <w:p w14:paraId="22105061"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0,3</w:t>
            </w:r>
          </w:p>
        </w:tc>
        <w:tc>
          <w:tcPr>
            <w:tcW w:w="1013" w:type="dxa"/>
            <w:shd w:val="clear" w:color="auto" w:fill="auto"/>
          </w:tcPr>
          <w:p w14:paraId="66E84CC9"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79796AE" w14:textId="77777777">
        <w:trPr>
          <w:jc w:val="center"/>
        </w:trPr>
        <w:tc>
          <w:tcPr>
            <w:tcW w:w="7151" w:type="dxa"/>
            <w:shd w:val="clear" w:color="auto" w:fill="auto"/>
          </w:tcPr>
          <w:p w14:paraId="60AB4D7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зборника саопштења међународног научног скупа</w:t>
            </w:r>
          </w:p>
        </w:tc>
        <w:tc>
          <w:tcPr>
            <w:tcW w:w="808" w:type="dxa"/>
            <w:shd w:val="clear" w:color="auto" w:fill="auto"/>
          </w:tcPr>
          <w:p w14:paraId="26C7038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М36</w:t>
            </w:r>
          </w:p>
        </w:tc>
        <w:tc>
          <w:tcPr>
            <w:tcW w:w="657" w:type="dxa"/>
            <w:shd w:val="clear" w:color="auto" w:fill="auto"/>
          </w:tcPr>
          <w:p w14:paraId="3BDF283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7B16751B"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3563F7F" w14:textId="77777777">
        <w:trPr>
          <w:jc w:val="center"/>
        </w:trPr>
        <w:tc>
          <w:tcPr>
            <w:tcW w:w="7151" w:type="dxa"/>
            <w:shd w:val="clear" w:color="auto" w:fill="auto"/>
          </w:tcPr>
          <w:p w14:paraId="7D7C4D1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УКУПНО ПУБЛИКАЦИЈА МЕЂУНАРОДНОГ ЗНАЧАЈА:</w:t>
            </w:r>
          </w:p>
        </w:tc>
        <w:tc>
          <w:tcPr>
            <w:tcW w:w="808" w:type="dxa"/>
            <w:shd w:val="clear" w:color="auto" w:fill="auto"/>
          </w:tcPr>
          <w:p w14:paraId="24A5D720"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093ABEF8"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2DBCE97E" w14:textId="6D6083B4" w:rsidR="00172C33" w:rsidRPr="007A49BA" w:rsidRDefault="007A49BA" w:rsidP="00D50B31">
            <w:pPr>
              <w:spacing w:line="276" w:lineRule="auto"/>
              <w:jc w:val="right"/>
              <w:rPr>
                <w:rFonts w:asciiTheme="minorHAnsi" w:eastAsia="Cambria" w:hAnsiTheme="minorHAnsi" w:cs="Cambria"/>
                <w:color w:val="000000" w:themeColor="text1"/>
                <w:sz w:val="22"/>
                <w:szCs w:val="22"/>
                <w:lang w:val="sr-Latn-RS"/>
              </w:rPr>
            </w:pPr>
            <w:r>
              <w:rPr>
                <w:rFonts w:asciiTheme="minorHAnsi" w:eastAsia="Cambria" w:hAnsiTheme="minorHAnsi" w:cs="Cambria"/>
                <w:color w:val="000000" w:themeColor="text1"/>
                <w:sz w:val="22"/>
                <w:szCs w:val="22"/>
                <w:lang w:val="sr-Latn-RS"/>
              </w:rPr>
              <w:t>9</w:t>
            </w:r>
          </w:p>
        </w:tc>
      </w:tr>
      <w:tr w:rsidR="00172C33" w:rsidRPr="008A185E" w14:paraId="2A6D2DC8" w14:textId="77777777">
        <w:trPr>
          <w:jc w:val="center"/>
        </w:trPr>
        <w:tc>
          <w:tcPr>
            <w:tcW w:w="7151" w:type="dxa"/>
            <w:shd w:val="clear" w:color="auto" w:fill="auto"/>
          </w:tcPr>
          <w:p w14:paraId="5ECEB1DE"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Публикације националног значаја М40</w:t>
            </w:r>
          </w:p>
        </w:tc>
        <w:tc>
          <w:tcPr>
            <w:tcW w:w="808" w:type="dxa"/>
            <w:shd w:val="clear" w:color="auto" w:fill="auto"/>
            <w:vAlign w:val="bottom"/>
          </w:tcPr>
          <w:p w14:paraId="3A8A7D79"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vAlign w:val="bottom"/>
          </w:tcPr>
          <w:p w14:paraId="6DFC4D0B"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vAlign w:val="bottom"/>
          </w:tcPr>
          <w:p w14:paraId="032480C8"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F40B6AD" w14:textId="77777777">
        <w:trPr>
          <w:jc w:val="center"/>
        </w:trPr>
        <w:tc>
          <w:tcPr>
            <w:tcW w:w="7151" w:type="dxa"/>
            <w:shd w:val="clear" w:color="auto" w:fill="auto"/>
          </w:tcPr>
          <w:p w14:paraId="3982232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Истакнута монографија националног значаја </w:t>
            </w:r>
          </w:p>
        </w:tc>
        <w:tc>
          <w:tcPr>
            <w:tcW w:w="808" w:type="dxa"/>
            <w:shd w:val="clear" w:color="auto" w:fill="auto"/>
          </w:tcPr>
          <w:p w14:paraId="508C7E2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M41</w:t>
            </w:r>
          </w:p>
        </w:tc>
        <w:tc>
          <w:tcPr>
            <w:tcW w:w="657" w:type="dxa"/>
            <w:shd w:val="clear" w:color="auto" w:fill="auto"/>
          </w:tcPr>
          <w:p w14:paraId="38D1050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9</w:t>
            </w:r>
          </w:p>
        </w:tc>
        <w:tc>
          <w:tcPr>
            <w:tcW w:w="1013" w:type="dxa"/>
            <w:shd w:val="clear" w:color="auto" w:fill="auto"/>
          </w:tcPr>
          <w:p w14:paraId="45BA8302"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7C4FE4D9" w14:textId="77777777">
        <w:trPr>
          <w:jc w:val="center"/>
        </w:trPr>
        <w:tc>
          <w:tcPr>
            <w:tcW w:w="7151" w:type="dxa"/>
            <w:shd w:val="clear" w:color="auto" w:fill="auto"/>
          </w:tcPr>
          <w:p w14:paraId="10ACC14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Монографија националног значаја </w:t>
            </w:r>
          </w:p>
        </w:tc>
        <w:tc>
          <w:tcPr>
            <w:tcW w:w="808" w:type="dxa"/>
            <w:shd w:val="clear" w:color="auto" w:fill="auto"/>
          </w:tcPr>
          <w:p w14:paraId="4E7E62C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M42</w:t>
            </w:r>
          </w:p>
        </w:tc>
        <w:tc>
          <w:tcPr>
            <w:tcW w:w="657" w:type="dxa"/>
            <w:shd w:val="clear" w:color="auto" w:fill="auto"/>
          </w:tcPr>
          <w:p w14:paraId="61A064C7"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w:t>
            </w:r>
          </w:p>
        </w:tc>
        <w:tc>
          <w:tcPr>
            <w:tcW w:w="1013" w:type="dxa"/>
            <w:shd w:val="clear" w:color="auto" w:fill="auto"/>
          </w:tcPr>
          <w:p w14:paraId="61470321"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41201F2" w14:textId="77777777">
        <w:trPr>
          <w:jc w:val="center"/>
        </w:trPr>
        <w:tc>
          <w:tcPr>
            <w:tcW w:w="7151" w:type="dxa"/>
            <w:shd w:val="clear" w:color="auto" w:fill="auto"/>
          </w:tcPr>
          <w:p w14:paraId="200B4D3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Монографска библиографска публикација или монографска студија</w:t>
            </w:r>
          </w:p>
        </w:tc>
        <w:tc>
          <w:tcPr>
            <w:tcW w:w="808" w:type="dxa"/>
            <w:shd w:val="clear" w:color="auto" w:fill="auto"/>
          </w:tcPr>
          <w:p w14:paraId="6C9D547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М43 </w:t>
            </w:r>
          </w:p>
        </w:tc>
        <w:tc>
          <w:tcPr>
            <w:tcW w:w="657" w:type="dxa"/>
            <w:shd w:val="clear" w:color="auto" w:fill="auto"/>
          </w:tcPr>
          <w:p w14:paraId="6ABD9F15"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078CEAA2"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5D0510D" w14:textId="77777777">
        <w:trPr>
          <w:jc w:val="center"/>
        </w:trPr>
        <w:tc>
          <w:tcPr>
            <w:tcW w:w="7151" w:type="dxa"/>
            <w:shd w:val="clear" w:color="auto" w:fill="auto"/>
          </w:tcPr>
          <w:p w14:paraId="01E18A7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Поглавље у књизи М41 или рад у истакнутом тематском зборнику водећег националног значаја </w:t>
            </w:r>
          </w:p>
        </w:tc>
        <w:tc>
          <w:tcPr>
            <w:tcW w:w="808" w:type="dxa"/>
            <w:shd w:val="clear" w:color="auto" w:fill="auto"/>
          </w:tcPr>
          <w:p w14:paraId="448AB4A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М44</w:t>
            </w:r>
          </w:p>
        </w:tc>
        <w:tc>
          <w:tcPr>
            <w:tcW w:w="657" w:type="dxa"/>
            <w:shd w:val="clear" w:color="auto" w:fill="auto"/>
          </w:tcPr>
          <w:p w14:paraId="1840487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75284AF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4E55082B" w14:textId="77777777">
        <w:trPr>
          <w:jc w:val="center"/>
        </w:trPr>
        <w:tc>
          <w:tcPr>
            <w:tcW w:w="7151" w:type="dxa"/>
            <w:shd w:val="clear" w:color="auto" w:fill="auto"/>
          </w:tcPr>
          <w:p w14:paraId="43C2347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Поглавље у књизи М42 или рад у тематском зборнику националног значаја </w:t>
            </w:r>
          </w:p>
        </w:tc>
        <w:tc>
          <w:tcPr>
            <w:tcW w:w="808" w:type="dxa"/>
            <w:shd w:val="clear" w:color="auto" w:fill="auto"/>
          </w:tcPr>
          <w:p w14:paraId="0C63A3C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М45 </w:t>
            </w:r>
          </w:p>
        </w:tc>
        <w:tc>
          <w:tcPr>
            <w:tcW w:w="657" w:type="dxa"/>
            <w:shd w:val="clear" w:color="auto" w:fill="auto"/>
          </w:tcPr>
          <w:p w14:paraId="658EEE5F"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375B8DA0"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4EF9FA9" w14:textId="77777777">
        <w:trPr>
          <w:jc w:val="center"/>
        </w:trPr>
        <w:tc>
          <w:tcPr>
            <w:tcW w:w="7151" w:type="dxa"/>
            <w:shd w:val="clear" w:color="auto" w:fill="auto"/>
          </w:tcPr>
          <w:p w14:paraId="2F2739A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у научној публикацији водећег националног значаја, карта у научној публикацији националног значаја, критичко издање грађе у научној публикацији</w:t>
            </w:r>
          </w:p>
        </w:tc>
        <w:tc>
          <w:tcPr>
            <w:tcW w:w="808" w:type="dxa"/>
            <w:shd w:val="clear" w:color="auto" w:fill="auto"/>
          </w:tcPr>
          <w:p w14:paraId="0EDC9CC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М46</w:t>
            </w:r>
          </w:p>
        </w:tc>
        <w:tc>
          <w:tcPr>
            <w:tcW w:w="657" w:type="dxa"/>
            <w:shd w:val="clear" w:color="auto" w:fill="auto"/>
          </w:tcPr>
          <w:p w14:paraId="4078677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66256DBC"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FA5D0C1" w14:textId="77777777">
        <w:trPr>
          <w:jc w:val="center"/>
        </w:trPr>
        <w:tc>
          <w:tcPr>
            <w:tcW w:w="7151" w:type="dxa"/>
            <w:shd w:val="clear" w:color="auto" w:fill="auto"/>
          </w:tcPr>
          <w:p w14:paraId="37CCF27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у научној публикацији националног значаја</w:t>
            </w:r>
          </w:p>
        </w:tc>
        <w:tc>
          <w:tcPr>
            <w:tcW w:w="808" w:type="dxa"/>
            <w:shd w:val="clear" w:color="auto" w:fill="auto"/>
          </w:tcPr>
          <w:p w14:paraId="4C7F3B9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M47 </w:t>
            </w:r>
          </w:p>
        </w:tc>
        <w:tc>
          <w:tcPr>
            <w:tcW w:w="657" w:type="dxa"/>
            <w:shd w:val="clear" w:color="auto" w:fill="auto"/>
          </w:tcPr>
          <w:p w14:paraId="481DE0B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3" w:type="dxa"/>
            <w:shd w:val="clear" w:color="auto" w:fill="auto"/>
          </w:tcPr>
          <w:p w14:paraId="3D4232DB"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B29383D" w14:textId="77777777">
        <w:trPr>
          <w:jc w:val="center"/>
        </w:trPr>
        <w:tc>
          <w:tcPr>
            <w:tcW w:w="7151" w:type="dxa"/>
            <w:shd w:val="clear" w:color="auto" w:fill="auto"/>
          </w:tcPr>
          <w:p w14:paraId="074643C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водећег националног значаја</w:t>
            </w:r>
          </w:p>
        </w:tc>
        <w:tc>
          <w:tcPr>
            <w:tcW w:w="808" w:type="dxa"/>
            <w:shd w:val="clear" w:color="auto" w:fill="auto"/>
          </w:tcPr>
          <w:p w14:paraId="2DA1C2B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М48</w:t>
            </w:r>
          </w:p>
        </w:tc>
        <w:tc>
          <w:tcPr>
            <w:tcW w:w="657" w:type="dxa"/>
            <w:shd w:val="clear" w:color="auto" w:fill="auto"/>
          </w:tcPr>
          <w:p w14:paraId="31B8AA0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1013" w:type="dxa"/>
            <w:shd w:val="clear" w:color="auto" w:fill="auto"/>
          </w:tcPr>
          <w:p w14:paraId="145F6819"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7158154A" w14:textId="77777777">
        <w:trPr>
          <w:jc w:val="center"/>
        </w:trPr>
        <w:tc>
          <w:tcPr>
            <w:tcW w:w="7151" w:type="dxa"/>
            <w:shd w:val="clear" w:color="auto" w:fill="auto"/>
          </w:tcPr>
          <w:p w14:paraId="675F35A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националног значаја</w:t>
            </w:r>
          </w:p>
        </w:tc>
        <w:tc>
          <w:tcPr>
            <w:tcW w:w="808" w:type="dxa"/>
            <w:shd w:val="clear" w:color="auto" w:fill="auto"/>
          </w:tcPr>
          <w:p w14:paraId="4A99478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M49</w:t>
            </w:r>
          </w:p>
        </w:tc>
        <w:tc>
          <w:tcPr>
            <w:tcW w:w="657" w:type="dxa"/>
            <w:shd w:val="clear" w:color="auto" w:fill="auto"/>
          </w:tcPr>
          <w:p w14:paraId="755A621B"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27729202"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786AE5B3" w14:textId="77777777">
        <w:trPr>
          <w:jc w:val="center"/>
        </w:trPr>
        <w:tc>
          <w:tcPr>
            <w:tcW w:w="7151" w:type="dxa"/>
            <w:shd w:val="clear" w:color="auto" w:fill="auto"/>
          </w:tcPr>
          <w:p w14:paraId="5B35AB6C"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Радови у часописима националног значаја М50</w:t>
            </w:r>
          </w:p>
        </w:tc>
        <w:tc>
          <w:tcPr>
            <w:tcW w:w="808" w:type="dxa"/>
            <w:shd w:val="clear" w:color="auto" w:fill="auto"/>
            <w:vAlign w:val="bottom"/>
          </w:tcPr>
          <w:p w14:paraId="34FE2BAC"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c>
        <w:tc>
          <w:tcPr>
            <w:tcW w:w="657" w:type="dxa"/>
            <w:shd w:val="clear" w:color="auto" w:fill="auto"/>
            <w:vAlign w:val="bottom"/>
          </w:tcPr>
          <w:p w14:paraId="15DE2C5F"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c>
          <w:tcPr>
            <w:tcW w:w="1013" w:type="dxa"/>
            <w:shd w:val="clear" w:color="auto" w:fill="auto"/>
            <w:vAlign w:val="bottom"/>
          </w:tcPr>
          <w:p w14:paraId="0758E58C"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040466E0" w14:textId="77777777">
        <w:trPr>
          <w:jc w:val="center"/>
        </w:trPr>
        <w:tc>
          <w:tcPr>
            <w:tcW w:w="7151" w:type="dxa"/>
            <w:shd w:val="clear" w:color="auto" w:fill="auto"/>
          </w:tcPr>
          <w:p w14:paraId="37FB0CE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водећем часопису националног значаја </w:t>
            </w:r>
          </w:p>
        </w:tc>
        <w:tc>
          <w:tcPr>
            <w:tcW w:w="808" w:type="dxa"/>
            <w:shd w:val="clear" w:color="auto" w:fill="auto"/>
          </w:tcPr>
          <w:p w14:paraId="352B8E2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M51 </w:t>
            </w:r>
          </w:p>
        </w:tc>
        <w:tc>
          <w:tcPr>
            <w:tcW w:w="657" w:type="dxa"/>
            <w:shd w:val="clear" w:color="auto" w:fill="auto"/>
          </w:tcPr>
          <w:p w14:paraId="62FA4962"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36DE2A2A"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r>
      <w:tr w:rsidR="00172C33" w:rsidRPr="008A185E" w14:paraId="63F0FA6E" w14:textId="77777777">
        <w:trPr>
          <w:jc w:val="center"/>
        </w:trPr>
        <w:tc>
          <w:tcPr>
            <w:tcW w:w="7151" w:type="dxa"/>
            <w:shd w:val="clear" w:color="auto" w:fill="auto"/>
          </w:tcPr>
          <w:p w14:paraId="37EB5C2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водећем часопису националног значаја </w:t>
            </w:r>
          </w:p>
        </w:tc>
        <w:tc>
          <w:tcPr>
            <w:tcW w:w="808" w:type="dxa"/>
            <w:shd w:val="clear" w:color="auto" w:fill="auto"/>
          </w:tcPr>
          <w:p w14:paraId="5B3AB6D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M52 </w:t>
            </w:r>
          </w:p>
        </w:tc>
        <w:tc>
          <w:tcPr>
            <w:tcW w:w="657" w:type="dxa"/>
            <w:shd w:val="clear" w:color="auto" w:fill="auto"/>
          </w:tcPr>
          <w:p w14:paraId="7684D67A"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61250300"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08C4412" w14:textId="77777777">
        <w:trPr>
          <w:jc w:val="center"/>
        </w:trPr>
        <w:tc>
          <w:tcPr>
            <w:tcW w:w="7151" w:type="dxa"/>
            <w:shd w:val="clear" w:color="auto" w:fill="auto"/>
          </w:tcPr>
          <w:p w14:paraId="2EC4293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научном часопису </w:t>
            </w:r>
          </w:p>
        </w:tc>
        <w:tc>
          <w:tcPr>
            <w:tcW w:w="808" w:type="dxa"/>
            <w:shd w:val="clear" w:color="auto" w:fill="auto"/>
          </w:tcPr>
          <w:p w14:paraId="366E52B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M53 </w:t>
            </w:r>
          </w:p>
        </w:tc>
        <w:tc>
          <w:tcPr>
            <w:tcW w:w="657" w:type="dxa"/>
            <w:shd w:val="clear" w:color="auto" w:fill="auto"/>
          </w:tcPr>
          <w:p w14:paraId="416701C1"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27BB1E75"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5966A8CE" w14:textId="77777777">
        <w:trPr>
          <w:jc w:val="center"/>
        </w:trPr>
        <w:tc>
          <w:tcPr>
            <w:tcW w:w="7151" w:type="dxa"/>
            <w:shd w:val="clear" w:color="auto" w:fill="auto"/>
          </w:tcPr>
          <w:p w14:paraId="301C510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водећег научног часописа националног значаја, на годишњем нивоу</w:t>
            </w:r>
          </w:p>
        </w:tc>
        <w:tc>
          <w:tcPr>
            <w:tcW w:w="808" w:type="dxa"/>
            <w:shd w:val="clear" w:color="auto" w:fill="auto"/>
          </w:tcPr>
          <w:p w14:paraId="495CBE3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М54</w:t>
            </w:r>
          </w:p>
        </w:tc>
        <w:tc>
          <w:tcPr>
            <w:tcW w:w="657" w:type="dxa"/>
            <w:shd w:val="clear" w:color="auto" w:fill="auto"/>
          </w:tcPr>
          <w:p w14:paraId="05F989C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0,2</w:t>
            </w:r>
          </w:p>
        </w:tc>
        <w:tc>
          <w:tcPr>
            <w:tcW w:w="1013" w:type="dxa"/>
            <w:shd w:val="clear" w:color="auto" w:fill="auto"/>
          </w:tcPr>
          <w:p w14:paraId="5126D282"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0A9AD95" w14:textId="77777777">
        <w:trPr>
          <w:jc w:val="center"/>
        </w:trPr>
        <w:tc>
          <w:tcPr>
            <w:tcW w:w="7151" w:type="dxa"/>
            <w:shd w:val="clear" w:color="auto" w:fill="auto"/>
          </w:tcPr>
          <w:p w14:paraId="5266D00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научног часописа националног значаја, на годишњем нивоу</w:t>
            </w:r>
          </w:p>
        </w:tc>
        <w:tc>
          <w:tcPr>
            <w:tcW w:w="808" w:type="dxa"/>
            <w:shd w:val="clear" w:color="auto" w:fill="auto"/>
          </w:tcPr>
          <w:p w14:paraId="4D47C40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М55</w:t>
            </w:r>
          </w:p>
        </w:tc>
        <w:tc>
          <w:tcPr>
            <w:tcW w:w="657" w:type="dxa"/>
            <w:shd w:val="clear" w:color="auto" w:fill="auto"/>
          </w:tcPr>
          <w:p w14:paraId="5537594A"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4769608C"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E6FB28A" w14:textId="77777777">
        <w:trPr>
          <w:jc w:val="center"/>
        </w:trPr>
        <w:tc>
          <w:tcPr>
            <w:tcW w:w="7151" w:type="dxa"/>
            <w:shd w:val="clear" w:color="auto" w:fill="auto"/>
          </w:tcPr>
          <w:p w14:paraId="7874F4F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у часопису ранга М51</w:t>
            </w:r>
          </w:p>
        </w:tc>
        <w:tc>
          <w:tcPr>
            <w:tcW w:w="808" w:type="dxa"/>
            <w:shd w:val="clear" w:color="auto" w:fill="auto"/>
          </w:tcPr>
          <w:p w14:paraId="39E748C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М56</w:t>
            </w:r>
          </w:p>
        </w:tc>
        <w:tc>
          <w:tcPr>
            <w:tcW w:w="657" w:type="dxa"/>
            <w:shd w:val="clear" w:color="auto" w:fill="auto"/>
          </w:tcPr>
          <w:p w14:paraId="78E0D7FB"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0,3</w:t>
            </w:r>
          </w:p>
        </w:tc>
        <w:tc>
          <w:tcPr>
            <w:tcW w:w="1013" w:type="dxa"/>
            <w:shd w:val="clear" w:color="auto" w:fill="auto"/>
          </w:tcPr>
          <w:p w14:paraId="64CAAD85"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2EA2955" w14:textId="77777777">
        <w:trPr>
          <w:jc w:val="center"/>
        </w:trPr>
        <w:tc>
          <w:tcPr>
            <w:tcW w:w="7151" w:type="dxa"/>
            <w:shd w:val="clear" w:color="auto" w:fill="auto"/>
          </w:tcPr>
          <w:p w14:paraId="2E212F3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у часопису ранга М52</w:t>
            </w:r>
          </w:p>
        </w:tc>
        <w:tc>
          <w:tcPr>
            <w:tcW w:w="808" w:type="dxa"/>
            <w:shd w:val="clear" w:color="auto" w:fill="auto"/>
          </w:tcPr>
          <w:p w14:paraId="4A1C93E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М57</w:t>
            </w:r>
          </w:p>
        </w:tc>
        <w:tc>
          <w:tcPr>
            <w:tcW w:w="657" w:type="dxa"/>
            <w:shd w:val="clear" w:color="auto" w:fill="auto"/>
          </w:tcPr>
          <w:p w14:paraId="4563506C"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0,2</w:t>
            </w:r>
          </w:p>
        </w:tc>
        <w:tc>
          <w:tcPr>
            <w:tcW w:w="1013" w:type="dxa"/>
            <w:shd w:val="clear" w:color="auto" w:fill="auto"/>
          </w:tcPr>
          <w:p w14:paraId="0E1125F7"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CAE05AB" w14:textId="77777777">
        <w:trPr>
          <w:jc w:val="center"/>
        </w:trPr>
        <w:tc>
          <w:tcPr>
            <w:tcW w:w="7151" w:type="dxa"/>
            <w:shd w:val="clear" w:color="auto" w:fill="auto"/>
          </w:tcPr>
          <w:p w14:paraId="2C4068FD"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Зборници са националних научних скупова М60</w:t>
            </w:r>
          </w:p>
        </w:tc>
        <w:tc>
          <w:tcPr>
            <w:tcW w:w="808" w:type="dxa"/>
            <w:shd w:val="clear" w:color="auto" w:fill="auto"/>
            <w:vAlign w:val="bottom"/>
          </w:tcPr>
          <w:p w14:paraId="3E0873D9"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c>
        <w:tc>
          <w:tcPr>
            <w:tcW w:w="657" w:type="dxa"/>
            <w:shd w:val="clear" w:color="auto" w:fill="auto"/>
            <w:vAlign w:val="bottom"/>
          </w:tcPr>
          <w:p w14:paraId="65511FAD"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c>
          <w:tcPr>
            <w:tcW w:w="1013" w:type="dxa"/>
            <w:shd w:val="clear" w:color="auto" w:fill="auto"/>
          </w:tcPr>
          <w:p w14:paraId="74391380"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360708AD" w14:textId="77777777">
        <w:trPr>
          <w:jc w:val="center"/>
        </w:trPr>
        <w:tc>
          <w:tcPr>
            <w:tcW w:w="7151" w:type="dxa"/>
            <w:shd w:val="clear" w:color="auto" w:fill="auto"/>
          </w:tcPr>
          <w:p w14:paraId="4B1C47D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скупа националног</w:t>
            </w:r>
          </w:p>
          <w:p w14:paraId="16FBD679"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значаја штампано у целини</w:t>
            </w:r>
          </w:p>
        </w:tc>
        <w:tc>
          <w:tcPr>
            <w:tcW w:w="808" w:type="dxa"/>
            <w:shd w:val="clear" w:color="auto" w:fill="auto"/>
            <w:vAlign w:val="bottom"/>
          </w:tcPr>
          <w:p w14:paraId="565FA69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М61</w:t>
            </w:r>
          </w:p>
        </w:tc>
        <w:tc>
          <w:tcPr>
            <w:tcW w:w="657" w:type="dxa"/>
            <w:shd w:val="clear" w:color="auto" w:fill="auto"/>
            <w:vAlign w:val="bottom"/>
          </w:tcPr>
          <w:p w14:paraId="2E87B9E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27F3260A"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1624B3A8" w14:textId="77777777">
        <w:trPr>
          <w:jc w:val="center"/>
        </w:trPr>
        <w:tc>
          <w:tcPr>
            <w:tcW w:w="7151" w:type="dxa"/>
            <w:shd w:val="clear" w:color="auto" w:fill="auto"/>
          </w:tcPr>
          <w:p w14:paraId="46E4B3C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скупа националног</w:t>
            </w:r>
          </w:p>
          <w:p w14:paraId="4ED1DED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значаја штампано у изводу</w:t>
            </w:r>
          </w:p>
        </w:tc>
        <w:tc>
          <w:tcPr>
            <w:tcW w:w="808" w:type="dxa"/>
            <w:shd w:val="clear" w:color="auto" w:fill="auto"/>
          </w:tcPr>
          <w:p w14:paraId="645DC5A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M62 </w:t>
            </w:r>
          </w:p>
        </w:tc>
        <w:tc>
          <w:tcPr>
            <w:tcW w:w="657" w:type="dxa"/>
            <w:shd w:val="clear" w:color="auto" w:fill="auto"/>
          </w:tcPr>
          <w:p w14:paraId="7C7372D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7408F179"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36ABFB8" w14:textId="77777777">
        <w:trPr>
          <w:jc w:val="center"/>
        </w:trPr>
        <w:tc>
          <w:tcPr>
            <w:tcW w:w="7151" w:type="dxa"/>
            <w:shd w:val="clear" w:color="auto" w:fill="auto"/>
          </w:tcPr>
          <w:p w14:paraId="190D01E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Саопштење са скупа националног значаја штампано у целини </w:t>
            </w:r>
          </w:p>
        </w:tc>
        <w:tc>
          <w:tcPr>
            <w:tcW w:w="808" w:type="dxa"/>
            <w:shd w:val="clear" w:color="auto" w:fill="auto"/>
          </w:tcPr>
          <w:p w14:paraId="230E0A6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M63 </w:t>
            </w:r>
          </w:p>
        </w:tc>
        <w:tc>
          <w:tcPr>
            <w:tcW w:w="657" w:type="dxa"/>
            <w:shd w:val="clear" w:color="auto" w:fill="auto"/>
          </w:tcPr>
          <w:p w14:paraId="6CB0E575"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3" w:type="dxa"/>
            <w:shd w:val="clear" w:color="auto" w:fill="auto"/>
          </w:tcPr>
          <w:p w14:paraId="595F9883"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FC55786" w14:textId="77777777">
        <w:trPr>
          <w:jc w:val="center"/>
        </w:trPr>
        <w:tc>
          <w:tcPr>
            <w:tcW w:w="7151" w:type="dxa"/>
            <w:shd w:val="clear" w:color="auto" w:fill="auto"/>
          </w:tcPr>
          <w:p w14:paraId="7149BF6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Саопштење са скупа националног значаја</w:t>
            </w:r>
          </w:p>
          <w:p w14:paraId="35417A5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штампано у изводу</w:t>
            </w:r>
          </w:p>
        </w:tc>
        <w:tc>
          <w:tcPr>
            <w:tcW w:w="808" w:type="dxa"/>
            <w:shd w:val="clear" w:color="auto" w:fill="auto"/>
          </w:tcPr>
          <w:p w14:paraId="2BFE0E1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M64 </w:t>
            </w:r>
          </w:p>
        </w:tc>
        <w:tc>
          <w:tcPr>
            <w:tcW w:w="657" w:type="dxa"/>
            <w:shd w:val="clear" w:color="auto" w:fill="auto"/>
          </w:tcPr>
          <w:p w14:paraId="4C6EE5E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0,2</w:t>
            </w:r>
          </w:p>
        </w:tc>
        <w:tc>
          <w:tcPr>
            <w:tcW w:w="1013" w:type="dxa"/>
            <w:shd w:val="clear" w:color="auto" w:fill="auto"/>
          </w:tcPr>
          <w:p w14:paraId="5576206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r>
      <w:tr w:rsidR="00172C33" w:rsidRPr="008A185E" w14:paraId="2ACDE9F4" w14:textId="77777777">
        <w:trPr>
          <w:jc w:val="center"/>
        </w:trPr>
        <w:tc>
          <w:tcPr>
            <w:tcW w:w="7151" w:type="dxa"/>
            <w:shd w:val="clear" w:color="auto" w:fill="auto"/>
          </w:tcPr>
          <w:p w14:paraId="40BB763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Уређивање зборника саопштења скупа националног значаја </w:t>
            </w:r>
          </w:p>
        </w:tc>
        <w:tc>
          <w:tcPr>
            <w:tcW w:w="808" w:type="dxa"/>
            <w:shd w:val="clear" w:color="auto" w:fill="auto"/>
          </w:tcPr>
          <w:p w14:paraId="72B1E65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М66 </w:t>
            </w:r>
          </w:p>
        </w:tc>
        <w:tc>
          <w:tcPr>
            <w:tcW w:w="657" w:type="dxa"/>
            <w:shd w:val="clear" w:color="auto" w:fill="auto"/>
          </w:tcPr>
          <w:p w14:paraId="2DDEFF8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5EFCFEF5"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45F2045" w14:textId="77777777">
        <w:trPr>
          <w:jc w:val="center"/>
        </w:trPr>
        <w:tc>
          <w:tcPr>
            <w:tcW w:w="7151" w:type="dxa"/>
            <w:shd w:val="clear" w:color="auto" w:fill="auto"/>
          </w:tcPr>
          <w:p w14:paraId="3894ED2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Одбрањена докторска дисертација</w:t>
            </w:r>
          </w:p>
        </w:tc>
        <w:tc>
          <w:tcPr>
            <w:tcW w:w="808" w:type="dxa"/>
            <w:shd w:val="clear" w:color="auto" w:fill="auto"/>
          </w:tcPr>
          <w:p w14:paraId="445B2E9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М70</w:t>
            </w:r>
          </w:p>
        </w:tc>
        <w:tc>
          <w:tcPr>
            <w:tcW w:w="657" w:type="dxa"/>
            <w:shd w:val="clear" w:color="auto" w:fill="auto"/>
          </w:tcPr>
          <w:p w14:paraId="79171185"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6</w:t>
            </w:r>
          </w:p>
        </w:tc>
        <w:tc>
          <w:tcPr>
            <w:tcW w:w="1013" w:type="dxa"/>
            <w:shd w:val="clear" w:color="auto" w:fill="auto"/>
          </w:tcPr>
          <w:p w14:paraId="05082424"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17809B3" w14:textId="77777777">
        <w:trPr>
          <w:jc w:val="center"/>
        </w:trPr>
        <w:tc>
          <w:tcPr>
            <w:tcW w:w="7151" w:type="dxa"/>
            <w:shd w:val="clear" w:color="auto" w:fill="auto"/>
          </w:tcPr>
          <w:p w14:paraId="7065AA77" w14:textId="5F0FADF1"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УКУПНО ПУБЛИКАЦИЈА НАЦИОНАЛНОГ ЗНАЧАЈА:</w:t>
            </w:r>
            <w:r w:rsidR="0079769D" w:rsidRPr="008A185E">
              <w:rPr>
                <w:rFonts w:asciiTheme="minorHAnsi" w:eastAsia="Cambria" w:hAnsiTheme="minorHAnsi" w:cs="Cambria"/>
                <w:b/>
                <w:color w:val="000000" w:themeColor="text1"/>
                <w:sz w:val="22"/>
                <w:szCs w:val="22"/>
              </w:rPr>
              <w:t xml:space="preserve"> </w:t>
            </w:r>
          </w:p>
        </w:tc>
        <w:tc>
          <w:tcPr>
            <w:tcW w:w="808" w:type="dxa"/>
            <w:shd w:val="clear" w:color="auto" w:fill="auto"/>
          </w:tcPr>
          <w:p w14:paraId="0749884D"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2AFEA932"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06ADB7FD" w14:textId="2AA976AB" w:rsidR="00172C33" w:rsidRPr="007A49BA" w:rsidRDefault="007A49BA" w:rsidP="00D50B31">
            <w:pPr>
              <w:spacing w:line="276" w:lineRule="auto"/>
              <w:jc w:val="right"/>
              <w:rPr>
                <w:rFonts w:asciiTheme="minorHAnsi" w:eastAsia="Cambria" w:hAnsiTheme="minorHAnsi" w:cs="Cambria"/>
                <w:color w:val="000000" w:themeColor="text1"/>
                <w:sz w:val="22"/>
                <w:szCs w:val="22"/>
                <w:lang w:val="sr-Latn-RS"/>
              </w:rPr>
            </w:pPr>
            <w:r>
              <w:rPr>
                <w:rFonts w:asciiTheme="minorHAnsi" w:eastAsia="Cambria" w:hAnsiTheme="minorHAnsi" w:cs="Cambria"/>
                <w:color w:val="000000" w:themeColor="text1"/>
                <w:sz w:val="22"/>
                <w:szCs w:val="22"/>
                <w:lang w:val="sr-Latn-RS"/>
              </w:rPr>
              <w:t>6</w:t>
            </w:r>
          </w:p>
        </w:tc>
      </w:tr>
      <w:tr w:rsidR="00172C33" w:rsidRPr="008A185E" w14:paraId="43720312" w14:textId="77777777">
        <w:trPr>
          <w:jc w:val="center"/>
        </w:trPr>
        <w:tc>
          <w:tcPr>
            <w:tcW w:w="7151" w:type="dxa"/>
            <w:shd w:val="clear" w:color="auto" w:fill="auto"/>
          </w:tcPr>
          <w:p w14:paraId="0518F8FD" w14:textId="0DD5ED1E"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УКУПНО ПУБЛИКАЦИЈА:</w:t>
            </w:r>
            <w:r w:rsidR="0079769D" w:rsidRPr="008A185E">
              <w:rPr>
                <w:rFonts w:asciiTheme="minorHAnsi" w:eastAsia="Cambria" w:hAnsiTheme="minorHAnsi" w:cs="Cambria"/>
                <w:b/>
                <w:color w:val="000000" w:themeColor="text1"/>
                <w:sz w:val="22"/>
                <w:szCs w:val="22"/>
              </w:rPr>
              <w:t xml:space="preserve"> </w:t>
            </w:r>
          </w:p>
        </w:tc>
        <w:tc>
          <w:tcPr>
            <w:tcW w:w="808" w:type="dxa"/>
            <w:shd w:val="clear" w:color="auto" w:fill="auto"/>
          </w:tcPr>
          <w:p w14:paraId="2A14B709"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77BEA5CA"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67EB2832" w14:textId="52F70DEB" w:rsidR="00172C33" w:rsidRPr="007A49BA" w:rsidRDefault="007A49BA" w:rsidP="00D50B31">
            <w:pPr>
              <w:spacing w:line="276" w:lineRule="auto"/>
              <w:jc w:val="right"/>
              <w:rPr>
                <w:rFonts w:asciiTheme="minorHAnsi" w:eastAsia="Cambria" w:hAnsiTheme="minorHAnsi" w:cs="Cambria"/>
                <w:color w:val="000000" w:themeColor="text1"/>
                <w:sz w:val="22"/>
                <w:szCs w:val="22"/>
                <w:lang w:val="sr-Latn-RS"/>
              </w:rPr>
            </w:pPr>
            <w:r>
              <w:rPr>
                <w:rFonts w:asciiTheme="minorHAnsi" w:eastAsia="Cambria" w:hAnsiTheme="minorHAnsi" w:cs="Cambria"/>
                <w:color w:val="000000" w:themeColor="text1"/>
                <w:sz w:val="22"/>
                <w:szCs w:val="22"/>
                <w:lang w:val="sr-Latn-RS"/>
              </w:rPr>
              <w:t>15</w:t>
            </w:r>
          </w:p>
        </w:tc>
      </w:tr>
    </w:tbl>
    <w:p w14:paraId="07EC9B84"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b/>
          <w:color w:val="000000" w:themeColor="text1"/>
          <w:sz w:val="22"/>
          <w:szCs w:val="22"/>
          <w:highlight w:val="white"/>
        </w:rPr>
      </w:pPr>
    </w:p>
    <w:p w14:paraId="1B16BF7E" w14:textId="77777777" w:rsidR="00172C33" w:rsidRPr="008A185E" w:rsidRDefault="00AC0625"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b/>
          <w:color w:val="000000" w:themeColor="text1"/>
          <w:sz w:val="22"/>
          <w:szCs w:val="22"/>
          <w:highlight w:val="white"/>
        </w:rPr>
      </w:pPr>
      <w:r w:rsidRPr="008A185E">
        <w:rPr>
          <w:rFonts w:asciiTheme="minorHAnsi" w:eastAsia="Cambria" w:hAnsiTheme="minorHAnsi" w:cs="Cambria"/>
          <w:b/>
          <w:color w:val="000000" w:themeColor="text1"/>
          <w:sz w:val="22"/>
          <w:szCs w:val="22"/>
          <w:highlight w:val="white"/>
        </w:rPr>
        <w:t xml:space="preserve">Листа свих радова са библиографским подацима: </w:t>
      </w:r>
    </w:p>
    <w:p w14:paraId="52BD0283"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b/>
          <w:color w:val="000000" w:themeColor="text1"/>
          <w:sz w:val="22"/>
          <w:szCs w:val="22"/>
          <w:highlight w:val="white"/>
        </w:rPr>
      </w:pPr>
    </w:p>
    <w:p w14:paraId="38164F34" w14:textId="77777777" w:rsidR="00172C33" w:rsidRPr="0003084B" w:rsidRDefault="00AC0625"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hAnsiTheme="minorHAnsi"/>
          <w:bCs/>
          <w:color w:val="000000" w:themeColor="text1"/>
          <w:sz w:val="22"/>
          <w:szCs w:val="22"/>
          <w:highlight w:val="white"/>
        </w:rPr>
      </w:pPr>
      <w:r w:rsidRPr="0003084B">
        <w:rPr>
          <w:rFonts w:asciiTheme="minorHAnsi" w:eastAsia="Cambria" w:hAnsiTheme="minorHAnsi" w:cs="Cambria"/>
          <w:bCs/>
          <w:color w:val="000000" w:themeColor="text1"/>
          <w:sz w:val="22"/>
          <w:szCs w:val="22"/>
          <w:highlight w:val="white"/>
        </w:rPr>
        <w:t xml:space="preserve">Blagojević, Bojan (2020). </w:t>
      </w:r>
      <w:r w:rsidRPr="0003084B">
        <w:rPr>
          <w:rFonts w:asciiTheme="minorHAnsi" w:hAnsiTheme="minorHAnsi"/>
          <w:bCs/>
          <w:color w:val="000000" w:themeColor="text1"/>
          <w:sz w:val="22"/>
          <w:szCs w:val="22"/>
          <w:highlight w:val="white"/>
        </w:rPr>
        <w:t xml:space="preserve">„MacIntyre’s Critique of Kierkegaard Revisited“, Facta Universitatis, Series: Philosophy, Sociology Psychology and History, vol.19 No 1. 2020. UDC 303.01 </w:t>
      </w:r>
      <w:r w:rsidRPr="0003084B">
        <w:rPr>
          <w:rFonts w:asciiTheme="minorHAnsi" w:eastAsia="Verdana" w:hAnsiTheme="minorHAnsi" w:cs="Verdana"/>
          <w:bCs/>
          <w:color w:val="000000" w:themeColor="text1"/>
          <w:sz w:val="22"/>
          <w:szCs w:val="22"/>
          <w:highlight w:val="white"/>
        </w:rPr>
        <w:t>doi.org/10.22190/FUPSPH2001017B</w:t>
      </w:r>
      <w:r w:rsidRPr="0003084B">
        <w:rPr>
          <w:rFonts w:asciiTheme="minorHAnsi" w:hAnsiTheme="minorHAnsi"/>
          <w:bCs/>
          <w:color w:val="000000" w:themeColor="text1"/>
          <w:sz w:val="22"/>
          <w:szCs w:val="22"/>
          <w:highlight w:val="white"/>
        </w:rPr>
        <w:t xml:space="preserve"> М51</w:t>
      </w:r>
    </w:p>
    <w:p w14:paraId="4AE96225" w14:textId="1FE9DA34" w:rsidR="00172C33" w:rsidRPr="0003084B" w:rsidRDefault="00AC0625"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hAnsiTheme="minorHAnsi"/>
          <w:bCs/>
          <w:color w:val="000000" w:themeColor="text1"/>
          <w:sz w:val="22"/>
          <w:szCs w:val="22"/>
          <w:highlight w:val="white"/>
        </w:rPr>
      </w:pPr>
      <w:r w:rsidRPr="0003084B">
        <w:rPr>
          <w:rFonts w:asciiTheme="minorHAnsi" w:hAnsiTheme="minorHAnsi"/>
          <w:bCs/>
          <w:color w:val="000000" w:themeColor="text1"/>
          <w:sz w:val="22"/>
          <w:szCs w:val="22"/>
          <w:highlight w:val="white"/>
        </w:rPr>
        <w:t>Blagojević Bojan (2020), „Aesthetics and Decontextualization“, U: Lopičić, V. i Mišić Ilić B. (ur.)</w:t>
      </w:r>
      <w:r w:rsidR="0079769D" w:rsidRPr="0003084B">
        <w:rPr>
          <w:rFonts w:asciiTheme="minorHAnsi" w:hAnsiTheme="minorHAnsi"/>
          <w:bCs/>
          <w:color w:val="000000" w:themeColor="text1"/>
          <w:sz w:val="22"/>
          <w:szCs w:val="22"/>
          <w:highlight w:val="white"/>
        </w:rPr>
        <w:t xml:space="preserve"> </w:t>
      </w:r>
      <w:r w:rsidRPr="0003084B">
        <w:rPr>
          <w:rFonts w:asciiTheme="minorHAnsi" w:hAnsiTheme="minorHAnsi"/>
          <w:bCs/>
          <w:color w:val="000000" w:themeColor="text1"/>
          <w:sz w:val="22"/>
          <w:szCs w:val="22"/>
          <w:highlight w:val="white"/>
        </w:rPr>
        <w:t>Jezik, književnost, kontekst, Filozofski fakultet Niš, 12-13.4.2019.ISBN 987-86-7379-496-9, str. 721-730. M14</w:t>
      </w:r>
    </w:p>
    <w:p w14:paraId="766700A0" w14:textId="77777777" w:rsidR="00172C33" w:rsidRPr="0003084B" w:rsidRDefault="00AC0625"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03084B">
        <w:rPr>
          <w:rFonts w:asciiTheme="minorHAnsi" w:hAnsiTheme="minorHAnsi"/>
          <w:bCs/>
          <w:color w:val="000000" w:themeColor="text1"/>
          <w:sz w:val="22"/>
          <w:szCs w:val="22"/>
          <w:highlight w:val="white"/>
        </w:rPr>
        <w:t xml:space="preserve">Dimić, Zoran (2020) </w:t>
      </w:r>
      <w:r w:rsidRPr="0003084B">
        <w:rPr>
          <w:rFonts w:asciiTheme="minorHAnsi" w:hAnsiTheme="minorHAnsi"/>
          <w:bCs/>
          <w:i/>
          <w:color w:val="000000" w:themeColor="text1"/>
          <w:sz w:val="22"/>
          <w:szCs w:val="22"/>
          <w:highlight w:val="white"/>
        </w:rPr>
        <w:t>“</w:t>
      </w:r>
      <w:r w:rsidRPr="0003084B">
        <w:rPr>
          <w:rFonts w:asciiTheme="minorHAnsi" w:hAnsiTheme="minorHAnsi"/>
          <w:bCs/>
          <w:color w:val="000000" w:themeColor="text1"/>
          <w:sz w:val="22"/>
          <w:szCs w:val="22"/>
          <w:highlight w:val="white"/>
        </w:rPr>
        <w:t>Čovek kao politikon zōon – redukcionistička apsolutizacija ili emancipatorski proboj”, u Zbornik radova povodom 70. rođendana profesora Lina Veljaka, Filozofski fakultet, Zagreb, M14</w:t>
      </w:r>
    </w:p>
    <w:p w14:paraId="688FFC80" w14:textId="77777777" w:rsidR="00172C33" w:rsidRPr="0003084B" w:rsidRDefault="00AC0625"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03084B">
        <w:rPr>
          <w:rFonts w:asciiTheme="minorHAnsi" w:eastAsia="Cambria" w:hAnsiTheme="minorHAnsi" w:cs="Cambria"/>
          <w:bCs/>
          <w:color w:val="000000" w:themeColor="text1"/>
          <w:sz w:val="22"/>
          <w:szCs w:val="22"/>
          <w:highlight w:val="white"/>
        </w:rPr>
        <w:t xml:space="preserve">Миленковић, Душан (2019), „Методолошки појам истине“ и епистемолошке тенденције у класичном прагматизму Ч. С. Перса и В. Џемса" </w:t>
      </w:r>
      <w:r w:rsidRPr="0003084B">
        <w:rPr>
          <w:rFonts w:asciiTheme="minorHAnsi" w:eastAsia="Cambria" w:hAnsiTheme="minorHAnsi" w:cs="Cambria"/>
          <w:bCs/>
          <w:i/>
          <w:color w:val="000000" w:themeColor="text1"/>
          <w:sz w:val="22"/>
          <w:szCs w:val="22"/>
          <w:highlight w:val="white"/>
        </w:rPr>
        <w:t>Архе</w:t>
      </w:r>
      <w:r w:rsidRPr="0003084B">
        <w:rPr>
          <w:rFonts w:asciiTheme="minorHAnsi" w:eastAsia="Cambria" w:hAnsiTheme="minorHAnsi" w:cs="Cambria"/>
          <w:bCs/>
          <w:color w:val="000000" w:themeColor="text1"/>
          <w:sz w:val="22"/>
          <w:szCs w:val="22"/>
          <w:highlight w:val="white"/>
        </w:rPr>
        <w:t>, Година XVI, Nо 32/2019, стр. 219-243. M51</w:t>
      </w:r>
    </w:p>
    <w:p w14:paraId="76D6966F" w14:textId="77777777" w:rsidR="00172C33" w:rsidRPr="0003084B" w:rsidRDefault="00AC0625"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03084B">
        <w:rPr>
          <w:rFonts w:asciiTheme="minorHAnsi" w:eastAsia="Cambria" w:hAnsiTheme="minorHAnsi" w:cs="Cambria"/>
          <w:bCs/>
          <w:color w:val="000000" w:themeColor="text1"/>
          <w:sz w:val="22"/>
          <w:szCs w:val="22"/>
          <w:highlight w:val="white"/>
        </w:rPr>
        <w:t xml:space="preserve">Milenković, Dušan (2019), "Glazbena transkripcija i remiks. Primjena estetike glazbe Stephena Daviesa na promišljanje suvremene elektroničke glazbe", u: </w:t>
      </w:r>
      <w:r w:rsidRPr="0003084B">
        <w:rPr>
          <w:rFonts w:asciiTheme="minorHAnsi" w:eastAsia="Cambria" w:hAnsiTheme="minorHAnsi" w:cs="Cambria"/>
          <w:bCs/>
          <w:i/>
          <w:color w:val="000000" w:themeColor="text1"/>
          <w:sz w:val="22"/>
          <w:szCs w:val="22"/>
          <w:highlight w:val="white"/>
        </w:rPr>
        <w:t>Filozofska istraživanja</w:t>
      </w:r>
      <w:r w:rsidRPr="0003084B">
        <w:rPr>
          <w:rFonts w:asciiTheme="minorHAnsi" w:eastAsia="Cambria" w:hAnsiTheme="minorHAnsi" w:cs="Cambria"/>
          <w:bCs/>
          <w:color w:val="000000" w:themeColor="text1"/>
          <w:sz w:val="22"/>
          <w:szCs w:val="22"/>
          <w:highlight w:val="white"/>
        </w:rPr>
        <w:t>, Vol. 39 No. 4, 2019, str. 875-892,</w:t>
      </w:r>
      <w:hyperlink r:id="rId175">
        <w:r w:rsidRPr="0003084B">
          <w:rPr>
            <w:rFonts w:asciiTheme="minorHAnsi" w:eastAsia="Cambria" w:hAnsiTheme="minorHAnsi" w:cs="Cambria"/>
            <w:bCs/>
            <w:color w:val="000000" w:themeColor="text1"/>
            <w:sz w:val="22"/>
            <w:szCs w:val="22"/>
            <w:highlight w:val="white"/>
          </w:rPr>
          <w:t xml:space="preserve"> </w:t>
        </w:r>
      </w:hyperlink>
      <w:hyperlink r:id="rId176">
        <w:r w:rsidRPr="0003084B">
          <w:rPr>
            <w:rFonts w:asciiTheme="minorHAnsi" w:eastAsia="Cambria" w:hAnsiTheme="minorHAnsi" w:cs="Cambria"/>
            <w:bCs/>
            <w:color w:val="000000" w:themeColor="text1"/>
            <w:sz w:val="22"/>
            <w:szCs w:val="22"/>
            <w:highlight w:val="white"/>
            <w:u w:val="single"/>
          </w:rPr>
          <w:t>https://doi.org/10.21464/fi39408</w:t>
        </w:r>
      </w:hyperlink>
      <w:r w:rsidRPr="0003084B">
        <w:rPr>
          <w:rFonts w:asciiTheme="minorHAnsi" w:eastAsia="Cambria" w:hAnsiTheme="minorHAnsi" w:cs="Cambria"/>
          <w:bCs/>
          <w:color w:val="000000" w:themeColor="text1"/>
          <w:sz w:val="22"/>
          <w:szCs w:val="22"/>
          <w:highlight w:val="white"/>
        </w:rPr>
        <w:t>. M23</w:t>
      </w:r>
    </w:p>
    <w:p w14:paraId="21561BA9" w14:textId="77777777" w:rsidR="00172C33" w:rsidRPr="0003084B" w:rsidRDefault="00AC0625"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03084B">
        <w:rPr>
          <w:rFonts w:asciiTheme="minorHAnsi" w:eastAsia="Cambria" w:hAnsiTheme="minorHAnsi" w:cs="Cambria"/>
          <w:bCs/>
          <w:color w:val="000000" w:themeColor="text1"/>
          <w:sz w:val="22"/>
          <w:szCs w:val="22"/>
          <w:highlight w:val="white"/>
        </w:rPr>
        <w:t>Milenković, Dušan (2020),"Understated Significance of Form in Gracyk's Aesthetics of Popular Music", u: P</w:t>
      </w:r>
      <w:r w:rsidRPr="0003084B">
        <w:rPr>
          <w:rFonts w:asciiTheme="minorHAnsi" w:eastAsia="Cambria" w:hAnsiTheme="minorHAnsi" w:cs="Cambria"/>
          <w:bCs/>
          <w:i/>
          <w:color w:val="000000" w:themeColor="text1"/>
          <w:sz w:val="22"/>
          <w:szCs w:val="22"/>
          <w:highlight w:val="white"/>
        </w:rPr>
        <w:t xml:space="preserve">opular Inquiry: The Journal of Kitsch, Camp and Mass Culture, </w:t>
      </w:r>
      <w:r w:rsidRPr="0003084B">
        <w:rPr>
          <w:rFonts w:asciiTheme="minorHAnsi" w:eastAsia="Cambria" w:hAnsiTheme="minorHAnsi" w:cs="Cambria"/>
          <w:bCs/>
          <w:color w:val="000000" w:themeColor="text1"/>
          <w:sz w:val="22"/>
          <w:szCs w:val="22"/>
          <w:highlight w:val="white"/>
        </w:rPr>
        <w:t>"21st ICA Meets Popular Inquiry", Volume 1 / 2020, str. 2-13, M53</w:t>
      </w:r>
    </w:p>
    <w:p w14:paraId="7F6FD544" w14:textId="77777777" w:rsidR="00172C33" w:rsidRPr="0003084B" w:rsidRDefault="00AC0625"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03084B">
        <w:rPr>
          <w:rFonts w:asciiTheme="minorHAnsi" w:eastAsia="Cambria" w:hAnsiTheme="minorHAnsi" w:cs="Cambria"/>
          <w:bCs/>
          <w:color w:val="000000" w:themeColor="text1"/>
          <w:sz w:val="22"/>
          <w:szCs w:val="22"/>
          <w:highlight w:val="white"/>
        </w:rPr>
        <w:t xml:space="preserve">Perić, M. i Jovanović, M. (2020) U prilog dvostrukoj kontekstualnoj zavisnosti saznajnih tvrdnji, u: </w:t>
      </w:r>
      <w:r w:rsidRPr="0003084B">
        <w:rPr>
          <w:rFonts w:asciiTheme="minorHAnsi" w:eastAsia="Cambria" w:hAnsiTheme="minorHAnsi" w:cs="Cambria"/>
          <w:bCs/>
          <w:i/>
          <w:color w:val="000000" w:themeColor="text1"/>
          <w:sz w:val="22"/>
          <w:szCs w:val="22"/>
          <w:highlight w:val="white"/>
        </w:rPr>
        <w:t>JEZIK, KNJIŽEVNOST, KONTEKST,</w:t>
      </w:r>
      <w:r w:rsidRPr="0003084B">
        <w:rPr>
          <w:rFonts w:asciiTheme="minorHAnsi" w:eastAsia="Cambria" w:hAnsiTheme="minorHAnsi" w:cs="Cambria"/>
          <w:bCs/>
          <w:color w:val="000000" w:themeColor="text1"/>
          <w:sz w:val="22"/>
          <w:szCs w:val="22"/>
          <w:highlight w:val="white"/>
        </w:rPr>
        <w:t xml:space="preserve"> Tematski zbornik radova, Filozofski fakultet, Niš, str. 119-131 (</w:t>
      </w:r>
      <w:hyperlink r:id="rId177">
        <w:r w:rsidRPr="0003084B">
          <w:rPr>
            <w:rFonts w:asciiTheme="minorHAnsi" w:eastAsia="Cambria" w:hAnsiTheme="minorHAnsi" w:cs="Cambria"/>
            <w:bCs/>
            <w:color w:val="000000" w:themeColor="text1"/>
            <w:sz w:val="22"/>
            <w:szCs w:val="22"/>
            <w:highlight w:val="white"/>
            <w:u w:val="single"/>
          </w:rPr>
          <w:t>https://doi.org/10.46630/jkk.2020</w:t>
        </w:r>
      </w:hyperlink>
      <w:r w:rsidRPr="0003084B">
        <w:rPr>
          <w:rFonts w:asciiTheme="minorHAnsi" w:eastAsia="Cambria" w:hAnsiTheme="minorHAnsi" w:cs="Cambria"/>
          <w:bCs/>
          <w:color w:val="000000" w:themeColor="text1"/>
          <w:sz w:val="22"/>
          <w:szCs w:val="22"/>
          <w:highlight w:val="white"/>
        </w:rPr>
        <w:t>) М14</w:t>
      </w:r>
    </w:p>
    <w:p w14:paraId="6FB6CCFC" w14:textId="52B75207" w:rsidR="00172C33" w:rsidRPr="0003084B" w:rsidRDefault="00377C96"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03084B">
        <w:rPr>
          <w:rFonts w:asciiTheme="minorHAnsi" w:eastAsia="Cambria" w:hAnsiTheme="minorHAnsi" w:cs="Cambria"/>
          <w:bCs/>
          <w:color w:val="000000" w:themeColor="text1"/>
          <w:sz w:val="22"/>
          <w:szCs w:val="22"/>
          <w:highlight w:val="white"/>
        </w:rPr>
        <w:t xml:space="preserve">Ристић Горгиев </w:t>
      </w:r>
      <w:r w:rsidRPr="0003084B">
        <w:rPr>
          <w:rFonts w:asciiTheme="minorHAnsi" w:eastAsia="Cambria" w:hAnsiTheme="minorHAnsi" w:cs="Cambria"/>
          <w:bCs/>
          <w:color w:val="000000" w:themeColor="text1"/>
          <w:sz w:val="22"/>
          <w:szCs w:val="22"/>
          <w:highlight w:val="white"/>
          <w:lang w:val="en-GB"/>
        </w:rPr>
        <w:t xml:space="preserve">, </w:t>
      </w:r>
      <w:r w:rsidR="00AC0625" w:rsidRPr="0003084B">
        <w:rPr>
          <w:rFonts w:asciiTheme="minorHAnsi" w:eastAsia="Cambria" w:hAnsiTheme="minorHAnsi" w:cs="Cambria"/>
          <w:bCs/>
          <w:color w:val="000000" w:themeColor="text1"/>
          <w:sz w:val="22"/>
          <w:szCs w:val="22"/>
          <w:highlight w:val="white"/>
        </w:rPr>
        <w:t>Слађана (2020), Философија и њено значење у делу оца Јустина Ћелијског, Научни скуп «Мисао и мисија светог Јустина Ћелијског»</w:t>
      </w:r>
      <w:r w:rsidR="0079769D" w:rsidRPr="0003084B">
        <w:rPr>
          <w:rFonts w:asciiTheme="minorHAnsi" w:eastAsia="Cambria" w:hAnsiTheme="minorHAnsi" w:cs="Cambria"/>
          <w:bCs/>
          <w:color w:val="000000" w:themeColor="text1"/>
          <w:sz w:val="22"/>
          <w:szCs w:val="22"/>
          <w:highlight w:val="white"/>
        </w:rPr>
        <w:t xml:space="preserve"> </w:t>
      </w:r>
      <w:r w:rsidR="00AC0625" w:rsidRPr="0003084B">
        <w:rPr>
          <w:rFonts w:asciiTheme="minorHAnsi" w:eastAsia="Cambria" w:hAnsiTheme="minorHAnsi" w:cs="Cambria"/>
          <w:bCs/>
          <w:color w:val="000000" w:themeColor="text1"/>
          <w:sz w:val="22"/>
          <w:szCs w:val="22"/>
          <w:highlight w:val="white"/>
        </w:rPr>
        <w:t>Институт за филозофију и друштвену теорију, Београд, мај,2018. Институт за филозофију и друштвену теорију Универзитета у Београду,</w:t>
      </w:r>
      <w:r w:rsidR="0079769D" w:rsidRPr="0003084B">
        <w:rPr>
          <w:rFonts w:asciiTheme="minorHAnsi" w:eastAsia="Cambria" w:hAnsiTheme="minorHAnsi" w:cs="Cambria"/>
          <w:bCs/>
          <w:color w:val="000000" w:themeColor="text1"/>
          <w:sz w:val="22"/>
          <w:szCs w:val="22"/>
          <w:highlight w:val="white"/>
        </w:rPr>
        <w:t xml:space="preserve"> </w:t>
      </w:r>
      <w:r w:rsidR="00AC0625" w:rsidRPr="0003084B">
        <w:rPr>
          <w:rFonts w:asciiTheme="minorHAnsi" w:eastAsia="Cambria" w:hAnsiTheme="minorHAnsi" w:cs="Cambria"/>
          <w:bCs/>
          <w:color w:val="000000" w:themeColor="text1"/>
          <w:sz w:val="22"/>
          <w:szCs w:val="22"/>
          <w:highlight w:val="white"/>
        </w:rPr>
        <w:t>2019/20 ISBN: 978-86-80484-47-1</w:t>
      </w:r>
      <w:r w:rsidR="00AC0625" w:rsidRPr="0003084B">
        <w:rPr>
          <w:rFonts w:asciiTheme="minorHAnsi" w:eastAsia="Cambria" w:hAnsiTheme="minorHAnsi" w:cs="Cambria"/>
          <w:bCs/>
          <w:color w:val="000000" w:themeColor="text1"/>
          <w:sz w:val="22"/>
          <w:szCs w:val="22"/>
          <w:highlight w:val="white"/>
        </w:rPr>
        <w:tab/>
        <w:t xml:space="preserve"> стр.101¬-110. M33</w:t>
      </w:r>
    </w:p>
    <w:p w14:paraId="6494C9F8" w14:textId="08ED01AF" w:rsidR="00172C33" w:rsidRPr="0003084B" w:rsidRDefault="00377C96"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03084B">
        <w:rPr>
          <w:rFonts w:asciiTheme="minorHAnsi" w:eastAsia="Cambria" w:hAnsiTheme="minorHAnsi" w:cs="Cambria"/>
          <w:bCs/>
          <w:color w:val="000000" w:themeColor="text1"/>
          <w:sz w:val="22"/>
          <w:szCs w:val="22"/>
          <w:highlight w:val="white"/>
        </w:rPr>
        <w:t xml:space="preserve">Ристић Горгиев </w:t>
      </w:r>
      <w:r w:rsidRPr="0003084B">
        <w:rPr>
          <w:rFonts w:asciiTheme="minorHAnsi" w:eastAsia="Cambria" w:hAnsiTheme="minorHAnsi" w:cs="Cambria"/>
          <w:bCs/>
          <w:color w:val="000000" w:themeColor="text1"/>
          <w:sz w:val="22"/>
          <w:szCs w:val="22"/>
          <w:highlight w:val="white"/>
          <w:lang w:val="en-GB"/>
        </w:rPr>
        <w:t xml:space="preserve">, </w:t>
      </w:r>
      <w:r w:rsidRPr="0003084B">
        <w:rPr>
          <w:rFonts w:asciiTheme="minorHAnsi" w:eastAsia="Cambria" w:hAnsiTheme="minorHAnsi" w:cs="Cambria"/>
          <w:bCs/>
          <w:color w:val="000000" w:themeColor="text1"/>
          <w:sz w:val="22"/>
          <w:szCs w:val="22"/>
          <w:highlight w:val="white"/>
        </w:rPr>
        <w:t>Слађана</w:t>
      </w:r>
      <w:r w:rsidR="00AC0625" w:rsidRPr="0003084B">
        <w:rPr>
          <w:rFonts w:asciiTheme="minorHAnsi" w:eastAsia="Cambria" w:hAnsiTheme="minorHAnsi" w:cs="Cambria"/>
          <w:bCs/>
          <w:color w:val="000000" w:themeColor="text1"/>
          <w:sz w:val="22"/>
          <w:szCs w:val="22"/>
          <w:highlight w:val="white"/>
        </w:rPr>
        <w:t xml:space="preserve"> (2020), Дијалектика у византијској филозофији, Зборник са научног скупа </w:t>
      </w:r>
      <w:r w:rsidR="00AC0625" w:rsidRPr="0003084B">
        <w:rPr>
          <w:rFonts w:asciiTheme="minorHAnsi" w:eastAsia="Cambria" w:hAnsiTheme="minorHAnsi" w:cs="Cambria"/>
          <w:bCs/>
          <w:i/>
          <w:color w:val="000000" w:themeColor="text1"/>
          <w:sz w:val="22"/>
          <w:szCs w:val="22"/>
          <w:highlight w:val="white"/>
        </w:rPr>
        <w:t>«Византијско-словенска чтенија III»</w:t>
      </w:r>
      <w:r w:rsidR="00AC0625" w:rsidRPr="0003084B">
        <w:rPr>
          <w:rFonts w:asciiTheme="minorHAnsi" w:eastAsia="Cambria" w:hAnsiTheme="minorHAnsi" w:cs="Cambria"/>
          <w:bCs/>
          <w:color w:val="000000" w:themeColor="text1"/>
          <w:sz w:val="22"/>
          <w:szCs w:val="22"/>
          <w:highlight w:val="white"/>
        </w:rPr>
        <w:t>, Универзитет у Нишу, Центар за византијско словенске студије Универзитета у Нишу, Међународни центар за православне студије, Центар за црквене студије, 2020. УДК 1 (495.02),ISBN 978-86-80136-21-9, COBISS.SR-ID 21775113 стр.63-70 М33</w:t>
      </w:r>
    </w:p>
    <w:p w14:paraId="35CA3389" w14:textId="5759CD83" w:rsidR="00172C33" w:rsidRPr="0003084B" w:rsidRDefault="00377C96"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03084B">
        <w:rPr>
          <w:rFonts w:asciiTheme="minorHAnsi" w:eastAsia="Cambria" w:hAnsiTheme="minorHAnsi" w:cs="Cambria"/>
          <w:bCs/>
          <w:color w:val="000000" w:themeColor="text1"/>
          <w:sz w:val="22"/>
          <w:szCs w:val="22"/>
          <w:highlight w:val="white"/>
        </w:rPr>
        <w:t xml:space="preserve">Ристић Горгиев </w:t>
      </w:r>
      <w:r w:rsidRPr="0003084B">
        <w:rPr>
          <w:rFonts w:asciiTheme="minorHAnsi" w:eastAsia="Cambria" w:hAnsiTheme="minorHAnsi" w:cs="Cambria"/>
          <w:bCs/>
          <w:color w:val="000000" w:themeColor="text1"/>
          <w:sz w:val="22"/>
          <w:szCs w:val="22"/>
          <w:highlight w:val="white"/>
          <w:lang w:val="en-GB"/>
        </w:rPr>
        <w:t xml:space="preserve">, </w:t>
      </w:r>
      <w:r w:rsidRPr="0003084B">
        <w:rPr>
          <w:rFonts w:asciiTheme="minorHAnsi" w:eastAsia="Cambria" w:hAnsiTheme="minorHAnsi" w:cs="Cambria"/>
          <w:bCs/>
          <w:color w:val="000000" w:themeColor="text1"/>
          <w:sz w:val="22"/>
          <w:szCs w:val="22"/>
          <w:highlight w:val="white"/>
        </w:rPr>
        <w:t xml:space="preserve">Слађана </w:t>
      </w:r>
      <w:r w:rsidR="00AC0625" w:rsidRPr="0003084B">
        <w:rPr>
          <w:rFonts w:asciiTheme="minorHAnsi" w:eastAsia="Cambria" w:hAnsiTheme="minorHAnsi" w:cs="Cambria"/>
          <w:bCs/>
          <w:color w:val="000000" w:themeColor="text1"/>
          <w:sz w:val="22"/>
          <w:szCs w:val="22"/>
          <w:highlight w:val="white"/>
        </w:rPr>
        <w:t>(2020), Човек као homo religiosus у делу Владете Јеротића, Владета Јеротић</w:t>
      </w:r>
      <w:r w:rsidR="0079769D" w:rsidRPr="0003084B">
        <w:rPr>
          <w:rFonts w:asciiTheme="minorHAnsi" w:eastAsia="Cambria" w:hAnsiTheme="minorHAnsi" w:cs="Cambria"/>
          <w:bCs/>
          <w:color w:val="000000" w:themeColor="text1"/>
          <w:sz w:val="22"/>
          <w:szCs w:val="22"/>
          <w:highlight w:val="white"/>
        </w:rPr>
        <w:t xml:space="preserve"> – </w:t>
      </w:r>
      <w:r w:rsidR="00AC0625" w:rsidRPr="0003084B">
        <w:rPr>
          <w:rFonts w:asciiTheme="minorHAnsi" w:eastAsia="Cambria" w:hAnsiTheme="minorHAnsi" w:cs="Cambria"/>
          <w:bCs/>
          <w:color w:val="000000" w:themeColor="text1"/>
          <w:sz w:val="22"/>
          <w:szCs w:val="22"/>
          <w:highlight w:val="white"/>
        </w:rPr>
        <w:t>књижевник, научник и религиозни мислилац : тематски зборник, Педагошки факултет Универзитета у Нишу, 2020 Врање,</w:t>
      </w:r>
      <w:r w:rsidR="0079769D" w:rsidRPr="0003084B">
        <w:rPr>
          <w:rFonts w:asciiTheme="minorHAnsi" w:eastAsia="Cambria" w:hAnsiTheme="minorHAnsi" w:cs="Cambria"/>
          <w:bCs/>
          <w:color w:val="000000" w:themeColor="text1"/>
          <w:sz w:val="22"/>
          <w:szCs w:val="22"/>
          <w:highlight w:val="white"/>
        </w:rPr>
        <w:t xml:space="preserve"> </w:t>
      </w:r>
      <w:r w:rsidR="00AC0625" w:rsidRPr="0003084B">
        <w:rPr>
          <w:rFonts w:asciiTheme="minorHAnsi" w:eastAsia="Cambria" w:hAnsiTheme="minorHAnsi" w:cs="Cambria"/>
          <w:bCs/>
          <w:color w:val="000000" w:themeColor="text1"/>
          <w:sz w:val="22"/>
          <w:szCs w:val="22"/>
          <w:highlight w:val="white"/>
        </w:rPr>
        <w:t>616.89:929 Јеротић В.(082)</w:t>
      </w:r>
      <w:r w:rsidR="0079769D" w:rsidRPr="0003084B">
        <w:rPr>
          <w:rFonts w:asciiTheme="minorHAnsi" w:eastAsia="Cambria" w:hAnsiTheme="minorHAnsi" w:cs="Cambria"/>
          <w:bCs/>
          <w:color w:val="000000" w:themeColor="text1"/>
          <w:sz w:val="22"/>
          <w:szCs w:val="22"/>
          <w:highlight w:val="white"/>
        </w:rPr>
        <w:t xml:space="preserve"> </w:t>
      </w:r>
      <w:r w:rsidR="00AC0625" w:rsidRPr="0003084B">
        <w:rPr>
          <w:rFonts w:asciiTheme="minorHAnsi" w:eastAsia="Cambria" w:hAnsiTheme="minorHAnsi" w:cs="Cambria"/>
          <w:bCs/>
          <w:color w:val="000000" w:themeColor="text1"/>
          <w:sz w:val="22"/>
          <w:szCs w:val="22"/>
          <w:highlight w:val="white"/>
        </w:rPr>
        <w:t>ISBN 978-86-6301-038-3 а) Јеротић, Владета (1924-2018) -- Зборници COBISS.SR-ID 17828105, стр 171-180. М33</w:t>
      </w:r>
    </w:p>
    <w:p w14:paraId="773F4671" w14:textId="1D6E6CFB" w:rsidR="00172C33" w:rsidRPr="0003084B" w:rsidRDefault="00377C96"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Cs/>
          <w:color w:val="000000" w:themeColor="text1"/>
          <w:sz w:val="22"/>
          <w:szCs w:val="22"/>
          <w:highlight w:val="white"/>
        </w:rPr>
      </w:pPr>
      <w:r w:rsidRPr="0003084B">
        <w:rPr>
          <w:rFonts w:asciiTheme="minorHAnsi" w:eastAsia="Cambria" w:hAnsiTheme="minorHAnsi" w:cs="Cambria"/>
          <w:bCs/>
          <w:color w:val="000000" w:themeColor="text1"/>
          <w:sz w:val="22"/>
          <w:szCs w:val="22"/>
          <w:highlight w:val="white"/>
        </w:rPr>
        <w:t xml:space="preserve">Ристић Горгиев </w:t>
      </w:r>
      <w:r w:rsidRPr="0003084B">
        <w:rPr>
          <w:rFonts w:asciiTheme="minorHAnsi" w:eastAsia="Cambria" w:hAnsiTheme="minorHAnsi" w:cs="Cambria"/>
          <w:bCs/>
          <w:color w:val="000000" w:themeColor="text1"/>
          <w:sz w:val="22"/>
          <w:szCs w:val="22"/>
          <w:highlight w:val="white"/>
          <w:lang w:val="en-GB"/>
        </w:rPr>
        <w:t xml:space="preserve">, </w:t>
      </w:r>
      <w:r w:rsidRPr="0003084B">
        <w:rPr>
          <w:rFonts w:asciiTheme="minorHAnsi" w:eastAsia="Cambria" w:hAnsiTheme="minorHAnsi" w:cs="Cambria"/>
          <w:bCs/>
          <w:color w:val="000000" w:themeColor="text1"/>
          <w:sz w:val="22"/>
          <w:szCs w:val="22"/>
          <w:highlight w:val="white"/>
        </w:rPr>
        <w:t>Слађана</w:t>
      </w:r>
      <w:r w:rsidR="00AC0625" w:rsidRPr="0003084B">
        <w:rPr>
          <w:rFonts w:asciiTheme="minorHAnsi" w:eastAsia="Cambria" w:hAnsiTheme="minorHAnsi" w:cs="Cambria"/>
          <w:bCs/>
          <w:color w:val="000000" w:themeColor="text1"/>
          <w:sz w:val="22"/>
          <w:szCs w:val="22"/>
          <w:highlight w:val="white"/>
        </w:rPr>
        <w:t xml:space="preserve"> (2020), О аргументацији код православних Словена, </w:t>
      </w:r>
      <w:r w:rsidR="00AC0625" w:rsidRPr="0003084B">
        <w:rPr>
          <w:rFonts w:asciiTheme="minorHAnsi" w:eastAsia="Cambria" w:hAnsiTheme="minorHAnsi" w:cs="Cambria"/>
          <w:bCs/>
          <w:i/>
          <w:color w:val="000000" w:themeColor="text1"/>
          <w:sz w:val="22"/>
          <w:szCs w:val="22"/>
          <w:highlight w:val="white"/>
        </w:rPr>
        <w:t>Црквене студије</w:t>
      </w:r>
      <w:r w:rsidR="00AC0625" w:rsidRPr="0003084B">
        <w:rPr>
          <w:rFonts w:asciiTheme="minorHAnsi" w:eastAsia="Cambria" w:hAnsiTheme="minorHAnsi" w:cs="Cambria"/>
          <w:bCs/>
          <w:color w:val="000000" w:themeColor="text1"/>
          <w:sz w:val="22"/>
          <w:szCs w:val="22"/>
          <w:highlight w:val="white"/>
        </w:rPr>
        <w:t xml:space="preserve"> број 17, Центар за црквене студије, Центар за византијско-словенске студије, Универзитет у Нишу, Ниш,</w:t>
      </w:r>
      <w:r w:rsidR="0079769D" w:rsidRPr="0003084B">
        <w:rPr>
          <w:rFonts w:asciiTheme="minorHAnsi" w:eastAsia="Cambria" w:hAnsiTheme="minorHAnsi" w:cs="Cambria"/>
          <w:bCs/>
          <w:color w:val="000000" w:themeColor="text1"/>
          <w:sz w:val="22"/>
          <w:szCs w:val="22"/>
          <w:highlight w:val="white"/>
        </w:rPr>
        <w:t xml:space="preserve"> </w:t>
      </w:r>
      <w:r w:rsidR="00AC0625" w:rsidRPr="0003084B">
        <w:rPr>
          <w:rFonts w:asciiTheme="minorHAnsi" w:eastAsia="Cambria" w:hAnsiTheme="minorHAnsi" w:cs="Cambria"/>
          <w:bCs/>
          <w:color w:val="000000" w:themeColor="text1"/>
          <w:sz w:val="22"/>
          <w:szCs w:val="22"/>
          <w:highlight w:val="white"/>
        </w:rPr>
        <w:t xml:space="preserve"> УДК 161/162''04/14''101.8:21’’04/14’’ No 17,</w:t>
      </w:r>
      <w:r w:rsidR="0079769D" w:rsidRPr="0003084B">
        <w:rPr>
          <w:rFonts w:asciiTheme="minorHAnsi" w:eastAsia="Cambria" w:hAnsiTheme="minorHAnsi" w:cs="Cambria"/>
          <w:bCs/>
          <w:color w:val="000000" w:themeColor="text1"/>
          <w:sz w:val="22"/>
          <w:szCs w:val="22"/>
          <w:highlight w:val="white"/>
        </w:rPr>
        <w:t xml:space="preserve"> </w:t>
      </w:r>
      <w:r w:rsidR="00AC0625" w:rsidRPr="0003084B">
        <w:rPr>
          <w:rFonts w:asciiTheme="minorHAnsi" w:eastAsia="Cambria" w:hAnsiTheme="minorHAnsi" w:cs="Cambria"/>
          <w:bCs/>
          <w:color w:val="000000" w:themeColor="text1"/>
          <w:sz w:val="22"/>
          <w:szCs w:val="22"/>
          <w:highlight w:val="white"/>
        </w:rPr>
        <w:t>ИССН 820-2446 стр.461-464 М24</w:t>
      </w:r>
    </w:p>
    <w:p w14:paraId="517E4EA4" w14:textId="618F67C9" w:rsidR="00172C33" w:rsidRPr="008A185E" w:rsidRDefault="00377C96" w:rsidP="00377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
          <w:color w:val="000000" w:themeColor="text1"/>
          <w:sz w:val="22"/>
          <w:szCs w:val="22"/>
          <w:highlight w:val="white"/>
        </w:rPr>
      </w:pPr>
      <w:r w:rsidRPr="0003084B">
        <w:rPr>
          <w:rFonts w:asciiTheme="minorHAnsi" w:eastAsia="Cambria" w:hAnsiTheme="minorHAnsi" w:cs="Cambria"/>
          <w:bCs/>
          <w:color w:val="000000" w:themeColor="text1"/>
          <w:sz w:val="22"/>
          <w:szCs w:val="22"/>
          <w:highlight w:val="white"/>
        </w:rPr>
        <w:t xml:space="preserve">Ристић Горгиев </w:t>
      </w:r>
      <w:r w:rsidRPr="0003084B">
        <w:rPr>
          <w:rFonts w:asciiTheme="minorHAnsi" w:eastAsia="Cambria" w:hAnsiTheme="minorHAnsi" w:cs="Cambria"/>
          <w:bCs/>
          <w:color w:val="000000" w:themeColor="text1"/>
          <w:sz w:val="22"/>
          <w:szCs w:val="22"/>
          <w:highlight w:val="white"/>
          <w:lang w:val="en-GB"/>
        </w:rPr>
        <w:t xml:space="preserve">, </w:t>
      </w:r>
      <w:r w:rsidRPr="0003084B">
        <w:rPr>
          <w:rFonts w:asciiTheme="minorHAnsi" w:eastAsia="Cambria" w:hAnsiTheme="minorHAnsi" w:cs="Cambria"/>
          <w:bCs/>
          <w:color w:val="000000" w:themeColor="text1"/>
          <w:sz w:val="22"/>
          <w:szCs w:val="22"/>
          <w:highlight w:val="white"/>
        </w:rPr>
        <w:t xml:space="preserve">Слађана </w:t>
      </w:r>
      <w:r w:rsidR="00AC0625" w:rsidRPr="0003084B">
        <w:rPr>
          <w:rFonts w:asciiTheme="minorHAnsi" w:eastAsia="Cambria" w:hAnsiTheme="minorHAnsi" w:cs="Cambria"/>
          <w:bCs/>
          <w:color w:val="000000" w:themeColor="text1"/>
          <w:sz w:val="22"/>
          <w:szCs w:val="22"/>
          <w:highlight w:val="white"/>
        </w:rPr>
        <w:t xml:space="preserve">(2020) Philosophia perennis кроз дело Вере Георгиеве, Универзитет св Кирил и Методиј, Филозофски факултет – Скопје, </w:t>
      </w:r>
      <w:r w:rsidR="00AC0625" w:rsidRPr="0003084B">
        <w:rPr>
          <w:rFonts w:asciiTheme="minorHAnsi" w:eastAsia="Cambria" w:hAnsiTheme="minorHAnsi" w:cs="Cambria"/>
          <w:bCs/>
          <w:i/>
          <w:color w:val="000000" w:themeColor="text1"/>
          <w:sz w:val="22"/>
          <w:szCs w:val="22"/>
          <w:highlight w:val="white"/>
        </w:rPr>
        <w:t>TESTIMONIA PHILOSOPHICA</w:t>
      </w:r>
      <w:r w:rsidR="0079769D" w:rsidRPr="0003084B">
        <w:rPr>
          <w:rFonts w:asciiTheme="minorHAnsi" w:eastAsia="Cambria" w:hAnsiTheme="minorHAnsi" w:cs="Cambria"/>
          <w:bCs/>
          <w:color w:val="000000" w:themeColor="text1"/>
          <w:sz w:val="22"/>
          <w:szCs w:val="22"/>
          <w:highlight w:val="white"/>
        </w:rPr>
        <w:t xml:space="preserve"> – </w:t>
      </w:r>
      <w:r w:rsidR="00AC0625" w:rsidRPr="0003084B">
        <w:rPr>
          <w:rFonts w:asciiTheme="minorHAnsi" w:eastAsia="Cambria" w:hAnsiTheme="minorHAnsi" w:cs="Cambria"/>
          <w:bCs/>
          <w:color w:val="000000" w:themeColor="text1"/>
          <w:sz w:val="22"/>
          <w:szCs w:val="22"/>
          <w:highlight w:val="white"/>
        </w:rPr>
        <w:t>Зборник во чест на проф. д-р Вера Георгиевапо повод 70 години од раѓањето, стр.31-45 УДК: 1.073"04/14":1(38) ISBN 978-608-238-183-1 COBISS.MK-ID 51814917 М44</w:t>
      </w:r>
    </w:p>
    <w:p w14:paraId="2C52424A"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color w:val="000000" w:themeColor="text1"/>
          <w:sz w:val="22"/>
          <w:szCs w:val="22"/>
          <w:highlight w:val="white"/>
        </w:rPr>
      </w:pPr>
    </w:p>
    <w:p w14:paraId="6AC5D969" w14:textId="77777777" w:rsidR="00172C33" w:rsidRPr="008A185E" w:rsidRDefault="00AC0625" w:rsidP="00D50B31">
      <w:pPr>
        <w:spacing w:line="276" w:lineRule="auto"/>
        <w:ind w:left="360"/>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Цитираност:</w:t>
      </w:r>
    </w:p>
    <w:p w14:paraId="43328AC1"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bl>
      <w:tblPr>
        <w:tblStyle w:val="affff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218"/>
        <w:gridCol w:w="933"/>
        <w:gridCol w:w="892"/>
        <w:gridCol w:w="1097"/>
        <w:gridCol w:w="933"/>
        <w:gridCol w:w="892"/>
        <w:gridCol w:w="1097"/>
      </w:tblGrid>
      <w:tr w:rsidR="00172C33" w:rsidRPr="008A185E" w14:paraId="40BA0F17" w14:textId="77777777" w:rsidTr="00377C96">
        <w:trPr>
          <w:jc w:val="center"/>
        </w:trPr>
        <w:tc>
          <w:tcPr>
            <w:tcW w:w="0" w:type="auto"/>
            <w:vMerge w:val="restart"/>
            <w:shd w:val="clear" w:color="auto" w:fill="auto"/>
          </w:tcPr>
          <w:p w14:paraId="0501E07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Име и презиме</w:t>
            </w:r>
          </w:p>
        </w:tc>
        <w:tc>
          <w:tcPr>
            <w:tcW w:w="0" w:type="auto"/>
            <w:gridSpan w:val="3"/>
            <w:shd w:val="clear" w:color="auto" w:fill="auto"/>
          </w:tcPr>
          <w:p w14:paraId="340CDA3F"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2020</w:t>
            </w:r>
          </w:p>
        </w:tc>
        <w:tc>
          <w:tcPr>
            <w:tcW w:w="0" w:type="auto"/>
            <w:gridSpan w:val="3"/>
          </w:tcPr>
          <w:p w14:paraId="6C1D7262"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Укупно</w:t>
            </w:r>
          </w:p>
        </w:tc>
      </w:tr>
      <w:tr w:rsidR="00172C33" w:rsidRPr="008A185E" w14:paraId="418A2AE6" w14:textId="77777777" w:rsidTr="00377C96">
        <w:trPr>
          <w:jc w:val="center"/>
        </w:trPr>
        <w:tc>
          <w:tcPr>
            <w:tcW w:w="0" w:type="auto"/>
            <w:vMerge/>
            <w:shd w:val="clear" w:color="auto" w:fill="auto"/>
          </w:tcPr>
          <w:p w14:paraId="3CE1B800" w14:textId="77777777" w:rsidR="00172C33" w:rsidRPr="008A185E" w:rsidRDefault="00172C33" w:rsidP="00D50B31">
            <w:pPr>
              <w:widowControl w:val="0"/>
              <w:pBdr>
                <w:top w:val="nil"/>
                <w:left w:val="nil"/>
                <w:bottom w:val="nil"/>
                <w:right w:val="nil"/>
                <w:between w:val="nil"/>
              </w:pBdr>
              <w:spacing w:line="276" w:lineRule="auto"/>
              <w:rPr>
                <w:rFonts w:asciiTheme="minorHAnsi" w:eastAsia="Cambria" w:hAnsiTheme="minorHAnsi" w:cs="Cambria"/>
                <w:color w:val="000000" w:themeColor="text1"/>
                <w:sz w:val="22"/>
                <w:szCs w:val="22"/>
              </w:rPr>
            </w:pPr>
          </w:p>
        </w:tc>
        <w:tc>
          <w:tcPr>
            <w:tcW w:w="0" w:type="auto"/>
            <w:shd w:val="clear" w:color="auto" w:fill="auto"/>
          </w:tcPr>
          <w:p w14:paraId="3A5CBF4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Google</w:t>
            </w:r>
          </w:p>
          <w:p w14:paraId="1321DFA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Scholar</w:t>
            </w:r>
          </w:p>
        </w:tc>
        <w:tc>
          <w:tcPr>
            <w:tcW w:w="0" w:type="auto"/>
          </w:tcPr>
          <w:p w14:paraId="158CF41D"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Scopus</w:t>
            </w:r>
          </w:p>
        </w:tc>
        <w:tc>
          <w:tcPr>
            <w:tcW w:w="0" w:type="auto"/>
          </w:tcPr>
          <w:p w14:paraId="5B7DC118"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SCIndeks</w:t>
            </w:r>
          </w:p>
        </w:tc>
        <w:tc>
          <w:tcPr>
            <w:tcW w:w="0" w:type="auto"/>
          </w:tcPr>
          <w:p w14:paraId="0265974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Google</w:t>
            </w:r>
          </w:p>
          <w:p w14:paraId="0E69454E"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Scholar</w:t>
            </w:r>
          </w:p>
        </w:tc>
        <w:tc>
          <w:tcPr>
            <w:tcW w:w="0" w:type="auto"/>
            <w:shd w:val="clear" w:color="auto" w:fill="auto"/>
          </w:tcPr>
          <w:p w14:paraId="779471E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Scopus</w:t>
            </w:r>
          </w:p>
        </w:tc>
        <w:tc>
          <w:tcPr>
            <w:tcW w:w="0" w:type="auto"/>
            <w:shd w:val="clear" w:color="auto" w:fill="auto"/>
          </w:tcPr>
          <w:p w14:paraId="14E21D49"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SCIndeks</w:t>
            </w:r>
          </w:p>
        </w:tc>
      </w:tr>
      <w:tr w:rsidR="00172C33" w:rsidRPr="008A185E" w14:paraId="5FCC5970" w14:textId="77777777" w:rsidTr="00377C96">
        <w:trPr>
          <w:jc w:val="center"/>
        </w:trPr>
        <w:tc>
          <w:tcPr>
            <w:tcW w:w="0" w:type="auto"/>
            <w:shd w:val="clear" w:color="auto" w:fill="auto"/>
          </w:tcPr>
          <w:p w14:paraId="6C9C87E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Душан Миленковић</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178F26"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EDB8EFA"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808F56D"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ABBF996"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862E906"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5927CDA"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w:t>
            </w:r>
          </w:p>
        </w:tc>
      </w:tr>
      <w:tr w:rsidR="00172C33" w:rsidRPr="008A185E" w14:paraId="31B54186" w14:textId="77777777" w:rsidTr="00377C96">
        <w:trPr>
          <w:jc w:val="center"/>
        </w:trPr>
        <w:tc>
          <w:tcPr>
            <w:tcW w:w="0" w:type="auto"/>
            <w:shd w:val="clear" w:color="auto" w:fill="auto"/>
          </w:tcPr>
          <w:p w14:paraId="02C1F5F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Укупно</w:t>
            </w:r>
          </w:p>
        </w:tc>
        <w:tc>
          <w:tcPr>
            <w:tcW w:w="0" w:type="auto"/>
            <w:shd w:val="clear" w:color="auto" w:fill="auto"/>
          </w:tcPr>
          <w:p w14:paraId="6606946B" w14:textId="731FB71E" w:rsidR="00172C33" w:rsidRPr="00377C96" w:rsidRDefault="00377C96" w:rsidP="00D50B31">
            <w:pPr>
              <w:spacing w:line="276" w:lineRule="auto"/>
              <w:jc w:val="center"/>
              <w:rPr>
                <w:rFonts w:asciiTheme="minorHAnsi" w:eastAsia="Cambria" w:hAnsiTheme="minorHAnsi" w:cs="Cambria"/>
                <w:color w:val="000000" w:themeColor="text1"/>
                <w:sz w:val="22"/>
                <w:szCs w:val="22"/>
                <w:lang w:val="en-GB"/>
              </w:rPr>
            </w:pPr>
            <w:r>
              <w:rPr>
                <w:rFonts w:asciiTheme="minorHAnsi" w:eastAsia="Cambria" w:hAnsiTheme="minorHAnsi" w:cs="Cambria"/>
                <w:color w:val="000000" w:themeColor="text1"/>
                <w:sz w:val="22"/>
                <w:szCs w:val="22"/>
                <w:lang w:val="en-GB"/>
              </w:rPr>
              <w:t>0</w:t>
            </w:r>
          </w:p>
        </w:tc>
        <w:tc>
          <w:tcPr>
            <w:tcW w:w="0" w:type="auto"/>
          </w:tcPr>
          <w:p w14:paraId="2578BED7" w14:textId="22C0EFEA" w:rsidR="00172C33" w:rsidRPr="00377C96" w:rsidRDefault="00377C96" w:rsidP="00D50B31">
            <w:pPr>
              <w:spacing w:line="276" w:lineRule="auto"/>
              <w:jc w:val="center"/>
              <w:rPr>
                <w:rFonts w:asciiTheme="minorHAnsi" w:eastAsia="Cambria" w:hAnsiTheme="minorHAnsi" w:cs="Cambria"/>
                <w:color w:val="000000" w:themeColor="text1"/>
                <w:sz w:val="22"/>
                <w:szCs w:val="22"/>
                <w:lang w:val="en-GB"/>
              </w:rPr>
            </w:pPr>
            <w:r>
              <w:rPr>
                <w:rFonts w:asciiTheme="minorHAnsi" w:eastAsia="Cambria" w:hAnsiTheme="minorHAnsi" w:cs="Cambria"/>
                <w:color w:val="000000" w:themeColor="text1"/>
                <w:sz w:val="22"/>
                <w:szCs w:val="22"/>
                <w:lang w:val="en-GB"/>
              </w:rPr>
              <w:t>0</w:t>
            </w:r>
          </w:p>
        </w:tc>
        <w:tc>
          <w:tcPr>
            <w:tcW w:w="0" w:type="auto"/>
          </w:tcPr>
          <w:p w14:paraId="243E1327" w14:textId="5EC09AC7" w:rsidR="00172C33" w:rsidRPr="00377C96" w:rsidRDefault="00377C96" w:rsidP="00D50B31">
            <w:pPr>
              <w:spacing w:line="276" w:lineRule="auto"/>
              <w:jc w:val="center"/>
              <w:rPr>
                <w:rFonts w:asciiTheme="minorHAnsi" w:eastAsia="Cambria" w:hAnsiTheme="minorHAnsi" w:cs="Cambria"/>
                <w:color w:val="000000" w:themeColor="text1"/>
                <w:sz w:val="22"/>
                <w:szCs w:val="22"/>
                <w:lang w:val="en-GB"/>
              </w:rPr>
            </w:pPr>
            <w:r>
              <w:rPr>
                <w:rFonts w:asciiTheme="minorHAnsi" w:eastAsia="Cambria" w:hAnsiTheme="minorHAnsi" w:cs="Cambria"/>
                <w:color w:val="000000" w:themeColor="text1"/>
                <w:sz w:val="22"/>
                <w:szCs w:val="22"/>
                <w:lang w:val="en-GB"/>
              </w:rPr>
              <w:t>0</w:t>
            </w:r>
          </w:p>
        </w:tc>
        <w:tc>
          <w:tcPr>
            <w:tcW w:w="0" w:type="auto"/>
          </w:tcPr>
          <w:p w14:paraId="7C7178DC" w14:textId="1DFEBC08" w:rsidR="00172C33" w:rsidRPr="00377C96" w:rsidRDefault="00377C96" w:rsidP="00D50B31">
            <w:pPr>
              <w:spacing w:line="276" w:lineRule="auto"/>
              <w:jc w:val="center"/>
              <w:rPr>
                <w:rFonts w:asciiTheme="minorHAnsi" w:eastAsia="Cambria" w:hAnsiTheme="minorHAnsi" w:cs="Cambria"/>
                <w:color w:val="000000" w:themeColor="text1"/>
                <w:sz w:val="22"/>
                <w:szCs w:val="22"/>
                <w:lang w:val="en-GB"/>
              </w:rPr>
            </w:pPr>
            <w:r>
              <w:rPr>
                <w:rFonts w:asciiTheme="minorHAnsi" w:eastAsia="Cambria" w:hAnsiTheme="minorHAnsi" w:cs="Cambria"/>
                <w:color w:val="000000" w:themeColor="text1"/>
                <w:sz w:val="22"/>
                <w:szCs w:val="22"/>
                <w:lang w:val="en-GB"/>
              </w:rPr>
              <w:t>2</w:t>
            </w:r>
          </w:p>
        </w:tc>
        <w:tc>
          <w:tcPr>
            <w:tcW w:w="0" w:type="auto"/>
            <w:shd w:val="clear" w:color="auto" w:fill="auto"/>
          </w:tcPr>
          <w:p w14:paraId="28368AE2" w14:textId="50803C6C" w:rsidR="00172C33" w:rsidRPr="00377C96" w:rsidRDefault="00377C96" w:rsidP="00D50B31">
            <w:pPr>
              <w:spacing w:line="276" w:lineRule="auto"/>
              <w:jc w:val="center"/>
              <w:rPr>
                <w:rFonts w:asciiTheme="minorHAnsi" w:eastAsia="Cambria" w:hAnsiTheme="minorHAnsi" w:cs="Cambria"/>
                <w:color w:val="000000" w:themeColor="text1"/>
                <w:sz w:val="22"/>
                <w:szCs w:val="22"/>
                <w:lang w:val="en-GB"/>
              </w:rPr>
            </w:pPr>
            <w:r>
              <w:rPr>
                <w:rFonts w:asciiTheme="minorHAnsi" w:eastAsia="Cambria" w:hAnsiTheme="minorHAnsi" w:cs="Cambria"/>
                <w:color w:val="000000" w:themeColor="text1"/>
                <w:sz w:val="22"/>
                <w:szCs w:val="22"/>
                <w:lang w:val="en-GB"/>
              </w:rPr>
              <w:t>0</w:t>
            </w:r>
          </w:p>
        </w:tc>
        <w:tc>
          <w:tcPr>
            <w:tcW w:w="0" w:type="auto"/>
            <w:shd w:val="clear" w:color="auto" w:fill="auto"/>
          </w:tcPr>
          <w:p w14:paraId="4F7AB66D" w14:textId="629AD9F1" w:rsidR="00172C33" w:rsidRPr="00377C96" w:rsidRDefault="00377C96" w:rsidP="00D50B31">
            <w:pPr>
              <w:spacing w:line="276" w:lineRule="auto"/>
              <w:jc w:val="center"/>
              <w:rPr>
                <w:rFonts w:asciiTheme="minorHAnsi" w:eastAsia="Cambria" w:hAnsiTheme="minorHAnsi" w:cs="Cambria"/>
                <w:color w:val="000000" w:themeColor="text1"/>
                <w:sz w:val="22"/>
                <w:szCs w:val="22"/>
                <w:lang w:val="en-GB"/>
              </w:rPr>
            </w:pPr>
            <w:r>
              <w:rPr>
                <w:rFonts w:asciiTheme="minorHAnsi" w:eastAsia="Cambria" w:hAnsiTheme="minorHAnsi" w:cs="Cambria"/>
                <w:color w:val="000000" w:themeColor="text1"/>
                <w:sz w:val="22"/>
                <w:szCs w:val="22"/>
                <w:lang w:val="en-GB"/>
              </w:rPr>
              <w:t>0</w:t>
            </w:r>
          </w:p>
        </w:tc>
      </w:tr>
    </w:tbl>
    <w:p w14:paraId="119F87ED"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302E4532"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color w:val="000000" w:themeColor="text1"/>
          <w:sz w:val="22"/>
          <w:szCs w:val="22"/>
          <w:highlight w:val="white"/>
        </w:rPr>
      </w:pPr>
    </w:p>
    <w:p w14:paraId="7A216E8B" w14:textId="77777777" w:rsidR="00172C33" w:rsidRPr="008A185E" w:rsidRDefault="00172C33" w:rsidP="00D50B31">
      <w:pPr>
        <w:spacing w:line="276" w:lineRule="auto"/>
        <w:ind w:left="567" w:hanging="567"/>
        <w:jc w:val="both"/>
        <w:rPr>
          <w:rFonts w:asciiTheme="minorHAnsi" w:eastAsia="Cambria" w:hAnsiTheme="minorHAnsi" w:cs="Cambria"/>
          <w:b/>
          <w:color w:val="000000" w:themeColor="text1"/>
          <w:sz w:val="22"/>
          <w:szCs w:val="22"/>
        </w:rPr>
      </w:pPr>
    </w:p>
    <w:p w14:paraId="6F9AD376"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360"/>
        <w:rPr>
          <w:rFonts w:asciiTheme="minorHAnsi" w:eastAsia="Cambria" w:hAnsiTheme="minorHAnsi" w:cs="Cambria"/>
          <w:b/>
          <w:color w:val="000000" w:themeColor="text1"/>
          <w:sz w:val="22"/>
          <w:szCs w:val="22"/>
          <w:highlight w:val="white"/>
        </w:rPr>
      </w:pPr>
    </w:p>
    <w:p w14:paraId="21AF5792"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hAnsiTheme="minorHAnsi"/>
          <w:color w:val="000000" w:themeColor="text1"/>
          <w:sz w:val="22"/>
          <w:szCs w:val="22"/>
        </w:rPr>
        <w:br w:type="page"/>
      </w:r>
    </w:p>
    <w:p w14:paraId="5EBF3FB3" w14:textId="77777777" w:rsidR="00172C33" w:rsidRPr="008A185E" w:rsidRDefault="00AC0625" w:rsidP="00D50B31">
      <w:pPr>
        <w:pBdr>
          <w:top w:val="single" w:sz="4" w:space="1" w:color="000000"/>
          <w:left w:val="single" w:sz="4" w:space="4" w:color="000000"/>
          <w:bottom w:val="single" w:sz="4" w:space="0" w:color="000000"/>
          <w:right w:val="single" w:sz="4" w:space="4" w:color="000000"/>
        </w:pBdr>
        <w:shd w:val="clear" w:color="auto" w:fill="FBD4B4"/>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НАУЧНА ПРОДУКЦИЈА НАСТАВНИКА И САРАДНИКА </w:t>
      </w:r>
    </w:p>
    <w:p w14:paraId="69FB90B0" w14:textId="02F26C83" w:rsidR="00172C33" w:rsidRPr="008A185E" w:rsidRDefault="00AC0625" w:rsidP="00D50B31">
      <w:pPr>
        <w:pBdr>
          <w:top w:val="single" w:sz="4" w:space="1" w:color="000000"/>
          <w:left w:val="single" w:sz="4" w:space="4" w:color="000000"/>
          <w:bottom w:val="single" w:sz="4" w:space="0" w:color="000000"/>
          <w:right w:val="single" w:sz="4" w:space="4" w:color="000000"/>
        </w:pBdr>
        <w:shd w:val="clear" w:color="auto" w:fill="FBD4B4"/>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 xml:space="preserve">ДЕПАРТМАНА ЗА ФРАНЦУСКИ ЈЕЗИК И КЊИЖЕВНОСТ </w:t>
      </w:r>
      <w:r w:rsidR="006F1E43">
        <w:rPr>
          <w:rFonts w:asciiTheme="minorHAnsi" w:eastAsia="Cambria" w:hAnsiTheme="minorHAnsi" w:cs="Cambria"/>
          <w:b/>
          <w:color w:val="000000" w:themeColor="text1"/>
          <w:sz w:val="22"/>
          <w:szCs w:val="22"/>
        </w:rPr>
        <w:t>У 2020. ГОДИНИ</w:t>
      </w:r>
    </w:p>
    <w:p w14:paraId="72EAA7E5"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b/>
          <w:color w:val="000000" w:themeColor="text1"/>
          <w:sz w:val="22"/>
          <w:szCs w:val="22"/>
          <w:highlight w:val="white"/>
        </w:rPr>
      </w:pPr>
    </w:p>
    <w:tbl>
      <w:tblPr>
        <w:tblStyle w:val="affff2"/>
        <w:tblW w:w="96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51"/>
        <w:gridCol w:w="808"/>
        <w:gridCol w:w="657"/>
        <w:gridCol w:w="1013"/>
      </w:tblGrid>
      <w:tr w:rsidR="00172C33" w:rsidRPr="008A185E" w14:paraId="5A82B69F" w14:textId="77777777">
        <w:trPr>
          <w:jc w:val="center"/>
        </w:trPr>
        <w:tc>
          <w:tcPr>
            <w:tcW w:w="7151" w:type="dxa"/>
            <w:shd w:val="clear" w:color="auto" w:fill="auto"/>
            <w:vAlign w:val="bottom"/>
          </w:tcPr>
          <w:p w14:paraId="2F37F4FA"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Публикације међународног значаја</w:t>
            </w: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b/>
                <w:color w:val="000000" w:themeColor="text1"/>
                <w:sz w:val="22"/>
                <w:szCs w:val="22"/>
              </w:rPr>
              <w:t>M10</w:t>
            </w:r>
          </w:p>
        </w:tc>
        <w:tc>
          <w:tcPr>
            <w:tcW w:w="808" w:type="dxa"/>
            <w:shd w:val="clear" w:color="auto" w:fill="auto"/>
            <w:vAlign w:val="bottom"/>
          </w:tcPr>
          <w:p w14:paraId="10BDED2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кат.</w:t>
            </w:r>
          </w:p>
        </w:tc>
        <w:tc>
          <w:tcPr>
            <w:tcW w:w="657" w:type="dxa"/>
            <w:shd w:val="clear" w:color="auto" w:fill="auto"/>
            <w:vAlign w:val="bottom"/>
          </w:tcPr>
          <w:p w14:paraId="614055FF"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бод.</w:t>
            </w:r>
          </w:p>
        </w:tc>
        <w:tc>
          <w:tcPr>
            <w:tcW w:w="1013" w:type="dxa"/>
            <w:shd w:val="clear" w:color="auto" w:fill="auto"/>
            <w:vAlign w:val="bottom"/>
          </w:tcPr>
          <w:p w14:paraId="7C300D7F"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објављ.</w:t>
            </w:r>
          </w:p>
        </w:tc>
      </w:tr>
      <w:tr w:rsidR="00172C33" w:rsidRPr="008A185E" w14:paraId="3D6776ED" w14:textId="77777777">
        <w:trPr>
          <w:jc w:val="center"/>
        </w:trPr>
        <w:tc>
          <w:tcPr>
            <w:tcW w:w="7151" w:type="dxa"/>
            <w:shd w:val="clear" w:color="auto" w:fill="auto"/>
          </w:tcPr>
          <w:p w14:paraId="63A4EAC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Истакнута монографија међународног значаја</w:t>
            </w:r>
          </w:p>
        </w:tc>
        <w:tc>
          <w:tcPr>
            <w:tcW w:w="808" w:type="dxa"/>
            <w:shd w:val="clear" w:color="auto" w:fill="auto"/>
          </w:tcPr>
          <w:p w14:paraId="48CF6ED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М11</w:t>
            </w:r>
          </w:p>
        </w:tc>
        <w:tc>
          <w:tcPr>
            <w:tcW w:w="657" w:type="dxa"/>
            <w:shd w:val="clear" w:color="auto" w:fill="auto"/>
          </w:tcPr>
          <w:p w14:paraId="58DB2D4D"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14</w:t>
            </w:r>
          </w:p>
        </w:tc>
        <w:tc>
          <w:tcPr>
            <w:tcW w:w="1013" w:type="dxa"/>
            <w:shd w:val="clear" w:color="auto" w:fill="auto"/>
          </w:tcPr>
          <w:p w14:paraId="6B65D9F5"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7644C03" w14:textId="77777777">
        <w:trPr>
          <w:jc w:val="center"/>
        </w:trPr>
        <w:tc>
          <w:tcPr>
            <w:tcW w:w="7151" w:type="dxa"/>
            <w:shd w:val="clear" w:color="auto" w:fill="auto"/>
          </w:tcPr>
          <w:p w14:paraId="454A43B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Монографија међународног значаја </w:t>
            </w:r>
          </w:p>
        </w:tc>
        <w:tc>
          <w:tcPr>
            <w:tcW w:w="808" w:type="dxa"/>
            <w:shd w:val="clear" w:color="auto" w:fill="auto"/>
          </w:tcPr>
          <w:p w14:paraId="4D152A6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M12 </w:t>
            </w:r>
          </w:p>
        </w:tc>
        <w:tc>
          <w:tcPr>
            <w:tcW w:w="657" w:type="dxa"/>
            <w:shd w:val="clear" w:color="auto" w:fill="auto"/>
          </w:tcPr>
          <w:p w14:paraId="4008D0F1"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w:t>
            </w:r>
          </w:p>
        </w:tc>
        <w:tc>
          <w:tcPr>
            <w:tcW w:w="1013" w:type="dxa"/>
            <w:shd w:val="clear" w:color="auto" w:fill="auto"/>
          </w:tcPr>
          <w:p w14:paraId="2D447C60"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F8F2A4F" w14:textId="77777777">
        <w:trPr>
          <w:jc w:val="center"/>
        </w:trPr>
        <w:tc>
          <w:tcPr>
            <w:tcW w:w="7151" w:type="dxa"/>
            <w:shd w:val="clear" w:color="auto" w:fill="auto"/>
          </w:tcPr>
          <w:p w14:paraId="1DC4E07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Монографска студија/поглавље у књизи М11 или рад у тематском зборнику водећег међународног значаја</w:t>
            </w:r>
          </w:p>
        </w:tc>
        <w:tc>
          <w:tcPr>
            <w:tcW w:w="808" w:type="dxa"/>
            <w:shd w:val="clear" w:color="auto" w:fill="auto"/>
          </w:tcPr>
          <w:p w14:paraId="24E3F2C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М13</w:t>
            </w:r>
          </w:p>
        </w:tc>
        <w:tc>
          <w:tcPr>
            <w:tcW w:w="657" w:type="dxa"/>
            <w:shd w:val="clear" w:color="auto" w:fill="auto"/>
          </w:tcPr>
          <w:p w14:paraId="57E46818"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w:t>
            </w:r>
          </w:p>
        </w:tc>
        <w:tc>
          <w:tcPr>
            <w:tcW w:w="1013" w:type="dxa"/>
            <w:shd w:val="clear" w:color="auto" w:fill="auto"/>
          </w:tcPr>
          <w:p w14:paraId="707A5155"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D87CDE8" w14:textId="77777777">
        <w:trPr>
          <w:jc w:val="center"/>
        </w:trPr>
        <w:tc>
          <w:tcPr>
            <w:tcW w:w="7151" w:type="dxa"/>
            <w:shd w:val="clear" w:color="auto" w:fill="auto"/>
          </w:tcPr>
          <w:p w14:paraId="5256D91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Монографска студија/поглавље у књизи М12 или рад у тематском зборнику међународног значаја </w:t>
            </w:r>
          </w:p>
        </w:tc>
        <w:tc>
          <w:tcPr>
            <w:tcW w:w="808" w:type="dxa"/>
            <w:shd w:val="clear" w:color="auto" w:fill="auto"/>
          </w:tcPr>
          <w:p w14:paraId="68D215C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M14</w:t>
            </w:r>
          </w:p>
        </w:tc>
        <w:tc>
          <w:tcPr>
            <w:tcW w:w="657" w:type="dxa"/>
            <w:shd w:val="clear" w:color="auto" w:fill="auto"/>
          </w:tcPr>
          <w:p w14:paraId="5E9A3A6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highlight w:val="yellow"/>
              </w:rPr>
            </w:pPr>
            <w:r w:rsidRPr="008A185E">
              <w:rPr>
                <w:rFonts w:asciiTheme="minorHAnsi" w:eastAsia="Cambria" w:hAnsiTheme="minorHAnsi" w:cs="Cambria"/>
                <w:color w:val="000000" w:themeColor="text1"/>
                <w:sz w:val="22"/>
                <w:szCs w:val="22"/>
              </w:rPr>
              <w:t>5</w:t>
            </w:r>
          </w:p>
        </w:tc>
        <w:tc>
          <w:tcPr>
            <w:tcW w:w="1013" w:type="dxa"/>
            <w:shd w:val="clear" w:color="auto" w:fill="auto"/>
          </w:tcPr>
          <w:p w14:paraId="5DBF435A"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7017206B" w14:textId="77777777">
        <w:trPr>
          <w:jc w:val="center"/>
        </w:trPr>
        <w:tc>
          <w:tcPr>
            <w:tcW w:w="7151" w:type="dxa"/>
            <w:shd w:val="clear" w:color="auto" w:fill="auto"/>
          </w:tcPr>
          <w:p w14:paraId="2DF2FA9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или карта у научној публикацији водећег међународног значаја</w:t>
            </w:r>
          </w:p>
        </w:tc>
        <w:tc>
          <w:tcPr>
            <w:tcW w:w="808" w:type="dxa"/>
            <w:shd w:val="clear" w:color="auto" w:fill="auto"/>
          </w:tcPr>
          <w:p w14:paraId="5D83A33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М15</w:t>
            </w:r>
          </w:p>
        </w:tc>
        <w:tc>
          <w:tcPr>
            <w:tcW w:w="657" w:type="dxa"/>
            <w:shd w:val="clear" w:color="auto" w:fill="auto"/>
          </w:tcPr>
          <w:p w14:paraId="1E18FEE0"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3FF689F4"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54D05F5" w14:textId="77777777">
        <w:trPr>
          <w:jc w:val="center"/>
        </w:trPr>
        <w:tc>
          <w:tcPr>
            <w:tcW w:w="7151" w:type="dxa"/>
            <w:shd w:val="clear" w:color="auto" w:fill="auto"/>
          </w:tcPr>
          <w:p w14:paraId="42438D5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или карта у научној публикацији међународног значаја</w:t>
            </w:r>
          </w:p>
        </w:tc>
        <w:tc>
          <w:tcPr>
            <w:tcW w:w="808" w:type="dxa"/>
            <w:shd w:val="clear" w:color="auto" w:fill="auto"/>
          </w:tcPr>
          <w:p w14:paraId="34927F8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М16</w:t>
            </w:r>
          </w:p>
        </w:tc>
        <w:tc>
          <w:tcPr>
            <w:tcW w:w="657" w:type="dxa"/>
            <w:shd w:val="clear" w:color="auto" w:fill="auto"/>
          </w:tcPr>
          <w:p w14:paraId="7332281D"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1013" w:type="dxa"/>
            <w:shd w:val="clear" w:color="auto" w:fill="auto"/>
          </w:tcPr>
          <w:p w14:paraId="6639DFD6"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FB1CBC2" w14:textId="77777777">
        <w:trPr>
          <w:jc w:val="center"/>
        </w:trPr>
        <w:tc>
          <w:tcPr>
            <w:tcW w:w="7151" w:type="dxa"/>
            <w:shd w:val="clear" w:color="auto" w:fill="auto"/>
          </w:tcPr>
          <w:p w14:paraId="06EA737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водећег међународног значаја</w:t>
            </w:r>
          </w:p>
        </w:tc>
        <w:tc>
          <w:tcPr>
            <w:tcW w:w="808" w:type="dxa"/>
            <w:shd w:val="clear" w:color="auto" w:fill="auto"/>
          </w:tcPr>
          <w:p w14:paraId="6B5BEEB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М17</w:t>
            </w:r>
          </w:p>
        </w:tc>
        <w:tc>
          <w:tcPr>
            <w:tcW w:w="657" w:type="dxa"/>
            <w:shd w:val="clear" w:color="auto" w:fill="auto"/>
          </w:tcPr>
          <w:p w14:paraId="40E30BC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61478478"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1B50EDE" w14:textId="77777777">
        <w:trPr>
          <w:jc w:val="center"/>
        </w:trPr>
        <w:tc>
          <w:tcPr>
            <w:tcW w:w="7151" w:type="dxa"/>
            <w:shd w:val="clear" w:color="auto" w:fill="auto"/>
          </w:tcPr>
          <w:p w14:paraId="32E294F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међународног значаја</w:t>
            </w:r>
          </w:p>
        </w:tc>
        <w:tc>
          <w:tcPr>
            <w:tcW w:w="808" w:type="dxa"/>
            <w:shd w:val="clear" w:color="auto" w:fill="auto"/>
          </w:tcPr>
          <w:p w14:paraId="397A7AA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М18 </w:t>
            </w:r>
          </w:p>
        </w:tc>
        <w:tc>
          <w:tcPr>
            <w:tcW w:w="657" w:type="dxa"/>
            <w:shd w:val="clear" w:color="auto" w:fill="auto"/>
          </w:tcPr>
          <w:p w14:paraId="2ABF990E"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1013" w:type="dxa"/>
            <w:shd w:val="clear" w:color="auto" w:fill="auto"/>
          </w:tcPr>
          <w:p w14:paraId="135F7FC3"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0E30D8E" w14:textId="77777777">
        <w:trPr>
          <w:jc w:val="center"/>
        </w:trPr>
        <w:tc>
          <w:tcPr>
            <w:tcW w:w="7151" w:type="dxa"/>
            <w:shd w:val="clear" w:color="auto" w:fill="auto"/>
          </w:tcPr>
          <w:p w14:paraId="2A0828E0"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Радови у часописима међународног значаја М20</w:t>
            </w:r>
          </w:p>
        </w:tc>
        <w:tc>
          <w:tcPr>
            <w:tcW w:w="808" w:type="dxa"/>
            <w:shd w:val="clear" w:color="auto" w:fill="auto"/>
            <w:vAlign w:val="bottom"/>
          </w:tcPr>
          <w:p w14:paraId="1614E521"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c>
        <w:tc>
          <w:tcPr>
            <w:tcW w:w="657" w:type="dxa"/>
            <w:shd w:val="clear" w:color="auto" w:fill="auto"/>
            <w:vAlign w:val="bottom"/>
          </w:tcPr>
          <w:p w14:paraId="3AA6EEF7"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c>
          <w:tcPr>
            <w:tcW w:w="1013" w:type="dxa"/>
            <w:shd w:val="clear" w:color="auto" w:fill="auto"/>
            <w:vAlign w:val="bottom"/>
          </w:tcPr>
          <w:p w14:paraId="312A5A9D"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51546006" w14:textId="77777777">
        <w:trPr>
          <w:jc w:val="center"/>
        </w:trPr>
        <w:tc>
          <w:tcPr>
            <w:tcW w:w="7151" w:type="dxa"/>
            <w:shd w:val="clear" w:color="auto" w:fill="auto"/>
          </w:tcPr>
          <w:p w14:paraId="618BD63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међународном часопису изузетних вредности</w:t>
            </w:r>
          </w:p>
        </w:tc>
        <w:tc>
          <w:tcPr>
            <w:tcW w:w="808" w:type="dxa"/>
            <w:shd w:val="clear" w:color="auto" w:fill="auto"/>
            <w:vAlign w:val="bottom"/>
          </w:tcPr>
          <w:p w14:paraId="4CA6608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М21а</w:t>
            </w:r>
          </w:p>
        </w:tc>
        <w:tc>
          <w:tcPr>
            <w:tcW w:w="657" w:type="dxa"/>
            <w:shd w:val="clear" w:color="auto" w:fill="auto"/>
            <w:vAlign w:val="bottom"/>
          </w:tcPr>
          <w:p w14:paraId="25D15B95"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w:t>
            </w:r>
          </w:p>
        </w:tc>
        <w:tc>
          <w:tcPr>
            <w:tcW w:w="1013" w:type="dxa"/>
            <w:shd w:val="clear" w:color="auto" w:fill="auto"/>
            <w:vAlign w:val="bottom"/>
          </w:tcPr>
          <w:p w14:paraId="6BB31C5F"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113D0A6" w14:textId="77777777">
        <w:trPr>
          <w:jc w:val="center"/>
        </w:trPr>
        <w:tc>
          <w:tcPr>
            <w:tcW w:w="7151" w:type="dxa"/>
            <w:shd w:val="clear" w:color="auto" w:fill="auto"/>
          </w:tcPr>
          <w:p w14:paraId="2CF4953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врхунском међународном часопису</w:t>
            </w:r>
          </w:p>
        </w:tc>
        <w:tc>
          <w:tcPr>
            <w:tcW w:w="808" w:type="dxa"/>
            <w:shd w:val="clear" w:color="auto" w:fill="auto"/>
            <w:vAlign w:val="bottom"/>
          </w:tcPr>
          <w:p w14:paraId="3E0DC41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М21</w:t>
            </w:r>
          </w:p>
        </w:tc>
        <w:tc>
          <w:tcPr>
            <w:tcW w:w="657" w:type="dxa"/>
            <w:shd w:val="clear" w:color="auto" w:fill="auto"/>
            <w:vAlign w:val="bottom"/>
          </w:tcPr>
          <w:p w14:paraId="3129518C"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8</w:t>
            </w:r>
          </w:p>
        </w:tc>
        <w:tc>
          <w:tcPr>
            <w:tcW w:w="1013" w:type="dxa"/>
            <w:shd w:val="clear" w:color="auto" w:fill="auto"/>
            <w:vAlign w:val="bottom"/>
          </w:tcPr>
          <w:p w14:paraId="192A2681"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7A8987B5" w14:textId="77777777">
        <w:trPr>
          <w:jc w:val="center"/>
        </w:trPr>
        <w:tc>
          <w:tcPr>
            <w:tcW w:w="7151" w:type="dxa"/>
            <w:shd w:val="clear" w:color="auto" w:fill="auto"/>
          </w:tcPr>
          <w:p w14:paraId="7038231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истакнутом међународном часопису</w:t>
            </w:r>
          </w:p>
        </w:tc>
        <w:tc>
          <w:tcPr>
            <w:tcW w:w="808" w:type="dxa"/>
            <w:shd w:val="clear" w:color="auto" w:fill="auto"/>
            <w:vAlign w:val="bottom"/>
          </w:tcPr>
          <w:p w14:paraId="34A7A27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М22</w:t>
            </w:r>
          </w:p>
        </w:tc>
        <w:tc>
          <w:tcPr>
            <w:tcW w:w="657" w:type="dxa"/>
            <w:shd w:val="clear" w:color="auto" w:fill="auto"/>
            <w:vAlign w:val="bottom"/>
          </w:tcPr>
          <w:p w14:paraId="1E119F81"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w:t>
            </w:r>
          </w:p>
        </w:tc>
        <w:tc>
          <w:tcPr>
            <w:tcW w:w="1013" w:type="dxa"/>
            <w:shd w:val="clear" w:color="auto" w:fill="auto"/>
            <w:vAlign w:val="bottom"/>
          </w:tcPr>
          <w:p w14:paraId="2520E8A3"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66221035" w14:textId="77777777">
        <w:trPr>
          <w:jc w:val="center"/>
        </w:trPr>
        <w:tc>
          <w:tcPr>
            <w:tcW w:w="7151" w:type="dxa"/>
            <w:shd w:val="clear" w:color="auto" w:fill="auto"/>
          </w:tcPr>
          <w:p w14:paraId="09282A6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међународном часопису </w:t>
            </w:r>
          </w:p>
        </w:tc>
        <w:tc>
          <w:tcPr>
            <w:tcW w:w="808" w:type="dxa"/>
            <w:shd w:val="clear" w:color="auto" w:fill="auto"/>
          </w:tcPr>
          <w:p w14:paraId="64F0AB9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М23</w:t>
            </w:r>
          </w:p>
        </w:tc>
        <w:tc>
          <w:tcPr>
            <w:tcW w:w="657" w:type="dxa"/>
            <w:shd w:val="clear" w:color="auto" w:fill="auto"/>
          </w:tcPr>
          <w:p w14:paraId="7FF34300"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w:t>
            </w:r>
          </w:p>
        </w:tc>
        <w:tc>
          <w:tcPr>
            <w:tcW w:w="1013" w:type="dxa"/>
            <w:shd w:val="clear" w:color="auto" w:fill="auto"/>
          </w:tcPr>
          <w:p w14:paraId="325E48F8"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6AE771E2" w14:textId="77777777">
        <w:trPr>
          <w:jc w:val="center"/>
        </w:trPr>
        <w:tc>
          <w:tcPr>
            <w:tcW w:w="7151" w:type="dxa"/>
            <w:shd w:val="clear" w:color="auto" w:fill="auto"/>
          </w:tcPr>
          <w:p w14:paraId="43D4B15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часопису међународног значаја верификованог посебном одлуком</w:t>
            </w:r>
          </w:p>
        </w:tc>
        <w:tc>
          <w:tcPr>
            <w:tcW w:w="808" w:type="dxa"/>
            <w:shd w:val="clear" w:color="auto" w:fill="auto"/>
          </w:tcPr>
          <w:p w14:paraId="51A472F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М24</w:t>
            </w:r>
          </w:p>
        </w:tc>
        <w:tc>
          <w:tcPr>
            <w:tcW w:w="657" w:type="dxa"/>
            <w:shd w:val="clear" w:color="auto" w:fill="auto"/>
          </w:tcPr>
          <w:p w14:paraId="2CDBE43F"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w:t>
            </w:r>
          </w:p>
        </w:tc>
        <w:tc>
          <w:tcPr>
            <w:tcW w:w="1013" w:type="dxa"/>
            <w:shd w:val="clear" w:color="auto" w:fill="auto"/>
          </w:tcPr>
          <w:p w14:paraId="0AD00F4B"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r>
      <w:tr w:rsidR="00172C33" w:rsidRPr="008A185E" w14:paraId="7A58D8DE" w14:textId="77777777">
        <w:trPr>
          <w:jc w:val="center"/>
        </w:trPr>
        <w:tc>
          <w:tcPr>
            <w:tcW w:w="7151" w:type="dxa"/>
            <w:shd w:val="clear" w:color="auto" w:fill="auto"/>
          </w:tcPr>
          <w:p w14:paraId="4C08C97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и полемика у истакнутом међународном часопису</w:t>
            </w:r>
          </w:p>
        </w:tc>
        <w:tc>
          <w:tcPr>
            <w:tcW w:w="808" w:type="dxa"/>
            <w:shd w:val="clear" w:color="auto" w:fill="auto"/>
          </w:tcPr>
          <w:p w14:paraId="08249B8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М25</w:t>
            </w:r>
          </w:p>
        </w:tc>
        <w:tc>
          <w:tcPr>
            <w:tcW w:w="657" w:type="dxa"/>
            <w:shd w:val="clear" w:color="auto" w:fill="auto"/>
          </w:tcPr>
          <w:p w14:paraId="7F6FCC67"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7F01925C"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9A4D327" w14:textId="77777777">
        <w:trPr>
          <w:jc w:val="center"/>
        </w:trPr>
        <w:tc>
          <w:tcPr>
            <w:tcW w:w="7151" w:type="dxa"/>
            <w:shd w:val="clear" w:color="auto" w:fill="auto"/>
          </w:tcPr>
          <w:p w14:paraId="3D84A9D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и полемика у међународном часопису</w:t>
            </w:r>
          </w:p>
        </w:tc>
        <w:tc>
          <w:tcPr>
            <w:tcW w:w="808" w:type="dxa"/>
            <w:shd w:val="clear" w:color="auto" w:fill="auto"/>
          </w:tcPr>
          <w:p w14:paraId="2573A9C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М26</w:t>
            </w:r>
          </w:p>
        </w:tc>
        <w:tc>
          <w:tcPr>
            <w:tcW w:w="657" w:type="dxa"/>
            <w:shd w:val="clear" w:color="auto" w:fill="auto"/>
          </w:tcPr>
          <w:p w14:paraId="614595AE"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458C123F"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736002A" w14:textId="77777777">
        <w:trPr>
          <w:jc w:val="center"/>
        </w:trPr>
        <w:tc>
          <w:tcPr>
            <w:tcW w:w="7151" w:type="dxa"/>
            <w:shd w:val="clear" w:color="auto" w:fill="auto"/>
          </w:tcPr>
          <w:p w14:paraId="334557F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и полемика у часопису ранга М24</w:t>
            </w:r>
          </w:p>
        </w:tc>
        <w:tc>
          <w:tcPr>
            <w:tcW w:w="808" w:type="dxa"/>
            <w:shd w:val="clear" w:color="auto" w:fill="auto"/>
          </w:tcPr>
          <w:p w14:paraId="064C353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М27</w:t>
            </w:r>
          </w:p>
        </w:tc>
        <w:tc>
          <w:tcPr>
            <w:tcW w:w="657" w:type="dxa"/>
            <w:shd w:val="clear" w:color="auto" w:fill="auto"/>
          </w:tcPr>
          <w:p w14:paraId="34A21EFA"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3" w:type="dxa"/>
            <w:shd w:val="clear" w:color="auto" w:fill="auto"/>
          </w:tcPr>
          <w:p w14:paraId="4A8B25CD"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7464CBFE" w14:textId="77777777">
        <w:trPr>
          <w:jc w:val="center"/>
        </w:trPr>
        <w:tc>
          <w:tcPr>
            <w:tcW w:w="7151" w:type="dxa"/>
            <w:shd w:val="clear" w:color="auto" w:fill="auto"/>
          </w:tcPr>
          <w:p w14:paraId="4DB12B2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 годишњем нивоу:</w:t>
            </w:r>
          </w:p>
        </w:tc>
        <w:tc>
          <w:tcPr>
            <w:tcW w:w="808" w:type="dxa"/>
            <w:shd w:val="clear" w:color="auto" w:fill="auto"/>
          </w:tcPr>
          <w:p w14:paraId="20D1D748"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2D3CA3A6"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0A5EDD84"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34F4C99" w14:textId="77777777">
        <w:trPr>
          <w:jc w:val="center"/>
        </w:trPr>
        <w:tc>
          <w:tcPr>
            <w:tcW w:w="7151" w:type="dxa"/>
            <w:shd w:val="clear" w:color="auto" w:fill="auto"/>
          </w:tcPr>
          <w:p w14:paraId="59F2D49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 Главни одговорни уредник истакнутог међународног часописа или публикације са монографским делима категорије М13</w:t>
            </w:r>
          </w:p>
        </w:tc>
        <w:tc>
          <w:tcPr>
            <w:tcW w:w="808" w:type="dxa"/>
            <w:shd w:val="clear" w:color="auto" w:fill="auto"/>
          </w:tcPr>
          <w:p w14:paraId="53D1C44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М28а</w:t>
            </w:r>
          </w:p>
        </w:tc>
        <w:tc>
          <w:tcPr>
            <w:tcW w:w="657" w:type="dxa"/>
            <w:shd w:val="clear" w:color="auto" w:fill="auto"/>
          </w:tcPr>
          <w:p w14:paraId="3163861A"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3,5</w:t>
            </w:r>
          </w:p>
        </w:tc>
        <w:tc>
          <w:tcPr>
            <w:tcW w:w="1013" w:type="dxa"/>
            <w:shd w:val="clear" w:color="auto" w:fill="auto"/>
          </w:tcPr>
          <w:p w14:paraId="521C50A9"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35B4960" w14:textId="77777777">
        <w:trPr>
          <w:jc w:val="center"/>
        </w:trPr>
        <w:tc>
          <w:tcPr>
            <w:tcW w:w="7151" w:type="dxa"/>
            <w:shd w:val="clear" w:color="auto" w:fill="auto"/>
          </w:tcPr>
          <w:p w14:paraId="343A3DF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 Уређивање истакнутог међународног часописа (гост уредник) или публикације са монографским делима категорије М14</w:t>
            </w:r>
          </w:p>
        </w:tc>
        <w:tc>
          <w:tcPr>
            <w:tcW w:w="808" w:type="dxa"/>
            <w:shd w:val="clear" w:color="auto" w:fill="auto"/>
          </w:tcPr>
          <w:p w14:paraId="3967B89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М28б</w:t>
            </w:r>
          </w:p>
        </w:tc>
        <w:tc>
          <w:tcPr>
            <w:tcW w:w="657" w:type="dxa"/>
            <w:shd w:val="clear" w:color="auto" w:fill="auto"/>
          </w:tcPr>
          <w:p w14:paraId="5B20875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2,5</w:t>
            </w:r>
          </w:p>
        </w:tc>
        <w:tc>
          <w:tcPr>
            <w:tcW w:w="1013" w:type="dxa"/>
            <w:shd w:val="clear" w:color="auto" w:fill="auto"/>
          </w:tcPr>
          <w:p w14:paraId="09F4E75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3301A2B5" w14:textId="77777777">
        <w:trPr>
          <w:jc w:val="center"/>
        </w:trPr>
        <w:tc>
          <w:tcPr>
            <w:tcW w:w="7151" w:type="dxa"/>
            <w:shd w:val="clear" w:color="auto" w:fill="auto"/>
          </w:tcPr>
          <w:p w14:paraId="301AA2C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 годишњем нивоу:</w:t>
            </w:r>
          </w:p>
        </w:tc>
        <w:tc>
          <w:tcPr>
            <w:tcW w:w="808" w:type="dxa"/>
            <w:shd w:val="clear" w:color="auto" w:fill="auto"/>
          </w:tcPr>
          <w:p w14:paraId="08E33091"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0ECAEBB8"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19C1986F"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FB7B2B1" w14:textId="77777777">
        <w:trPr>
          <w:jc w:val="center"/>
        </w:trPr>
        <w:tc>
          <w:tcPr>
            <w:tcW w:w="7151" w:type="dxa"/>
            <w:shd w:val="clear" w:color="auto" w:fill="auto"/>
          </w:tcPr>
          <w:p w14:paraId="60CBBF1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А)Уређивање међународног научног часописа; Уређивање тематских монографија</w:t>
            </w:r>
          </w:p>
        </w:tc>
        <w:tc>
          <w:tcPr>
            <w:tcW w:w="808" w:type="dxa"/>
            <w:shd w:val="clear" w:color="auto" w:fill="auto"/>
          </w:tcPr>
          <w:p w14:paraId="036DA35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М29а</w:t>
            </w:r>
          </w:p>
        </w:tc>
        <w:tc>
          <w:tcPr>
            <w:tcW w:w="657" w:type="dxa"/>
            <w:shd w:val="clear" w:color="auto" w:fill="auto"/>
          </w:tcPr>
          <w:p w14:paraId="201F912E"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76114602"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E2EE327" w14:textId="77777777">
        <w:trPr>
          <w:jc w:val="center"/>
        </w:trPr>
        <w:tc>
          <w:tcPr>
            <w:tcW w:w="7151" w:type="dxa"/>
            <w:shd w:val="clear" w:color="auto" w:fill="auto"/>
          </w:tcPr>
          <w:p w14:paraId="154EDC7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Б)Главни одговорни уредник националног часописа</w:t>
            </w:r>
          </w:p>
        </w:tc>
        <w:tc>
          <w:tcPr>
            <w:tcW w:w="808" w:type="dxa"/>
            <w:shd w:val="clear" w:color="auto" w:fill="auto"/>
          </w:tcPr>
          <w:p w14:paraId="0D6B67A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М29б</w:t>
            </w:r>
          </w:p>
        </w:tc>
        <w:tc>
          <w:tcPr>
            <w:tcW w:w="657" w:type="dxa"/>
            <w:shd w:val="clear" w:color="auto" w:fill="auto"/>
          </w:tcPr>
          <w:p w14:paraId="6C73C5D5"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3079729E"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1570B12" w14:textId="77777777">
        <w:trPr>
          <w:jc w:val="center"/>
        </w:trPr>
        <w:tc>
          <w:tcPr>
            <w:tcW w:w="7151" w:type="dxa"/>
            <w:shd w:val="clear" w:color="auto" w:fill="auto"/>
          </w:tcPr>
          <w:p w14:paraId="27CD1B2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В)Уређивање националног научног часописа; Уређивање тематских монографија</w:t>
            </w:r>
          </w:p>
        </w:tc>
        <w:tc>
          <w:tcPr>
            <w:tcW w:w="808" w:type="dxa"/>
            <w:shd w:val="clear" w:color="auto" w:fill="auto"/>
          </w:tcPr>
          <w:p w14:paraId="02973B5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М29в</w:t>
            </w:r>
          </w:p>
        </w:tc>
        <w:tc>
          <w:tcPr>
            <w:tcW w:w="657" w:type="dxa"/>
            <w:shd w:val="clear" w:color="auto" w:fill="auto"/>
          </w:tcPr>
          <w:p w14:paraId="7ECBB3AB"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67B8A321"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3B4F4CD1" w14:textId="77777777">
        <w:trPr>
          <w:jc w:val="center"/>
        </w:trPr>
        <w:tc>
          <w:tcPr>
            <w:tcW w:w="7151" w:type="dxa"/>
            <w:shd w:val="clear" w:color="auto" w:fill="auto"/>
          </w:tcPr>
          <w:p w14:paraId="73508275"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Зборници са међународних научних скупова М30</w:t>
            </w:r>
          </w:p>
        </w:tc>
        <w:tc>
          <w:tcPr>
            <w:tcW w:w="808" w:type="dxa"/>
            <w:shd w:val="clear" w:color="auto" w:fill="auto"/>
            <w:vAlign w:val="bottom"/>
          </w:tcPr>
          <w:p w14:paraId="72A9C94C"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c>
        <w:tc>
          <w:tcPr>
            <w:tcW w:w="657" w:type="dxa"/>
            <w:shd w:val="clear" w:color="auto" w:fill="auto"/>
            <w:vAlign w:val="bottom"/>
          </w:tcPr>
          <w:p w14:paraId="769C601E"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c>
          <w:tcPr>
            <w:tcW w:w="1013" w:type="dxa"/>
            <w:shd w:val="clear" w:color="auto" w:fill="auto"/>
            <w:vAlign w:val="bottom"/>
          </w:tcPr>
          <w:p w14:paraId="6820544F"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3FC40857" w14:textId="77777777">
        <w:trPr>
          <w:jc w:val="center"/>
        </w:trPr>
        <w:tc>
          <w:tcPr>
            <w:tcW w:w="7151" w:type="dxa"/>
            <w:shd w:val="clear" w:color="auto" w:fill="auto"/>
          </w:tcPr>
          <w:p w14:paraId="6C42B9E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међународног скупа штампано у целини (обавезно позивно писмо)</w:t>
            </w:r>
          </w:p>
        </w:tc>
        <w:tc>
          <w:tcPr>
            <w:tcW w:w="808" w:type="dxa"/>
            <w:shd w:val="clear" w:color="auto" w:fill="auto"/>
          </w:tcPr>
          <w:p w14:paraId="56E2B3C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М31</w:t>
            </w:r>
          </w:p>
        </w:tc>
        <w:tc>
          <w:tcPr>
            <w:tcW w:w="657" w:type="dxa"/>
            <w:shd w:val="clear" w:color="auto" w:fill="auto"/>
          </w:tcPr>
          <w:p w14:paraId="52189411"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3,5</w:t>
            </w:r>
          </w:p>
        </w:tc>
        <w:tc>
          <w:tcPr>
            <w:tcW w:w="1013" w:type="dxa"/>
            <w:shd w:val="clear" w:color="auto" w:fill="auto"/>
          </w:tcPr>
          <w:p w14:paraId="13F52CCA"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EFB285A" w14:textId="77777777">
        <w:trPr>
          <w:jc w:val="center"/>
        </w:trPr>
        <w:tc>
          <w:tcPr>
            <w:tcW w:w="7151" w:type="dxa"/>
            <w:shd w:val="clear" w:color="auto" w:fill="auto"/>
          </w:tcPr>
          <w:p w14:paraId="5E80CBF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међународног скупа штампано у изводу</w:t>
            </w:r>
          </w:p>
        </w:tc>
        <w:tc>
          <w:tcPr>
            <w:tcW w:w="808" w:type="dxa"/>
            <w:shd w:val="clear" w:color="auto" w:fill="auto"/>
          </w:tcPr>
          <w:p w14:paraId="0E1DC52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M32</w:t>
            </w:r>
          </w:p>
        </w:tc>
        <w:tc>
          <w:tcPr>
            <w:tcW w:w="657" w:type="dxa"/>
            <w:shd w:val="clear" w:color="auto" w:fill="auto"/>
          </w:tcPr>
          <w:p w14:paraId="2722589E"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6BAE763E"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97A8148" w14:textId="77777777">
        <w:trPr>
          <w:jc w:val="center"/>
        </w:trPr>
        <w:tc>
          <w:tcPr>
            <w:tcW w:w="7151" w:type="dxa"/>
            <w:shd w:val="clear" w:color="auto" w:fill="auto"/>
          </w:tcPr>
          <w:p w14:paraId="2447DA0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Саопштење са међународног скупа штампано у целини </w:t>
            </w:r>
          </w:p>
        </w:tc>
        <w:tc>
          <w:tcPr>
            <w:tcW w:w="808" w:type="dxa"/>
            <w:shd w:val="clear" w:color="auto" w:fill="auto"/>
          </w:tcPr>
          <w:p w14:paraId="7384873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M33 </w:t>
            </w:r>
          </w:p>
        </w:tc>
        <w:tc>
          <w:tcPr>
            <w:tcW w:w="657" w:type="dxa"/>
            <w:shd w:val="clear" w:color="auto" w:fill="auto"/>
          </w:tcPr>
          <w:p w14:paraId="3E439A00"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4277D02F"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1C8B2934" w14:textId="77777777">
        <w:trPr>
          <w:jc w:val="center"/>
        </w:trPr>
        <w:tc>
          <w:tcPr>
            <w:tcW w:w="7151" w:type="dxa"/>
            <w:shd w:val="clear" w:color="auto" w:fill="auto"/>
          </w:tcPr>
          <w:p w14:paraId="3BBE515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Саопштење са међународног скупа штампано у изводу </w:t>
            </w:r>
          </w:p>
        </w:tc>
        <w:tc>
          <w:tcPr>
            <w:tcW w:w="808" w:type="dxa"/>
            <w:shd w:val="clear" w:color="auto" w:fill="auto"/>
          </w:tcPr>
          <w:p w14:paraId="0F435A9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M34 </w:t>
            </w:r>
          </w:p>
        </w:tc>
        <w:tc>
          <w:tcPr>
            <w:tcW w:w="657" w:type="dxa"/>
            <w:shd w:val="clear" w:color="auto" w:fill="auto"/>
          </w:tcPr>
          <w:p w14:paraId="25F605A1"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3" w:type="dxa"/>
            <w:shd w:val="clear" w:color="auto" w:fill="auto"/>
          </w:tcPr>
          <w:p w14:paraId="6A42B79E"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8</w:t>
            </w:r>
          </w:p>
        </w:tc>
      </w:tr>
      <w:tr w:rsidR="00172C33" w:rsidRPr="008A185E" w14:paraId="71DFBAD3" w14:textId="77777777">
        <w:trPr>
          <w:jc w:val="center"/>
        </w:trPr>
        <w:tc>
          <w:tcPr>
            <w:tcW w:w="7151" w:type="dxa"/>
            <w:shd w:val="clear" w:color="auto" w:fill="auto"/>
          </w:tcPr>
          <w:p w14:paraId="21B86C9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Ауторизована дискусија са међународног скупа</w:t>
            </w:r>
          </w:p>
        </w:tc>
        <w:tc>
          <w:tcPr>
            <w:tcW w:w="808" w:type="dxa"/>
            <w:shd w:val="clear" w:color="auto" w:fill="auto"/>
          </w:tcPr>
          <w:p w14:paraId="3B2A6EE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М35</w:t>
            </w:r>
          </w:p>
        </w:tc>
        <w:tc>
          <w:tcPr>
            <w:tcW w:w="657" w:type="dxa"/>
            <w:shd w:val="clear" w:color="auto" w:fill="auto"/>
          </w:tcPr>
          <w:p w14:paraId="65EDD83A"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0,3</w:t>
            </w:r>
          </w:p>
        </w:tc>
        <w:tc>
          <w:tcPr>
            <w:tcW w:w="1013" w:type="dxa"/>
            <w:shd w:val="clear" w:color="auto" w:fill="auto"/>
          </w:tcPr>
          <w:p w14:paraId="708D2560"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4DFA6BC" w14:textId="77777777">
        <w:trPr>
          <w:jc w:val="center"/>
        </w:trPr>
        <w:tc>
          <w:tcPr>
            <w:tcW w:w="7151" w:type="dxa"/>
            <w:shd w:val="clear" w:color="auto" w:fill="auto"/>
          </w:tcPr>
          <w:p w14:paraId="2F0F20A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зборника саопштења међународног научног скупа</w:t>
            </w:r>
          </w:p>
        </w:tc>
        <w:tc>
          <w:tcPr>
            <w:tcW w:w="808" w:type="dxa"/>
            <w:shd w:val="clear" w:color="auto" w:fill="auto"/>
          </w:tcPr>
          <w:p w14:paraId="72652F3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М36</w:t>
            </w:r>
          </w:p>
        </w:tc>
        <w:tc>
          <w:tcPr>
            <w:tcW w:w="657" w:type="dxa"/>
            <w:shd w:val="clear" w:color="auto" w:fill="auto"/>
          </w:tcPr>
          <w:p w14:paraId="2ED21F50"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4E08061F"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7B48F6E5" w14:textId="77777777">
        <w:trPr>
          <w:jc w:val="center"/>
        </w:trPr>
        <w:tc>
          <w:tcPr>
            <w:tcW w:w="7151" w:type="dxa"/>
            <w:shd w:val="clear" w:color="auto" w:fill="auto"/>
          </w:tcPr>
          <w:p w14:paraId="330C3B1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УКУПНО ПУБЛИКАЦИЈА МЕЂУНАРОДНОГ ЗНАЧАЈА:</w:t>
            </w:r>
          </w:p>
        </w:tc>
        <w:tc>
          <w:tcPr>
            <w:tcW w:w="808" w:type="dxa"/>
            <w:shd w:val="clear" w:color="auto" w:fill="auto"/>
          </w:tcPr>
          <w:p w14:paraId="77447F94"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19DF4BE0"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266E94A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14</w:t>
            </w:r>
          </w:p>
        </w:tc>
      </w:tr>
      <w:tr w:rsidR="00172C33" w:rsidRPr="008A185E" w14:paraId="25757B56" w14:textId="77777777">
        <w:trPr>
          <w:jc w:val="center"/>
        </w:trPr>
        <w:tc>
          <w:tcPr>
            <w:tcW w:w="7151" w:type="dxa"/>
            <w:shd w:val="clear" w:color="auto" w:fill="auto"/>
          </w:tcPr>
          <w:p w14:paraId="3934AC8C"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Публикације националног значаја М40</w:t>
            </w:r>
          </w:p>
        </w:tc>
        <w:tc>
          <w:tcPr>
            <w:tcW w:w="808" w:type="dxa"/>
            <w:shd w:val="clear" w:color="auto" w:fill="auto"/>
            <w:vAlign w:val="bottom"/>
          </w:tcPr>
          <w:p w14:paraId="34CC4C5B"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vAlign w:val="bottom"/>
          </w:tcPr>
          <w:p w14:paraId="1C99FC34"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vAlign w:val="bottom"/>
          </w:tcPr>
          <w:p w14:paraId="5A6D12C2"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CCF7CBA" w14:textId="77777777">
        <w:trPr>
          <w:jc w:val="center"/>
        </w:trPr>
        <w:tc>
          <w:tcPr>
            <w:tcW w:w="7151" w:type="dxa"/>
            <w:shd w:val="clear" w:color="auto" w:fill="auto"/>
          </w:tcPr>
          <w:p w14:paraId="27096A6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Истакнута монографија националног значаја </w:t>
            </w:r>
          </w:p>
        </w:tc>
        <w:tc>
          <w:tcPr>
            <w:tcW w:w="808" w:type="dxa"/>
            <w:shd w:val="clear" w:color="auto" w:fill="auto"/>
          </w:tcPr>
          <w:p w14:paraId="2F44F62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M41</w:t>
            </w:r>
          </w:p>
        </w:tc>
        <w:tc>
          <w:tcPr>
            <w:tcW w:w="657" w:type="dxa"/>
            <w:shd w:val="clear" w:color="auto" w:fill="auto"/>
          </w:tcPr>
          <w:p w14:paraId="03A3D0C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9</w:t>
            </w:r>
          </w:p>
        </w:tc>
        <w:tc>
          <w:tcPr>
            <w:tcW w:w="1013" w:type="dxa"/>
            <w:shd w:val="clear" w:color="auto" w:fill="auto"/>
          </w:tcPr>
          <w:p w14:paraId="3E8CDB8D"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0F14A3C" w14:textId="77777777">
        <w:trPr>
          <w:jc w:val="center"/>
        </w:trPr>
        <w:tc>
          <w:tcPr>
            <w:tcW w:w="7151" w:type="dxa"/>
            <w:shd w:val="clear" w:color="auto" w:fill="auto"/>
          </w:tcPr>
          <w:p w14:paraId="7EF0B08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Монографија националног значаја </w:t>
            </w:r>
          </w:p>
        </w:tc>
        <w:tc>
          <w:tcPr>
            <w:tcW w:w="808" w:type="dxa"/>
            <w:shd w:val="clear" w:color="auto" w:fill="auto"/>
          </w:tcPr>
          <w:p w14:paraId="72B022E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M42</w:t>
            </w:r>
          </w:p>
        </w:tc>
        <w:tc>
          <w:tcPr>
            <w:tcW w:w="657" w:type="dxa"/>
            <w:shd w:val="clear" w:color="auto" w:fill="auto"/>
          </w:tcPr>
          <w:p w14:paraId="6A37A9E5"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w:t>
            </w:r>
          </w:p>
        </w:tc>
        <w:tc>
          <w:tcPr>
            <w:tcW w:w="1013" w:type="dxa"/>
            <w:shd w:val="clear" w:color="auto" w:fill="auto"/>
          </w:tcPr>
          <w:p w14:paraId="747D960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4902541F" w14:textId="77777777">
        <w:trPr>
          <w:jc w:val="center"/>
        </w:trPr>
        <w:tc>
          <w:tcPr>
            <w:tcW w:w="7151" w:type="dxa"/>
            <w:shd w:val="clear" w:color="auto" w:fill="auto"/>
          </w:tcPr>
          <w:p w14:paraId="13B9A29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Монографска библиографска публикација или монографска студија</w:t>
            </w:r>
          </w:p>
        </w:tc>
        <w:tc>
          <w:tcPr>
            <w:tcW w:w="808" w:type="dxa"/>
            <w:shd w:val="clear" w:color="auto" w:fill="auto"/>
          </w:tcPr>
          <w:p w14:paraId="539E1BB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М43 </w:t>
            </w:r>
          </w:p>
        </w:tc>
        <w:tc>
          <w:tcPr>
            <w:tcW w:w="657" w:type="dxa"/>
            <w:shd w:val="clear" w:color="auto" w:fill="auto"/>
          </w:tcPr>
          <w:p w14:paraId="739A3E87"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7F5DB554"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40369FD" w14:textId="77777777">
        <w:trPr>
          <w:jc w:val="center"/>
        </w:trPr>
        <w:tc>
          <w:tcPr>
            <w:tcW w:w="7151" w:type="dxa"/>
            <w:shd w:val="clear" w:color="auto" w:fill="auto"/>
          </w:tcPr>
          <w:p w14:paraId="796205C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Поглавље у књизи М41 или рад у истакнутом тематском зборнику водећег националног значаја </w:t>
            </w:r>
          </w:p>
        </w:tc>
        <w:tc>
          <w:tcPr>
            <w:tcW w:w="808" w:type="dxa"/>
            <w:shd w:val="clear" w:color="auto" w:fill="auto"/>
          </w:tcPr>
          <w:p w14:paraId="4085497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М44</w:t>
            </w:r>
          </w:p>
        </w:tc>
        <w:tc>
          <w:tcPr>
            <w:tcW w:w="657" w:type="dxa"/>
            <w:shd w:val="clear" w:color="auto" w:fill="auto"/>
          </w:tcPr>
          <w:p w14:paraId="54601280"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04B2A227"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w:t>
            </w:r>
          </w:p>
        </w:tc>
      </w:tr>
      <w:tr w:rsidR="00172C33" w:rsidRPr="008A185E" w14:paraId="05776356" w14:textId="77777777">
        <w:trPr>
          <w:jc w:val="center"/>
        </w:trPr>
        <w:tc>
          <w:tcPr>
            <w:tcW w:w="7151" w:type="dxa"/>
            <w:shd w:val="clear" w:color="auto" w:fill="auto"/>
          </w:tcPr>
          <w:p w14:paraId="2205F51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Поглавље у књизи М42 или рад у тематском зборнику националног значаја </w:t>
            </w:r>
          </w:p>
        </w:tc>
        <w:tc>
          <w:tcPr>
            <w:tcW w:w="808" w:type="dxa"/>
            <w:shd w:val="clear" w:color="auto" w:fill="auto"/>
          </w:tcPr>
          <w:p w14:paraId="59992A1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М45 </w:t>
            </w:r>
          </w:p>
        </w:tc>
        <w:tc>
          <w:tcPr>
            <w:tcW w:w="657" w:type="dxa"/>
            <w:shd w:val="clear" w:color="auto" w:fill="auto"/>
          </w:tcPr>
          <w:p w14:paraId="63F04B95"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149078CF"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A1DC4DF" w14:textId="77777777">
        <w:trPr>
          <w:jc w:val="center"/>
        </w:trPr>
        <w:tc>
          <w:tcPr>
            <w:tcW w:w="7151" w:type="dxa"/>
            <w:shd w:val="clear" w:color="auto" w:fill="auto"/>
          </w:tcPr>
          <w:p w14:paraId="502A8E5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у научној публикацији водећег националног значаја, карта у научној публикацији националног значаја, критичко издање грађе у научној публикацији</w:t>
            </w:r>
          </w:p>
        </w:tc>
        <w:tc>
          <w:tcPr>
            <w:tcW w:w="808" w:type="dxa"/>
            <w:shd w:val="clear" w:color="auto" w:fill="auto"/>
          </w:tcPr>
          <w:p w14:paraId="0BA29C7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М46</w:t>
            </w:r>
          </w:p>
        </w:tc>
        <w:tc>
          <w:tcPr>
            <w:tcW w:w="657" w:type="dxa"/>
            <w:shd w:val="clear" w:color="auto" w:fill="auto"/>
          </w:tcPr>
          <w:p w14:paraId="7859F977"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2EC441D1"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ED12B53" w14:textId="77777777">
        <w:trPr>
          <w:jc w:val="center"/>
        </w:trPr>
        <w:tc>
          <w:tcPr>
            <w:tcW w:w="7151" w:type="dxa"/>
            <w:shd w:val="clear" w:color="auto" w:fill="auto"/>
          </w:tcPr>
          <w:p w14:paraId="23165F9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у научној публикацији националног значаја</w:t>
            </w:r>
          </w:p>
        </w:tc>
        <w:tc>
          <w:tcPr>
            <w:tcW w:w="808" w:type="dxa"/>
            <w:shd w:val="clear" w:color="auto" w:fill="auto"/>
          </w:tcPr>
          <w:p w14:paraId="2C5E607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M47 </w:t>
            </w:r>
          </w:p>
        </w:tc>
        <w:tc>
          <w:tcPr>
            <w:tcW w:w="657" w:type="dxa"/>
            <w:shd w:val="clear" w:color="auto" w:fill="auto"/>
          </w:tcPr>
          <w:p w14:paraId="3BA6FCE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3" w:type="dxa"/>
            <w:shd w:val="clear" w:color="auto" w:fill="auto"/>
          </w:tcPr>
          <w:p w14:paraId="10405387"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25E9AE8" w14:textId="77777777">
        <w:trPr>
          <w:jc w:val="center"/>
        </w:trPr>
        <w:tc>
          <w:tcPr>
            <w:tcW w:w="7151" w:type="dxa"/>
            <w:shd w:val="clear" w:color="auto" w:fill="auto"/>
          </w:tcPr>
          <w:p w14:paraId="0977DB5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водећег националног значаја</w:t>
            </w:r>
          </w:p>
        </w:tc>
        <w:tc>
          <w:tcPr>
            <w:tcW w:w="808" w:type="dxa"/>
            <w:shd w:val="clear" w:color="auto" w:fill="auto"/>
          </w:tcPr>
          <w:p w14:paraId="5627017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М48</w:t>
            </w:r>
          </w:p>
        </w:tc>
        <w:tc>
          <w:tcPr>
            <w:tcW w:w="657" w:type="dxa"/>
            <w:shd w:val="clear" w:color="auto" w:fill="auto"/>
          </w:tcPr>
          <w:p w14:paraId="3170BA3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1013" w:type="dxa"/>
            <w:shd w:val="clear" w:color="auto" w:fill="auto"/>
          </w:tcPr>
          <w:p w14:paraId="4CA433A8"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12E49FD" w14:textId="77777777">
        <w:trPr>
          <w:jc w:val="center"/>
        </w:trPr>
        <w:tc>
          <w:tcPr>
            <w:tcW w:w="7151" w:type="dxa"/>
            <w:shd w:val="clear" w:color="auto" w:fill="auto"/>
          </w:tcPr>
          <w:p w14:paraId="12699F2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националног значаја</w:t>
            </w:r>
          </w:p>
        </w:tc>
        <w:tc>
          <w:tcPr>
            <w:tcW w:w="808" w:type="dxa"/>
            <w:shd w:val="clear" w:color="auto" w:fill="auto"/>
          </w:tcPr>
          <w:p w14:paraId="790C8CF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M49</w:t>
            </w:r>
          </w:p>
        </w:tc>
        <w:tc>
          <w:tcPr>
            <w:tcW w:w="657" w:type="dxa"/>
            <w:shd w:val="clear" w:color="auto" w:fill="auto"/>
          </w:tcPr>
          <w:p w14:paraId="7187BC3C"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7F4D3D1C"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22215BC" w14:textId="77777777">
        <w:trPr>
          <w:jc w:val="center"/>
        </w:trPr>
        <w:tc>
          <w:tcPr>
            <w:tcW w:w="7151" w:type="dxa"/>
            <w:shd w:val="clear" w:color="auto" w:fill="auto"/>
          </w:tcPr>
          <w:p w14:paraId="77D9619F"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Радови у часописима националног значаја М50</w:t>
            </w:r>
          </w:p>
        </w:tc>
        <w:tc>
          <w:tcPr>
            <w:tcW w:w="808" w:type="dxa"/>
            <w:shd w:val="clear" w:color="auto" w:fill="auto"/>
            <w:vAlign w:val="bottom"/>
          </w:tcPr>
          <w:p w14:paraId="6983147C"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c>
        <w:tc>
          <w:tcPr>
            <w:tcW w:w="657" w:type="dxa"/>
            <w:shd w:val="clear" w:color="auto" w:fill="auto"/>
            <w:vAlign w:val="bottom"/>
          </w:tcPr>
          <w:p w14:paraId="64B5BF79"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c>
          <w:tcPr>
            <w:tcW w:w="1013" w:type="dxa"/>
            <w:shd w:val="clear" w:color="auto" w:fill="auto"/>
            <w:vAlign w:val="bottom"/>
          </w:tcPr>
          <w:p w14:paraId="2B7F6A69"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3F8D2E52" w14:textId="77777777">
        <w:trPr>
          <w:jc w:val="center"/>
        </w:trPr>
        <w:tc>
          <w:tcPr>
            <w:tcW w:w="7151" w:type="dxa"/>
            <w:shd w:val="clear" w:color="auto" w:fill="auto"/>
          </w:tcPr>
          <w:p w14:paraId="00A8B41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водећем часопису националног значаја </w:t>
            </w:r>
          </w:p>
        </w:tc>
        <w:tc>
          <w:tcPr>
            <w:tcW w:w="808" w:type="dxa"/>
            <w:shd w:val="clear" w:color="auto" w:fill="auto"/>
          </w:tcPr>
          <w:p w14:paraId="6312050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M51 </w:t>
            </w:r>
          </w:p>
        </w:tc>
        <w:tc>
          <w:tcPr>
            <w:tcW w:w="657" w:type="dxa"/>
            <w:shd w:val="clear" w:color="auto" w:fill="auto"/>
          </w:tcPr>
          <w:p w14:paraId="45572D71"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3C7715D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17</w:t>
            </w:r>
          </w:p>
        </w:tc>
      </w:tr>
      <w:tr w:rsidR="00172C33" w:rsidRPr="008A185E" w14:paraId="4265BEA5" w14:textId="77777777">
        <w:trPr>
          <w:jc w:val="center"/>
        </w:trPr>
        <w:tc>
          <w:tcPr>
            <w:tcW w:w="7151" w:type="dxa"/>
            <w:shd w:val="clear" w:color="auto" w:fill="auto"/>
          </w:tcPr>
          <w:p w14:paraId="2636E47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водећем часопису националног значаја </w:t>
            </w:r>
          </w:p>
        </w:tc>
        <w:tc>
          <w:tcPr>
            <w:tcW w:w="808" w:type="dxa"/>
            <w:shd w:val="clear" w:color="auto" w:fill="auto"/>
          </w:tcPr>
          <w:p w14:paraId="22E8946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M52 </w:t>
            </w:r>
          </w:p>
        </w:tc>
        <w:tc>
          <w:tcPr>
            <w:tcW w:w="657" w:type="dxa"/>
            <w:shd w:val="clear" w:color="auto" w:fill="auto"/>
          </w:tcPr>
          <w:p w14:paraId="4F92436E"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3931B12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r>
      <w:tr w:rsidR="00172C33" w:rsidRPr="008A185E" w14:paraId="2348013A" w14:textId="77777777">
        <w:trPr>
          <w:jc w:val="center"/>
        </w:trPr>
        <w:tc>
          <w:tcPr>
            <w:tcW w:w="7151" w:type="dxa"/>
            <w:shd w:val="clear" w:color="auto" w:fill="auto"/>
          </w:tcPr>
          <w:p w14:paraId="544F907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научном часопису </w:t>
            </w:r>
          </w:p>
        </w:tc>
        <w:tc>
          <w:tcPr>
            <w:tcW w:w="808" w:type="dxa"/>
            <w:shd w:val="clear" w:color="auto" w:fill="auto"/>
          </w:tcPr>
          <w:p w14:paraId="0B66EF5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M53 </w:t>
            </w:r>
          </w:p>
        </w:tc>
        <w:tc>
          <w:tcPr>
            <w:tcW w:w="657" w:type="dxa"/>
            <w:shd w:val="clear" w:color="auto" w:fill="auto"/>
          </w:tcPr>
          <w:p w14:paraId="06F9A877"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32C0A35D"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76C2062" w14:textId="77777777">
        <w:trPr>
          <w:jc w:val="center"/>
        </w:trPr>
        <w:tc>
          <w:tcPr>
            <w:tcW w:w="7151" w:type="dxa"/>
            <w:shd w:val="clear" w:color="auto" w:fill="auto"/>
          </w:tcPr>
          <w:p w14:paraId="1C63CAC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водећег научног часописа националног значаја, на годишњем нивоу</w:t>
            </w:r>
          </w:p>
        </w:tc>
        <w:tc>
          <w:tcPr>
            <w:tcW w:w="808" w:type="dxa"/>
            <w:shd w:val="clear" w:color="auto" w:fill="auto"/>
          </w:tcPr>
          <w:p w14:paraId="3B6679A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М54</w:t>
            </w:r>
          </w:p>
        </w:tc>
        <w:tc>
          <w:tcPr>
            <w:tcW w:w="657" w:type="dxa"/>
            <w:shd w:val="clear" w:color="auto" w:fill="auto"/>
          </w:tcPr>
          <w:p w14:paraId="6554C058"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0,2</w:t>
            </w:r>
          </w:p>
        </w:tc>
        <w:tc>
          <w:tcPr>
            <w:tcW w:w="1013" w:type="dxa"/>
            <w:shd w:val="clear" w:color="auto" w:fill="auto"/>
          </w:tcPr>
          <w:p w14:paraId="7F63EC45"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39FE340" w14:textId="77777777">
        <w:trPr>
          <w:jc w:val="center"/>
        </w:trPr>
        <w:tc>
          <w:tcPr>
            <w:tcW w:w="7151" w:type="dxa"/>
            <w:shd w:val="clear" w:color="auto" w:fill="auto"/>
          </w:tcPr>
          <w:p w14:paraId="4A23194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научног часописа националног значаја, на годишњем нивоу</w:t>
            </w:r>
          </w:p>
        </w:tc>
        <w:tc>
          <w:tcPr>
            <w:tcW w:w="808" w:type="dxa"/>
            <w:shd w:val="clear" w:color="auto" w:fill="auto"/>
          </w:tcPr>
          <w:p w14:paraId="3F8CC1A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М55</w:t>
            </w:r>
          </w:p>
        </w:tc>
        <w:tc>
          <w:tcPr>
            <w:tcW w:w="657" w:type="dxa"/>
            <w:shd w:val="clear" w:color="auto" w:fill="auto"/>
          </w:tcPr>
          <w:p w14:paraId="15EE2B37"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6CFCA702"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CABF989" w14:textId="77777777">
        <w:trPr>
          <w:jc w:val="center"/>
        </w:trPr>
        <w:tc>
          <w:tcPr>
            <w:tcW w:w="7151" w:type="dxa"/>
            <w:shd w:val="clear" w:color="auto" w:fill="auto"/>
          </w:tcPr>
          <w:p w14:paraId="17DDDAE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у часопису ранга М51</w:t>
            </w:r>
          </w:p>
        </w:tc>
        <w:tc>
          <w:tcPr>
            <w:tcW w:w="808" w:type="dxa"/>
            <w:shd w:val="clear" w:color="auto" w:fill="auto"/>
          </w:tcPr>
          <w:p w14:paraId="3523A2C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М56</w:t>
            </w:r>
          </w:p>
        </w:tc>
        <w:tc>
          <w:tcPr>
            <w:tcW w:w="657" w:type="dxa"/>
            <w:shd w:val="clear" w:color="auto" w:fill="auto"/>
          </w:tcPr>
          <w:p w14:paraId="3328F52D"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0,3</w:t>
            </w:r>
          </w:p>
        </w:tc>
        <w:tc>
          <w:tcPr>
            <w:tcW w:w="1013" w:type="dxa"/>
            <w:shd w:val="clear" w:color="auto" w:fill="auto"/>
          </w:tcPr>
          <w:p w14:paraId="4552985D"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966BC3D" w14:textId="77777777">
        <w:trPr>
          <w:jc w:val="center"/>
        </w:trPr>
        <w:tc>
          <w:tcPr>
            <w:tcW w:w="7151" w:type="dxa"/>
            <w:shd w:val="clear" w:color="auto" w:fill="auto"/>
          </w:tcPr>
          <w:p w14:paraId="3C90B6C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у часопису ранга М52</w:t>
            </w:r>
          </w:p>
        </w:tc>
        <w:tc>
          <w:tcPr>
            <w:tcW w:w="808" w:type="dxa"/>
            <w:shd w:val="clear" w:color="auto" w:fill="auto"/>
          </w:tcPr>
          <w:p w14:paraId="16C0474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М57</w:t>
            </w:r>
          </w:p>
        </w:tc>
        <w:tc>
          <w:tcPr>
            <w:tcW w:w="657" w:type="dxa"/>
            <w:shd w:val="clear" w:color="auto" w:fill="auto"/>
          </w:tcPr>
          <w:p w14:paraId="697C6DD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0,2</w:t>
            </w:r>
          </w:p>
        </w:tc>
        <w:tc>
          <w:tcPr>
            <w:tcW w:w="1013" w:type="dxa"/>
            <w:shd w:val="clear" w:color="auto" w:fill="auto"/>
          </w:tcPr>
          <w:p w14:paraId="658E2678"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21148CD" w14:textId="77777777">
        <w:trPr>
          <w:jc w:val="center"/>
        </w:trPr>
        <w:tc>
          <w:tcPr>
            <w:tcW w:w="7151" w:type="dxa"/>
            <w:shd w:val="clear" w:color="auto" w:fill="auto"/>
          </w:tcPr>
          <w:p w14:paraId="15502031"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Зборници са националних научних скупова М60</w:t>
            </w:r>
          </w:p>
        </w:tc>
        <w:tc>
          <w:tcPr>
            <w:tcW w:w="808" w:type="dxa"/>
            <w:shd w:val="clear" w:color="auto" w:fill="auto"/>
            <w:vAlign w:val="bottom"/>
          </w:tcPr>
          <w:p w14:paraId="3DEFBBD6"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c>
        <w:tc>
          <w:tcPr>
            <w:tcW w:w="657" w:type="dxa"/>
            <w:shd w:val="clear" w:color="auto" w:fill="auto"/>
            <w:vAlign w:val="bottom"/>
          </w:tcPr>
          <w:p w14:paraId="3105D7E3"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c>
          <w:tcPr>
            <w:tcW w:w="1013" w:type="dxa"/>
            <w:shd w:val="clear" w:color="auto" w:fill="auto"/>
          </w:tcPr>
          <w:p w14:paraId="4837DC75"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4EE3A369" w14:textId="77777777">
        <w:trPr>
          <w:jc w:val="center"/>
        </w:trPr>
        <w:tc>
          <w:tcPr>
            <w:tcW w:w="7151" w:type="dxa"/>
            <w:shd w:val="clear" w:color="auto" w:fill="auto"/>
          </w:tcPr>
          <w:p w14:paraId="0C22A13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скупа националног</w:t>
            </w:r>
          </w:p>
          <w:p w14:paraId="278F6C0F"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значаја штампано у целини</w:t>
            </w:r>
          </w:p>
        </w:tc>
        <w:tc>
          <w:tcPr>
            <w:tcW w:w="808" w:type="dxa"/>
            <w:shd w:val="clear" w:color="auto" w:fill="auto"/>
            <w:vAlign w:val="bottom"/>
          </w:tcPr>
          <w:p w14:paraId="4431545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М61</w:t>
            </w:r>
          </w:p>
        </w:tc>
        <w:tc>
          <w:tcPr>
            <w:tcW w:w="657" w:type="dxa"/>
            <w:shd w:val="clear" w:color="auto" w:fill="auto"/>
            <w:vAlign w:val="bottom"/>
          </w:tcPr>
          <w:p w14:paraId="337C6B3D"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472AC566"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0E606781" w14:textId="77777777">
        <w:trPr>
          <w:jc w:val="center"/>
        </w:trPr>
        <w:tc>
          <w:tcPr>
            <w:tcW w:w="7151" w:type="dxa"/>
            <w:shd w:val="clear" w:color="auto" w:fill="auto"/>
          </w:tcPr>
          <w:p w14:paraId="0E00C65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скупа националног</w:t>
            </w:r>
          </w:p>
          <w:p w14:paraId="4EC4DCB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значаја штампано у изводу</w:t>
            </w:r>
          </w:p>
        </w:tc>
        <w:tc>
          <w:tcPr>
            <w:tcW w:w="808" w:type="dxa"/>
            <w:shd w:val="clear" w:color="auto" w:fill="auto"/>
          </w:tcPr>
          <w:p w14:paraId="7154BA7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M62 </w:t>
            </w:r>
          </w:p>
        </w:tc>
        <w:tc>
          <w:tcPr>
            <w:tcW w:w="657" w:type="dxa"/>
            <w:shd w:val="clear" w:color="auto" w:fill="auto"/>
          </w:tcPr>
          <w:p w14:paraId="5A823A79"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510A2CAA"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16560CF" w14:textId="77777777">
        <w:trPr>
          <w:jc w:val="center"/>
        </w:trPr>
        <w:tc>
          <w:tcPr>
            <w:tcW w:w="7151" w:type="dxa"/>
            <w:shd w:val="clear" w:color="auto" w:fill="auto"/>
          </w:tcPr>
          <w:p w14:paraId="236F690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Саопштење са скупа националног значаја штампано у целини </w:t>
            </w:r>
          </w:p>
        </w:tc>
        <w:tc>
          <w:tcPr>
            <w:tcW w:w="808" w:type="dxa"/>
            <w:shd w:val="clear" w:color="auto" w:fill="auto"/>
          </w:tcPr>
          <w:p w14:paraId="041BF42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M63 </w:t>
            </w:r>
          </w:p>
        </w:tc>
        <w:tc>
          <w:tcPr>
            <w:tcW w:w="657" w:type="dxa"/>
            <w:shd w:val="clear" w:color="auto" w:fill="auto"/>
          </w:tcPr>
          <w:p w14:paraId="3F714245"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3" w:type="dxa"/>
            <w:shd w:val="clear" w:color="auto" w:fill="auto"/>
          </w:tcPr>
          <w:p w14:paraId="77083851"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3357695" w14:textId="77777777">
        <w:trPr>
          <w:jc w:val="center"/>
        </w:trPr>
        <w:tc>
          <w:tcPr>
            <w:tcW w:w="7151" w:type="dxa"/>
            <w:shd w:val="clear" w:color="auto" w:fill="auto"/>
          </w:tcPr>
          <w:p w14:paraId="793F8F8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Саопштење са скупа националног значаја</w:t>
            </w:r>
          </w:p>
          <w:p w14:paraId="1672464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штампано у изводу</w:t>
            </w:r>
          </w:p>
        </w:tc>
        <w:tc>
          <w:tcPr>
            <w:tcW w:w="808" w:type="dxa"/>
            <w:shd w:val="clear" w:color="auto" w:fill="auto"/>
          </w:tcPr>
          <w:p w14:paraId="38FFAF0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M64 </w:t>
            </w:r>
          </w:p>
        </w:tc>
        <w:tc>
          <w:tcPr>
            <w:tcW w:w="657" w:type="dxa"/>
            <w:shd w:val="clear" w:color="auto" w:fill="auto"/>
          </w:tcPr>
          <w:p w14:paraId="43EB263E"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0,2</w:t>
            </w:r>
          </w:p>
        </w:tc>
        <w:tc>
          <w:tcPr>
            <w:tcW w:w="1013" w:type="dxa"/>
            <w:shd w:val="clear" w:color="auto" w:fill="auto"/>
          </w:tcPr>
          <w:p w14:paraId="2F26EBEC"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5755B27A" w14:textId="77777777">
        <w:trPr>
          <w:jc w:val="center"/>
        </w:trPr>
        <w:tc>
          <w:tcPr>
            <w:tcW w:w="7151" w:type="dxa"/>
            <w:shd w:val="clear" w:color="auto" w:fill="auto"/>
          </w:tcPr>
          <w:p w14:paraId="3512EE4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Уређивање зборника саопштења скупа националног значаја </w:t>
            </w:r>
          </w:p>
        </w:tc>
        <w:tc>
          <w:tcPr>
            <w:tcW w:w="808" w:type="dxa"/>
            <w:shd w:val="clear" w:color="auto" w:fill="auto"/>
          </w:tcPr>
          <w:p w14:paraId="324CADF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М66 </w:t>
            </w:r>
          </w:p>
        </w:tc>
        <w:tc>
          <w:tcPr>
            <w:tcW w:w="657" w:type="dxa"/>
            <w:shd w:val="clear" w:color="auto" w:fill="auto"/>
          </w:tcPr>
          <w:p w14:paraId="42BB54E5"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27B49F72"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8FA800D" w14:textId="77777777">
        <w:trPr>
          <w:jc w:val="center"/>
        </w:trPr>
        <w:tc>
          <w:tcPr>
            <w:tcW w:w="7151" w:type="dxa"/>
            <w:shd w:val="clear" w:color="auto" w:fill="auto"/>
          </w:tcPr>
          <w:p w14:paraId="0DACD8E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Одбрањена докторска дисертација</w:t>
            </w:r>
          </w:p>
        </w:tc>
        <w:tc>
          <w:tcPr>
            <w:tcW w:w="808" w:type="dxa"/>
            <w:shd w:val="clear" w:color="auto" w:fill="auto"/>
          </w:tcPr>
          <w:p w14:paraId="3B09BC9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М70</w:t>
            </w:r>
          </w:p>
        </w:tc>
        <w:tc>
          <w:tcPr>
            <w:tcW w:w="657" w:type="dxa"/>
            <w:shd w:val="clear" w:color="auto" w:fill="auto"/>
          </w:tcPr>
          <w:p w14:paraId="7F946F79"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6</w:t>
            </w:r>
          </w:p>
        </w:tc>
        <w:tc>
          <w:tcPr>
            <w:tcW w:w="1013" w:type="dxa"/>
            <w:shd w:val="clear" w:color="auto" w:fill="auto"/>
          </w:tcPr>
          <w:p w14:paraId="7C8582DE"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619C82B2" w14:textId="77777777">
        <w:trPr>
          <w:jc w:val="center"/>
        </w:trPr>
        <w:tc>
          <w:tcPr>
            <w:tcW w:w="7151" w:type="dxa"/>
            <w:shd w:val="clear" w:color="auto" w:fill="auto"/>
          </w:tcPr>
          <w:p w14:paraId="2D0F40E0" w14:textId="4660F040"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УКУПНО ПУБЛИКАЦИЈА НАЦИОНАЛНОГ ЗНАЧАЈА:</w:t>
            </w:r>
            <w:r w:rsidR="0079769D" w:rsidRPr="008A185E">
              <w:rPr>
                <w:rFonts w:asciiTheme="minorHAnsi" w:eastAsia="Cambria" w:hAnsiTheme="minorHAnsi" w:cs="Cambria"/>
                <w:b/>
                <w:color w:val="000000" w:themeColor="text1"/>
                <w:sz w:val="22"/>
                <w:szCs w:val="22"/>
              </w:rPr>
              <w:t xml:space="preserve"> </w:t>
            </w:r>
          </w:p>
        </w:tc>
        <w:tc>
          <w:tcPr>
            <w:tcW w:w="808" w:type="dxa"/>
            <w:shd w:val="clear" w:color="auto" w:fill="auto"/>
          </w:tcPr>
          <w:p w14:paraId="3D389629"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3EE572FE"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03795AC9"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27</w:t>
            </w:r>
          </w:p>
        </w:tc>
      </w:tr>
      <w:tr w:rsidR="00172C33" w:rsidRPr="008A185E" w14:paraId="304B9CD3" w14:textId="77777777">
        <w:trPr>
          <w:jc w:val="center"/>
        </w:trPr>
        <w:tc>
          <w:tcPr>
            <w:tcW w:w="7151" w:type="dxa"/>
            <w:shd w:val="clear" w:color="auto" w:fill="auto"/>
          </w:tcPr>
          <w:p w14:paraId="4C4ED0E9" w14:textId="28867555"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УКУПНО ПУБЛИКАЦИЈА:</w:t>
            </w:r>
            <w:r w:rsidR="0079769D" w:rsidRPr="008A185E">
              <w:rPr>
                <w:rFonts w:asciiTheme="minorHAnsi" w:eastAsia="Cambria" w:hAnsiTheme="minorHAnsi" w:cs="Cambria"/>
                <w:b/>
                <w:color w:val="000000" w:themeColor="text1"/>
                <w:sz w:val="22"/>
                <w:szCs w:val="22"/>
              </w:rPr>
              <w:t xml:space="preserve"> </w:t>
            </w:r>
          </w:p>
        </w:tc>
        <w:tc>
          <w:tcPr>
            <w:tcW w:w="808" w:type="dxa"/>
            <w:shd w:val="clear" w:color="auto" w:fill="auto"/>
          </w:tcPr>
          <w:p w14:paraId="06B16A37"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5F448536"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62B7628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41</w:t>
            </w:r>
          </w:p>
        </w:tc>
      </w:tr>
    </w:tbl>
    <w:p w14:paraId="5FCC24F0"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b/>
          <w:color w:val="000000" w:themeColor="text1"/>
          <w:sz w:val="22"/>
          <w:szCs w:val="22"/>
          <w:highlight w:val="white"/>
        </w:rPr>
      </w:pPr>
    </w:p>
    <w:p w14:paraId="35B206AC" w14:textId="77777777" w:rsidR="00172C33" w:rsidRPr="008A185E" w:rsidRDefault="00AC0625"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b/>
          <w:color w:val="000000" w:themeColor="text1"/>
          <w:sz w:val="22"/>
          <w:szCs w:val="22"/>
          <w:highlight w:val="white"/>
        </w:rPr>
      </w:pPr>
      <w:r w:rsidRPr="008A185E">
        <w:rPr>
          <w:rFonts w:asciiTheme="minorHAnsi" w:eastAsia="Cambria" w:hAnsiTheme="minorHAnsi" w:cs="Cambria"/>
          <w:b/>
          <w:color w:val="000000" w:themeColor="text1"/>
          <w:sz w:val="22"/>
          <w:szCs w:val="22"/>
          <w:highlight w:val="white"/>
        </w:rPr>
        <w:t xml:space="preserve">Листа свих радова са библиографским подацима: </w:t>
      </w:r>
    </w:p>
    <w:p w14:paraId="09B6B527"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b/>
          <w:color w:val="000000" w:themeColor="text1"/>
          <w:sz w:val="22"/>
          <w:szCs w:val="22"/>
          <w:highlight w:val="white"/>
        </w:rPr>
      </w:pPr>
    </w:p>
    <w:p w14:paraId="41504347" w14:textId="128705BA"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 xml:space="preserve">Јовановић, Иван (2020). </w:t>
      </w:r>
      <w:r w:rsidRPr="0003084B">
        <w:rPr>
          <w:rFonts w:asciiTheme="minorHAnsi" w:eastAsia="Cambria" w:hAnsiTheme="minorHAnsi" w:cs="Cambria"/>
          <w:i/>
          <w:color w:val="000000" w:themeColor="text1"/>
          <w:sz w:val="22"/>
          <w:szCs w:val="22"/>
          <w:highlight w:val="white"/>
        </w:rPr>
        <w:t>Семантика зоонимске фразеологије библијског порекла у француском и српском језику</w:t>
      </w:r>
      <w:r w:rsidRPr="0003084B">
        <w:rPr>
          <w:rFonts w:asciiTheme="minorHAnsi" w:eastAsia="Cambria" w:hAnsiTheme="minorHAnsi" w:cs="Cambria"/>
          <w:color w:val="000000" w:themeColor="text1"/>
          <w:sz w:val="22"/>
          <w:szCs w:val="22"/>
          <w:highlight w:val="white"/>
        </w:rPr>
        <w:t>. Црквене студије, бр. 17, Центар за црквене студије, Ниш. ISSN 1820-2446; COBISS.SR-ID 115723532, стр. 355-370. Главни уредник: Драгиша Бојовић (М24).</w:t>
      </w:r>
    </w:p>
    <w:p w14:paraId="3F31D7C8" w14:textId="60F373A1"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 xml:space="preserve">Jaćović, Jelena, Jovanović, Ivan (2020). </w:t>
      </w:r>
      <w:r w:rsidRPr="0003084B">
        <w:rPr>
          <w:rFonts w:asciiTheme="minorHAnsi" w:eastAsia="Cambria" w:hAnsiTheme="minorHAnsi" w:cs="Cambria"/>
          <w:i/>
          <w:color w:val="000000" w:themeColor="text1"/>
          <w:sz w:val="22"/>
          <w:szCs w:val="22"/>
          <w:highlight w:val="white"/>
        </w:rPr>
        <w:t>Les valeurs sémantiques et pragmatiques des temps verbaux dans les proverbes zooniques français et serbes</w:t>
      </w:r>
      <w:r w:rsidRPr="0003084B">
        <w:rPr>
          <w:rFonts w:asciiTheme="minorHAnsi" w:eastAsia="Cambria" w:hAnsiTheme="minorHAnsi" w:cs="Cambria"/>
          <w:color w:val="000000" w:themeColor="text1"/>
          <w:sz w:val="22"/>
          <w:szCs w:val="22"/>
          <w:highlight w:val="white"/>
        </w:rPr>
        <w:t>. Facta Universitatis, Series: Linguistics and Literatures. Editor-in-Chief: Violeta Stojičić (Numéro spécial en l’honneur du professeur Radivoje Konstantinović, Rédacteurs en chef : Nikola Bjelić et Ivan Jovanović), University of Niš, Faculty of Philosophy, Srbija, Niš; ISSN 0354-4702 (Print), ISSN 2406-0518 (Online), COBISS.SR-ID: 98733575; UDC 811.133.1'366.58:82-84 811.163.41'366.58:82-84;</w:t>
      </w:r>
      <w:hyperlink r:id="rId178">
        <w:r w:rsidRPr="0003084B">
          <w:rPr>
            <w:rFonts w:asciiTheme="minorHAnsi" w:eastAsia="Cambria" w:hAnsiTheme="minorHAnsi" w:cs="Cambria"/>
            <w:color w:val="000000" w:themeColor="text1"/>
            <w:sz w:val="22"/>
            <w:szCs w:val="22"/>
            <w:highlight w:val="white"/>
          </w:rPr>
          <w:t xml:space="preserve"> </w:t>
        </w:r>
      </w:hyperlink>
      <w:hyperlink r:id="rId179">
        <w:r w:rsidRPr="0003084B">
          <w:rPr>
            <w:rFonts w:asciiTheme="minorHAnsi" w:eastAsia="Cambria" w:hAnsiTheme="minorHAnsi" w:cs="Cambria"/>
            <w:color w:val="000000" w:themeColor="text1"/>
            <w:sz w:val="22"/>
            <w:szCs w:val="22"/>
            <w:highlight w:val="white"/>
            <w:u w:val="single"/>
          </w:rPr>
          <w:t>https://doi.org/10.22190/FULL1902225J</w:t>
        </w:r>
      </w:hyperlink>
      <w:r w:rsidRPr="0003084B">
        <w:rPr>
          <w:rFonts w:asciiTheme="minorHAnsi" w:eastAsia="Cambria" w:hAnsiTheme="minorHAnsi" w:cs="Cambria"/>
          <w:color w:val="000000" w:themeColor="text1"/>
          <w:sz w:val="22"/>
          <w:szCs w:val="22"/>
          <w:highlight w:val="white"/>
        </w:rPr>
        <w:t>; pp. 225-235 (M51).</w:t>
      </w:r>
    </w:p>
    <w:p w14:paraId="762FD717" w14:textId="76A7D721"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 xml:space="preserve">Jovanović Ivan, Jaćović Jelena (2020). </w:t>
      </w:r>
      <w:r w:rsidRPr="0003084B">
        <w:rPr>
          <w:rFonts w:asciiTheme="minorHAnsi" w:eastAsia="Cambria" w:hAnsiTheme="minorHAnsi" w:cs="Cambria"/>
          <w:i/>
          <w:color w:val="000000" w:themeColor="text1"/>
          <w:sz w:val="22"/>
          <w:szCs w:val="22"/>
          <w:highlight w:val="white"/>
        </w:rPr>
        <w:t>De l’aspect sémantique et pragmatique des temps verbaux à travers les procédés syntaxiques dans la parémiologie zoonique française et serbe</w:t>
      </w:r>
      <w:r w:rsidRPr="0003084B">
        <w:rPr>
          <w:rFonts w:asciiTheme="minorHAnsi" w:eastAsia="Cambria" w:hAnsiTheme="minorHAnsi" w:cs="Cambria"/>
          <w:color w:val="000000" w:themeColor="text1"/>
          <w:sz w:val="22"/>
          <w:szCs w:val="22"/>
          <w:highlight w:val="white"/>
        </w:rPr>
        <w:t>. Philologia Mediana, no. XII; ISSN 1821–3332</w:t>
      </w:r>
      <w:r w:rsidRPr="0003084B">
        <w:rPr>
          <w:rFonts w:asciiTheme="minorHAnsi" w:eastAsia="Cambria" w:hAnsiTheme="minorHAnsi" w:cs="Cambria"/>
          <w:i/>
          <w:color w:val="000000" w:themeColor="text1"/>
          <w:sz w:val="22"/>
          <w:szCs w:val="22"/>
          <w:highlight w:val="white"/>
        </w:rPr>
        <w:t xml:space="preserve">; </w:t>
      </w:r>
      <w:r w:rsidRPr="0003084B">
        <w:rPr>
          <w:rFonts w:asciiTheme="minorHAnsi" w:eastAsia="Cambria" w:hAnsiTheme="minorHAnsi" w:cs="Cambria"/>
          <w:color w:val="000000" w:themeColor="text1"/>
          <w:sz w:val="22"/>
          <w:szCs w:val="22"/>
          <w:highlight w:val="white"/>
        </w:rPr>
        <w:t>COBISS-SR-ID 171242508. Faculté de philosophie, Niš</w:t>
      </w:r>
      <w:r w:rsidRPr="0003084B">
        <w:rPr>
          <w:rFonts w:asciiTheme="minorHAnsi" w:eastAsia="Cambria" w:hAnsiTheme="minorHAnsi" w:cs="Cambria"/>
          <w:i/>
          <w:color w:val="000000" w:themeColor="text1"/>
          <w:sz w:val="22"/>
          <w:szCs w:val="22"/>
          <w:highlight w:val="white"/>
        </w:rPr>
        <w:t xml:space="preserve"> : </w:t>
      </w:r>
      <w:r w:rsidRPr="0003084B">
        <w:rPr>
          <w:rFonts w:asciiTheme="minorHAnsi" w:eastAsia="Cambria" w:hAnsiTheme="minorHAnsi" w:cs="Cambria"/>
          <w:color w:val="000000" w:themeColor="text1"/>
          <w:sz w:val="22"/>
          <w:szCs w:val="22"/>
          <w:highlight w:val="white"/>
        </w:rPr>
        <w:t>UDC 811.133.1’366.58 811.163.41’366.58 DOI:</w:t>
      </w:r>
      <w:hyperlink r:id="rId180">
        <w:r w:rsidRPr="0003084B">
          <w:rPr>
            <w:rFonts w:asciiTheme="minorHAnsi" w:eastAsia="Cambria" w:hAnsiTheme="minorHAnsi" w:cs="Cambria"/>
            <w:color w:val="000000" w:themeColor="text1"/>
            <w:sz w:val="22"/>
            <w:szCs w:val="22"/>
            <w:highlight w:val="white"/>
          </w:rPr>
          <w:t xml:space="preserve"> </w:t>
        </w:r>
      </w:hyperlink>
      <w:hyperlink r:id="rId181">
        <w:r w:rsidRPr="0003084B">
          <w:rPr>
            <w:rFonts w:asciiTheme="minorHAnsi" w:eastAsia="Cambria" w:hAnsiTheme="minorHAnsi" w:cs="Cambria"/>
            <w:color w:val="000000" w:themeColor="text1"/>
            <w:sz w:val="22"/>
            <w:szCs w:val="22"/>
            <w:highlight w:val="white"/>
            <w:u w:val="single"/>
          </w:rPr>
          <w:t>https://doi.org/10.46630/phm.12.2020.17</w:t>
        </w:r>
      </w:hyperlink>
      <w:r w:rsidRPr="0003084B">
        <w:rPr>
          <w:rFonts w:asciiTheme="minorHAnsi" w:eastAsia="Cambria" w:hAnsiTheme="minorHAnsi" w:cs="Cambria"/>
          <w:color w:val="000000" w:themeColor="text1"/>
          <w:sz w:val="22"/>
          <w:szCs w:val="22"/>
          <w:highlight w:val="white"/>
        </w:rPr>
        <w:t xml:space="preserve"> ; pp. 263 – 278 (M51).</w:t>
      </w:r>
    </w:p>
    <w:p w14:paraId="245B797B" w14:textId="1FF4FF8E"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 xml:space="preserve">Miljković, Nađa, Jovanović, Ivan (2020). </w:t>
      </w:r>
      <w:r w:rsidRPr="0003084B">
        <w:rPr>
          <w:rFonts w:asciiTheme="minorHAnsi" w:eastAsia="Cambria" w:hAnsiTheme="minorHAnsi" w:cs="Cambria"/>
          <w:i/>
          <w:color w:val="000000" w:themeColor="text1"/>
          <w:sz w:val="22"/>
          <w:szCs w:val="22"/>
          <w:highlight w:val="white"/>
        </w:rPr>
        <w:t>Koncept straha u francuskoj i srpskoj somatskoj frazeologiji</w:t>
      </w:r>
      <w:r w:rsidRPr="0003084B">
        <w:rPr>
          <w:rFonts w:asciiTheme="minorHAnsi" w:eastAsia="Cambria" w:hAnsiTheme="minorHAnsi" w:cs="Cambria"/>
          <w:color w:val="000000" w:themeColor="text1"/>
          <w:sz w:val="22"/>
          <w:szCs w:val="22"/>
          <w:highlight w:val="white"/>
        </w:rPr>
        <w:t>. Radovi Filozofskog fakulteta, br. 21.</w:t>
      </w:r>
      <w:r w:rsidR="0079769D" w:rsidRPr="0003084B">
        <w:rPr>
          <w:rFonts w:asciiTheme="minorHAnsi" w:eastAsia="Cambria" w:hAnsiTheme="minorHAnsi" w:cs="Cambria"/>
          <w:color w:val="000000" w:themeColor="text1"/>
          <w:sz w:val="22"/>
          <w:szCs w:val="22"/>
          <w:highlight w:val="white"/>
        </w:rPr>
        <w:t xml:space="preserve"> </w:t>
      </w:r>
      <w:r w:rsidRPr="0003084B">
        <w:rPr>
          <w:rFonts w:asciiTheme="minorHAnsi" w:eastAsia="Cambria" w:hAnsiTheme="minorHAnsi" w:cs="Cambria"/>
          <w:color w:val="000000" w:themeColor="text1"/>
          <w:sz w:val="22"/>
          <w:szCs w:val="22"/>
          <w:highlight w:val="white"/>
        </w:rPr>
        <w:t>Pale: Filozofski fakultet; ISSN 1512-5858; UDK 80+3; UDK 811.133.1’373.7:811.163.41’373.7; DOI: 10.7251/FIN1921083M; str. 83-102 (M52).</w:t>
      </w:r>
    </w:p>
    <w:p w14:paraId="64501B5A" w14:textId="14FCBA16"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 xml:space="preserve">Здравковић, Стефан, Јовановић, Иван. (2020). </w:t>
      </w:r>
      <w:r w:rsidRPr="0003084B">
        <w:rPr>
          <w:rFonts w:asciiTheme="minorHAnsi" w:eastAsia="Cambria" w:hAnsiTheme="minorHAnsi" w:cs="Cambria"/>
          <w:i/>
          <w:color w:val="000000" w:themeColor="text1"/>
          <w:sz w:val="22"/>
          <w:szCs w:val="22"/>
          <w:highlight w:val="white"/>
        </w:rPr>
        <w:t>Семантичко поље</w:t>
      </w:r>
      <w:r w:rsidRPr="0003084B">
        <w:rPr>
          <w:rFonts w:asciiTheme="minorHAnsi" w:eastAsia="Cambria" w:hAnsiTheme="minorHAnsi" w:cs="Cambria"/>
          <w:color w:val="000000" w:themeColor="text1"/>
          <w:sz w:val="22"/>
          <w:szCs w:val="22"/>
          <w:highlight w:val="white"/>
        </w:rPr>
        <w:t xml:space="preserve"> људска стања и емоције </w:t>
      </w:r>
      <w:r w:rsidRPr="0003084B">
        <w:rPr>
          <w:rFonts w:asciiTheme="minorHAnsi" w:eastAsia="Cambria" w:hAnsiTheme="minorHAnsi" w:cs="Cambria"/>
          <w:i/>
          <w:color w:val="000000" w:themeColor="text1"/>
          <w:sz w:val="22"/>
          <w:szCs w:val="22"/>
          <w:highlight w:val="white"/>
        </w:rPr>
        <w:t>у француским и српским фраземима са називима птица</w:t>
      </w:r>
      <w:r w:rsidRPr="0003084B">
        <w:rPr>
          <w:rFonts w:asciiTheme="minorHAnsi" w:eastAsia="Cambria" w:hAnsiTheme="minorHAnsi" w:cs="Cambria"/>
          <w:color w:val="000000" w:themeColor="text1"/>
          <w:sz w:val="22"/>
          <w:szCs w:val="22"/>
          <w:highlight w:val="white"/>
        </w:rPr>
        <w:t>. Зборник радова Учитељског факултета у Призрену</w:t>
      </w:r>
      <w:r w:rsidR="0079769D" w:rsidRPr="0003084B">
        <w:rPr>
          <w:rFonts w:asciiTheme="minorHAnsi" w:eastAsia="Cambria" w:hAnsiTheme="minorHAnsi" w:cs="Cambria"/>
          <w:color w:val="000000" w:themeColor="text1"/>
          <w:sz w:val="22"/>
          <w:szCs w:val="22"/>
          <w:highlight w:val="white"/>
        </w:rPr>
        <w:t xml:space="preserve"> – </w:t>
      </w:r>
      <w:r w:rsidRPr="0003084B">
        <w:rPr>
          <w:rFonts w:asciiTheme="minorHAnsi" w:eastAsia="Cambria" w:hAnsiTheme="minorHAnsi" w:cs="Cambria"/>
          <w:color w:val="000000" w:themeColor="text1"/>
          <w:sz w:val="22"/>
          <w:szCs w:val="22"/>
          <w:highlight w:val="white"/>
        </w:rPr>
        <w:t>Лепосавићу, no. 14, стр. 147-161. 811.133.1'373.7:811.163.41´373.7 81´373.7 COBISS.SR-ID 25336841 (M52).</w:t>
      </w:r>
    </w:p>
    <w:p w14:paraId="70364A52" w14:textId="3E7BAD1E"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 xml:space="preserve">Јовановић Иван, Живић, Наташа (2020). </w:t>
      </w:r>
      <w:r w:rsidRPr="0003084B">
        <w:rPr>
          <w:rFonts w:asciiTheme="minorHAnsi" w:eastAsia="Cambria" w:hAnsiTheme="minorHAnsi" w:cs="Cambria"/>
          <w:i/>
          <w:color w:val="000000" w:themeColor="text1"/>
          <w:sz w:val="22"/>
          <w:szCs w:val="22"/>
          <w:highlight w:val="white"/>
        </w:rPr>
        <w:t>Француски и српски фраземи и пословице са лексемом „пас“ у семантичком пољу „негативност“</w:t>
      </w:r>
      <w:r w:rsidRPr="0003084B">
        <w:rPr>
          <w:rFonts w:asciiTheme="minorHAnsi" w:eastAsia="Cambria" w:hAnsiTheme="minorHAnsi" w:cs="Cambria"/>
          <w:color w:val="000000" w:themeColor="text1"/>
          <w:sz w:val="22"/>
          <w:szCs w:val="22"/>
          <w:highlight w:val="white"/>
        </w:rPr>
        <w:t xml:space="preserve">. Ouvrage collectif </w:t>
      </w:r>
      <w:r w:rsidRPr="0003084B">
        <w:rPr>
          <w:rFonts w:asciiTheme="minorHAnsi" w:eastAsia="Cambria" w:hAnsiTheme="minorHAnsi" w:cs="Cambria"/>
          <w:i/>
          <w:color w:val="000000" w:themeColor="text1"/>
          <w:sz w:val="22"/>
          <w:szCs w:val="22"/>
          <w:highlight w:val="white"/>
        </w:rPr>
        <w:t xml:space="preserve">Analogies et interactions au sein des études romanеs </w:t>
      </w:r>
      <w:r w:rsidRPr="0003084B">
        <w:rPr>
          <w:rFonts w:asciiTheme="minorHAnsi" w:eastAsia="Cambria" w:hAnsiTheme="minorHAnsi" w:cs="Cambria"/>
          <w:color w:val="000000" w:themeColor="text1"/>
          <w:sz w:val="22"/>
          <w:szCs w:val="22"/>
          <w:highlight w:val="white"/>
        </w:rPr>
        <w:t>dédié à la mémoire de Ljiljana Todorova, professeur des universités, Rédacteur en chef : Elisaveta Popovska, Corédacteur : Snežana Petrova, Université « Sts. Cyrille et Méthode », Skopje, Macédoine du Nord ; УДК 811.133.1 '373.7:811.163.41 '373.7; 811.163.41 '373.7:811.133.1 '373.7. ISBN 978-608-234-072-2 ; COBlSS.MK-lO 112260362; стр. 269 – 286. (М44).</w:t>
      </w:r>
      <w:r w:rsidR="0079769D" w:rsidRPr="0003084B">
        <w:rPr>
          <w:rFonts w:asciiTheme="minorHAnsi" w:eastAsia="Cambria" w:hAnsiTheme="minorHAnsi" w:cs="Cambria"/>
          <w:color w:val="000000" w:themeColor="text1"/>
          <w:sz w:val="22"/>
          <w:szCs w:val="22"/>
          <w:highlight w:val="white"/>
        </w:rPr>
        <w:t xml:space="preserve"> </w:t>
      </w:r>
      <w:r w:rsidRPr="0003084B">
        <w:rPr>
          <w:rFonts w:asciiTheme="minorHAnsi" w:eastAsia="Cambria" w:hAnsiTheme="minorHAnsi" w:cs="Cambria"/>
          <w:color w:val="000000" w:themeColor="text1"/>
          <w:sz w:val="22"/>
          <w:szCs w:val="22"/>
          <w:highlight w:val="white"/>
        </w:rPr>
        <w:t xml:space="preserve"> </w:t>
      </w:r>
    </w:p>
    <w:p w14:paraId="6DCE2AF1" w14:textId="29AD2A8C"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 xml:space="preserve">Jovanović, Ivan, Đurin, Tatjana (2020). </w:t>
      </w:r>
      <w:r w:rsidRPr="0003084B">
        <w:rPr>
          <w:rFonts w:asciiTheme="minorHAnsi" w:eastAsia="Cambria" w:hAnsiTheme="minorHAnsi" w:cs="Cambria"/>
          <w:i/>
          <w:color w:val="000000" w:themeColor="text1"/>
          <w:sz w:val="22"/>
          <w:szCs w:val="22"/>
          <w:highlight w:val="white"/>
        </w:rPr>
        <w:t>Entre l’amour et la haine : métaphores érotiques dans les fabliaux français et dans la poésie populaire serbe</w:t>
      </w:r>
      <w:r w:rsidRPr="0003084B">
        <w:rPr>
          <w:rFonts w:asciiTheme="minorHAnsi" w:eastAsia="Cambria" w:hAnsiTheme="minorHAnsi" w:cs="Cambria"/>
          <w:color w:val="000000" w:themeColor="text1"/>
          <w:sz w:val="22"/>
          <w:szCs w:val="22"/>
          <w:highlight w:val="white"/>
        </w:rPr>
        <w:t>. Colloque international : Amour et haine : approches interdisciplinaire. Poitiers : Université de Poitiers ; str. 5 ; numéro du colloque : 1374249134, 16 octobre (M34).</w:t>
      </w:r>
    </w:p>
    <w:p w14:paraId="195242D5" w14:textId="7345FDBF"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 xml:space="preserve">Jovanović, Ivan (2020). </w:t>
      </w:r>
      <w:r w:rsidRPr="0003084B">
        <w:rPr>
          <w:rFonts w:asciiTheme="minorHAnsi" w:eastAsia="Cambria" w:hAnsiTheme="minorHAnsi" w:cs="Cambria"/>
          <w:i/>
          <w:color w:val="000000" w:themeColor="text1"/>
          <w:sz w:val="22"/>
          <w:szCs w:val="22"/>
          <w:highlight w:val="white"/>
        </w:rPr>
        <w:t>Les noms alternatifs de l’organe sexuel féminin en français et en serbe : aspect lexico-sémantique et linguoculturel</w:t>
      </w:r>
      <w:r w:rsidRPr="0003084B">
        <w:rPr>
          <w:rFonts w:asciiTheme="minorHAnsi" w:eastAsia="Cambria" w:hAnsiTheme="minorHAnsi" w:cs="Cambria"/>
          <w:color w:val="000000" w:themeColor="text1"/>
          <w:sz w:val="22"/>
          <w:szCs w:val="22"/>
          <w:highlight w:val="white"/>
        </w:rPr>
        <w:t>. Colloque international : Les études françaises aujourd’hui : écrire le monde d’hier et d’aujourd’hui en français. Livre des résumés, ISBN 978-86-6065-611-9 ; Novi Sad : Faculté de philosophie, p.21 (M34).</w:t>
      </w:r>
    </w:p>
    <w:p w14:paraId="03DAB2C9" w14:textId="5F246DC3"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Facta Universitatis, Series: Linguistics and Literatures. Editor-in-Chief: Violeta Stojičić (Numéro spécial en l’honneur du professeur Radivoje Konstantinović, Rédacteurs en chef : Nikola Bjelić et Ivan Jovanović), University of Niš, Faculty of Philosophy, Srbija, Niš; ISSN 0354-4702 (Print), ISSN 2406-0518 (Online), COBISS.SR-ID: 98733575 (M28).</w:t>
      </w:r>
    </w:p>
    <w:p w14:paraId="78096E7B" w14:textId="1393C8E7" w:rsidR="00172C33" w:rsidRPr="0003084B" w:rsidRDefault="00AC0625" w:rsidP="0003084B">
      <w:pPr>
        <w:pStyle w:val="Heading1"/>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567" w:hanging="567"/>
        <w:jc w:val="both"/>
        <w:rPr>
          <w:rFonts w:asciiTheme="minorHAnsi" w:hAnsiTheme="minorHAnsi"/>
          <w:b w:val="0"/>
          <w:color w:val="000000" w:themeColor="text1"/>
          <w:sz w:val="22"/>
          <w:szCs w:val="22"/>
          <w:highlight w:val="white"/>
        </w:rPr>
      </w:pPr>
      <w:bookmarkStart w:id="22" w:name="_7o14d7q8x1t1" w:colFirst="0" w:colLast="0"/>
      <w:bookmarkEnd w:id="22"/>
      <w:r w:rsidRPr="0003084B">
        <w:rPr>
          <w:rFonts w:asciiTheme="minorHAnsi" w:hAnsiTheme="minorHAnsi"/>
          <w:b w:val="0"/>
          <w:color w:val="000000" w:themeColor="text1"/>
          <w:sz w:val="22"/>
          <w:szCs w:val="22"/>
          <w:highlight w:val="white"/>
        </w:rPr>
        <w:t xml:space="preserve">Đurić, Vladimir. (2020). « Les tentations intertextuelles : les symbolistes français chez les écrivaines serbes ». In : </w:t>
      </w:r>
      <w:r w:rsidRPr="0003084B">
        <w:rPr>
          <w:rFonts w:asciiTheme="minorHAnsi" w:hAnsiTheme="minorHAnsi"/>
          <w:b w:val="0"/>
          <w:i/>
          <w:color w:val="000000" w:themeColor="text1"/>
          <w:sz w:val="22"/>
          <w:szCs w:val="22"/>
          <w:highlight w:val="white"/>
        </w:rPr>
        <w:t>Analogies et interactions au sein des études romanes. Mélanges dédiés à la mémoire du professeur Liljana Todorova</w:t>
      </w:r>
      <w:r w:rsidRPr="0003084B">
        <w:rPr>
          <w:rFonts w:asciiTheme="minorHAnsi" w:hAnsiTheme="minorHAnsi"/>
          <w:b w:val="0"/>
          <w:color w:val="000000" w:themeColor="text1"/>
          <w:sz w:val="22"/>
          <w:szCs w:val="22"/>
          <w:highlight w:val="white"/>
        </w:rPr>
        <w:t>. Réd. en chef Elisaveta Popovska, coréd. Snezana Petrova. Skopje : Université « Sts Cyrille et Méthode », Faculté de philologie « Blaze Koneski », 199–210. УДК 821.163.41:821.133.1; УДК 821.133.1:821.163.41</w:t>
      </w:r>
      <w:r w:rsidR="0079769D" w:rsidRPr="0003084B">
        <w:rPr>
          <w:rFonts w:asciiTheme="minorHAnsi" w:hAnsiTheme="minorHAnsi"/>
          <w:b w:val="0"/>
          <w:color w:val="000000" w:themeColor="text1"/>
          <w:sz w:val="22"/>
          <w:szCs w:val="22"/>
          <w:highlight w:val="white"/>
        </w:rPr>
        <w:t xml:space="preserve"> </w:t>
      </w:r>
      <w:r w:rsidRPr="0003084B">
        <w:rPr>
          <w:rFonts w:asciiTheme="minorHAnsi" w:hAnsiTheme="minorHAnsi"/>
          <w:b w:val="0"/>
          <w:color w:val="000000" w:themeColor="text1"/>
          <w:sz w:val="22"/>
          <w:szCs w:val="22"/>
          <w:highlight w:val="white"/>
        </w:rPr>
        <w:t>ISBN 978-608-234-072-2 (M44).</w:t>
      </w:r>
    </w:p>
    <w:p w14:paraId="1CE05DFF" w14:textId="278F1173"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 xml:space="preserve">Đurić, Vladimir. (2020). « Les variations françaises : réflexions d’Isidora Sekulić sur quelques thèmes actuels de la littérature française ». In : </w:t>
      </w:r>
      <w:r w:rsidRPr="0003084B">
        <w:rPr>
          <w:rFonts w:asciiTheme="minorHAnsi" w:eastAsia="Cambria" w:hAnsiTheme="minorHAnsi" w:cs="Cambria"/>
          <w:i/>
          <w:color w:val="000000" w:themeColor="text1"/>
          <w:sz w:val="22"/>
          <w:szCs w:val="22"/>
          <w:highlight w:val="white"/>
        </w:rPr>
        <w:t>Philologia Mediana</w:t>
      </w:r>
      <w:r w:rsidRPr="0003084B">
        <w:rPr>
          <w:rFonts w:asciiTheme="minorHAnsi" w:eastAsia="Cambria" w:hAnsiTheme="minorHAnsi" w:cs="Cambria"/>
          <w:color w:val="000000" w:themeColor="text1"/>
          <w:sz w:val="22"/>
          <w:szCs w:val="22"/>
          <w:highlight w:val="white"/>
        </w:rPr>
        <w:t>, vol. 12, réd. en chef Goran Maksimović, Niš: Faculté de Philosophie, 139–153. Doi.org/10.46630/phm.12.2020.09 Article de recherche УДК 821.133.1.09-4 Sekulić I. ISSN 1821–3332</w:t>
      </w:r>
      <w:r w:rsidR="0079769D" w:rsidRPr="0003084B">
        <w:rPr>
          <w:rFonts w:asciiTheme="minorHAnsi" w:eastAsia="Cambria" w:hAnsiTheme="minorHAnsi" w:cs="Cambria"/>
          <w:color w:val="000000" w:themeColor="text1"/>
          <w:sz w:val="22"/>
          <w:szCs w:val="22"/>
          <w:highlight w:val="white"/>
        </w:rPr>
        <w:t xml:space="preserve"> </w:t>
      </w:r>
      <w:r w:rsidRPr="0003084B">
        <w:rPr>
          <w:rFonts w:asciiTheme="minorHAnsi" w:eastAsia="Cambria" w:hAnsiTheme="minorHAnsi" w:cs="Cambria"/>
          <w:color w:val="000000" w:themeColor="text1"/>
          <w:sz w:val="22"/>
          <w:szCs w:val="22"/>
          <w:highlight w:val="white"/>
        </w:rPr>
        <w:t>(M51).</w:t>
      </w:r>
    </w:p>
    <w:p w14:paraId="15E964B1" w14:textId="35C8A228" w:rsidR="0003084B"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03084B">
        <w:rPr>
          <w:rFonts w:asciiTheme="minorHAnsi" w:eastAsia="Cambria" w:hAnsiTheme="minorHAnsi" w:cs="Cambria"/>
          <w:color w:val="000000" w:themeColor="text1"/>
          <w:sz w:val="22"/>
          <w:szCs w:val="22"/>
          <w:highlight w:val="white"/>
        </w:rPr>
        <w:t xml:space="preserve">Đurić, Vladimir. (2020). « </w:t>
      </w:r>
      <w:r w:rsidRPr="0003084B">
        <w:rPr>
          <w:rFonts w:asciiTheme="minorHAnsi" w:eastAsia="Cambria" w:hAnsiTheme="minorHAnsi" w:cs="Cambria"/>
          <w:i/>
          <w:color w:val="000000" w:themeColor="text1"/>
          <w:sz w:val="22"/>
          <w:szCs w:val="22"/>
          <w:highlight w:val="white"/>
        </w:rPr>
        <w:t>Les poètes maudits dans la prose d'Isidora Sekulić</w:t>
      </w:r>
      <w:r w:rsidRPr="0003084B">
        <w:rPr>
          <w:rFonts w:asciiTheme="minorHAnsi" w:eastAsia="Cambria" w:hAnsiTheme="minorHAnsi" w:cs="Cambria"/>
          <w:color w:val="000000" w:themeColor="text1"/>
          <w:sz w:val="22"/>
          <w:szCs w:val="22"/>
          <w:highlight w:val="white"/>
        </w:rPr>
        <w:t xml:space="preserve"> ». Colloque international : Les études françaises aujourd’hui : écrire le monde d’hier et d’aujourd’hui en français. Livre des </w:t>
      </w:r>
    </w:p>
    <w:p w14:paraId="3F912C09" w14:textId="41F5AFB7" w:rsidR="0003084B"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03084B">
        <w:rPr>
          <w:rFonts w:asciiTheme="minorHAnsi" w:eastAsia="Cambria" w:hAnsiTheme="minorHAnsi" w:cs="Cambria"/>
          <w:color w:val="000000" w:themeColor="text1"/>
          <w:sz w:val="22"/>
          <w:szCs w:val="22"/>
          <w:highlight w:val="white"/>
        </w:rPr>
        <w:t xml:space="preserve">Димитријевић, Јелена Ј. (2020). </w:t>
      </w:r>
      <w:r w:rsidRPr="0003084B">
        <w:rPr>
          <w:rFonts w:asciiTheme="minorHAnsi" w:eastAsia="Cambria" w:hAnsiTheme="minorHAnsi" w:cs="Cambria"/>
          <w:i/>
          <w:color w:val="000000" w:themeColor="text1"/>
          <w:sz w:val="22"/>
          <w:szCs w:val="22"/>
          <w:highlight w:val="white"/>
        </w:rPr>
        <w:t>Седам мора и три океана – друга књига</w:t>
      </w:r>
      <w:r w:rsidRPr="0003084B">
        <w:rPr>
          <w:rFonts w:asciiTheme="minorHAnsi" w:eastAsia="Cambria" w:hAnsiTheme="minorHAnsi" w:cs="Cambria"/>
          <w:color w:val="000000" w:themeColor="text1"/>
          <w:sz w:val="22"/>
          <w:szCs w:val="22"/>
          <w:highlight w:val="white"/>
        </w:rPr>
        <w:t xml:space="preserve">, уредници Биљана Дојчиновић и Владимир Ђурић, Београд: Филолошки факултет и Народна библиотека </w:t>
      </w:r>
    </w:p>
    <w:p w14:paraId="737CEB46" w14:textId="6D01B9C9"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 xml:space="preserve">Димитријевић, Јелена Ј. (2020). </w:t>
      </w:r>
      <w:r w:rsidRPr="0003084B">
        <w:rPr>
          <w:rFonts w:asciiTheme="minorHAnsi" w:eastAsia="Cambria" w:hAnsiTheme="minorHAnsi" w:cs="Cambria"/>
          <w:i/>
          <w:color w:val="000000" w:themeColor="text1"/>
          <w:sz w:val="22"/>
          <w:szCs w:val="22"/>
          <w:highlight w:val="white"/>
        </w:rPr>
        <w:t>Au Soleil Couchant</w:t>
      </w:r>
      <w:r w:rsidRPr="0003084B">
        <w:rPr>
          <w:rFonts w:asciiTheme="minorHAnsi" w:eastAsia="Cambria" w:hAnsiTheme="minorHAnsi" w:cs="Cambria"/>
          <w:color w:val="000000" w:themeColor="text1"/>
          <w:sz w:val="22"/>
          <w:szCs w:val="22"/>
          <w:highlight w:val="white"/>
        </w:rPr>
        <w:t xml:space="preserve"> (</w:t>
      </w:r>
      <w:r w:rsidRPr="0003084B">
        <w:rPr>
          <w:rFonts w:asciiTheme="minorHAnsi" w:eastAsia="Cambria" w:hAnsiTheme="minorHAnsi" w:cs="Cambria"/>
          <w:i/>
          <w:color w:val="000000" w:themeColor="text1"/>
          <w:sz w:val="22"/>
          <w:szCs w:val="22"/>
          <w:highlight w:val="white"/>
        </w:rPr>
        <w:t>У сутон</w:t>
      </w:r>
      <w:r w:rsidRPr="0003084B">
        <w:rPr>
          <w:rFonts w:asciiTheme="minorHAnsi" w:eastAsia="Cambria" w:hAnsiTheme="minorHAnsi" w:cs="Cambria"/>
          <w:color w:val="000000" w:themeColor="text1"/>
          <w:sz w:val="22"/>
          <w:szCs w:val="22"/>
          <w:highlight w:val="white"/>
        </w:rPr>
        <w:t>), збирка поезије на француском, двојезично издање. Уредница Зорица Бечановић Николић, транскрипција из рукописа и превод на српски Владимир Ђурић, Београд: Филолошки факултет и Народна библиотека Србије.</w:t>
      </w:r>
    </w:p>
    <w:p w14:paraId="1A5ADB23" w14:textId="0962D37B"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 xml:space="preserve">Stanković, Selena (2020). </w:t>
      </w:r>
      <w:r w:rsidRPr="0003084B">
        <w:rPr>
          <w:rFonts w:asciiTheme="minorHAnsi" w:eastAsia="Cambria" w:hAnsiTheme="minorHAnsi" w:cs="Cambria"/>
          <w:i/>
          <w:color w:val="000000" w:themeColor="text1"/>
          <w:sz w:val="22"/>
          <w:szCs w:val="22"/>
          <w:highlight w:val="white"/>
        </w:rPr>
        <w:t>Тhèmes ragusains et autres sujets linguistiques serbo-français</w:t>
      </w:r>
      <w:r w:rsidRPr="0003084B">
        <w:rPr>
          <w:rFonts w:asciiTheme="minorHAnsi" w:eastAsia="Cambria" w:hAnsiTheme="minorHAnsi" w:cs="Cambria"/>
          <w:color w:val="000000" w:themeColor="text1"/>
          <w:sz w:val="22"/>
          <w:szCs w:val="22"/>
          <w:highlight w:val="white"/>
        </w:rPr>
        <w:t xml:space="preserve">, Collection </w:t>
      </w:r>
      <w:r w:rsidRPr="0003084B">
        <w:rPr>
          <w:rFonts w:asciiTheme="minorHAnsi" w:eastAsia="Cambria" w:hAnsiTheme="minorHAnsi" w:cs="Cambria"/>
          <w:i/>
          <w:color w:val="000000" w:themeColor="text1"/>
          <w:sz w:val="22"/>
          <w:szCs w:val="22"/>
          <w:highlight w:val="white"/>
        </w:rPr>
        <w:t>Le Vieux Dubrovnik</w:t>
      </w:r>
      <w:r w:rsidRPr="0003084B">
        <w:rPr>
          <w:rFonts w:asciiTheme="minorHAnsi" w:eastAsia="Cambria" w:hAnsiTheme="minorHAnsi" w:cs="Cambria"/>
          <w:color w:val="000000" w:themeColor="text1"/>
          <w:sz w:val="22"/>
          <w:szCs w:val="22"/>
          <w:highlight w:val="white"/>
        </w:rPr>
        <w:t>, IV</w:t>
      </w:r>
      <w:r w:rsidRPr="0003084B">
        <w:rPr>
          <w:rFonts w:asciiTheme="minorHAnsi" w:eastAsia="Cambria" w:hAnsiTheme="minorHAnsi" w:cs="Cambria"/>
          <w:color w:val="000000" w:themeColor="text1"/>
          <w:sz w:val="22"/>
          <w:szCs w:val="22"/>
          <w:highlight w:val="white"/>
          <w:vertAlign w:val="superscript"/>
        </w:rPr>
        <w:t>e</w:t>
      </w:r>
      <w:r w:rsidRPr="0003084B">
        <w:rPr>
          <w:rFonts w:asciiTheme="minorHAnsi" w:eastAsia="Cambria" w:hAnsiTheme="minorHAnsi" w:cs="Cambria"/>
          <w:color w:val="000000" w:themeColor="text1"/>
          <w:sz w:val="22"/>
          <w:szCs w:val="22"/>
          <w:highlight w:val="white"/>
        </w:rPr>
        <w:t xml:space="preserve"> série, Volume 1, Fondation Vladeta Jerotić – Domus editoria Ars Libri, Belgrade 2020, 257 p.; УДК 811.163.41: 811.133.1; ISBN 978-86-81306-56-7 (DEAL); COBISS.SR-ID 26937353 (M42).</w:t>
      </w:r>
    </w:p>
    <w:p w14:paraId="2A958730" w14:textId="2F57BA8D"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 xml:space="preserve">Stanković, Selena (2020). </w:t>
      </w:r>
      <w:r w:rsidRPr="0003084B">
        <w:rPr>
          <w:rFonts w:asciiTheme="minorHAnsi" w:eastAsia="Cambria" w:hAnsiTheme="minorHAnsi" w:cs="Cambria"/>
          <w:i/>
          <w:color w:val="000000" w:themeColor="text1"/>
          <w:sz w:val="22"/>
          <w:szCs w:val="22"/>
          <w:highlight w:val="white"/>
        </w:rPr>
        <w:t>Le lexique religieux dans une correspondance diplomatique en serbe et en français : une optique traductologique</w:t>
      </w:r>
      <w:r w:rsidRPr="0003084B">
        <w:rPr>
          <w:rFonts w:asciiTheme="minorHAnsi" w:eastAsia="Cambria" w:hAnsiTheme="minorHAnsi" w:cs="Cambria"/>
          <w:color w:val="000000" w:themeColor="text1"/>
          <w:sz w:val="22"/>
          <w:szCs w:val="22"/>
          <w:highlight w:val="white"/>
        </w:rPr>
        <w:t xml:space="preserve">, </w:t>
      </w:r>
      <w:r w:rsidRPr="0003084B">
        <w:rPr>
          <w:rFonts w:asciiTheme="minorHAnsi" w:eastAsia="Cambria" w:hAnsiTheme="minorHAnsi" w:cs="Cambria"/>
          <w:i/>
          <w:color w:val="000000" w:themeColor="text1"/>
          <w:sz w:val="22"/>
          <w:szCs w:val="22"/>
          <w:highlight w:val="white"/>
        </w:rPr>
        <w:t>Црквене студије</w:t>
      </w:r>
      <w:r w:rsidRPr="0003084B">
        <w:rPr>
          <w:rFonts w:asciiTheme="minorHAnsi" w:eastAsia="Cambria" w:hAnsiTheme="minorHAnsi" w:cs="Cambria"/>
          <w:color w:val="000000" w:themeColor="text1"/>
          <w:sz w:val="22"/>
          <w:szCs w:val="22"/>
          <w:highlight w:val="white"/>
        </w:rPr>
        <w:t>, Година XVII, Број 17 (2020), Уредник: др Драгиша Бојовић, Центар за црквене студије – Универзитет у Нишу, Центар за византијско-словенске студије – Међународни центар за православне студије, Ниш 2020, 343–358; УДК 81’367.62, ISSN 1820-2446 = Crkvene studije; COBISS.SR-ID 115723532 (М24).</w:t>
      </w:r>
    </w:p>
    <w:p w14:paraId="456FFC20" w14:textId="26545535"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 xml:space="preserve">Stanković, Selena M. (2020). </w:t>
      </w:r>
      <w:r w:rsidRPr="0003084B">
        <w:rPr>
          <w:rFonts w:asciiTheme="minorHAnsi" w:eastAsia="Cambria" w:hAnsiTheme="minorHAnsi" w:cs="Cambria"/>
          <w:i/>
          <w:color w:val="000000" w:themeColor="text1"/>
          <w:sz w:val="22"/>
          <w:szCs w:val="22"/>
          <w:highlight w:val="white"/>
        </w:rPr>
        <w:t>Sur la possessivité du génitif non prépositionnel dans « Osman » de Dživo Gundulić et les équivalents français</w:t>
      </w:r>
      <w:r w:rsidRPr="0003084B">
        <w:rPr>
          <w:rFonts w:asciiTheme="minorHAnsi" w:eastAsia="Cambria" w:hAnsiTheme="minorHAnsi" w:cs="Cambria"/>
          <w:color w:val="000000" w:themeColor="text1"/>
          <w:sz w:val="22"/>
          <w:szCs w:val="22"/>
          <w:highlight w:val="white"/>
        </w:rPr>
        <w:t xml:space="preserve">, </w:t>
      </w:r>
      <w:r w:rsidRPr="0003084B">
        <w:rPr>
          <w:rFonts w:asciiTheme="minorHAnsi" w:eastAsia="Cambria" w:hAnsiTheme="minorHAnsi" w:cs="Cambria"/>
          <w:i/>
          <w:color w:val="000000" w:themeColor="text1"/>
          <w:sz w:val="22"/>
          <w:szCs w:val="22"/>
          <w:highlight w:val="white"/>
        </w:rPr>
        <w:t>Српски језик: студије српске и словенске</w:t>
      </w:r>
      <w:r w:rsidRPr="0003084B">
        <w:rPr>
          <w:rFonts w:asciiTheme="minorHAnsi" w:eastAsia="Cambria" w:hAnsiTheme="minorHAnsi" w:cs="Cambria"/>
          <w:color w:val="000000" w:themeColor="text1"/>
          <w:sz w:val="22"/>
          <w:szCs w:val="22"/>
          <w:highlight w:val="white"/>
        </w:rPr>
        <w:t>, Vol. 25, N</w:t>
      </w:r>
      <w:r w:rsidRPr="0003084B">
        <w:rPr>
          <w:rFonts w:asciiTheme="minorHAnsi" w:eastAsia="Cambria" w:hAnsiTheme="minorHAnsi" w:cs="Cambria"/>
          <w:color w:val="000000" w:themeColor="text1"/>
          <w:sz w:val="22"/>
          <w:szCs w:val="22"/>
          <w:highlight w:val="white"/>
          <w:vertAlign w:val="superscript"/>
        </w:rPr>
        <w:t>o</w:t>
      </w:r>
      <w:r w:rsidRPr="0003084B">
        <w:rPr>
          <w:rFonts w:asciiTheme="minorHAnsi" w:eastAsia="Cambria" w:hAnsiTheme="minorHAnsi" w:cs="Cambria"/>
          <w:color w:val="000000" w:themeColor="text1"/>
          <w:sz w:val="22"/>
          <w:szCs w:val="22"/>
          <w:highlight w:val="white"/>
        </w:rPr>
        <w:t xml:space="preserve"> 1 (2020), Главни и одговорни уредник: проф. др Милош Ковачевић, Филолошки факултет, Београд 2020, 169–187; DOI:</w:t>
      </w:r>
      <w:hyperlink r:id="rId182">
        <w:r w:rsidRPr="0003084B">
          <w:rPr>
            <w:rFonts w:asciiTheme="minorHAnsi" w:eastAsia="Cambria" w:hAnsiTheme="minorHAnsi" w:cs="Cambria"/>
            <w:color w:val="000000" w:themeColor="text1"/>
            <w:sz w:val="22"/>
            <w:szCs w:val="22"/>
            <w:highlight w:val="white"/>
          </w:rPr>
          <w:t xml:space="preserve"> </w:t>
        </w:r>
      </w:hyperlink>
      <w:hyperlink r:id="rId183">
        <w:r w:rsidRPr="0003084B">
          <w:rPr>
            <w:rFonts w:asciiTheme="minorHAnsi" w:eastAsia="Cambria" w:hAnsiTheme="minorHAnsi" w:cs="Cambria"/>
            <w:color w:val="000000" w:themeColor="text1"/>
            <w:sz w:val="22"/>
            <w:szCs w:val="22"/>
            <w:highlight w:val="white"/>
          </w:rPr>
          <w:t>https://doi.org/10.18485/sj.2020.25.1.13</w:t>
        </w:r>
      </w:hyperlink>
      <w:r w:rsidRPr="0003084B">
        <w:rPr>
          <w:rFonts w:asciiTheme="minorHAnsi" w:eastAsia="Cambria" w:hAnsiTheme="minorHAnsi" w:cs="Cambria"/>
          <w:color w:val="000000" w:themeColor="text1"/>
          <w:sz w:val="22"/>
          <w:szCs w:val="22"/>
          <w:highlight w:val="white"/>
        </w:rPr>
        <w:t>; УДК 811.133.1’367 811.163.41’367 811.163.41’255.4=133.1; ISSN: 0354-9259; http://doi.fil.bg.ac.rs/unit.php?l=rsl&amp;pt=journals&amp;title=sj; COBISS.SR-ID: 140692487 (М24).</w:t>
      </w:r>
    </w:p>
    <w:p w14:paraId="74284099" w14:textId="0C559F22"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 xml:space="preserve">Stanković, Selena M., Živić, Nataša M. (2019). </w:t>
      </w:r>
      <w:r w:rsidRPr="0003084B">
        <w:rPr>
          <w:rFonts w:asciiTheme="minorHAnsi" w:eastAsia="Cambria" w:hAnsiTheme="minorHAnsi" w:cs="Cambria"/>
          <w:i/>
          <w:color w:val="000000" w:themeColor="text1"/>
          <w:sz w:val="22"/>
          <w:szCs w:val="22"/>
          <w:highlight w:val="white"/>
        </w:rPr>
        <w:t>Les titres d’œuvres littéraires : la traduction du français vers le serbe</w:t>
      </w:r>
      <w:r w:rsidRPr="0003084B">
        <w:rPr>
          <w:rFonts w:asciiTheme="minorHAnsi" w:eastAsia="Cambria" w:hAnsiTheme="minorHAnsi" w:cs="Cambria"/>
          <w:color w:val="000000" w:themeColor="text1"/>
          <w:sz w:val="22"/>
          <w:szCs w:val="22"/>
          <w:highlight w:val="white"/>
        </w:rPr>
        <w:t xml:space="preserve">, </w:t>
      </w:r>
      <w:r w:rsidRPr="0003084B">
        <w:rPr>
          <w:rFonts w:asciiTheme="minorHAnsi" w:eastAsia="Cambria" w:hAnsiTheme="minorHAnsi" w:cs="Cambria"/>
          <w:i/>
          <w:color w:val="000000" w:themeColor="text1"/>
          <w:sz w:val="22"/>
          <w:szCs w:val="22"/>
          <w:highlight w:val="white"/>
        </w:rPr>
        <w:t>Philologia Mediana</w:t>
      </w:r>
      <w:r w:rsidRPr="0003084B">
        <w:rPr>
          <w:rFonts w:asciiTheme="minorHAnsi" w:eastAsia="Cambria" w:hAnsiTheme="minorHAnsi" w:cs="Cambria"/>
          <w:color w:val="000000" w:themeColor="text1"/>
          <w:sz w:val="22"/>
          <w:szCs w:val="22"/>
          <w:highlight w:val="white"/>
        </w:rPr>
        <w:t>, година XI, број 11 (2019), Главни уредник: Горан М. Максимовић, Уредник: Јелена Јовановић, Универзитет у Нишу, Филозофски факултет, Ниш 2019, 49–69; UDK 811.133.1’255.2:811.163.41; ISSN (Штампано издање) 1821-3332, ISSN (Онлајн издање) 2620-2794; COBISS.SR-ID: 171242508 (M51).</w:t>
      </w:r>
    </w:p>
    <w:p w14:paraId="474319C7" w14:textId="4BC69CC3"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 xml:space="preserve">Stanković, Selena (2020). </w:t>
      </w:r>
      <w:r w:rsidRPr="0003084B">
        <w:rPr>
          <w:rFonts w:asciiTheme="minorHAnsi" w:eastAsia="Cambria" w:hAnsiTheme="minorHAnsi" w:cs="Cambria"/>
          <w:i/>
          <w:color w:val="000000" w:themeColor="text1"/>
          <w:sz w:val="22"/>
          <w:szCs w:val="22"/>
          <w:highlight w:val="white"/>
        </w:rPr>
        <w:t>Sur l’expressivité du datif des pronoms personnels en français et en serbe</w:t>
      </w:r>
      <w:r w:rsidRPr="0003084B">
        <w:rPr>
          <w:rFonts w:asciiTheme="minorHAnsi" w:eastAsia="Cambria" w:hAnsiTheme="minorHAnsi" w:cs="Cambria"/>
          <w:color w:val="000000" w:themeColor="text1"/>
          <w:sz w:val="22"/>
          <w:szCs w:val="22"/>
          <w:highlight w:val="white"/>
        </w:rPr>
        <w:t xml:space="preserve">, </w:t>
      </w:r>
      <w:r w:rsidRPr="0003084B">
        <w:rPr>
          <w:rFonts w:asciiTheme="minorHAnsi" w:eastAsia="Cambria" w:hAnsiTheme="minorHAnsi" w:cs="Cambria"/>
          <w:i/>
          <w:color w:val="000000" w:themeColor="text1"/>
          <w:sz w:val="22"/>
          <w:szCs w:val="22"/>
          <w:highlight w:val="white"/>
        </w:rPr>
        <w:t>Годишњак Филозофског факултета у Новом Саду</w:t>
      </w:r>
      <w:r w:rsidRPr="0003084B">
        <w:rPr>
          <w:rFonts w:asciiTheme="minorHAnsi" w:eastAsia="Cambria" w:hAnsiTheme="minorHAnsi" w:cs="Cambria"/>
          <w:color w:val="000000" w:themeColor="text1"/>
          <w:sz w:val="22"/>
          <w:szCs w:val="22"/>
          <w:highlight w:val="white"/>
        </w:rPr>
        <w:t>, књига XLV, свеска 4 (2020), Посебно издање, Главни и одговорни уредници: проф. др Сања Париповић Крчмар и проф. др Дамир Смиљанић, Уредници посебног издања: проф. др Тамара Валчић Булић и доц. др Наташа Поповић, Универзитет у Новом Саду, Филозофски факултет, Нови Сад 2020, 169–183; DOI: 10.19090/gff.2020.4.169-183; UDC 811.133.1’366.545:811.163.41’366.545 81’362; ISSN: 0374-0730 (Штампано издање), eISSN: 2334-7236 (Онлајн издање); doi: 10.19090/gff.2020.4; COBISS.SR-ID: 16115714 (M51).</w:t>
      </w:r>
    </w:p>
    <w:p w14:paraId="7440CC38" w14:textId="1D78D4A3"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 xml:space="preserve">Stanković, Selena, Živić, Nataša (2020). </w:t>
      </w:r>
      <w:r w:rsidRPr="0003084B">
        <w:rPr>
          <w:rFonts w:asciiTheme="minorHAnsi" w:eastAsia="Cambria" w:hAnsiTheme="minorHAnsi" w:cs="Cambria"/>
          <w:i/>
          <w:color w:val="000000" w:themeColor="text1"/>
          <w:sz w:val="22"/>
          <w:szCs w:val="22"/>
          <w:highlight w:val="white"/>
        </w:rPr>
        <w:t>L’apposition nominale détachée et ses équivalents serbes : l’exemple du roman « Le Lys dans la vallée »</w:t>
      </w:r>
      <w:r w:rsidRPr="0003084B">
        <w:rPr>
          <w:rFonts w:asciiTheme="minorHAnsi" w:eastAsia="Cambria" w:hAnsiTheme="minorHAnsi" w:cs="Cambria"/>
          <w:color w:val="000000" w:themeColor="text1"/>
          <w:sz w:val="22"/>
          <w:szCs w:val="22"/>
          <w:highlight w:val="white"/>
        </w:rPr>
        <w:t xml:space="preserve">, У: </w:t>
      </w:r>
      <w:r w:rsidRPr="0003084B">
        <w:rPr>
          <w:rFonts w:asciiTheme="minorHAnsi" w:eastAsia="Cambria" w:hAnsiTheme="minorHAnsi" w:cs="Cambria"/>
          <w:i/>
          <w:color w:val="000000" w:themeColor="text1"/>
          <w:sz w:val="22"/>
          <w:szCs w:val="22"/>
          <w:highlight w:val="white"/>
        </w:rPr>
        <w:t>Philologia Mediana</w:t>
      </w:r>
      <w:r w:rsidRPr="0003084B">
        <w:rPr>
          <w:rFonts w:asciiTheme="minorHAnsi" w:eastAsia="Cambria" w:hAnsiTheme="minorHAnsi" w:cs="Cambria"/>
          <w:color w:val="000000" w:themeColor="text1"/>
          <w:sz w:val="22"/>
          <w:szCs w:val="22"/>
          <w:highlight w:val="white"/>
        </w:rPr>
        <w:t>, Год. XII, бр. 12 (2020), Главни уредник: Горан М. Максимовић, Уредник: Јелена Јовановић, Универзитет у Нишу, Филозофски факултет, Institut français de Serbie, Agence universitaire de la Francophonie, Ниш 2020; 295–321; DOI:</w:t>
      </w:r>
      <w:hyperlink r:id="rId184">
        <w:r w:rsidRPr="0003084B">
          <w:rPr>
            <w:rFonts w:asciiTheme="minorHAnsi" w:eastAsia="Cambria" w:hAnsiTheme="minorHAnsi" w:cs="Cambria"/>
            <w:color w:val="000000" w:themeColor="text1"/>
            <w:sz w:val="22"/>
            <w:szCs w:val="22"/>
            <w:highlight w:val="white"/>
          </w:rPr>
          <w:t xml:space="preserve"> </w:t>
        </w:r>
      </w:hyperlink>
      <w:hyperlink r:id="rId185">
        <w:r w:rsidRPr="0003084B">
          <w:rPr>
            <w:rFonts w:asciiTheme="minorHAnsi" w:eastAsia="Cambria" w:hAnsiTheme="minorHAnsi" w:cs="Cambria"/>
            <w:color w:val="000000" w:themeColor="text1"/>
            <w:sz w:val="22"/>
            <w:szCs w:val="22"/>
            <w:highlight w:val="white"/>
            <w:u w:val="single"/>
          </w:rPr>
          <w:t>https://doi.org/10.46630/phm.12.2020.19</w:t>
        </w:r>
      </w:hyperlink>
      <w:r w:rsidRPr="0003084B">
        <w:rPr>
          <w:rFonts w:asciiTheme="minorHAnsi" w:eastAsia="Cambria" w:hAnsiTheme="minorHAnsi" w:cs="Cambria"/>
          <w:color w:val="000000" w:themeColor="text1"/>
          <w:sz w:val="22"/>
          <w:szCs w:val="22"/>
          <w:highlight w:val="white"/>
        </w:rPr>
        <w:t>; УДК 811.133.1’367.3 811.133.1’243:811.163.41; ISSN (Штампано издање) 1821-3332; ISSN (Онлајн издање) 2620-2794; https://doi.org/10.46630/phm.12.2020; COBISS.SR-ID: 171242508 (M51).</w:t>
      </w:r>
    </w:p>
    <w:p w14:paraId="74E773E1" w14:textId="3F8224FE"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 xml:space="preserve">Stanković, Selena, Golubović, Jovana (2020). </w:t>
      </w:r>
      <w:r w:rsidRPr="0003084B">
        <w:rPr>
          <w:rFonts w:asciiTheme="minorHAnsi" w:eastAsia="Cambria" w:hAnsiTheme="minorHAnsi" w:cs="Cambria"/>
          <w:i/>
          <w:color w:val="000000" w:themeColor="text1"/>
          <w:sz w:val="22"/>
          <w:szCs w:val="22"/>
          <w:highlight w:val="white"/>
        </w:rPr>
        <w:t>La prononciation de la voyelle nasale française [ɑ̃] par les serbophones</w:t>
      </w:r>
      <w:r w:rsidRPr="0003084B">
        <w:rPr>
          <w:rFonts w:asciiTheme="minorHAnsi" w:eastAsia="Cambria" w:hAnsiTheme="minorHAnsi" w:cs="Cambria"/>
          <w:color w:val="000000" w:themeColor="text1"/>
          <w:sz w:val="22"/>
          <w:szCs w:val="22"/>
          <w:highlight w:val="white"/>
        </w:rPr>
        <w:t>, « Analogies et interactions au sein des études romanеs », Rédacteur en chef : Elisaveta Popovska, Corédacteur : Snežana Petrova, Rapporteurs : Joana Hadži-Lega, Ruska Ivanovska-Naskova, Constantin-Ioan Mladin, Université « Sts. Cyrille et Méthode » à Skopje, Faculté de philologie « Blaže Koneski », Skopje, Macédoine du Nord 2020, 497–510; УДК 811.133.1’243:811.163.41; ISBN 978-608-234-072-2; COBISS.MK-ID 112260362 (М44).</w:t>
      </w:r>
      <w:r w:rsidR="0079769D" w:rsidRPr="0003084B">
        <w:rPr>
          <w:rFonts w:asciiTheme="minorHAnsi" w:eastAsia="Cambria" w:hAnsiTheme="minorHAnsi" w:cs="Cambria"/>
          <w:color w:val="000000" w:themeColor="text1"/>
          <w:sz w:val="22"/>
          <w:szCs w:val="22"/>
          <w:highlight w:val="white"/>
        </w:rPr>
        <w:t xml:space="preserve"> </w:t>
      </w:r>
      <w:r w:rsidRPr="0003084B">
        <w:rPr>
          <w:rFonts w:asciiTheme="minorHAnsi" w:eastAsia="Cambria" w:hAnsiTheme="minorHAnsi" w:cs="Cambria"/>
          <w:color w:val="000000" w:themeColor="text1"/>
          <w:sz w:val="22"/>
          <w:szCs w:val="22"/>
          <w:highlight w:val="white"/>
        </w:rPr>
        <w:t xml:space="preserve"> </w:t>
      </w:r>
    </w:p>
    <w:p w14:paraId="617DAF17" w14:textId="7ED1EB74"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Stanković, Selena (2020).</w:t>
      </w:r>
      <w:r w:rsidRPr="0003084B">
        <w:rPr>
          <w:rFonts w:asciiTheme="minorHAnsi" w:eastAsia="Cambria" w:hAnsiTheme="minorHAnsi" w:cs="Cambria"/>
          <w:i/>
          <w:color w:val="000000" w:themeColor="text1"/>
          <w:sz w:val="22"/>
          <w:szCs w:val="22"/>
          <w:highlight w:val="white"/>
        </w:rPr>
        <w:t xml:space="preserve"> Le pronom personnel de la 2</w:t>
      </w:r>
      <w:r w:rsidRPr="0003084B">
        <w:rPr>
          <w:rFonts w:asciiTheme="minorHAnsi" w:eastAsia="Cambria" w:hAnsiTheme="minorHAnsi" w:cs="Cambria"/>
          <w:i/>
          <w:color w:val="000000" w:themeColor="text1"/>
          <w:sz w:val="22"/>
          <w:szCs w:val="22"/>
          <w:highlight w:val="white"/>
          <w:vertAlign w:val="superscript"/>
        </w:rPr>
        <w:t>e</w:t>
      </w:r>
      <w:r w:rsidRPr="0003084B">
        <w:rPr>
          <w:rFonts w:asciiTheme="minorHAnsi" w:eastAsia="Cambria" w:hAnsiTheme="minorHAnsi" w:cs="Cambria"/>
          <w:i/>
          <w:color w:val="000000" w:themeColor="text1"/>
          <w:sz w:val="22"/>
          <w:szCs w:val="22"/>
          <w:highlight w:val="white"/>
        </w:rPr>
        <w:t xml:space="preserve"> personne du pluriel en français et en serbe</w:t>
      </w:r>
      <w:r w:rsidRPr="0003084B">
        <w:rPr>
          <w:rFonts w:asciiTheme="minorHAnsi" w:eastAsia="Cambria" w:hAnsiTheme="minorHAnsi" w:cs="Cambria"/>
          <w:color w:val="000000" w:themeColor="text1"/>
          <w:sz w:val="22"/>
          <w:szCs w:val="22"/>
          <w:highlight w:val="white"/>
        </w:rPr>
        <w:t>, Le treizième colloque international « Les études françaises aujourd’hui :</w:t>
      </w:r>
      <w:r w:rsidRPr="0003084B">
        <w:rPr>
          <w:rFonts w:asciiTheme="minorHAnsi" w:eastAsia="Cambria" w:hAnsiTheme="minorHAnsi" w:cs="Cambria"/>
          <w:i/>
          <w:color w:val="000000" w:themeColor="text1"/>
          <w:sz w:val="22"/>
          <w:szCs w:val="22"/>
          <w:highlight w:val="white"/>
        </w:rPr>
        <w:t xml:space="preserve"> Écrire le monde d’hier et d’aujourd’hui en français</w:t>
      </w:r>
      <w:r w:rsidRPr="0003084B">
        <w:rPr>
          <w:rFonts w:asciiTheme="minorHAnsi" w:eastAsia="Cambria" w:hAnsiTheme="minorHAnsi" w:cs="Cambria"/>
          <w:color w:val="000000" w:themeColor="text1"/>
          <w:sz w:val="22"/>
          <w:szCs w:val="22"/>
          <w:highlight w:val="white"/>
        </w:rPr>
        <w:t xml:space="preserve"> » (Novi Sad, les 23 et 24 octobre 2020), Programme et livre des résumés [rédactrices : Tamara Valčić Bulić, Nataša Popović], 37, Université de Novi Sad, Faculté de Philosophie et Lettres, Novi Sad 2020; ISBN 978-86-6065-611-9; URL</w:t>
      </w:r>
      <w:hyperlink r:id="rId186">
        <w:r w:rsidRPr="0003084B">
          <w:rPr>
            <w:rFonts w:asciiTheme="minorHAnsi" w:eastAsia="Cambria" w:hAnsiTheme="minorHAnsi" w:cs="Cambria"/>
            <w:color w:val="000000" w:themeColor="text1"/>
            <w:sz w:val="22"/>
            <w:szCs w:val="22"/>
            <w:highlight w:val="white"/>
          </w:rPr>
          <w:t xml:space="preserve"> </w:t>
        </w:r>
      </w:hyperlink>
      <w:hyperlink r:id="rId187">
        <w:r w:rsidRPr="0003084B">
          <w:rPr>
            <w:rFonts w:asciiTheme="minorHAnsi" w:eastAsia="Cambria" w:hAnsiTheme="minorHAnsi" w:cs="Cambria"/>
            <w:color w:val="000000" w:themeColor="text1"/>
            <w:sz w:val="22"/>
            <w:szCs w:val="22"/>
            <w:highlight w:val="white"/>
            <w:u w:val="single"/>
          </w:rPr>
          <w:t>http://digitalna.ff.uns.ac.rs/sadrzaj/2020/978-86-6065-611-9</w:t>
        </w:r>
      </w:hyperlink>
      <w:r w:rsidRPr="0003084B">
        <w:rPr>
          <w:rFonts w:asciiTheme="minorHAnsi" w:eastAsia="Cambria" w:hAnsiTheme="minorHAnsi" w:cs="Cambria"/>
          <w:color w:val="000000" w:themeColor="text1"/>
          <w:sz w:val="22"/>
          <w:szCs w:val="22"/>
          <w:highlight w:val="white"/>
        </w:rPr>
        <w:t>; COBISS.SR-ID 23351049 (М34).</w:t>
      </w:r>
    </w:p>
    <w:p w14:paraId="2DB2DFCC" w14:textId="5642B068"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 xml:space="preserve">Bjelić, Nikola (2020). Les écrivains français dans </w:t>
      </w:r>
      <w:r w:rsidRPr="0003084B">
        <w:rPr>
          <w:rFonts w:asciiTheme="minorHAnsi" w:eastAsia="Cambria" w:hAnsiTheme="minorHAnsi" w:cs="Cambria"/>
          <w:i/>
          <w:color w:val="000000" w:themeColor="text1"/>
          <w:sz w:val="22"/>
          <w:szCs w:val="22"/>
          <w:highlight w:val="white"/>
        </w:rPr>
        <w:t>Istanbul</w:t>
      </w:r>
      <w:r w:rsidRPr="0003084B">
        <w:rPr>
          <w:rFonts w:asciiTheme="minorHAnsi" w:eastAsia="Cambria" w:hAnsiTheme="minorHAnsi" w:cs="Cambria"/>
          <w:color w:val="000000" w:themeColor="text1"/>
          <w:sz w:val="22"/>
          <w:szCs w:val="22"/>
          <w:highlight w:val="white"/>
        </w:rPr>
        <w:t xml:space="preserve"> d’Orhan Pamuk. У: </w:t>
      </w:r>
      <w:r w:rsidRPr="0003084B">
        <w:rPr>
          <w:rFonts w:asciiTheme="minorHAnsi" w:eastAsia="Cambria" w:hAnsiTheme="minorHAnsi" w:cs="Cambria"/>
          <w:i/>
          <w:color w:val="000000" w:themeColor="text1"/>
          <w:sz w:val="22"/>
          <w:szCs w:val="22"/>
          <w:highlight w:val="white"/>
        </w:rPr>
        <w:t>Philologia Mediana</w:t>
      </w:r>
      <w:r w:rsidRPr="0003084B">
        <w:rPr>
          <w:rFonts w:asciiTheme="minorHAnsi" w:eastAsia="Cambria" w:hAnsiTheme="minorHAnsi" w:cs="Cambria"/>
          <w:color w:val="000000" w:themeColor="text1"/>
          <w:sz w:val="22"/>
          <w:szCs w:val="22"/>
          <w:highlight w:val="white"/>
        </w:rPr>
        <w:t>, Год. XII, бр. 12, 63-75. Универзитет у Нишу, Филозофски факултет, Institut français de Serbie, Agence universitaire de la Francophonie, Ниш. DOI:</w:t>
      </w:r>
      <w:hyperlink r:id="rId188">
        <w:r w:rsidRPr="0003084B">
          <w:rPr>
            <w:rFonts w:asciiTheme="minorHAnsi" w:eastAsia="Cambria" w:hAnsiTheme="minorHAnsi" w:cs="Cambria"/>
            <w:color w:val="000000" w:themeColor="text1"/>
            <w:sz w:val="22"/>
            <w:szCs w:val="22"/>
            <w:highlight w:val="white"/>
          </w:rPr>
          <w:t xml:space="preserve"> </w:t>
        </w:r>
      </w:hyperlink>
      <w:hyperlink r:id="rId189">
        <w:r w:rsidRPr="0003084B">
          <w:rPr>
            <w:rFonts w:asciiTheme="minorHAnsi" w:eastAsia="Cambria" w:hAnsiTheme="minorHAnsi" w:cs="Cambria"/>
            <w:color w:val="000000" w:themeColor="text1"/>
            <w:sz w:val="22"/>
            <w:szCs w:val="22"/>
            <w:highlight w:val="white"/>
            <w:u w:val="single"/>
          </w:rPr>
          <w:t>https://doi.org/10.46630/phm.12.2020.03</w:t>
        </w:r>
      </w:hyperlink>
      <w:r w:rsidRPr="0003084B">
        <w:rPr>
          <w:rFonts w:asciiTheme="minorHAnsi" w:eastAsia="Cambria" w:hAnsiTheme="minorHAnsi" w:cs="Cambria"/>
          <w:color w:val="000000" w:themeColor="text1"/>
          <w:sz w:val="22"/>
          <w:szCs w:val="22"/>
          <w:highlight w:val="white"/>
        </w:rPr>
        <w:t>; УДК 821.512.161.09-94 Pamuk O. (M51).</w:t>
      </w:r>
    </w:p>
    <w:p w14:paraId="388F0442" w14:textId="57767BF1"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 xml:space="preserve">Bjelić, Nikola i Vanja Cvetković (2020). L’espace dans les pièces </w:t>
      </w:r>
      <w:r w:rsidRPr="0003084B">
        <w:rPr>
          <w:rFonts w:asciiTheme="minorHAnsi" w:eastAsia="Cambria" w:hAnsiTheme="minorHAnsi" w:cs="Cambria"/>
          <w:i/>
          <w:color w:val="000000" w:themeColor="text1"/>
          <w:sz w:val="22"/>
          <w:szCs w:val="22"/>
          <w:highlight w:val="white"/>
        </w:rPr>
        <w:t xml:space="preserve">Hôtel des deux mondes </w:t>
      </w:r>
      <w:r w:rsidRPr="0003084B">
        <w:rPr>
          <w:rFonts w:asciiTheme="minorHAnsi" w:eastAsia="Cambria" w:hAnsiTheme="minorHAnsi" w:cs="Cambria"/>
          <w:color w:val="000000" w:themeColor="text1"/>
          <w:sz w:val="22"/>
          <w:szCs w:val="22"/>
          <w:highlight w:val="white"/>
        </w:rPr>
        <w:t xml:space="preserve">d’Éric-Emmanuel Schmitt et </w:t>
      </w:r>
      <w:r w:rsidRPr="0003084B">
        <w:rPr>
          <w:rFonts w:asciiTheme="minorHAnsi" w:eastAsia="Cambria" w:hAnsiTheme="minorHAnsi" w:cs="Cambria"/>
          <w:i/>
          <w:color w:val="000000" w:themeColor="text1"/>
          <w:sz w:val="22"/>
          <w:szCs w:val="22"/>
          <w:highlight w:val="white"/>
        </w:rPr>
        <w:t>Huis clos</w:t>
      </w:r>
      <w:r w:rsidRPr="0003084B">
        <w:rPr>
          <w:rFonts w:asciiTheme="minorHAnsi" w:eastAsia="Cambria" w:hAnsiTheme="minorHAnsi" w:cs="Cambria"/>
          <w:color w:val="000000" w:themeColor="text1"/>
          <w:sz w:val="22"/>
          <w:szCs w:val="22"/>
          <w:highlight w:val="white"/>
        </w:rPr>
        <w:t xml:space="preserve"> de Jean-Paul Sartre, Le treizième colloque international « Les études françaises aujourd’hui :</w:t>
      </w:r>
      <w:r w:rsidRPr="0003084B">
        <w:rPr>
          <w:rFonts w:asciiTheme="minorHAnsi" w:eastAsia="Cambria" w:hAnsiTheme="minorHAnsi" w:cs="Cambria"/>
          <w:i/>
          <w:color w:val="000000" w:themeColor="text1"/>
          <w:sz w:val="22"/>
          <w:szCs w:val="22"/>
          <w:highlight w:val="white"/>
        </w:rPr>
        <w:t xml:space="preserve"> Écrire le monde d’hier et d’aujourd’hui en français</w:t>
      </w:r>
      <w:r w:rsidRPr="0003084B">
        <w:rPr>
          <w:rFonts w:asciiTheme="minorHAnsi" w:eastAsia="Cambria" w:hAnsiTheme="minorHAnsi" w:cs="Cambria"/>
          <w:color w:val="000000" w:themeColor="text1"/>
          <w:sz w:val="22"/>
          <w:szCs w:val="22"/>
          <w:highlight w:val="white"/>
        </w:rPr>
        <w:t xml:space="preserve"> » (Novi Sad, les 23 et 24 octobre 2020), Programme et livre des résumés [rédactrices : Tamara Valčić Bulić, Nataša Popović], 12, Université de Novi Sad, Faculté de Philosophie et Lettres, Novi Sad 2020; ISBN 978-86-6065-611-9; COBISS.SR-ID 23351049 (М34).</w:t>
      </w:r>
    </w:p>
    <w:p w14:paraId="61A32932" w14:textId="777DB78C"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 xml:space="preserve">Miljković, Ivana. (2020). </w:t>
      </w:r>
      <w:r w:rsidRPr="0003084B">
        <w:rPr>
          <w:rFonts w:asciiTheme="minorHAnsi" w:eastAsia="Cambria" w:hAnsiTheme="minorHAnsi" w:cs="Cambria"/>
          <w:i/>
          <w:color w:val="000000" w:themeColor="text1"/>
          <w:sz w:val="22"/>
          <w:szCs w:val="22"/>
          <w:highlight w:val="white"/>
        </w:rPr>
        <w:t xml:space="preserve">Le changement de sens des lexèmes en diachronie, </w:t>
      </w:r>
      <w:r w:rsidRPr="0003084B">
        <w:rPr>
          <w:rFonts w:asciiTheme="minorHAnsi" w:eastAsia="Cambria" w:hAnsiTheme="minorHAnsi" w:cs="Cambria"/>
          <w:color w:val="000000" w:themeColor="text1"/>
          <w:sz w:val="22"/>
          <w:szCs w:val="22"/>
          <w:highlight w:val="white"/>
        </w:rPr>
        <w:t>Facta Universitatis, Series: Linguistics and Literatures. Editor-in-Chief: Violeta Stojičić (Numéro spécial en l’honneur du professeur Radivoje Konstantinović, Rédacteurs en chef : Nikola Bjelić et Ivan Jovanović), University of Niš, Faculty of Philosophy, Srbija, Niš; ISSN 0354-4702 (Print), ISSN 2406-0518 (Online), 215-225 (M51).</w:t>
      </w:r>
    </w:p>
    <w:p w14:paraId="4B705F78" w14:textId="2CF75E63"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 xml:space="preserve">Miljković, Ivana. (2020). </w:t>
      </w:r>
      <w:r w:rsidRPr="0003084B">
        <w:rPr>
          <w:rFonts w:asciiTheme="minorHAnsi" w:eastAsia="Cambria" w:hAnsiTheme="minorHAnsi" w:cs="Cambria"/>
          <w:i/>
          <w:color w:val="000000" w:themeColor="text1"/>
          <w:sz w:val="22"/>
          <w:szCs w:val="22"/>
          <w:highlight w:val="white"/>
        </w:rPr>
        <w:t>Analyse comparative de la métaphore et de la métonymie et théories cognitives associées</w:t>
      </w:r>
      <w:r w:rsidRPr="0003084B">
        <w:rPr>
          <w:rFonts w:asciiTheme="minorHAnsi" w:eastAsia="Cambria" w:hAnsiTheme="minorHAnsi" w:cs="Cambria"/>
          <w:color w:val="000000" w:themeColor="text1"/>
          <w:sz w:val="22"/>
          <w:szCs w:val="22"/>
          <w:highlight w:val="white"/>
        </w:rPr>
        <w:t xml:space="preserve">, </w:t>
      </w:r>
      <w:r w:rsidRPr="0003084B">
        <w:rPr>
          <w:rFonts w:asciiTheme="minorHAnsi" w:eastAsia="Cambria" w:hAnsiTheme="minorHAnsi" w:cs="Cambria"/>
          <w:i/>
          <w:color w:val="000000" w:themeColor="text1"/>
          <w:sz w:val="22"/>
          <w:szCs w:val="22"/>
          <w:highlight w:val="white"/>
        </w:rPr>
        <w:t>Philologia Mediana</w:t>
      </w:r>
      <w:r w:rsidRPr="0003084B">
        <w:rPr>
          <w:rFonts w:asciiTheme="minorHAnsi" w:eastAsia="Cambria" w:hAnsiTheme="minorHAnsi" w:cs="Cambria"/>
          <w:color w:val="000000" w:themeColor="text1"/>
          <w:sz w:val="22"/>
          <w:szCs w:val="22"/>
          <w:highlight w:val="white"/>
        </w:rPr>
        <w:t>, vol. 12, réd. en chef Goran Maksimović, Niš: Faculté de Philosophie, 279-294 (M51).</w:t>
      </w:r>
    </w:p>
    <w:p w14:paraId="1D43755E" w14:textId="28ECBE6E"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 xml:space="preserve">Miljković, Ivana. (2020). </w:t>
      </w:r>
      <w:r w:rsidRPr="0003084B">
        <w:rPr>
          <w:rFonts w:asciiTheme="minorHAnsi" w:eastAsia="Cambria" w:hAnsiTheme="minorHAnsi" w:cs="Cambria"/>
          <w:i/>
          <w:color w:val="000000" w:themeColor="text1"/>
          <w:sz w:val="22"/>
          <w:szCs w:val="22"/>
          <w:highlight w:val="white"/>
        </w:rPr>
        <w:t xml:space="preserve">L’interprétation des lexèmes à sens multiples dans la compréhension globale du discours, </w:t>
      </w:r>
      <w:r w:rsidRPr="0003084B">
        <w:rPr>
          <w:rFonts w:asciiTheme="minorHAnsi" w:eastAsia="Cambria" w:hAnsiTheme="minorHAnsi" w:cs="Cambria"/>
          <w:color w:val="000000" w:themeColor="text1"/>
          <w:sz w:val="22"/>
          <w:szCs w:val="22"/>
          <w:highlight w:val="white"/>
        </w:rPr>
        <w:t>Programme et livre des résumés, Université de Novi Sad, Faculté de Philosophie Novi Sad (M34).</w:t>
      </w:r>
    </w:p>
    <w:p w14:paraId="3FFA51E4" w14:textId="1D5239DC"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 xml:space="preserve">Vučelj, Nermin. (2020). « La Renaissance et le classicisme : parallèles entre deux époques des lettres françaises ». </w:t>
      </w:r>
      <w:r w:rsidRPr="0003084B">
        <w:rPr>
          <w:rFonts w:asciiTheme="minorHAnsi" w:eastAsia="Cambria" w:hAnsiTheme="minorHAnsi" w:cs="Cambria"/>
          <w:i/>
          <w:color w:val="000000" w:themeColor="text1"/>
          <w:sz w:val="22"/>
          <w:szCs w:val="22"/>
          <w:highlight w:val="white"/>
        </w:rPr>
        <w:t>Facta Universitatis</w:t>
      </w:r>
      <w:r w:rsidRPr="0003084B">
        <w:rPr>
          <w:rFonts w:asciiTheme="minorHAnsi" w:eastAsia="Cambria" w:hAnsiTheme="minorHAnsi" w:cs="Cambria"/>
          <w:color w:val="000000" w:themeColor="text1"/>
          <w:sz w:val="22"/>
          <w:szCs w:val="22"/>
          <w:highlight w:val="white"/>
        </w:rPr>
        <w:t>, Series : Linguistics and Literature, 2019, vol. 17, n</w:t>
      </w:r>
      <w:r w:rsidRPr="0003084B">
        <w:rPr>
          <w:rFonts w:asciiTheme="minorHAnsi" w:eastAsia="Cambria" w:hAnsiTheme="minorHAnsi" w:cs="Cambria"/>
          <w:color w:val="000000" w:themeColor="text1"/>
          <w:sz w:val="22"/>
          <w:szCs w:val="22"/>
          <w:highlight w:val="white"/>
          <w:vertAlign w:val="superscript"/>
        </w:rPr>
        <w:t xml:space="preserve">o </w:t>
      </w:r>
      <w:r w:rsidRPr="0003084B">
        <w:rPr>
          <w:rFonts w:asciiTheme="minorHAnsi" w:eastAsia="Cambria" w:hAnsiTheme="minorHAnsi" w:cs="Cambria"/>
          <w:color w:val="000000" w:themeColor="text1"/>
          <w:sz w:val="22"/>
          <w:szCs w:val="22"/>
          <w:highlight w:val="white"/>
        </w:rPr>
        <w:t>2, p. 287–297. UDC 821.133.1.02. https://doi.org/10.22190/FULL1902287V. ISSN 2406-0518 (Online), ISSN 0354-4702 (Print) (M51).</w:t>
      </w:r>
    </w:p>
    <w:p w14:paraId="01248142" w14:textId="768273BA"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 xml:space="preserve">Vučelj, Nermin. (2020). « L’Âge classique français dans les périodisations littéraires ». </w:t>
      </w:r>
      <w:r w:rsidRPr="0003084B">
        <w:rPr>
          <w:rFonts w:asciiTheme="minorHAnsi" w:eastAsia="Cambria" w:hAnsiTheme="minorHAnsi" w:cs="Cambria"/>
          <w:i/>
          <w:color w:val="000000" w:themeColor="text1"/>
          <w:sz w:val="22"/>
          <w:szCs w:val="22"/>
          <w:highlight w:val="white"/>
        </w:rPr>
        <w:t>Les Études françaises aujourd’hui</w:t>
      </w:r>
      <w:r w:rsidRPr="0003084B">
        <w:rPr>
          <w:rFonts w:asciiTheme="minorHAnsi" w:eastAsia="Cambria" w:hAnsiTheme="minorHAnsi" w:cs="Cambria"/>
          <w:color w:val="000000" w:themeColor="text1"/>
          <w:sz w:val="22"/>
          <w:szCs w:val="22"/>
          <w:highlight w:val="white"/>
        </w:rPr>
        <w:t>, Belgrade : Faculté de Philologie, 2019, 358–367.</w:t>
      </w:r>
      <w:hyperlink r:id="rId190">
        <w:r w:rsidRPr="0003084B">
          <w:rPr>
            <w:rFonts w:asciiTheme="minorHAnsi" w:eastAsia="Cambria" w:hAnsiTheme="minorHAnsi" w:cs="Cambria"/>
            <w:color w:val="000000" w:themeColor="text1"/>
            <w:sz w:val="22"/>
            <w:szCs w:val="22"/>
            <w:highlight w:val="white"/>
          </w:rPr>
          <w:t xml:space="preserve"> </w:t>
        </w:r>
      </w:hyperlink>
      <w:hyperlink r:id="rId191">
        <w:r w:rsidRPr="0003084B">
          <w:rPr>
            <w:rFonts w:asciiTheme="minorHAnsi" w:eastAsia="Cambria" w:hAnsiTheme="minorHAnsi" w:cs="Cambria"/>
            <w:color w:val="000000" w:themeColor="text1"/>
            <w:sz w:val="22"/>
            <w:szCs w:val="22"/>
            <w:highlight w:val="white"/>
            <w:u w:val="single"/>
          </w:rPr>
          <w:t>https://doi.org/10.18485/efa.2019.11.ch27. ISBN 978-86-6153-608-3</w:t>
        </w:r>
      </w:hyperlink>
      <w:r w:rsidRPr="0003084B">
        <w:rPr>
          <w:rFonts w:asciiTheme="minorHAnsi" w:eastAsia="Cambria" w:hAnsiTheme="minorHAnsi" w:cs="Cambria"/>
          <w:color w:val="000000" w:themeColor="text1"/>
          <w:sz w:val="22"/>
          <w:szCs w:val="22"/>
          <w:highlight w:val="white"/>
        </w:rPr>
        <w:t xml:space="preserve"> (M33).</w:t>
      </w:r>
    </w:p>
    <w:p w14:paraId="707F63E4" w14:textId="325F7136"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 xml:space="preserve">Вучељ, Нермин. (2020). „Временски оквири старофранцуске књижевности“. </w:t>
      </w:r>
      <w:r w:rsidRPr="0003084B">
        <w:rPr>
          <w:rFonts w:asciiTheme="minorHAnsi" w:eastAsia="Cambria" w:hAnsiTheme="minorHAnsi" w:cs="Cambria"/>
          <w:i/>
          <w:color w:val="000000" w:themeColor="text1"/>
          <w:sz w:val="22"/>
          <w:szCs w:val="22"/>
          <w:highlight w:val="white"/>
        </w:rPr>
        <w:t>Philologia Mediana</w:t>
      </w:r>
      <w:r w:rsidRPr="0003084B">
        <w:rPr>
          <w:rFonts w:asciiTheme="minorHAnsi" w:eastAsia="Cambria" w:hAnsiTheme="minorHAnsi" w:cs="Cambria"/>
          <w:color w:val="000000" w:themeColor="text1"/>
          <w:sz w:val="22"/>
          <w:szCs w:val="22"/>
          <w:highlight w:val="white"/>
        </w:rPr>
        <w:t>, XI. Ниш, 2019, стр. 73–86. УДК 821.133.1’01”10/14”.09. ISSN 1821-3332. (M51).</w:t>
      </w:r>
    </w:p>
    <w:p w14:paraId="36A341BB" w14:textId="41F6C139"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 xml:space="preserve">Vučelj, Nermin. (2020). « Références littéraires dans </w:t>
      </w:r>
      <w:r w:rsidRPr="0003084B">
        <w:rPr>
          <w:rFonts w:asciiTheme="minorHAnsi" w:eastAsia="Cambria" w:hAnsiTheme="minorHAnsi" w:cs="Cambria"/>
          <w:i/>
          <w:color w:val="000000" w:themeColor="text1"/>
          <w:sz w:val="22"/>
          <w:szCs w:val="22"/>
          <w:highlight w:val="white"/>
        </w:rPr>
        <w:t>Le Rouge et le Noir</w:t>
      </w:r>
      <w:r w:rsidRPr="0003084B">
        <w:rPr>
          <w:rFonts w:asciiTheme="minorHAnsi" w:eastAsia="Cambria" w:hAnsiTheme="minorHAnsi" w:cs="Cambria"/>
          <w:color w:val="000000" w:themeColor="text1"/>
          <w:sz w:val="22"/>
          <w:szCs w:val="22"/>
          <w:highlight w:val="white"/>
        </w:rPr>
        <w:t xml:space="preserve"> de Stendhal ». Colloque </w:t>
      </w:r>
      <w:r w:rsidRPr="0003084B">
        <w:rPr>
          <w:rFonts w:asciiTheme="minorHAnsi" w:eastAsia="Cambria" w:hAnsiTheme="minorHAnsi" w:cs="Cambria"/>
          <w:i/>
          <w:color w:val="000000" w:themeColor="text1"/>
          <w:sz w:val="22"/>
          <w:szCs w:val="22"/>
          <w:highlight w:val="white"/>
        </w:rPr>
        <w:t>Les Études françaises aujourd’hui</w:t>
      </w:r>
      <w:r w:rsidRPr="0003084B">
        <w:rPr>
          <w:rFonts w:asciiTheme="minorHAnsi" w:eastAsia="Cambria" w:hAnsiTheme="minorHAnsi" w:cs="Cambria"/>
          <w:color w:val="000000" w:themeColor="text1"/>
          <w:sz w:val="22"/>
          <w:szCs w:val="22"/>
          <w:highlight w:val="white"/>
        </w:rPr>
        <w:t>. Novi Sad, les 23 et 24 octobre 2020. Programme et livre des résumés, p. 45. ISBN 978-86-6065-611-9.</w:t>
      </w:r>
      <w:r w:rsidR="0079769D" w:rsidRPr="0003084B">
        <w:rPr>
          <w:rFonts w:asciiTheme="minorHAnsi" w:eastAsia="Cambria" w:hAnsiTheme="minorHAnsi" w:cs="Cambria"/>
          <w:color w:val="000000" w:themeColor="text1"/>
          <w:sz w:val="22"/>
          <w:szCs w:val="22"/>
          <w:highlight w:val="white"/>
        </w:rPr>
        <w:t xml:space="preserve"> </w:t>
      </w:r>
      <w:r w:rsidRPr="0003084B">
        <w:rPr>
          <w:rFonts w:asciiTheme="minorHAnsi" w:eastAsia="Cambria" w:hAnsiTheme="minorHAnsi" w:cs="Cambria"/>
          <w:color w:val="000000" w:themeColor="text1"/>
          <w:sz w:val="22"/>
          <w:szCs w:val="22"/>
          <w:highlight w:val="white"/>
        </w:rPr>
        <w:t>(M34).</w:t>
      </w:r>
    </w:p>
    <w:p w14:paraId="301D7103" w14:textId="54E07509"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 xml:space="preserve">Zdravković, Stefan (2020). </w:t>
      </w:r>
      <w:r w:rsidRPr="0003084B">
        <w:rPr>
          <w:rFonts w:asciiTheme="minorHAnsi" w:eastAsia="Cambria" w:hAnsiTheme="minorHAnsi" w:cs="Cambria"/>
          <w:i/>
          <w:color w:val="000000" w:themeColor="text1"/>
          <w:sz w:val="22"/>
          <w:szCs w:val="22"/>
          <w:highlight w:val="white"/>
        </w:rPr>
        <w:t>Le blog pédagogique comme outil d’enseignement/ apprentissage du FLE</w:t>
      </w:r>
      <w:r w:rsidRPr="0003084B">
        <w:rPr>
          <w:rFonts w:asciiTheme="minorHAnsi" w:eastAsia="Cambria" w:hAnsiTheme="minorHAnsi" w:cs="Cambria"/>
          <w:color w:val="000000" w:themeColor="text1"/>
          <w:sz w:val="22"/>
          <w:szCs w:val="22"/>
          <w:highlight w:val="white"/>
        </w:rPr>
        <w:t>. Philologia Mediana, no. XII; ISSN 1821–3332</w:t>
      </w:r>
      <w:r w:rsidRPr="0003084B">
        <w:rPr>
          <w:rFonts w:asciiTheme="minorHAnsi" w:eastAsia="Cambria" w:hAnsiTheme="minorHAnsi" w:cs="Cambria"/>
          <w:i/>
          <w:color w:val="000000" w:themeColor="text1"/>
          <w:sz w:val="22"/>
          <w:szCs w:val="22"/>
          <w:highlight w:val="white"/>
        </w:rPr>
        <w:t xml:space="preserve">; </w:t>
      </w:r>
      <w:r w:rsidRPr="0003084B">
        <w:rPr>
          <w:rFonts w:asciiTheme="minorHAnsi" w:eastAsia="Cambria" w:hAnsiTheme="minorHAnsi" w:cs="Cambria"/>
          <w:color w:val="000000" w:themeColor="text1"/>
          <w:sz w:val="22"/>
          <w:szCs w:val="22"/>
          <w:highlight w:val="white"/>
        </w:rPr>
        <w:t>COBISS-SR-ID 171242508. Faculté de philosophie, Niš</w:t>
      </w:r>
      <w:r w:rsidRPr="0003084B">
        <w:rPr>
          <w:rFonts w:asciiTheme="minorHAnsi" w:eastAsia="Cambria" w:hAnsiTheme="minorHAnsi" w:cs="Cambria"/>
          <w:i/>
          <w:color w:val="000000" w:themeColor="text1"/>
          <w:sz w:val="22"/>
          <w:szCs w:val="22"/>
          <w:highlight w:val="white"/>
        </w:rPr>
        <w:t xml:space="preserve"> </w:t>
      </w:r>
      <w:r w:rsidRPr="0003084B">
        <w:rPr>
          <w:rFonts w:asciiTheme="minorHAnsi" w:eastAsia="Cambria" w:hAnsiTheme="minorHAnsi" w:cs="Cambria"/>
          <w:color w:val="000000" w:themeColor="text1"/>
          <w:sz w:val="22"/>
          <w:szCs w:val="22"/>
          <w:highlight w:val="white"/>
        </w:rPr>
        <w:t>UDC : 371.3::811.133.1]:004.738.5 DOI:</w:t>
      </w:r>
      <w:hyperlink r:id="rId192">
        <w:r w:rsidRPr="0003084B">
          <w:rPr>
            <w:rFonts w:asciiTheme="minorHAnsi" w:eastAsia="Cambria" w:hAnsiTheme="minorHAnsi" w:cs="Cambria"/>
            <w:color w:val="000000" w:themeColor="text1"/>
            <w:sz w:val="22"/>
            <w:szCs w:val="22"/>
            <w:highlight w:val="white"/>
          </w:rPr>
          <w:t xml:space="preserve"> </w:t>
        </w:r>
      </w:hyperlink>
      <w:hyperlink r:id="rId193">
        <w:r w:rsidRPr="0003084B">
          <w:rPr>
            <w:rFonts w:asciiTheme="minorHAnsi" w:eastAsia="Cambria" w:hAnsiTheme="minorHAnsi" w:cs="Cambria"/>
            <w:color w:val="000000" w:themeColor="text1"/>
            <w:sz w:val="22"/>
            <w:szCs w:val="22"/>
            <w:highlight w:val="white"/>
            <w:u w:val="single"/>
          </w:rPr>
          <w:t>https://doi.org/10.46630/phm.12.2020.26</w:t>
        </w:r>
      </w:hyperlink>
      <w:r w:rsidRPr="0003084B">
        <w:rPr>
          <w:rFonts w:asciiTheme="minorHAnsi" w:eastAsia="Cambria" w:hAnsiTheme="minorHAnsi" w:cs="Cambria"/>
          <w:color w:val="000000" w:themeColor="text1"/>
          <w:sz w:val="22"/>
          <w:szCs w:val="22"/>
          <w:highlight w:val="white"/>
        </w:rPr>
        <w:t xml:space="preserve"> ; pp. 413 – 427 (M51).</w:t>
      </w:r>
    </w:p>
    <w:p w14:paraId="74853DE7" w14:textId="44ACE18C"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 xml:space="preserve">Здравковић, Стефан, Јовановић, Иван. (2020). </w:t>
      </w:r>
      <w:r w:rsidRPr="0003084B">
        <w:rPr>
          <w:rFonts w:asciiTheme="minorHAnsi" w:eastAsia="Cambria" w:hAnsiTheme="minorHAnsi" w:cs="Cambria"/>
          <w:i/>
          <w:color w:val="000000" w:themeColor="text1"/>
          <w:sz w:val="22"/>
          <w:szCs w:val="22"/>
          <w:highlight w:val="white"/>
        </w:rPr>
        <w:t>Семантичко поље</w:t>
      </w:r>
      <w:r w:rsidRPr="0003084B">
        <w:rPr>
          <w:rFonts w:asciiTheme="minorHAnsi" w:eastAsia="Cambria" w:hAnsiTheme="minorHAnsi" w:cs="Cambria"/>
          <w:color w:val="000000" w:themeColor="text1"/>
          <w:sz w:val="22"/>
          <w:szCs w:val="22"/>
          <w:highlight w:val="white"/>
        </w:rPr>
        <w:t xml:space="preserve"> људска стања и емоције </w:t>
      </w:r>
      <w:r w:rsidRPr="0003084B">
        <w:rPr>
          <w:rFonts w:asciiTheme="minorHAnsi" w:eastAsia="Cambria" w:hAnsiTheme="minorHAnsi" w:cs="Cambria"/>
          <w:i/>
          <w:color w:val="000000" w:themeColor="text1"/>
          <w:sz w:val="22"/>
          <w:szCs w:val="22"/>
          <w:highlight w:val="white"/>
        </w:rPr>
        <w:t>у француским и српским фраземима са називима птица</w:t>
      </w:r>
      <w:r w:rsidRPr="0003084B">
        <w:rPr>
          <w:rFonts w:asciiTheme="minorHAnsi" w:eastAsia="Cambria" w:hAnsiTheme="minorHAnsi" w:cs="Cambria"/>
          <w:color w:val="000000" w:themeColor="text1"/>
          <w:sz w:val="22"/>
          <w:szCs w:val="22"/>
          <w:highlight w:val="white"/>
        </w:rPr>
        <w:t>. Зборник радова Учитељског факултета у Призрену</w:t>
      </w:r>
      <w:r w:rsidR="0079769D" w:rsidRPr="0003084B">
        <w:rPr>
          <w:rFonts w:asciiTheme="minorHAnsi" w:eastAsia="Cambria" w:hAnsiTheme="minorHAnsi" w:cs="Cambria"/>
          <w:color w:val="000000" w:themeColor="text1"/>
          <w:sz w:val="22"/>
          <w:szCs w:val="22"/>
          <w:highlight w:val="white"/>
        </w:rPr>
        <w:t xml:space="preserve"> – </w:t>
      </w:r>
      <w:r w:rsidRPr="0003084B">
        <w:rPr>
          <w:rFonts w:asciiTheme="minorHAnsi" w:eastAsia="Cambria" w:hAnsiTheme="minorHAnsi" w:cs="Cambria"/>
          <w:color w:val="000000" w:themeColor="text1"/>
          <w:sz w:val="22"/>
          <w:szCs w:val="22"/>
          <w:highlight w:val="white"/>
        </w:rPr>
        <w:t>Лепосавићу, no. 14, стр. 147-161. 811.133.1'373.7:811.163.41´373.7 81´373.7 COBISS.SR-ID 25336841 (M52).</w:t>
      </w:r>
    </w:p>
    <w:p w14:paraId="69A02BA1" w14:textId="4FE5F9CC"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 xml:space="preserve">Zdravković, Stefan (2020). </w:t>
      </w:r>
      <w:r w:rsidRPr="0003084B">
        <w:rPr>
          <w:rFonts w:asciiTheme="minorHAnsi" w:eastAsia="Cambria" w:hAnsiTheme="minorHAnsi" w:cs="Cambria"/>
          <w:i/>
          <w:color w:val="000000" w:themeColor="text1"/>
          <w:sz w:val="22"/>
          <w:szCs w:val="22"/>
          <w:highlight w:val="white"/>
        </w:rPr>
        <w:t xml:space="preserve">Le champ sémantique </w:t>
      </w:r>
      <w:r w:rsidRPr="0003084B">
        <w:rPr>
          <w:rFonts w:asciiTheme="minorHAnsi" w:eastAsia="Cambria" w:hAnsiTheme="minorHAnsi" w:cs="Cambria"/>
          <w:color w:val="000000" w:themeColor="text1"/>
          <w:sz w:val="22"/>
          <w:szCs w:val="22"/>
          <w:highlight w:val="white"/>
        </w:rPr>
        <w:t>caractéristiques mentales de l’homme</w:t>
      </w:r>
      <w:r w:rsidRPr="0003084B">
        <w:rPr>
          <w:rFonts w:asciiTheme="minorHAnsi" w:eastAsia="Cambria" w:hAnsiTheme="minorHAnsi" w:cs="Cambria"/>
          <w:i/>
          <w:color w:val="000000" w:themeColor="text1"/>
          <w:sz w:val="22"/>
          <w:szCs w:val="22"/>
          <w:highlight w:val="white"/>
        </w:rPr>
        <w:t xml:space="preserve"> dans les phrasèmes français et serbes avec des noms d’oiseaux</w:t>
      </w:r>
      <w:r w:rsidRPr="0003084B">
        <w:rPr>
          <w:rFonts w:asciiTheme="minorHAnsi" w:eastAsia="Cambria" w:hAnsiTheme="minorHAnsi" w:cs="Cambria"/>
          <w:color w:val="000000" w:themeColor="text1"/>
          <w:sz w:val="22"/>
          <w:szCs w:val="22"/>
          <w:highlight w:val="white"/>
        </w:rPr>
        <w:t>. Colloque international : Les études françaises aujourd’hui : écrire le monde d’hier et d’aujourd’hui en français. Livre des résumés, ISBN 978-86-6065-611-9 ; Novi Sad : Faculté de philosophie, p. 46 (M34).</w:t>
      </w:r>
    </w:p>
    <w:p w14:paraId="40B6C16A" w14:textId="78B842C2"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Ignjatović, Nataša (2020).</w:t>
      </w:r>
      <w:r w:rsidR="0079769D" w:rsidRPr="0003084B">
        <w:rPr>
          <w:rFonts w:asciiTheme="minorHAnsi" w:eastAsia="Cambria" w:hAnsiTheme="minorHAnsi" w:cs="Cambria"/>
          <w:color w:val="000000" w:themeColor="text1"/>
          <w:sz w:val="22"/>
          <w:szCs w:val="22"/>
          <w:highlight w:val="white"/>
        </w:rPr>
        <w:t xml:space="preserve"> </w:t>
      </w:r>
      <w:r w:rsidRPr="0003084B">
        <w:rPr>
          <w:rFonts w:asciiTheme="minorHAnsi" w:eastAsia="Cambria" w:hAnsiTheme="minorHAnsi" w:cs="Cambria"/>
          <w:i/>
          <w:color w:val="000000" w:themeColor="text1"/>
          <w:sz w:val="22"/>
          <w:szCs w:val="22"/>
          <w:highlight w:val="white"/>
        </w:rPr>
        <w:t>La dimension culturelle/interculturelle dans les manuels de FLE</w:t>
      </w:r>
      <w:r w:rsidRPr="0003084B">
        <w:rPr>
          <w:rFonts w:asciiTheme="minorHAnsi" w:eastAsia="Cambria" w:hAnsiTheme="minorHAnsi" w:cs="Cambria"/>
          <w:color w:val="000000" w:themeColor="text1"/>
          <w:sz w:val="22"/>
          <w:szCs w:val="22"/>
          <w:highlight w:val="white"/>
        </w:rPr>
        <w:t>, Analogies et interactions au sein des études romanes, rédacteur en chef : prof. Elisaveta Popovska, Faculté de philologie, « Blaže Koneski » Université « Sts. Cyrille et Méthode », Skopje, Macédoine du Nord, 235–251. (M44)</w:t>
      </w:r>
    </w:p>
    <w:p w14:paraId="3E26D800" w14:textId="359D905E"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 xml:space="preserve">Ignjatović, Nataša (2020). </w:t>
      </w:r>
      <w:r w:rsidRPr="0003084B">
        <w:rPr>
          <w:rFonts w:asciiTheme="minorHAnsi" w:eastAsia="Cambria" w:hAnsiTheme="minorHAnsi" w:cs="Cambria"/>
          <w:i/>
          <w:color w:val="000000" w:themeColor="text1"/>
          <w:sz w:val="22"/>
          <w:szCs w:val="22"/>
          <w:highlight w:val="white"/>
        </w:rPr>
        <w:t xml:space="preserve">Les jeux de prononciation et la cohésion du groupe-classe de FLE, </w:t>
      </w:r>
      <w:r w:rsidRPr="0003084B">
        <w:rPr>
          <w:rFonts w:asciiTheme="minorHAnsi" w:eastAsia="Cambria" w:hAnsiTheme="minorHAnsi" w:cs="Cambria"/>
          <w:color w:val="000000" w:themeColor="text1"/>
          <w:sz w:val="22"/>
          <w:szCs w:val="22"/>
          <w:highlight w:val="white"/>
        </w:rPr>
        <w:t>Годишњак за социологију, година XVI/24, уредник: доц. др Милош Јовановић, Универзитет у Нишу, Филозофски факултет, Ниш, 23–31.DOI:</w:t>
      </w:r>
      <w:hyperlink r:id="rId194">
        <w:r w:rsidRPr="0003084B">
          <w:rPr>
            <w:rFonts w:asciiTheme="minorHAnsi" w:eastAsia="Cambria" w:hAnsiTheme="minorHAnsi" w:cs="Cambria"/>
            <w:color w:val="000000" w:themeColor="text1"/>
            <w:sz w:val="22"/>
            <w:szCs w:val="22"/>
            <w:highlight w:val="white"/>
          </w:rPr>
          <w:t xml:space="preserve"> </w:t>
        </w:r>
      </w:hyperlink>
      <w:hyperlink r:id="rId195">
        <w:r w:rsidRPr="0003084B">
          <w:rPr>
            <w:rFonts w:asciiTheme="minorHAnsi" w:eastAsia="Cambria" w:hAnsiTheme="minorHAnsi" w:cs="Cambria"/>
            <w:color w:val="000000" w:themeColor="text1"/>
            <w:sz w:val="22"/>
            <w:szCs w:val="22"/>
            <w:highlight w:val="white"/>
            <w:u w:val="single"/>
          </w:rPr>
          <w:t>https://doi.org/10.46630/gsoc.24.2020.02</w:t>
        </w:r>
      </w:hyperlink>
      <w:r w:rsidRPr="0003084B">
        <w:rPr>
          <w:rFonts w:asciiTheme="minorHAnsi" w:eastAsia="Cambria" w:hAnsiTheme="minorHAnsi" w:cs="Cambria"/>
          <w:color w:val="000000" w:themeColor="text1"/>
          <w:sz w:val="22"/>
          <w:szCs w:val="22"/>
          <w:highlight w:val="white"/>
        </w:rPr>
        <w:t xml:space="preserve"> (M51).</w:t>
      </w:r>
    </w:p>
    <w:p w14:paraId="73393F54" w14:textId="19A3A27F"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 xml:space="preserve">Ignjatović Nataša (2020). </w:t>
      </w:r>
      <w:r w:rsidRPr="0003084B">
        <w:rPr>
          <w:rFonts w:asciiTheme="minorHAnsi" w:eastAsia="Cambria" w:hAnsiTheme="minorHAnsi" w:cs="Cambria"/>
          <w:i/>
          <w:color w:val="000000" w:themeColor="text1"/>
          <w:sz w:val="22"/>
          <w:szCs w:val="22"/>
          <w:highlight w:val="white"/>
        </w:rPr>
        <w:t>L'acquisition de la compétence phonético-phonologique : activités dans les manuels de FLE</w:t>
      </w:r>
      <w:r w:rsidRPr="0003084B">
        <w:rPr>
          <w:rFonts w:asciiTheme="minorHAnsi" w:eastAsia="Cambria" w:hAnsiTheme="minorHAnsi" w:cs="Cambria"/>
          <w:color w:val="000000" w:themeColor="text1"/>
          <w:sz w:val="22"/>
          <w:szCs w:val="22"/>
          <w:highlight w:val="white"/>
        </w:rPr>
        <w:t>, Philologia Mediana, година XII, број 12, уредник: проф. Јелена Јовановић, уредник тематског блока проф. Селена Станковић, Универзитет у Нишу, Филозофски факултет, Ниш, 381–396. DOI :</w:t>
      </w:r>
      <w:hyperlink r:id="rId196">
        <w:r w:rsidRPr="0003084B">
          <w:rPr>
            <w:rFonts w:asciiTheme="minorHAnsi" w:eastAsia="Cambria" w:hAnsiTheme="minorHAnsi" w:cs="Cambria"/>
            <w:color w:val="000000" w:themeColor="text1"/>
            <w:sz w:val="22"/>
            <w:szCs w:val="22"/>
            <w:highlight w:val="white"/>
            <w:u w:val="single"/>
          </w:rPr>
          <w:t>https://doi.org/10.46630/phm.12.2020.24</w:t>
        </w:r>
      </w:hyperlink>
      <w:r w:rsidRPr="0003084B">
        <w:rPr>
          <w:rFonts w:asciiTheme="minorHAnsi" w:eastAsia="Cambria" w:hAnsiTheme="minorHAnsi" w:cs="Cambria"/>
          <w:color w:val="000000" w:themeColor="text1"/>
          <w:sz w:val="22"/>
          <w:szCs w:val="22"/>
          <w:highlight w:val="white"/>
        </w:rPr>
        <w:t xml:space="preserve"> (M51).</w:t>
      </w:r>
    </w:p>
    <w:p w14:paraId="7BBA5EC3" w14:textId="2CB0E73C"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 xml:space="preserve">Ignjatović Nataša (2020). </w:t>
      </w:r>
      <w:r w:rsidRPr="0003084B">
        <w:rPr>
          <w:rFonts w:asciiTheme="minorHAnsi" w:eastAsia="Cambria" w:hAnsiTheme="minorHAnsi" w:cs="Cambria"/>
          <w:i/>
          <w:color w:val="000000" w:themeColor="text1"/>
          <w:sz w:val="22"/>
          <w:szCs w:val="22"/>
          <w:highlight w:val="white"/>
        </w:rPr>
        <w:t>La réalisation des liaisons par des utilisateurs expérimentés de FLE</w:t>
      </w:r>
      <w:r w:rsidRPr="0003084B">
        <w:rPr>
          <w:rFonts w:asciiTheme="minorHAnsi" w:eastAsia="Cambria" w:hAnsiTheme="minorHAnsi" w:cs="Cambria"/>
          <w:color w:val="000000" w:themeColor="text1"/>
          <w:sz w:val="22"/>
          <w:szCs w:val="22"/>
          <w:highlight w:val="white"/>
        </w:rPr>
        <w:t>, Les</w:t>
      </w:r>
      <w:r w:rsidR="0079769D" w:rsidRPr="0003084B">
        <w:rPr>
          <w:rFonts w:asciiTheme="minorHAnsi" w:eastAsia="Cambria" w:hAnsiTheme="minorHAnsi" w:cs="Cambria"/>
          <w:color w:val="000000" w:themeColor="text1"/>
          <w:sz w:val="22"/>
          <w:szCs w:val="22"/>
          <w:highlight w:val="white"/>
        </w:rPr>
        <w:t xml:space="preserve"> </w:t>
      </w:r>
      <w:r w:rsidRPr="0003084B">
        <w:rPr>
          <w:rFonts w:asciiTheme="minorHAnsi" w:eastAsia="Cambria" w:hAnsiTheme="minorHAnsi" w:cs="Cambria"/>
          <w:color w:val="000000" w:themeColor="text1"/>
          <w:sz w:val="22"/>
          <w:szCs w:val="22"/>
          <w:highlight w:val="white"/>
        </w:rPr>
        <w:t>études françaises aujourd'hui : écrire le monde d'hier et d'aujourd'hui en français, livre des résumés, 23-24 octobre 2020, Faculté de philisohie, Novi Sad, p.20. (M64).</w:t>
      </w:r>
    </w:p>
    <w:p w14:paraId="37D24AAA" w14:textId="11E8D7F1"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 xml:space="preserve">Cvetković, Vanja (2019). « </w:t>
      </w:r>
      <w:r w:rsidRPr="0003084B">
        <w:rPr>
          <w:rFonts w:asciiTheme="minorHAnsi" w:eastAsia="Cambria" w:hAnsiTheme="minorHAnsi" w:cs="Cambria"/>
          <w:i/>
          <w:color w:val="000000" w:themeColor="text1"/>
          <w:sz w:val="22"/>
          <w:szCs w:val="22"/>
          <w:highlight w:val="white"/>
        </w:rPr>
        <w:t xml:space="preserve">Le Premier homme </w:t>
      </w:r>
      <w:r w:rsidRPr="0003084B">
        <w:rPr>
          <w:rFonts w:asciiTheme="minorHAnsi" w:eastAsia="Cambria" w:hAnsiTheme="minorHAnsi" w:cs="Cambria"/>
          <w:color w:val="000000" w:themeColor="text1"/>
          <w:sz w:val="22"/>
          <w:szCs w:val="22"/>
          <w:highlight w:val="white"/>
        </w:rPr>
        <w:t>d’Albert Camus : le problème du genre ».</w:t>
      </w:r>
      <w:r w:rsidRPr="0003084B">
        <w:rPr>
          <w:rFonts w:asciiTheme="minorHAnsi" w:eastAsia="Cambria" w:hAnsiTheme="minorHAnsi" w:cs="Cambria"/>
          <w:i/>
          <w:color w:val="000000" w:themeColor="text1"/>
          <w:sz w:val="22"/>
          <w:szCs w:val="22"/>
          <w:highlight w:val="white"/>
        </w:rPr>
        <w:t xml:space="preserve"> </w:t>
      </w:r>
      <w:r w:rsidRPr="0003084B">
        <w:rPr>
          <w:rFonts w:asciiTheme="minorHAnsi" w:eastAsia="Cambria" w:hAnsiTheme="minorHAnsi" w:cs="Cambria"/>
          <w:color w:val="000000" w:themeColor="text1"/>
          <w:sz w:val="22"/>
          <w:szCs w:val="22"/>
          <w:highlight w:val="white"/>
        </w:rPr>
        <w:t xml:space="preserve">IN: </w:t>
      </w:r>
      <w:r w:rsidRPr="0003084B">
        <w:rPr>
          <w:rFonts w:asciiTheme="minorHAnsi" w:eastAsia="Cambria" w:hAnsiTheme="minorHAnsi" w:cs="Cambria"/>
          <w:i/>
          <w:color w:val="000000" w:themeColor="text1"/>
          <w:sz w:val="22"/>
          <w:szCs w:val="22"/>
          <w:highlight w:val="white"/>
        </w:rPr>
        <w:t>Facta Universitatis, Series: Linguistics and Litterature</w:t>
      </w:r>
      <w:r w:rsidRPr="0003084B">
        <w:rPr>
          <w:rFonts w:asciiTheme="minorHAnsi" w:eastAsia="Cambria" w:hAnsiTheme="minorHAnsi" w:cs="Cambria"/>
          <w:color w:val="000000" w:themeColor="text1"/>
          <w:sz w:val="22"/>
          <w:szCs w:val="22"/>
          <w:highlight w:val="white"/>
        </w:rPr>
        <w:t>. Vol. 17, No. 2, 319-332. DOI Number</w:t>
      </w:r>
      <w:hyperlink r:id="rId197">
        <w:r w:rsidRPr="0003084B">
          <w:rPr>
            <w:rFonts w:asciiTheme="minorHAnsi" w:eastAsia="Cambria" w:hAnsiTheme="minorHAnsi" w:cs="Cambria"/>
            <w:color w:val="000000" w:themeColor="text1"/>
            <w:sz w:val="22"/>
            <w:szCs w:val="22"/>
            <w:highlight w:val="white"/>
          </w:rPr>
          <w:t xml:space="preserve"> </w:t>
        </w:r>
      </w:hyperlink>
      <w:hyperlink r:id="rId198">
        <w:r w:rsidRPr="0003084B">
          <w:rPr>
            <w:rFonts w:asciiTheme="minorHAnsi" w:eastAsia="Cambria" w:hAnsiTheme="minorHAnsi" w:cs="Cambria"/>
            <w:color w:val="000000" w:themeColor="text1"/>
            <w:sz w:val="22"/>
            <w:szCs w:val="22"/>
            <w:highlight w:val="white"/>
            <w:u w:val="single"/>
          </w:rPr>
          <w:t>https://doi.org/10.22190/FULL1902319C</w:t>
        </w:r>
      </w:hyperlink>
      <w:r w:rsidRPr="0003084B">
        <w:rPr>
          <w:rFonts w:asciiTheme="minorHAnsi" w:eastAsia="Cambria" w:hAnsiTheme="minorHAnsi" w:cs="Cambria"/>
          <w:color w:val="000000" w:themeColor="text1"/>
          <w:sz w:val="22"/>
          <w:szCs w:val="22"/>
          <w:highlight w:val="white"/>
        </w:rPr>
        <w:t>. (М51).</w:t>
      </w:r>
    </w:p>
    <w:p w14:paraId="19871DEC" w14:textId="29644604"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Cvetković, Vanja (2020). « Le mythe grec dans le théâtre français du deuxième quart du XX</w:t>
      </w:r>
      <w:r w:rsidRPr="0003084B">
        <w:rPr>
          <w:rFonts w:asciiTheme="minorHAnsi" w:eastAsia="Cambria" w:hAnsiTheme="minorHAnsi" w:cs="Cambria"/>
          <w:color w:val="000000" w:themeColor="text1"/>
          <w:sz w:val="22"/>
          <w:szCs w:val="22"/>
          <w:highlight w:val="white"/>
          <w:vertAlign w:val="superscript"/>
        </w:rPr>
        <w:t>e</w:t>
      </w:r>
      <w:r w:rsidRPr="0003084B">
        <w:rPr>
          <w:rFonts w:asciiTheme="minorHAnsi" w:eastAsia="Cambria" w:hAnsiTheme="minorHAnsi" w:cs="Cambria"/>
          <w:color w:val="000000" w:themeColor="text1"/>
          <w:sz w:val="22"/>
          <w:szCs w:val="22"/>
          <w:highlight w:val="white"/>
        </w:rPr>
        <w:t xml:space="preserve"> siècle (1922-1946) ».</w:t>
      </w:r>
      <w:r w:rsidRPr="0003084B">
        <w:rPr>
          <w:rFonts w:asciiTheme="minorHAnsi" w:eastAsia="Cambria" w:hAnsiTheme="minorHAnsi" w:cs="Cambria"/>
          <w:i/>
          <w:color w:val="000000" w:themeColor="text1"/>
          <w:sz w:val="22"/>
          <w:szCs w:val="22"/>
          <w:highlight w:val="white"/>
        </w:rPr>
        <w:t xml:space="preserve"> </w:t>
      </w:r>
      <w:r w:rsidRPr="0003084B">
        <w:rPr>
          <w:rFonts w:asciiTheme="minorHAnsi" w:eastAsia="Cambria" w:hAnsiTheme="minorHAnsi" w:cs="Cambria"/>
          <w:color w:val="000000" w:themeColor="text1"/>
          <w:sz w:val="22"/>
          <w:szCs w:val="22"/>
          <w:highlight w:val="white"/>
        </w:rPr>
        <w:t xml:space="preserve">IN: </w:t>
      </w:r>
      <w:r w:rsidRPr="0003084B">
        <w:rPr>
          <w:rFonts w:asciiTheme="minorHAnsi" w:eastAsia="Cambria" w:hAnsiTheme="minorHAnsi" w:cs="Cambria"/>
          <w:i/>
          <w:color w:val="000000" w:themeColor="text1"/>
          <w:sz w:val="22"/>
          <w:szCs w:val="22"/>
          <w:highlight w:val="white"/>
        </w:rPr>
        <w:t>Philologia Mediana: часопис за филолошке науке XII/12</w:t>
      </w:r>
      <w:r w:rsidRPr="0003084B">
        <w:rPr>
          <w:rFonts w:asciiTheme="minorHAnsi" w:eastAsia="Cambria" w:hAnsiTheme="minorHAnsi" w:cs="Cambria"/>
          <w:color w:val="000000" w:themeColor="text1"/>
          <w:sz w:val="22"/>
          <w:szCs w:val="22"/>
          <w:highlight w:val="white"/>
        </w:rPr>
        <w:t>, 101-115. DOI:</w:t>
      </w:r>
      <w:hyperlink r:id="rId199">
        <w:r w:rsidRPr="0003084B">
          <w:rPr>
            <w:rFonts w:asciiTheme="minorHAnsi" w:eastAsia="Cambria" w:hAnsiTheme="minorHAnsi" w:cs="Cambria"/>
            <w:color w:val="000000" w:themeColor="text1"/>
            <w:sz w:val="22"/>
            <w:szCs w:val="22"/>
            <w:highlight w:val="white"/>
          </w:rPr>
          <w:t xml:space="preserve"> </w:t>
        </w:r>
      </w:hyperlink>
      <w:hyperlink r:id="rId200">
        <w:r w:rsidRPr="0003084B">
          <w:rPr>
            <w:rFonts w:asciiTheme="minorHAnsi" w:eastAsia="Cambria" w:hAnsiTheme="minorHAnsi" w:cs="Cambria"/>
            <w:color w:val="000000" w:themeColor="text1"/>
            <w:sz w:val="22"/>
            <w:szCs w:val="22"/>
            <w:highlight w:val="white"/>
            <w:u w:val="single"/>
          </w:rPr>
          <w:t>https://doi.org/10.46630/phm.12.2020</w:t>
        </w:r>
      </w:hyperlink>
      <w:r w:rsidRPr="0003084B">
        <w:rPr>
          <w:rFonts w:asciiTheme="minorHAnsi" w:eastAsia="Cambria" w:hAnsiTheme="minorHAnsi" w:cs="Cambria"/>
          <w:color w:val="000000" w:themeColor="text1"/>
          <w:sz w:val="22"/>
          <w:szCs w:val="22"/>
          <w:highlight w:val="white"/>
        </w:rPr>
        <w:t>. (М51).</w:t>
      </w:r>
    </w:p>
    <w:p w14:paraId="0ECBE18E" w14:textId="384425A0"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Bjelić, Nikola et Vanja Cvetković (2020).</w:t>
      </w:r>
      <w:r w:rsidR="0079769D" w:rsidRPr="0003084B">
        <w:rPr>
          <w:rFonts w:asciiTheme="minorHAnsi" w:eastAsia="Cambria" w:hAnsiTheme="minorHAnsi" w:cs="Cambria"/>
          <w:color w:val="000000" w:themeColor="text1"/>
          <w:sz w:val="22"/>
          <w:szCs w:val="22"/>
          <w:highlight w:val="white"/>
        </w:rPr>
        <w:t xml:space="preserve"> </w:t>
      </w:r>
      <w:r w:rsidRPr="0003084B">
        <w:rPr>
          <w:rFonts w:asciiTheme="minorHAnsi" w:eastAsia="Cambria" w:hAnsiTheme="minorHAnsi" w:cs="Cambria"/>
          <w:color w:val="000000" w:themeColor="text1"/>
          <w:sz w:val="22"/>
          <w:szCs w:val="22"/>
          <w:highlight w:val="white"/>
        </w:rPr>
        <w:t>« L’espace dans les pièces « Hôtel des deux mondes » d’Éric-Emmanuel Schmitt et « Huis clos » de Jean-Paul Sartre</w:t>
      </w:r>
      <w:r w:rsidRPr="0003084B">
        <w:rPr>
          <w:rFonts w:asciiTheme="minorHAnsi" w:eastAsia="Cambria" w:hAnsiTheme="minorHAnsi" w:cs="Cambria"/>
          <w:i/>
          <w:color w:val="000000" w:themeColor="text1"/>
          <w:sz w:val="22"/>
          <w:szCs w:val="22"/>
          <w:highlight w:val="white"/>
        </w:rPr>
        <w:t xml:space="preserve"> </w:t>
      </w:r>
      <w:r w:rsidRPr="0003084B">
        <w:rPr>
          <w:rFonts w:asciiTheme="minorHAnsi" w:eastAsia="Cambria" w:hAnsiTheme="minorHAnsi" w:cs="Cambria"/>
          <w:color w:val="000000" w:themeColor="text1"/>
          <w:sz w:val="22"/>
          <w:szCs w:val="22"/>
          <w:highlight w:val="white"/>
        </w:rPr>
        <w:t>»</w:t>
      </w:r>
      <w:r w:rsidRPr="0003084B">
        <w:rPr>
          <w:rFonts w:asciiTheme="minorHAnsi" w:eastAsia="Cambria" w:hAnsiTheme="minorHAnsi" w:cs="Cambria"/>
          <w:i/>
          <w:color w:val="000000" w:themeColor="text1"/>
          <w:sz w:val="22"/>
          <w:szCs w:val="22"/>
          <w:highlight w:val="white"/>
        </w:rPr>
        <w:t>.</w:t>
      </w:r>
      <w:r w:rsidRPr="0003084B">
        <w:rPr>
          <w:rFonts w:asciiTheme="minorHAnsi" w:eastAsia="Cambria" w:hAnsiTheme="minorHAnsi" w:cs="Cambria"/>
          <w:color w:val="000000" w:themeColor="text1"/>
          <w:sz w:val="22"/>
          <w:szCs w:val="22"/>
          <w:highlight w:val="white"/>
        </w:rPr>
        <w:t xml:space="preserve"> Programme et livre des résumés (p. 12) du Treizième colloque international </w:t>
      </w:r>
      <w:r w:rsidRPr="0003084B">
        <w:rPr>
          <w:rFonts w:asciiTheme="minorHAnsi" w:eastAsia="Cambria" w:hAnsiTheme="minorHAnsi" w:cs="Cambria"/>
          <w:i/>
          <w:color w:val="000000" w:themeColor="text1"/>
          <w:sz w:val="22"/>
          <w:szCs w:val="22"/>
          <w:highlight w:val="white"/>
        </w:rPr>
        <w:t>Les études françaises aujourd’hui : Écrire le monde d’hier et d’aujourd’hui en français</w:t>
      </w:r>
      <w:r w:rsidRPr="0003084B">
        <w:rPr>
          <w:rFonts w:asciiTheme="minorHAnsi" w:eastAsia="Cambria" w:hAnsiTheme="minorHAnsi" w:cs="Cambria"/>
          <w:color w:val="000000" w:themeColor="text1"/>
          <w:sz w:val="22"/>
          <w:szCs w:val="22"/>
          <w:highlight w:val="white"/>
        </w:rPr>
        <w:t xml:space="preserve"> organisé par le Département d’études romanes, Faculté de philosophie et lettres, Université de Novi Sad tenu en ligne les 24 et 25 octobre 2020 (М34)</w:t>
      </w:r>
    </w:p>
    <w:p w14:paraId="3E98CF97" w14:textId="5E27CF2F"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 xml:space="preserve">Stanković, Selena, Živić, Nataša (2020). </w:t>
      </w:r>
      <w:r w:rsidRPr="0003084B">
        <w:rPr>
          <w:rFonts w:asciiTheme="minorHAnsi" w:eastAsia="Cambria" w:hAnsiTheme="minorHAnsi" w:cs="Cambria"/>
          <w:i/>
          <w:color w:val="000000" w:themeColor="text1"/>
          <w:sz w:val="22"/>
          <w:szCs w:val="22"/>
          <w:highlight w:val="white"/>
        </w:rPr>
        <w:t>L’apposition nominale détachée et ses équivalents serbes : l’exemple du roman « Le Lys dans la vallée »</w:t>
      </w:r>
      <w:r w:rsidRPr="0003084B">
        <w:rPr>
          <w:rFonts w:asciiTheme="minorHAnsi" w:eastAsia="Cambria" w:hAnsiTheme="minorHAnsi" w:cs="Cambria"/>
          <w:color w:val="000000" w:themeColor="text1"/>
          <w:sz w:val="22"/>
          <w:szCs w:val="22"/>
          <w:highlight w:val="white"/>
        </w:rPr>
        <w:t xml:space="preserve">, У: </w:t>
      </w:r>
      <w:r w:rsidRPr="0003084B">
        <w:rPr>
          <w:rFonts w:asciiTheme="minorHAnsi" w:eastAsia="Cambria" w:hAnsiTheme="minorHAnsi" w:cs="Cambria"/>
          <w:i/>
          <w:color w:val="000000" w:themeColor="text1"/>
          <w:sz w:val="22"/>
          <w:szCs w:val="22"/>
          <w:highlight w:val="white"/>
        </w:rPr>
        <w:t>Philologia Mediana</w:t>
      </w:r>
      <w:r w:rsidRPr="0003084B">
        <w:rPr>
          <w:rFonts w:asciiTheme="minorHAnsi" w:eastAsia="Cambria" w:hAnsiTheme="minorHAnsi" w:cs="Cambria"/>
          <w:color w:val="000000" w:themeColor="text1"/>
          <w:sz w:val="22"/>
          <w:szCs w:val="22"/>
          <w:highlight w:val="white"/>
        </w:rPr>
        <w:t>, Год. XII, бр. 12 (2020), Главни уредник: Горан М. Максимовић, Уредник: Јелена Јовановић, Универзитет у Нишу, Филозофски факултет, Institut français de Serbie, Agence universitaire de la Francophonie, Ниш 2020; 295–321; DOI:</w:t>
      </w:r>
      <w:hyperlink r:id="rId201">
        <w:r w:rsidRPr="0003084B">
          <w:rPr>
            <w:rFonts w:asciiTheme="minorHAnsi" w:eastAsia="Cambria" w:hAnsiTheme="minorHAnsi" w:cs="Cambria"/>
            <w:color w:val="000000" w:themeColor="text1"/>
            <w:sz w:val="22"/>
            <w:szCs w:val="22"/>
            <w:highlight w:val="white"/>
          </w:rPr>
          <w:t xml:space="preserve"> </w:t>
        </w:r>
      </w:hyperlink>
      <w:hyperlink r:id="rId202">
        <w:r w:rsidRPr="0003084B">
          <w:rPr>
            <w:rFonts w:asciiTheme="minorHAnsi" w:eastAsia="Cambria" w:hAnsiTheme="minorHAnsi" w:cs="Cambria"/>
            <w:color w:val="000000" w:themeColor="text1"/>
            <w:sz w:val="22"/>
            <w:szCs w:val="22"/>
            <w:highlight w:val="white"/>
            <w:u w:val="single"/>
          </w:rPr>
          <w:t>https://doi.org/10.46630/phm.12.2020.19</w:t>
        </w:r>
      </w:hyperlink>
      <w:r w:rsidRPr="0003084B">
        <w:rPr>
          <w:rFonts w:asciiTheme="minorHAnsi" w:eastAsia="Cambria" w:hAnsiTheme="minorHAnsi" w:cs="Cambria"/>
          <w:color w:val="000000" w:themeColor="text1"/>
          <w:sz w:val="22"/>
          <w:szCs w:val="22"/>
          <w:highlight w:val="white"/>
        </w:rPr>
        <w:t>, УДК 811.133.1’367.3</w:t>
      </w:r>
    </w:p>
    <w:p w14:paraId="0760A6E1" w14:textId="77367E93"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811.133.1’243:811.163.41, ISSN (Штампано издање) 1821-3332, ISSN (Онлајн издање) 2620-2794,</w:t>
      </w:r>
      <w:hyperlink r:id="rId203">
        <w:r w:rsidRPr="0003084B">
          <w:rPr>
            <w:rFonts w:asciiTheme="minorHAnsi" w:eastAsia="Cambria" w:hAnsiTheme="minorHAnsi" w:cs="Cambria"/>
            <w:color w:val="000000" w:themeColor="text1"/>
            <w:sz w:val="22"/>
            <w:szCs w:val="22"/>
            <w:highlight w:val="white"/>
          </w:rPr>
          <w:t xml:space="preserve"> </w:t>
        </w:r>
      </w:hyperlink>
      <w:hyperlink r:id="rId204">
        <w:r w:rsidRPr="0003084B">
          <w:rPr>
            <w:rFonts w:asciiTheme="minorHAnsi" w:eastAsia="Cambria" w:hAnsiTheme="minorHAnsi" w:cs="Cambria"/>
            <w:color w:val="000000" w:themeColor="text1"/>
            <w:sz w:val="22"/>
            <w:szCs w:val="22"/>
            <w:highlight w:val="white"/>
            <w:u w:val="single"/>
          </w:rPr>
          <w:t>https://doi.org/10.46630/phm.12.2020</w:t>
        </w:r>
      </w:hyperlink>
      <w:r w:rsidRPr="0003084B">
        <w:rPr>
          <w:rFonts w:asciiTheme="minorHAnsi" w:eastAsia="Cambria" w:hAnsiTheme="minorHAnsi" w:cs="Cambria"/>
          <w:color w:val="000000" w:themeColor="text1"/>
          <w:sz w:val="22"/>
          <w:szCs w:val="22"/>
          <w:highlight w:val="white"/>
        </w:rPr>
        <w:t>, COBISS.SR-ID: 171242508. Кључне речи: apposition nominale, détachement, nature morphosyntaxique, fonction syntaxique, langue française, langue serbe, équivalent (М51).</w:t>
      </w:r>
      <w:r w:rsidR="0079769D" w:rsidRPr="0003084B">
        <w:rPr>
          <w:rFonts w:asciiTheme="minorHAnsi" w:eastAsia="Cambria" w:hAnsiTheme="minorHAnsi" w:cs="Cambria"/>
          <w:color w:val="000000" w:themeColor="text1"/>
          <w:sz w:val="22"/>
          <w:szCs w:val="22"/>
          <w:highlight w:val="white"/>
        </w:rPr>
        <w:t xml:space="preserve"> </w:t>
      </w:r>
      <w:r w:rsidRPr="0003084B">
        <w:rPr>
          <w:rFonts w:asciiTheme="minorHAnsi" w:eastAsia="Cambria" w:hAnsiTheme="minorHAnsi" w:cs="Cambria"/>
          <w:color w:val="000000" w:themeColor="text1"/>
          <w:sz w:val="22"/>
          <w:szCs w:val="22"/>
          <w:highlight w:val="white"/>
        </w:rPr>
        <w:t xml:space="preserve"> </w:t>
      </w:r>
    </w:p>
    <w:p w14:paraId="5FBFB394" w14:textId="44C895CE"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 xml:space="preserve">Јовановић, Иван, Живић, Наташа (2020). </w:t>
      </w:r>
      <w:r w:rsidRPr="0003084B">
        <w:rPr>
          <w:rFonts w:asciiTheme="minorHAnsi" w:eastAsia="Cambria" w:hAnsiTheme="minorHAnsi" w:cs="Cambria"/>
          <w:i/>
          <w:color w:val="000000" w:themeColor="text1"/>
          <w:sz w:val="22"/>
          <w:szCs w:val="22"/>
          <w:highlight w:val="white"/>
        </w:rPr>
        <w:t>Француски и српски фраземи и пословице с лексемом chien/пас у семантичком пољу „негативност”</w:t>
      </w:r>
      <w:r w:rsidRPr="0003084B">
        <w:rPr>
          <w:rFonts w:asciiTheme="minorHAnsi" w:eastAsia="Cambria" w:hAnsiTheme="minorHAnsi" w:cs="Cambria"/>
          <w:color w:val="000000" w:themeColor="text1"/>
          <w:sz w:val="22"/>
          <w:szCs w:val="22"/>
          <w:highlight w:val="white"/>
        </w:rPr>
        <w:t xml:space="preserve">, « Аналогии и интеракции во романистичките проучувања/Analogies et interactions au sein des études romanеs » </w:t>
      </w:r>
      <w:r w:rsidRPr="0003084B">
        <w:rPr>
          <w:rFonts w:asciiTheme="minorHAnsi" w:eastAsia="Cambria" w:hAnsiTheme="minorHAnsi" w:cs="Cambria"/>
          <w:i/>
          <w:color w:val="000000" w:themeColor="text1"/>
          <w:sz w:val="22"/>
          <w:szCs w:val="22"/>
          <w:highlight w:val="white"/>
        </w:rPr>
        <w:t>Analogies et interactions au sein des études romanеs</w:t>
      </w:r>
      <w:r w:rsidRPr="0003084B">
        <w:rPr>
          <w:rFonts w:asciiTheme="minorHAnsi" w:eastAsia="Cambria" w:hAnsiTheme="minorHAnsi" w:cs="Cambria"/>
          <w:color w:val="000000" w:themeColor="text1"/>
          <w:sz w:val="22"/>
          <w:szCs w:val="22"/>
          <w:highlight w:val="white"/>
        </w:rPr>
        <w:t xml:space="preserve"> dédié à la mémoire de Ljiljana Todorova, professeur des universités, Rédacteur en chef : Elisaveta Popovska, Corédacteur : Snežana Petrova, Université « Sts. Cyrille et Méthode », Skopje, Macédoine du Nord 2020, 269-286. УДК 811.133.1'373.7:811.163.41'373.7 УДК 811.163.41'373.7:811.133.1'373.7,</w:t>
      </w:r>
      <w:r w:rsidR="0079769D" w:rsidRPr="0003084B">
        <w:rPr>
          <w:rFonts w:asciiTheme="minorHAnsi" w:eastAsia="Cambria" w:hAnsiTheme="minorHAnsi" w:cs="Cambria"/>
          <w:color w:val="000000" w:themeColor="text1"/>
          <w:sz w:val="22"/>
          <w:szCs w:val="22"/>
          <w:highlight w:val="white"/>
        </w:rPr>
        <w:t xml:space="preserve"> </w:t>
      </w:r>
      <w:r w:rsidRPr="0003084B">
        <w:rPr>
          <w:rFonts w:asciiTheme="minorHAnsi" w:eastAsia="Cambria" w:hAnsiTheme="minorHAnsi" w:cs="Cambria"/>
          <w:color w:val="000000" w:themeColor="text1"/>
          <w:sz w:val="22"/>
          <w:szCs w:val="22"/>
          <w:highlight w:val="white"/>
        </w:rPr>
        <w:t>ISBN 978-608-234-072-2., COBISS.ML-ID: 112260362 (М44).</w:t>
      </w:r>
    </w:p>
    <w:p w14:paraId="58592DA0" w14:textId="08F1F174"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 xml:space="preserve">Јаћовић, Ј., Јовановић, И. (2020). Les valeurs sémantiques et pragmatiques des temps verbaux dans les proverbes zooniques français et serbes. У: </w:t>
      </w:r>
      <w:r w:rsidRPr="0003084B">
        <w:rPr>
          <w:rFonts w:asciiTheme="minorHAnsi" w:eastAsia="Cambria" w:hAnsiTheme="minorHAnsi" w:cs="Cambria"/>
          <w:i/>
          <w:color w:val="000000" w:themeColor="text1"/>
          <w:sz w:val="22"/>
          <w:szCs w:val="22"/>
          <w:highlight w:val="white"/>
        </w:rPr>
        <w:t>Facta Universitatis:</w:t>
      </w:r>
      <w:r w:rsidR="0079769D" w:rsidRPr="0003084B">
        <w:rPr>
          <w:rFonts w:asciiTheme="minorHAnsi" w:eastAsia="Cambria" w:hAnsiTheme="minorHAnsi" w:cs="Cambria"/>
          <w:i/>
          <w:color w:val="000000" w:themeColor="text1"/>
          <w:sz w:val="22"/>
          <w:szCs w:val="22"/>
          <w:highlight w:val="white"/>
        </w:rPr>
        <w:t xml:space="preserve"> </w:t>
      </w:r>
      <w:r w:rsidRPr="0003084B">
        <w:rPr>
          <w:rFonts w:asciiTheme="minorHAnsi" w:eastAsia="Cambria" w:hAnsiTheme="minorHAnsi" w:cs="Cambria"/>
          <w:i/>
          <w:color w:val="000000" w:themeColor="text1"/>
          <w:sz w:val="22"/>
          <w:szCs w:val="22"/>
          <w:highlight w:val="white"/>
        </w:rPr>
        <w:t>Linguistics and Literature</w:t>
      </w:r>
      <w:r w:rsidRPr="0003084B">
        <w:rPr>
          <w:rFonts w:asciiTheme="minorHAnsi" w:eastAsia="Cambria" w:hAnsiTheme="minorHAnsi" w:cs="Cambria"/>
          <w:color w:val="000000" w:themeColor="text1"/>
          <w:sz w:val="22"/>
          <w:szCs w:val="22"/>
          <w:highlight w:val="white"/>
        </w:rPr>
        <w:t>, vol. 17, n°2, 2019, 225–235. ISSN 0354-4702 (Print). ISSN 2406-0518 (Online). DOI:</w:t>
      </w:r>
      <w:hyperlink r:id="rId205">
        <w:r w:rsidRPr="0003084B">
          <w:rPr>
            <w:rFonts w:asciiTheme="minorHAnsi" w:eastAsia="Cambria" w:hAnsiTheme="minorHAnsi" w:cs="Cambria"/>
            <w:color w:val="000000" w:themeColor="text1"/>
            <w:sz w:val="22"/>
            <w:szCs w:val="22"/>
            <w:highlight w:val="white"/>
          </w:rPr>
          <w:t xml:space="preserve"> </w:t>
        </w:r>
      </w:hyperlink>
      <w:hyperlink r:id="rId206">
        <w:r w:rsidRPr="0003084B">
          <w:rPr>
            <w:rFonts w:asciiTheme="minorHAnsi" w:eastAsia="Cambria" w:hAnsiTheme="minorHAnsi" w:cs="Cambria"/>
            <w:color w:val="000000" w:themeColor="text1"/>
            <w:sz w:val="22"/>
            <w:szCs w:val="22"/>
            <w:highlight w:val="white"/>
            <w:u w:val="single"/>
          </w:rPr>
          <w:t>https://doi.org/10.22190/FULL1902225J</w:t>
        </w:r>
      </w:hyperlink>
      <w:r w:rsidRPr="0003084B">
        <w:rPr>
          <w:rFonts w:asciiTheme="minorHAnsi" w:eastAsia="Cambria" w:hAnsiTheme="minorHAnsi" w:cs="Cambria"/>
          <w:color w:val="000000" w:themeColor="text1"/>
          <w:sz w:val="22"/>
          <w:szCs w:val="22"/>
          <w:highlight w:val="white"/>
        </w:rPr>
        <w:t>.</w:t>
      </w:r>
      <w:r w:rsidR="0079769D" w:rsidRPr="0003084B">
        <w:rPr>
          <w:rFonts w:asciiTheme="minorHAnsi" w:eastAsia="Cambria" w:hAnsiTheme="minorHAnsi" w:cs="Cambria"/>
          <w:color w:val="000000" w:themeColor="text1"/>
          <w:sz w:val="22"/>
          <w:szCs w:val="22"/>
          <w:highlight w:val="white"/>
        </w:rPr>
        <w:t xml:space="preserve"> </w:t>
      </w:r>
      <w:r w:rsidRPr="0003084B">
        <w:rPr>
          <w:rFonts w:asciiTheme="minorHAnsi" w:eastAsia="Cambria" w:hAnsiTheme="minorHAnsi" w:cs="Cambria"/>
          <w:color w:val="000000" w:themeColor="text1"/>
          <w:sz w:val="22"/>
          <w:szCs w:val="22"/>
          <w:highlight w:val="white"/>
        </w:rPr>
        <w:t>(M51).</w:t>
      </w:r>
    </w:p>
    <w:p w14:paraId="70382C70" w14:textId="4194EA6B"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 xml:space="preserve">Јаћовић, Jелена (2020). Одлике француског и српског језика економије. У: </w:t>
      </w:r>
      <w:r w:rsidRPr="0003084B">
        <w:rPr>
          <w:rFonts w:asciiTheme="minorHAnsi" w:eastAsia="Cambria" w:hAnsiTheme="minorHAnsi" w:cs="Cambria"/>
          <w:i/>
          <w:color w:val="000000" w:themeColor="text1"/>
          <w:sz w:val="22"/>
          <w:szCs w:val="22"/>
          <w:highlight w:val="white"/>
        </w:rPr>
        <w:t>Philologia Мediana</w:t>
      </w:r>
      <w:r w:rsidRPr="0003084B">
        <w:rPr>
          <w:rFonts w:asciiTheme="minorHAnsi" w:eastAsia="Cambria" w:hAnsiTheme="minorHAnsi" w:cs="Cambria"/>
          <w:color w:val="000000" w:themeColor="text1"/>
          <w:sz w:val="22"/>
          <w:szCs w:val="22"/>
          <w:highlight w:val="white"/>
        </w:rPr>
        <w:t>. Филозофски факултет Универзитета у Нишу, vol. 11, n°11, 2019, 535–545. ISSN 1821-3332.</w:t>
      </w:r>
      <w:hyperlink r:id="rId207">
        <w:r w:rsidRPr="0003084B">
          <w:rPr>
            <w:rFonts w:asciiTheme="minorHAnsi" w:eastAsia="Cambria" w:hAnsiTheme="minorHAnsi" w:cs="Cambria"/>
            <w:color w:val="000000" w:themeColor="text1"/>
            <w:sz w:val="22"/>
            <w:szCs w:val="22"/>
            <w:highlight w:val="white"/>
          </w:rPr>
          <w:t xml:space="preserve"> </w:t>
        </w:r>
      </w:hyperlink>
      <w:hyperlink r:id="rId208">
        <w:r w:rsidRPr="0003084B">
          <w:rPr>
            <w:rFonts w:asciiTheme="minorHAnsi" w:eastAsia="Cambria" w:hAnsiTheme="minorHAnsi" w:cs="Cambria"/>
            <w:color w:val="000000" w:themeColor="text1"/>
            <w:sz w:val="22"/>
            <w:szCs w:val="22"/>
            <w:highlight w:val="white"/>
            <w:u w:val="single"/>
          </w:rPr>
          <w:t>https://doi.org/10.46630/phm.11.2019.34</w:t>
        </w:r>
      </w:hyperlink>
      <w:r w:rsidR="0079769D" w:rsidRPr="0003084B">
        <w:rPr>
          <w:rFonts w:asciiTheme="minorHAnsi" w:eastAsia="Cambria" w:hAnsiTheme="minorHAnsi" w:cs="Cambria"/>
          <w:color w:val="000000" w:themeColor="text1"/>
          <w:sz w:val="22"/>
          <w:szCs w:val="22"/>
          <w:highlight w:val="white"/>
        </w:rPr>
        <w:t xml:space="preserve"> </w:t>
      </w:r>
      <w:r w:rsidRPr="0003084B">
        <w:rPr>
          <w:rFonts w:asciiTheme="minorHAnsi" w:eastAsia="Cambria" w:hAnsiTheme="minorHAnsi" w:cs="Cambria"/>
          <w:color w:val="000000" w:themeColor="text1"/>
          <w:sz w:val="22"/>
          <w:szCs w:val="22"/>
          <w:highlight w:val="white"/>
        </w:rPr>
        <w:t>(M51).</w:t>
      </w:r>
    </w:p>
    <w:p w14:paraId="360DB24F" w14:textId="37513617"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 xml:space="preserve">Jaћовић, Јелена (2020). Аналогије у француском и српском језику струке. У: </w:t>
      </w:r>
      <w:r w:rsidRPr="0003084B">
        <w:rPr>
          <w:rFonts w:asciiTheme="minorHAnsi" w:eastAsia="Cambria" w:hAnsiTheme="minorHAnsi" w:cs="Cambria"/>
          <w:i/>
          <w:color w:val="000000" w:themeColor="text1"/>
          <w:sz w:val="22"/>
          <w:szCs w:val="22"/>
          <w:highlight w:val="white"/>
        </w:rPr>
        <w:t>Аналогии и интеракции во романистичките проучавања. Analogies et interactions au sein des études romanes</w:t>
      </w:r>
      <w:r w:rsidRPr="0003084B">
        <w:rPr>
          <w:rFonts w:asciiTheme="minorHAnsi" w:eastAsia="Cambria" w:hAnsiTheme="minorHAnsi" w:cs="Cambria"/>
          <w:color w:val="000000" w:themeColor="text1"/>
          <w:sz w:val="22"/>
          <w:szCs w:val="22"/>
          <w:highlight w:val="white"/>
        </w:rPr>
        <w:t xml:space="preserve"> dédié à la mémoire de Ljiljana Todorova, professeur des universités, Rédacteur en chef : Elisaveta Popovska, Corédacteur : Snežana Petrova, Université « Sts. Cyrille et Méthode », Skopje, Macédoine du Nord; 253–268. ISBN 978-608-234-072-2. УДК 811.133.1:811.163.41. УДК 811.163.41:811.133.1. (М44).</w:t>
      </w:r>
    </w:p>
    <w:p w14:paraId="467E50A6" w14:textId="47A8F1CE" w:rsidR="00172C33" w:rsidRPr="008A185E"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 xml:space="preserve">Jovanović, I., Jaćović, Ј. (2020). De l’aspect sémantique des temps verbaux à travers les procédés syntaxiques dans la parémiologie zoonique française et serbe. U: </w:t>
      </w:r>
      <w:r w:rsidRPr="0003084B">
        <w:rPr>
          <w:rFonts w:asciiTheme="minorHAnsi" w:eastAsia="Cambria" w:hAnsiTheme="minorHAnsi" w:cs="Cambria"/>
          <w:i/>
          <w:color w:val="000000" w:themeColor="text1"/>
          <w:sz w:val="22"/>
          <w:szCs w:val="22"/>
          <w:highlight w:val="white"/>
        </w:rPr>
        <w:t>Philologia Mediana</w:t>
      </w:r>
      <w:r w:rsidRPr="0003084B">
        <w:rPr>
          <w:rFonts w:asciiTheme="minorHAnsi" w:eastAsia="Cambria" w:hAnsiTheme="minorHAnsi" w:cs="Cambria"/>
          <w:color w:val="000000" w:themeColor="text1"/>
          <w:sz w:val="22"/>
          <w:szCs w:val="22"/>
          <w:highlight w:val="white"/>
        </w:rPr>
        <w:t xml:space="preserve">, vol. XII, n°12, 2020, 263-278. ISSN (Print) 1821-3332, ISSN (Online) 2620-2794. DOI: </w:t>
      </w:r>
      <w:hyperlink r:id="rId209">
        <w:r w:rsidRPr="0003084B">
          <w:rPr>
            <w:rFonts w:asciiTheme="minorHAnsi" w:eastAsia="Cambria" w:hAnsiTheme="minorHAnsi" w:cs="Cambria"/>
            <w:color w:val="000000" w:themeColor="text1"/>
            <w:sz w:val="22"/>
            <w:szCs w:val="22"/>
            <w:highlight w:val="white"/>
            <w:u w:val="single"/>
          </w:rPr>
          <w:t>https://doi.org/10.46630/phm.12.2020</w:t>
        </w:r>
      </w:hyperlink>
      <w:r w:rsidRPr="0003084B">
        <w:rPr>
          <w:rFonts w:asciiTheme="minorHAnsi" w:eastAsia="Cambria" w:hAnsiTheme="minorHAnsi" w:cs="Cambria"/>
          <w:color w:val="000000" w:themeColor="text1"/>
          <w:sz w:val="22"/>
          <w:szCs w:val="22"/>
          <w:highlight w:val="white"/>
        </w:rPr>
        <w:t xml:space="preserve"> (M51).</w:t>
      </w:r>
    </w:p>
    <w:p w14:paraId="76E8C2DF"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color w:val="000000" w:themeColor="text1"/>
          <w:sz w:val="22"/>
          <w:szCs w:val="22"/>
          <w:highlight w:val="white"/>
        </w:rPr>
      </w:pPr>
    </w:p>
    <w:p w14:paraId="5A88EBA8"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color w:val="000000" w:themeColor="text1"/>
          <w:sz w:val="22"/>
          <w:szCs w:val="22"/>
          <w:highlight w:val="white"/>
        </w:rPr>
      </w:pPr>
    </w:p>
    <w:p w14:paraId="51C5759B" w14:textId="77777777" w:rsidR="00172C33" w:rsidRPr="008A185E" w:rsidRDefault="00AC0625" w:rsidP="00D50B31">
      <w:pPr>
        <w:spacing w:line="276" w:lineRule="auto"/>
        <w:ind w:left="360"/>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Цитираност:</w:t>
      </w:r>
    </w:p>
    <w:p w14:paraId="1F3D9287"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bl>
      <w:tblPr>
        <w:tblStyle w:val="affff3"/>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052"/>
        <w:gridCol w:w="933"/>
        <w:gridCol w:w="892"/>
        <w:gridCol w:w="1097"/>
        <w:gridCol w:w="933"/>
        <w:gridCol w:w="892"/>
        <w:gridCol w:w="1097"/>
      </w:tblGrid>
      <w:tr w:rsidR="00172C33" w:rsidRPr="008A185E" w14:paraId="485FEACE" w14:textId="77777777" w:rsidTr="0038754A">
        <w:trPr>
          <w:jc w:val="center"/>
        </w:trPr>
        <w:tc>
          <w:tcPr>
            <w:tcW w:w="0" w:type="auto"/>
            <w:vMerge w:val="restart"/>
            <w:shd w:val="clear" w:color="auto" w:fill="auto"/>
          </w:tcPr>
          <w:p w14:paraId="182B090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bookmarkStart w:id="23" w:name="_17dp8vu" w:colFirst="0" w:colLast="0"/>
            <w:bookmarkEnd w:id="23"/>
            <w:r w:rsidRPr="008A185E">
              <w:rPr>
                <w:rFonts w:asciiTheme="minorHAnsi" w:eastAsia="Cambria" w:hAnsiTheme="minorHAnsi" w:cs="Cambria"/>
                <w:color w:val="000000" w:themeColor="text1"/>
                <w:sz w:val="22"/>
                <w:szCs w:val="22"/>
              </w:rPr>
              <w:t>Име и презиме</w:t>
            </w:r>
          </w:p>
        </w:tc>
        <w:tc>
          <w:tcPr>
            <w:tcW w:w="0" w:type="auto"/>
            <w:gridSpan w:val="3"/>
            <w:shd w:val="clear" w:color="auto" w:fill="auto"/>
          </w:tcPr>
          <w:p w14:paraId="46053B89"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2020</w:t>
            </w:r>
          </w:p>
        </w:tc>
        <w:tc>
          <w:tcPr>
            <w:tcW w:w="0" w:type="auto"/>
            <w:gridSpan w:val="3"/>
          </w:tcPr>
          <w:p w14:paraId="51C9DE3F"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Укупно</w:t>
            </w:r>
          </w:p>
        </w:tc>
      </w:tr>
      <w:tr w:rsidR="00172C33" w:rsidRPr="008A185E" w14:paraId="575B8788" w14:textId="77777777" w:rsidTr="0038754A">
        <w:trPr>
          <w:jc w:val="center"/>
        </w:trPr>
        <w:tc>
          <w:tcPr>
            <w:tcW w:w="0" w:type="auto"/>
            <w:vMerge/>
            <w:shd w:val="clear" w:color="auto" w:fill="auto"/>
          </w:tcPr>
          <w:p w14:paraId="22BFCB76" w14:textId="77777777" w:rsidR="00172C33" w:rsidRPr="008A185E" w:rsidRDefault="00172C33" w:rsidP="00D50B31">
            <w:pPr>
              <w:widowControl w:val="0"/>
              <w:pBdr>
                <w:top w:val="nil"/>
                <w:left w:val="nil"/>
                <w:bottom w:val="nil"/>
                <w:right w:val="nil"/>
                <w:between w:val="nil"/>
              </w:pBdr>
              <w:spacing w:line="276" w:lineRule="auto"/>
              <w:rPr>
                <w:rFonts w:asciiTheme="minorHAnsi" w:eastAsia="Cambria" w:hAnsiTheme="minorHAnsi" w:cs="Cambria"/>
                <w:color w:val="000000" w:themeColor="text1"/>
                <w:sz w:val="22"/>
                <w:szCs w:val="22"/>
              </w:rPr>
            </w:pPr>
          </w:p>
        </w:tc>
        <w:tc>
          <w:tcPr>
            <w:tcW w:w="0" w:type="auto"/>
            <w:shd w:val="clear" w:color="auto" w:fill="auto"/>
          </w:tcPr>
          <w:p w14:paraId="32ED338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Google</w:t>
            </w:r>
          </w:p>
          <w:p w14:paraId="50DF7F3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Scholar</w:t>
            </w:r>
          </w:p>
        </w:tc>
        <w:tc>
          <w:tcPr>
            <w:tcW w:w="0" w:type="auto"/>
          </w:tcPr>
          <w:p w14:paraId="29203667"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Scopus</w:t>
            </w:r>
          </w:p>
        </w:tc>
        <w:tc>
          <w:tcPr>
            <w:tcW w:w="0" w:type="auto"/>
          </w:tcPr>
          <w:p w14:paraId="53D3C397"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SCIndeks</w:t>
            </w:r>
          </w:p>
        </w:tc>
        <w:tc>
          <w:tcPr>
            <w:tcW w:w="0" w:type="auto"/>
          </w:tcPr>
          <w:p w14:paraId="7E035E3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Google</w:t>
            </w:r>
          </w:p>
          <w:p w14:paraId="6241F5BD"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Scholar</w:t>
            </w:r>
          </w:p>
        </w:tc>
        <w:tc>
          <w:tcPr>
            <w:tcW w:w="0" w:type="auto"/>
            <w:shd w:val="clear" w:color="auto" w:fill="auto"/>
          </w:tcPr>
          <w:p w14:paraId="177D2F7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Scopus</w:t>
            </w:r>
          </w:p>
        </w:tc>
        <w:tc>
          <w:tcPr>
            <w:tcW w:w="0" w:type="auto"/>
            <w:shd w:val="clear" w:color="auto" w:fill="auto"/>
          </w:tcPr>
          <w:p w14:paraId="389215CF"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SCIndeks</w:t>
            </w:r>
          </w:p>
        </w:tc>
      </w:tr>
      <w:tr w:rsidR="00172C33" w:rsidRPr="008A185E" w14:paraId="18C8C168" w14:textId="77777777" w:rsidTr="0038754A">
        <w:trPr>
          <w:jc w:val="center"/>
        </w:trPr>
        <w:tc>
          <w:tcPr>
            <w:tcW w:w="0" w:type="auto"/>
            <w:shd w:val="clear" w:color="auto" w:fill="auto"/>
          </w:tcPr>
          <w:p w14:paraId="6D6B445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Иван Јовановић</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2AD3CB"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10BE025"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FA2DDA2"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61D62CC"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06408DF"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0" w:type="auto"/>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8B527E8"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4D69F3BE" w14:textId="77777777" w:rsidTr="0038754A">
        <w:trPr>
          <w:jc w:val="center"/>
        </w:trPr>
        <w:tc>
          <w:tcPr>
            <w:tcW w:w="0" w:type="auto"/>
            <w:shd w:val="clear" w:color="auto" w:fill="auto"/>
          </w:tcPr>
          <w:p w14:paraId="68B0694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Селена Станковић</w:t>
            </w:r>
          </w:p>
        </w:tc>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2C2BE79"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6</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14121C53"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15D55301"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33DDFF57"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8</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66998C5D"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Borders>
              <w:top w:val="nil"/>
              <w:left w:val="nil"/>
              <w:bottom w:val="single" w:sz="8" w:space="0" w:color="000000"/>
              <w:right w:val="single" w:sz="8" w:space="0" w:color="000000"/>
            </w:tcBorders>
            <w:tcMar>
              <w:top w:w="100" w:type="dxa"/>
              <w:left w:w="100" w:type="dxa"/>
              <w:bottom w:w="100" w:type="dxa"/>
              <w:right w:w="100" w:type="dxa"/>
            </w:tcMar>
          </w:tcPr>
          <w:p w14:paraId="2BAAAADF"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r>
      <w:tr w:rsidR="00172C33" w:rsidRPr="008A185E" w14:paraId="04EA8BEC" w14:textId="77777777" w:rsidTr="0038754A">
        <w:trPr>
          <w:jc w:val="center"/>
        </w:trPr>
        <w:tc>
          <w:tcPr>
            <w:tcW w:w="0" w:type="auto"/>
            <w:shd w:val="clear" w:color="auto" w:fill="auto"/>
          </w:tcPr>
          <w:p w14:paraId="32BA2F4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Укупно</w:t>
            </w:r>
          </w:p>
        </w:tc>
        <w:tc>
          <w:tcPr>
            <w:tcW w:w="0" w:type="auto"/>
            <w:shd w:val="clear" w:color="auto" w:fill="auto"/>
          </w:tcPr>
          <w:p w14:paraId="2BB4EFA5"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8</w:t>
            </w:r>
          </w:p>
        </w:tc>
        <w:tc>
          <w:tcPr>
            <w:tcW w:w="0" w:type="auto"/>
          </w:tcPr>
          <w:p w14:paraId="575A4489"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0" w:type="auto"/>
          </w:tcPr>
          <w:p w14:paraId="3D04336E"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0" w:type="auto"/>
          </w:tcPr>
          <w:p w14:paraId="6535DFDF"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w:t>
            </w:r>
          </w:p>
        </w:tc>
        <w:tc>
          <w:tcPr>
            <w:tcW w:w="0" w:type="auto"/>
            <w:shd w:val="clear" w:color="auto" w:fill="auto"/>
          </w:tcPr>
          <w:p w14:paraId="5EDA50D7"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0" w:type="auto"/>
            <w:shd w:val="clear" w:color="auto" w:fill="auto"/>
          </w:tcPr>
          <w:p w14:paraId="785C3858"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bl>
    <w:p w14:paraId="35068B44"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571981D3"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color w:val="000000" w:themeColor="text1"/>
          <w:sz w:val="22"/>
          <w:szCs w:val="22"/>
          <w:highlight w:val="white"/>
        </w:rPr>
      </w:pPr>
    </w:p>
    <w:p w14:paraId="0896587E"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360"/>
        <w:rPr>
          <w:rFonts w:asciiTheme="minorHAnsi" w:eastAsia="Cambria" w:hAnsiTheme="minorHAnsi" w:cs="Cambria"/>
          <w:b/>
          <w:color w:val="000000" w:themeColor="text1"/>
          <w:sz w:val="22"/>
          <w:szCs w:val="22"/>
          <w:highlight w:val="white"/>
        </w:rPr>
      </w:pPr>
    </w:p>
    <w:p w14:paraId="0ACD8F47"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hAnsiTheme="minorHAnsi"/>
          <w:color w:val="000000" w:themeColor="text1"/>
          <w:sz w:val="22"/>
          <w:szCs w:val="22"/>
        </w:rPr>
        <w:br w:type="page"/>
      </w:r>
    </w:p>
    <w:p w14:paraId="0AFE3E6F" w14:textId="77777777" w:rsidR="00172C33" w:rsidRPr="008A185E" w:rsidRDefault="00AC0625" w:rsidP="00D50B31">
      <w:pPr>
        <w:pBdr>
          <w:top w:val="single" w:sz="4" w:space="1" w:color="000000"/>
          <w:left w:val="single" w:sz="4" w:space="4" w:color="000000"/>
          <w:bottom w:val="single" w:sz="4" w:space="0" w:color="000000"/>
          <w:right w:val="single" w:sz="4" w:space="4" w:color="000000"/>
        </w:pBdr>
        <w:shd w:val="clear" w:color="auto" w:fill="FBD4B4"/>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НАУЧНА ПРОДУКЦИЈА НАСТАВНИКА И САРАДНИКА </w:t>
      </w:r>
    </w:p>
    <w:p w14:paraId="56ADDF2C" w14:textId="22CF3036" w:rsidR="00172C33" w:rsidRPr="008A185E" w:rsidRDefault="00AC0625" w:rsidP="00D50B31">
      <w:pPr>
        <w:pBdr>
          <w:top w:val="single" w:sz="4" w:space="1" w:color="000000"/>
          <w:left w:val="single" w:sz="4" w:space="4" w:color="000000"/>
          <w:bottom w:val="single" w:sz="4" w:space="0" w:color="000000"/>
          <w:right w:val="single" w:sz="4" w:space="4" w:color="000000"/>
        </w:pBdr>
        <w:shd w:val="clear" w:color="auto" w:fill="FBD4B4"/>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 xml:space="preserve">ЦЕНТРА ЗА СТРАНЕ ЈЕЗИКЕ </w:t>
      </w:r>
      <w:r w:rsidR="006F1E43">
        <w:rPr>
          <w:rFonts w:asciiTheme="minorHAnsi" w:eastAsia="Cambria" w:hAnsiTheme="minorHAnsi" w:cs="Cambria"/>
          <w:b/>
          <w:color w:val="000000" w:themeColor="text1"/>
          <w:sz w:val="22"/>
          <w:szCs w:val="22"/>
        </w:rPr>
        <w:t>У 2020. ГОДИНИ</w:t>
      </w:r>
    </w:p>
    <w:p w14:paraId="67577353"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b/>
          <w:color w:val="000000" w:themeColor="text1"/>
          <w:sz w:val="22"/>
          <w:szCs w:val="22"/>
          <w:highlight w:val="white"/>
        </w:rPr>
      </w:pPr>
    </w:p>
    <w:tbl>
      <w:tblPr>
        <w:tblStyle w:val="affff4"/>
        <w:tblW w:w="96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51"/>
        <w:gridCol w:w="808"/>
        <w:gridCol w:w="657"/>
        <w:gridCol w:w="1013"/>
      </w:tblGrid>
      <w:tr w:rsidR="00172C33" w:rsidRPr="008A185E" w14:paraId="158AD638" w14:textId="77777777">
        <w:trPr>
          <w:jc w:val="center"/>
        </w:trPr>
        <w:tc>
          <w:tcPr>
            <w:tcW w:w="7151" w:type="dxa"/>
            <w:shd w:val="clear" w:color="auto" w:fill="auto"/>
            <w:vAlign w:val="bottom"/>
          </w:tcPr>
          <w:p w14:paraId="20F016EA"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Публикације међународног значаја</w:t>
            </w:r>
            <w:r w:rsidRPr="008A185E">
              <w:rPr>
                <w:rFonts w:asciiTheme="minorHAnsi" w:eastAsia="Cambria" w:hAnsiTheme="minorHAnsi" w:cs="Cambria"/>
                <w:color w:val="000000" w:themeColor="text1"/>
                <w:sz w:val="22"/>
                <w:szCs w:val="22"/>
              </w:rPr>
              <w:t xml:space="preserve"> </w:t>
            </w:r>
            <w:r w:rsidRPr="008A185E">
              <w:rPr>
                <w:rFonts w:asciiTheme="minorHAnsi" w:eastAsia="Cambria" w:hAnsiTheme="minorHAnsi" w:cs="Cambria"/>
                <w:b/>
                <w:color w:val="000000" w:themeColor="text1"/>
                <w:sz w:val="22"/>
                <w:szCs w:val="22"/>
              </w:rPr>
              <w:t>M10</w:t>
            </w:r>
          </w:p>
        </w:tc>
        <w:tc>
          <w:tcPr>
            <w:tcW w:w="808" w:type="dxa"/>
            <w:shd w:val="clear" w:color="auto" w:fill="auto"/>
            <w:vAlign w:val="bottom"/>
          </w:tcPr>
          <w:p w14:paraId="35ABC7B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кат.</w:t>
            </w:r>
          </w:p>
        </w:tc>
        <w:tc>
          <w:tcPr>
            <w:tcW w:w="657" w:type="dxa"/>
            <w:shd w:val="clear" w:color="auto" w:fill="auto"/>
            <w:vAlign w:val="bottom"/>
          </w:tcPr>
          <w:p w14:paraId="1A1A17AB"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бод.</w:t>
            </w:r>
          </w:p>
        </w:tc>
        <w:tc>
          <w:tcPr>
            <w:tcW w:w="1013" w:type="dxa"/>
            <w:shd w:val="clear" w:color="auto" w:fill="auto"/>
            <w:vAlign w:val="bottom"/>
          </w:tcPr>
          <w:p w14:paraId="760AC094"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објављ.</w:t>
            </w:r>
          </w:p>
        </w:tc>
      </w:tr>
      <w:tr w:rsidR="00172C33" w:rsidRPr="008A185E" w14:paraId="72ED38FE" w14:textId="77777777">
        <w:trPr>
          <w:jc w:val="center"/>
        </w:trPr>
        <w:tc>
          <w:tcPr>
            <w:tcW w:w="7151" w:type="dxa"/>
            <w:shd w:val="clear" w:color="auto" w:fill="auto"/>
          </w:tcPr>
          <w:p w14:paraId="0A48DDE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Истакнута монографија међународног значаја</w:t>
            </w:r>
          </w:p>
        </w:tc>
        <w:tc>
          <w:tcPr>
            <w:tcW w:w="808" w:type="dxa"/>
            <w:shd w:val="clear" w:color="auto" w:fill="auto"/>
          </w:tcPr>
          <w:p w14:paraId="28761CF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М11</w:t>
            </w:r>
          </w:p>
        </w:tc>
        <w:tc>
          <w:tcPr>
            <w:tcW w:w="657" w:type="dxa"/>
            <w:shd w:val="clear" w:color="auto" w:fill="auto"/>
          </w:tcPr>
          <w:p w14:paraId="564324F2"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14</w:t>
            </w:r>
          </w:p>
        </w:tc>
        <w:tc>
          <w:tcPr>
            <w:tcW w:w="1013" w:type="dxa"/>
            <w:shd w:val="clear" w:color="auto" w:fill="auto"/>
          </w:tcPr>
          <w:p w14:paraId="68ED4E99"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697C4FF6" w14:textId="77777777">
        <w:trPr>
          <w:jc w:val="center"/>
        </w:trPr>
        <w:tc>
          <w:tcPr>
            <w:tcW w:w="7151" w:type="dxa"/>
            <w:shd w:val="clear" w:color="auto" w:fill="auto"/>
          </w:tcPr>
          <w:p w14:paraId="11B05A5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Монографија међународног значаја </w:t>
            </w:r>
          </w:p>
        </w:tc>
        <w:tc>
          <w:tcPr>
            <w:tcW w:w="808" w:type="dxa"/>
            <w:shd w:val="clear" w:color="auto" w:fill="auto"/>
          </w:tcPr>
          <w:p w14:paraId="35859A9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M12 </w:t>
            </w:r>
          </w:p>
        </w:tc>
        <w:tc>
          <w:tcPr>
            <w:tcW w:w="657" w:type="dxa"/>
            <w:shd w:val="clear" w:color="auto" w:fill="auto"/>
          </w:tcPr>
          <w:p w14:paraId="61883911"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w:t>
            </w:r>
          </w:p>
        </w:tc>
        <w:tc>
          <w:tcPr>
            <w:tcW w:w="1013" w:type="dxa"/>
            <w:shd w:val="clear" w:color="auto" w:fill="auto"/>
          </w:tcPr>
          <w:p w14:paraId="42023371"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97E7DDC" w14:textId="77777777">
        <w:trPr>
          <w:jc w:val="center"/>
        </w:trPr>
        <w:tc>
          <w:tcPr>
            <w:tcW w:w="7151" w:type="dxa"/>
            <w:shd w:val="clear" w:color="auto" w:fill="auto"/>
          </w:tcPr>
          <w:p w14:paraId="61148F5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Монографска студија/поглавље у књизи М11 или рад у тематском зборнику водећег међународног значаја</w:t>
            </w:r>
          </w:p>
        </w:tc>
        <w:tc>
          <w:tcPr>
            <w:tcW w:w="808" w:type="dxa"/>
            <w:shd w:val="clear" w:color="auto" w:fill="auto"/>
          </w:tcPr>
          <w:p w14:paraId="6CCD04C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М13</w:t>
            </w:r>
          </w:p>
        </w:tc>
        <w:tc>
          <w:tcPr>
            <w:tcW w:w="657" w:type="dxa"/>
            <w:shd w:val="clear" w:color="auto" w:fill="auto"/>
          </w:tcPr>
          <w:p w14:paraId="103D3B42"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w:t>
            </w:r>
          </w:p>
        </w:tc>
        <w:tc>
          <w:tcPr>
            <w:tcW w:w="1013" w:type="dxa"/>
            <w:shd w:val="clear" w:color="auto" w:fill="auto"/>
          </w:tcPr>
          <w:p w14:paraId="18171B49"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2E1D9484" w14:textId="77777777">
        <w:trPr>
          <w:jc w:val="center"/>
        </w:trPr>
        <w:tc>
          <w:tcPr>
            <w:tcW w:w="7151" w:type="dxa"/>
            <w:shd w:val="clear" w:color="auto" w:fill="auto"/>
          </w:tcPr>
          <w:p w14:paraId="14AF3F8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Монографска студија/поглавље у књизи М12 или рад у тематском зборнику међународног значаја </w:t>
            </w:r>
          </w:p>
        </w:tc>
        <w:tc>
          <w:tcPr>
            <w:tcW w:w="808" w:type="dxa"/>
            <w:shd w:val="clear" w:color="auto" w:fill="auto"/>
          </w:tcPr>
          <w:p w14:paraId="2226143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M14</w:t>
            </w:r>
          </w:p>
        </w:tc>
        <w:tc>
          <w:tcPr>
            <w:tcW w:w="657" w:type="dxa"/>
            <w:shd w:val="clear" w:color="auto" w:fill="auto"/>
          </w:tcPr>
          <w:p w14:paraId="29E31FFC"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highlight w:val="yellow"/>
              </w:rPr>
            </w:pPr>
            <w:r w:rsidRPr="008A185E">
              <w:rPr>
                <w:rFonts w:asciiTheme="minorHAnsi" w:eastAsia="Cambria" w:hAnsiTheme="minorHAnsi" w:cs="Cambria"/>
                <w:color w:val="000000" w:themeColor="text1"/>
                <w:sz w:val="22"/>
                <w:szCs w:val="22"/>
              </w:rPr>
              <w:t>5</w:t>
            </w:r>
          </w:p>
        </w:tc>
        <w:tc>
          <w:tcPr>
            <w:tcW w:w="1013" w:type="dxa"/>
            <w:shd w:val="clear" w:color="auto" w:fill="auto"/>
          </w:tcPr>
          <w:p w14:paraId="094EC66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r>
      <w:tr w:rsidR="00172C33" w:rsidRPr="008A185E" w14:paraId="4D25EC64" w14:textId="77777777">
        <w:trPr>
          <w:jc w:val="center"/>
        </w:trPr>
        <w:tc>
          <w:tcPr>
            <w:tcW w:w="7151" w:type="dxa"/>
            <w:shd w:val="clear" w:color="auto" w:fill="auto"/>
          </w:tcPr>
          <w:p w14:paraId="3FD7498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или карта у научној публикацији водећег међународног значаја</w:t>
            </w:r>
          </w:p>
        </w:tc>
        <w:tc>
          <w:tcPr>
            <w:tcW w:w="808" w:type="dxa"/>
            <w:shd w:val="clear" w:color="auto" w:fill="auto"/>
          </w:tcPr>
          <w:p w14:paraId="412D3F2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М15</w:t>
            </w:r>
          </w:p>
        </w:tc>
        <w:tc>
          <w:tcPr>
            <w:tcW w:w="657" w:type="dxa"/>
            <w:shd w:val="clear" w:color="auto" w:fill="auto"/>
          </w:tcPr>
          <w:p w14:paraId="7FDD677A"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6BD7B41F"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A0B8BD8" w14:textId="77777777">
        <w:trPr>
          <w:jc w:val="center"/>
        </w:trPr>
        <w:tc>
          <w:tcPr>
            <w:tcW w:w="7151" w:type="dxa"/>
            <w:shd w:val="clear" w:color="auto" w:fill="auto"/>
          </w:tcPr>
          <w:p w14:paraId="42EA9E2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или карта у научној публикацији међународног значаја</w:t>
            </w:r>
          </w:p>
        </w:tc>
        <w:tc>
          <w:tcPr>
            <w:tcW w:w="808" w:type="dxa"/>
            <w:shd w:val="clear" w:color="auto" w:fill="auto"/>
          </w:tcPr>
          <w:p w14:paraId="3DC2389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М16</w:t>
            </w:r>
          </w:p>
        </w:tc>
        <w:tc>
          <w:tcPr>
            <w:tcW w:w="657" w:type="dxa"/>
            <w:shd w:val="clear" w:color="auto" w:fill="auto"/>
          </w:tcPr>
          <w:p w14:paraId="5F023E2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1013" w:type="dxa"/>
            <w:shd w:val="clear" w:color="auto" w:fill="auto"/>
          </w:tcPr>
          <w:p w14:paraId="7416CEE1"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C8DBEFB" w14:textId="77777777">
        <w:trPr>
          <w:jc w:val="center"/>
        </w:trPr>
        <w:tc>
          <w:tcPr>
            <w:tcW w:w="7151" w:type="dxa"/>
            <w:shd w:val="clear" w:color="auto" w:fill="auto"/>
          </w:tcPr>
          <w:p w14:paraId="1800ABE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водећег међународног значаја</w:t>
            </w:r>
          </w:p>
        </w:tc>
        <w:tc>
          <w:tcPr>
            <w:tcW w:w="808" w:type="dxa"/>
            <w:shd w:val="clear" w:color="auto" w:fill="auto"/>
          </w:tcPr>
          <w:p w14:paraId="6CD0370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М17</w:t>
            </w:r>
          </w:p>
        </w:tc>
        <w:tc>
          <w:tcPr>
            <w:tcW w:w="657" w:type="dxa"/>
            <w:shd w:val="clear" w:color="auto" w:fill="auto"/>
          </w:tcPr>
          <w:p w14:paraId="0ADBED8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3233E966"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76871624" w14:textId="77777777">
        <w:trPr>
          <w:jc w:val="center"/>
        </w:trPr>
        <w:tc>
          <w:tcPr>
            <w:tcW w:w="7151" w:type="dxa"/>
            <w:shd w:val="clear" w:color="auto" w:fill="auto"/>
          </w:tcPr>
          <w:p w14:paraId="34E45D4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међународног значаја</w:t>
            </w:r>
          </w:p>
        </w:tc>
        <w:tc>
          <w:tcPr>
            <w:tcW w:w="808" w:type="dxa"/>
            <w:shd w:val="clear" w:color="auto" w:fill="auto"/>
          </w:tcPr>
          <w:p w14:paraId="37DA57B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М18 </w:t>
            </w:r>
          </w:p>
        </w:tc>
        <w:tc>
          <w:tcPr>
            <w:tcW w:w="657" w:type="dxa"/>
            <w:shd w:val="clear" w:color="auto" w:fill="auto"/>
          </w:tcPr>
          <w:p w14:paraId="4E62C2F1"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1013" w:type="dxa"/>
            <w:shd w:val="clear" w:color="auto" w:fill="auto"/>
          </w:tcPr>
          <w:p w14:paraId="3DDD86BF"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83AE770" w14:textId="77777777">
        <w:trPr>
          <w:jc w:val="center"/>
        </w:trPr>
        <w:tc>
          <w:tcPr>
            <w:tcW w:w="7151" w:type="dxa"/>
            <w:shd w:val="clear" w:color="auto" w:fill="auto"/>
          </w:tcPr>
          <w:p w14:paraId="37694B3B"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Радови у часописима међународног значаја М20</w:t>
            </w:r>
          </w:p>
        </w:tc>
        <w:tc>
          <w:tcPr>
            <w:tcW w:w="808" w:type="dxa"/>
            <w:shd w:val="clear" w:color="auto" w:fill="auto"/>
            <w:vAlign w:val="bottom"/>
          </w:tcPr>
          <w:p w14:paraId="5D77DC7D"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c>
        <w:tc>
          <w:tcPr>
            <w:tcW w:w="657" w:type="dxa"/>
            <w:shd w:val="clear" w:color="auto" w:fill="auto"/>
            <w:vAlign w:val="bottom"/>
          </w:tcPr>
          <w:p w14:paraId="5A52A13E"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c>
          <w:tcPr>
            <w:tcW w:w="1013" w:type="dxa"/>
            <w:shd w:val="clear" w:color="auto" w:fill="auto"/>
            <w:vAlign w:val="bottom"/>
          </w:tcPr>
          <w:p w14:paraId="2F00AEB3"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4BBCF5D2" w14:textId="77777777">
        <w:trPr>
          <w:jc w:val="center"/>
        </w:trPr>
        <w:tc>
          <w:tcPr>
            <w:tcW w:w="7151" w:type="dxa"/>
            <w:shd w:val="clear" w:color="auto" w:fill="auto"/>
          </w:tcPr>
          <w:p w14:paraId="16CD886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међународном часопису изузетних вредности</w:t>
            </w:r>
          </w:p>
        </w:tc>
        <w:tc>
          <w:tcPr>
            <w:tcW w:w="808" w:type="dxa"/>
            <w:shd w:val="clear" w:color="auto" w:fill="auto"/>
            <w:vAlign w:val="bottom"/>
          </w:tcPr>
          <w:p w14:paraId="65F7CE8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М21а</w:t>
            </w:r>
          </w:p>
        </w:tc>
        <w:tc>
          <w:tcPr>
            <w:tcW w:w="657" w:type="dxa"/>
            <w:shd w:val="clear" w:color="auto" w:fill="auto"/>
            <w:vAlign w:val="bottom"/>
          </w:tcPr>
          <w:p w14:paraId="6EBA364D"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10</w:t>
            </w:r>
          </w:p>
        </w:tc>
        <w:tc>
          <w:tcPr>
            <w:tcW w:w="1013" w:type="dxa"/>
            <w:shd w:val="clear" w:color="auto" w:fill="auto"/>
            <w:vAlign w:val="bottom"/>
          </w:tcPr>
          <w:p w14:paraId="78C22972"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5D01EA3" w14:textId="77777777">
        <w:trPr>
          <w:jc w:val="center"/>
        </w:trPr>
        <w:tc>
          <w:tcPr>
            <w:tcW w:w="7151" w:type="dxa"/>
            <w:shd w:val="clear" w:color="auto" w:fill="auto"/>
          </w:tcPr>
          <w:p w14:paraId="2B2F596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врхунском међународном часопису</w:t>
            </w:r>
          </w:p>
        </w:tc>
        <w:tc>
          <w:tcPr>
            <w:tcW w:w="808" w:type="dxa"/>
            <w:shd w:val="clear" w:color="auto" w:fill="auto"/>
            <w:vAlign w:val="bottom"/>
          </w:tcPr>
          <w:p w14:paraId="52865FC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М21</w:t>
            </w:r>
          </w:p>
        </w:tc>
        <w:tc>
          <w:tcPr>
            <w:tcW w:w="657" w:type="dxa"/>
            <w:shd w:val="clear" w:color="auto" w:fill="auto"/>
            <w:vAlign w:val="bottom"/>
          </w:tcPr>
          <w:p w14:paraId="0815ED9A"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8</w:t>
            </w:r>
          </w:p>
        </w:tc>
        <w:tc>
          <w:tcPr>
            <w:tcW w:w="1013" w:type="dxa"/>
            <w:shd w:val="clear" w:color="auto" w:fill="auto"/>
            <w:vAlign w:val="bottom"/>
          </w:tcPr>
          <w:p w14:paraId="4C48F447"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65DF9BCC" w14:textId="77777777">
        <w:trPr>
          <w:jc w:val="center"/>
        </w:trPr>
        <w:tc>
          <w:tcPr>
            <w:tcW w:w="7151" w:type="dxa"/>
            <w:shd w:val="clear" w:color="auto" w:fill="auto"/>
          </w:tcPr>
          <w:p w14:paraId="3C341AB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истакнутом међународном часопису</w:t>
            </w:r>
          </w:p>
        </w:tc>
        <w:tc>
          <w:tcPr>
            <w:tcW w:w="808" w:type="dxa"/>
            <w:shd w:val="clear" w:color="auto" w:fill="auto"/>
            <w:vAlign w:val="bottom"/>
          </w:tcPr>
          <w:p w14:paraId="35F1037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М22</w:t>
            </w:r>
          </w:p>
        </w:tc>
        <w:tc>
          <w:tcPr>
            <w:tcW w:w="657" w:type="dxa"/>
            <w:shd w:val="clear" w:color="auto" w:fill="auto"/>
            <w:vAlign w:val="bottom"/>
          </w:tcPr>
          <w:p w14:paraId="7A1DEBA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w:t>
            </w:r>
          </w:p>
        </w:tc>
        <w:tc>
          <w:tcPr>
            <w:tcW w:w="1013" w:type="dxa"/>
            <w:shd w:val="clear" w:color="auto" w:fill="auto"/>
            <w:vAlign w:val="bottom"/>
          </w:tcPr>
          <w:p w14:paraId="68E64B32"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r>
      <w:tr w:rsidR="00172C33" w:rsidRPr="008A185E" w14:paraId="5D7E36F1" w14:textId="77777777">
        <w:trPr>
          <w:jc w:val="center"/>
        </w:trPr>
        <w:tc>
          <w:tcPr>
            <w:tcW w:w="7151" w:type="dxa"/>
            <w:shd w:val="clear" w:color="auto" w:fill="auto"/>
          </w:tcPr>
          <w:p w14:paraId="4E68CAC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међународном часопису </w:t>
            </w:r>
          </w:p>
        </w:tc>
        <w:tc>
          <w:tcPr>
            <w:tcW w:w="808" w:type="dxa"/>
            <w:shd w:val="clear" w:color="auto" w:fill="auto"/>
          </w:tcPr>
          <w:p w14:paraId="253752A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М23</w:t>
            </w:r>
          </w:p>
        </w:tc>
        <w:tc>
          <w:tcPr>
            <w:tcW w:w="657" w:type="dxa"/>
            <w:shd w:val="clear" w:color="auto" w:fill="auto"/>
          </w:tcPr>
          <w:p w14:paraId="566B0398"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w:t>
            </w:r>
          </w:p>
        </w:tc>
        <w:tc>
          <w:tcPr>
            <w:tcW w:w="1013" w:type="dxa"/>
            <w:shd w:val="clear" w:color="auto" w:fill="auto"/>
          </w:tcPr>
          <w:p w14:paraId="6275D521"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E1C6DA5" w14:textId="77777777">
        <w:trPr>
          <w:jc w:val="center"/>
        </w:trPr>
        <w:tc>
          <w:tcPr>
            <w:tcW w:w="7151" w:type="dxa"/>
            <w:shd w:val="clear" w:color="auto" w:fill="auto"/>
          </w:tcPr>
          <w:p w14:paraId="4E0EA13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Рад у часопису међународног значаја верификованог посебном одлуком</w:t>
            </w:r>
          </w:p>
        </w:tc>
        <w:tc>
          <w:tcPr>
            <w:tcW w:w="808" w:type="dxa"/>
            <w:shd w:val="clear" w:color="auto" w:fill="auto"/>
          </w:tcPr>
          <w:p w14:paraId="224C1A9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М24</w:t>
            </w:r>
          </w:p>
        </w:tc>
        <w:tc>
          <w:tcPr>
            <w:tcW w:w="657" w:type="dxa"/>
            <w:shd w:val="clear" w:color="auto" w:fill="auto"/>
          </w:tcPr>
          <w:p w14:paraId="5CA4071D"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w:t>
            </w:r>
          </w:p>
        </w:tc>
        <w:tc>
          <w:tcPr>
            <w:tcW w:w="1013" w:type="dxa"/>
            <w:shd w:val="clear" w:color="auto" w:fill="auto"/>
          </w:tcPr>
          <w:p w14:paraId="1BB1C698"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3E2B4383" w14:textId="77777777">
        <w:trPr>
          <w:jc w:val="center"/>
        </w:trPr>
        <w:tc>
          <w:tcPr>
            <w:tcW w:w="7151" w:type="dxa"/>
            <w:shd w:val="clear" w:color="auto" w:fill="auto"/>
          </w:tcPr>
          <w:p w14:paraId="73A6FDC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и полемика у истакнутом међународном часопису</w:t>
            </w:r>
          </w:p>
        </w:tc>
        <w:tc>
          <w:tcPr>
            <w:tcW w:w="808" w:type="dxa"/>
            <w:shd w:val="clear" w:color="auto" w:fill="auto"/>
          </w:tcPr>
          <w:p w14:paraId="6863776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М25</w:t>
            </w:r>
          </w:p>
        </w:tc>
        <w:tc>
          <w:tcPr>
            <w:tcW w:w="657" w:type="dxa"/>
            <w:shd w:val="clear" w:color="auto" w:fill="auto"/>
          </w:tcPr>
          <w:p w14:paraId="4AE90489"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685FCC3E"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6BA7E82C" w14:textId="77777777">
        <w:trPr>
          <w:jc w:val="center"/>
        </w:trPr>
        <w:tc>
          <w:tcPr>
            <w:tcW w:w="7151" w:type="dxa"/>
            <w:shd w:val="clear" w:color="auto" w:fill="auto"/>
          </w:tcPr>
          <w:p w14:paraId="1CC9BC0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и полемика у међународном часопису</w:t>
            </w:r>
          </w:p>
        </w:tc>
        <w:tc>
          <w:tcPr>
            <w:tcW w:w="808" w:type="dxa"/>
            <w:shd w:val="clear" w:color="auto" w:fill="auto"/>
          </w:tcPr>
          <w:p w14:paraId="023F1E4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М26</w:t>
            </w:r>
          </w:p>
        </w:tc>
        <w:tc>
          <w:tcPr>
            <w:tcW w:w="657" w:type="dxa"/>
            <w:shd w:val="clear" w:color="auto" w:fill="auto"/>
          </w:tcPr>
          <w:p w14:paraId="4A7A4DEF"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510C9B1F"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645E2EA9" w14:textId="77777777">
        <w:trPr>
          <w:jc w:val="center"/>
        </w:trPr>
        <w:tc>
          <w:tcPr>
            <w:tcW w:w="7151" w:type="dxa"/>
            <w:shd w:val="clear" w:color="auto" w:fill="auto"/>
          </w:tcPr>
          <w:p w14:paraId="2382E01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и полемика у часопису ранга М24</w:t>
            </w:r>
          </w:p>
        </w:tc>
        <w:tc>
          <w:tcPr>
            <w:tcW w:w="808" w:type="dxa"/>
            <w:shd w:val="clear" w:color="auto" w:fill="auto"/>
          </w:tcPr>
          <w:p w14:paraId="6EDC836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М27</w:t>
            </w:r>
          </w:p>
        </w:tc>
        <w:tc>
          <w:tcPr>
            <w:tcW w:w="657" w:type="dxa"/>
            <w:shd w:val="clear" w:color="auto" w:fill="auto"/>
          </w:tcPr>
          <w:p w14:paraId="1CA9586A"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3" w:type="dxa"/>
            <w:shd w:val="clear" w:color="auto" w:fill="auto"/>
          </w:tcPr>
          <w:p w14:paraId="27B1A045"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339CB8B" w14:textId="77777777">
        <w:trPr>
          <w:jc w:val="center"/>
        </w:trPr>
        <w:tc>
          <w:tcPr>
            <w:tcW w:w="7151" w:type="dxa"/>
            <w:shd w:val="clear" w:color="auto" w:fill="auto"/>
          </w:tcPr>
          <w:p w14:paraId="0C31010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 годишњем нивоу:</w:t>
            </w:r>
          </w:p>
        </w:tc>
        <w:tc>
          <w:tcPr>
            <w:tcW w:w="808" w:type="dxa"/>
            <w:shd w:val="clear" w:color="auto" w:fill="auto"/>
          </w:tcPr>
          <w:p w14:paraId="4F0252FF"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2736E378"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7FC13C78"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7BD5A58D" w14:textId="77777777">
        <w:trPr>
          <w:jc w:val="center"/>
        </w:trPr>
        <w:tc>
          <w:tcPr>
            <w:tcW w:w="7151" w:type="dxa"/>
            <w:shd w:val="clear" w:color="auto" w:fill="auto"/>
          </w:tcPr>
          <w:p w14:paraId="4B42686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 Главни одговорни уредник истакнутог међународног часописа или публикације са монографским делима категорије М13</w:t>
            </w:r>
          </w:p>
        </w:tc>
        <w:tc>
          <w:tcPr>
            <w:tcW w:w="808" w:type="dxa"/>
            <w:shd w:val="clear" w:color="auto" w:fill="auto"/>
          </w:tcPr>
          <w:p w14:paraId="4DAB967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М28а</w:t>
            </w:r>
          </w:p>
        </w:tc>
        <w:tc>
          <w:tcPr>
            <w:tcW w:w="657" w:type="dxa"/>
            <w:shd w:val="clear" w:color="auto" w:fill="auto"/>
          </w:tcPr>
          <w:p w14:paraId="4AB7969D"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3,5</w:t>
            </w:r>
          </w:p>
        </w:tc>
        <w:tc>
          <w:tcPr>
            <w:tcW w:w="1013" w:type="dxa"/>
            <w:shd w:val="clear" w:color="auto" w:fill="auto"/>
          </w:tcPr>
          <w:p w14:paraId="0019E0E7"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7D9B599" w14:textId="77777777">
        <w:trPr>
          <w:jc w:val="center"/>
        </w:trPr>
        <w:tc>
          <w:tcPr>
            <w:tcW w:w="7151" w:type="dxa"/>
            <w:shd w:val="clear" w:color="auto" w:fill="auto"/>
          </w:tcPr>
          <w:p w14:paraId="4E3D15C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 Уређивање истакнутог међународног часописа (гост уредник) или публикације са монографским делима категорије М14</w:t>
            </w:r>
          </w:p>
        </w:tc>
        <w:tc>
          <w:tcPr>
            <w:tcW w:w="808" w:type="dxa"/>
            <w:shd w:val="clear" w:color="auto" w:fill="auto"/>
          </w:tcPr>
          <w:p w14:paraId="187A193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М28б</w:t>
            </w:r>
          </w:p>
        </w:tc>
        <w:tc>
          <w:tcPr>
            <w:tcW w:w="657" w:type="dxa"/>
            <w:shd w:val="clear" w:color="auto" w:fill="auto"/>
          </w:tcPr>
          <w:p w14:paraId="1F2702BE"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2,5</w:t>
            </w:r>
          </w:p>
        </w:tc>
        <w:tc>
          <w:tcPr>
            <w:tcW w:w="1013" w:type="dxa"/>
            <w:shd w:val="clear" w:color="auto" w:fill="auto"/>
          </w:tcPr>
          <w:p w14:paraId="36A0F4BD"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6B82817" w14:textId="77777777">
        <w:trPr>
          <w:jc w:val="center"/>
        </w:trPr>
        <w:tc>
          <w:tcPr>
            <w:tcW w:w="7151" w:type="dxa"/>
            <w:shd w:val="clear" w:color="auto" w:fill="auto"/>
          </w:tcPr>
          <w:p w14:paraId="56189E9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 годишњем нивоу:</w:t>
            </w:r>
          </w:p>
        </w:tc>
        <w:tc>
          <w:tcPr>
            <w:tcW w:w="808" w:type="dxa"/>
            <w:shd w:val="clear" w:color="auto" w:fill="auto"/>
          </w:tcPr>
          <w:p w14:paraId="098942A1"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71CDD54E"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007D01BC"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E0A40F0" w14:textId="77777777">
        <w:trPr>
          <w:jc w:val="center"/>
        </w:trPr>
        <w:tc>
          <w:tcPr>
            <w:tcW w:w="7151" w:type="dxa"/>
            <w:shd w:val="clear" w:color="auto" w:fill="auto"/>
          </w:tcPr>
          <w:p w14:paraId="71E6ED4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А)Уређивање међународног научног часописа; Уређивање тематских монографија</w:t>
            </w:r>
          </w:p>
        </w:tc>
        <w:tc>
          <w:tcPr>
            <w:tcW w:w="808" w:type="dxa"/>
            <w:shd w:val="clear" w:color="auto" w:fill="auto"/>
          </w:tcPr>
          <w:p w14:paraId="432A53F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М29а</w:t>
            </w:r>
          </w:p>
        </w:tc>
        <w:tc>
          <w:tcPr>
            <w:tcW w:w="657" w:type="dxa"/>
            <w:shd w:val="clear" w:color="auto" w:fill="auto"/>
          </w:tcPr>
          <w:p w14:paraId="49E46FDE"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5BA46D84"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0034F28" w14:textId="77777777">
        <w:trPr>
          <w:jc w:val="center"/>
        </w:trPr>
        <w:tc>
          <w:tcPr>
            <w:tcW w:w="7151" w:type="dxa"/>
            <w:shd w:val="clear" w:color="auto" w:fill="auto"/>
          </w:tcPr>
          <w:p w14:paraId="7A6A04C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Б)Главни одговорни уредник националног часописа</w:t>
            </w:r>
          </w:p>
        </w:tc>
        <w:tc>
          <w:tcPr>
            <w:tcW w:w="808" w:type="dxa"/>
            <w:shd w:val="clear" w:color="auto" w:fill="auto"/>
          </w:tcPr>
          <w:p w14:paraId="5047804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М29б</w:t>
            </w:r>
          </w:p>
        </w:tc>
        <w:tc>
          <w:tcPr>
            <w:tcW w:w="657" w:type="dxa"/>
            <w:shd w:val="clear" w:color="auto" w:fill="auto"/>
          </w:tcPr>
          <w:p w14:paraId="6211AA4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5ABDD78E"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73AE4886" w14:textId="77777777">
        <w:trPr>
          <w:jc w:val="center"/>
        </w:trPr>
        <w:tc>
          <w:tcPr>
            <w:tcW w:w="7151" w:type="dxa"/>
            <w:shd w:val="clear" w:color="auto" w:fill="auto"/>
          </w:tcPr>
          <w:p w14:paraId="5A0092F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В)Уређивање националног научног часописа; Уређивање тематских монографија</w:t>
            </w:r>
          </w:p>
        </w:tc>
        <w:tc>
          <w:tcPr>
            <w:tcW w:w="808" w:type="dxa"/>
            <w:shd w:val="clear" w:color="auto" w:fill="auto"/>
          </w:tcPr>
          <w:p w14:paraId="6311E01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М29в</w:t>
            </w:r>
          </w:p>
        </w:tc>
        <w:tc>
          <w:tcPr>
            <w:tcW w:w="657" w:type="dxa"/>
            <w:shd w:val="clear" w:color="auto" w:fill="auto"/>
          </w:tcPr>
          <w:p w14:paraId="3FCFE46C"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257AD0F0"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9A2F581" w14:textId="77777777">
        <w:trPr>
          <w:jc w:val="center"/>
        </w:trPr>
        <w:tc>
          <w:tcPr>
            <w:tcW w:w="7151" w:type="dxa"/>
            <w:shd w:val="clear" w:color="auto" w:fill="auto"/>
          </w:tcPr>
          <w:p w14:paraId="00212582"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Зборници са међународних научних скупова М30</w:t>
            </w:r>
          </w:p>
        </w:tc>
        <w:tc>
          <w:tcPr>
            <w:tcW w:w="808" w:type="dxa"/>
            <w:shd w:val="clear" w:color="auto" w:fill="auto"/>
            <w:vAlign w:val="bottom"/>
          </w:tcPr>
          <w:p w14:paraId="12A8A433"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c>
        <w:tc>
          <w:tcPr>
            <w:tcW w:w="657" w:type="dxa"/>
            <w:shd w:val="clear" w:color="auto" w:fill="auto"/>
            <w:vAlign w:val="bottom"/>
          </w:tcPr>
          <w:p w14:paraId="6AB0064D"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c>
          <w:tcPr>
            <w:tcW w:w="1013" w:type="dxa"/>
            <w:shd w:val="clear" w:color="auto" w:fill="auto"/>
            <w:vAlign w:val="bottom"/>
          </w:tcPr>
          <w:p w14:paraId="7DEEB501"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01B64637" w14:textId="77777777">
        <w:trPr>
          <w:jc w:val="center"/>
        </w:trPr>
        <w:tc>
          <w:tcPr>
            <w:tcW w:w="7151" w:type="dxa"/>
            <w:shd w:val="clear" w:color="auto" w:fill="auto"/>
          </w:tcPr>
          <w:p w14:paraId="0BB11F5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међународног скупа штампано у целини (обавезно позивно писмо)</w:t>
            </w:r>
          </w:p>
        </w:tc>
        <w:tc>
          <w:tcPr>
            <w:tcW w:w="808" w:type="dxa"/>
            <w:shd w:val="clear" w:color="auto" w:fill="auto"/>
          </w:tcPr>
          <w:p w14:paraId="250D3A4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М31</w:t>
            </w:r>
          </w:p>
        </w:tc>
        <w:tc>
          <w:tcPr>
            <w:tcW w:w="657" w:type="dxa"/>
            <w:shd w:val="clear" w:color="auto" w:fill="auto"/>
          </w:tcPr>
          <w:p w14:paraId="0780B90B"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3,5</w:t>
            </w:r>
          </w:p>
        </w:tc>
        <w:tc>
          <w:tcPr>
            <w:tcW w:w="1013" w:type="dxa"/>
            <w:shd w:val="clear" w:color="auto" w:fill="auto"/>
          </w:tcPr>
          <w:p w14:paraId="70477DE9"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B9733BB" w14:textId="77777777">
        <w:trPr>
          <w:jc w:val="center"/>
        </w:trPr>
        <w:tc>
          <w:tcPr>
            <w:tcW w:w="7151" w:type="dxa"/>
            <w:shd w:val="clear" w:color="auto" w:fill="auto"/>
          </w:tcPr>
          <w:p w14:paraId="48B0551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међународног скупа штампано у изводу</w:t>
            </w:r>
          </w:p>
        </w:tc>
        <w:tc>
          <w:tcPr>
            <w:tcW w:w="808" w:type="dxa"/>
            <w:shd w:val="clear" w:color="auto" w:fill="auto"/>
          </w:tcPr>
          <w:p w14:paraId="2FBE2F0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M32</w:t>
            </w:r>
          </w:p>
        </w:tc>
        <w:tc>
          <w:tcPr>
            <w:tcW w:w="657" w:type="dxa"/>
            <w:shd w:val="clear" w:color="auto" w:fill="auto"/>
          </w:tcPr>
          <w:p w14:paraId="2E1EE2D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71F0BD33"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3019C3F" w14:textId="77777777">
        <w:trPr>
          <w:jc w:val="center"/>
        </w:trPr>
        <w:tc>
          <w:tcPr>
            <w:tcW w:w="7151" w:type="dxa"/>
            <w:shd w:val="clear" w:color="auto" w:fill="auto"/>
          </w:tcPr>
          <w:p w14:paraId="32A85D7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Саопштење са међународног скупа штампано у целини </w:t>
            </w:r>
          </w:p>
        </w:tc>
        <w:tc>
          <w:tcPr>
            <w:tcW w:w="808" w:type="dxa"/>
            <w:shd w:val="clear" w:color="auto" w:fill="auto"/>
          </w:tcPr>
          <w:p w14:paraId="00171BA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M33 </w:t>
            </w:r>
          </w:p>
        </w:tc>
        <w:tc>
          <w:tcPr>
            <w:tcW w:w="657" w:type="dxa"/>
            <w:shd w:val="clear" w:color="auto" w:fill="auto"/>
          </w:tcPr>
          <w:p w14:paraId="118C21E5"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47FD145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w:t>
            </w:r>
          </w:p>
        </w:tc>
      </w:tr>
      <w:tr w:rsidR="00172C33" w:rsidRPr="008A185E" w14:paraId="039ADF0D" w14:textId="77777777">
        <w:trPr>
          <w:jc w:val="center"/>
        </w:trPr>
        <w:tc>
          <w:tcPr>
            <w:tcW w:w="7151" w:type="dxa"/>
            <w:shd w:val="clear" w:color="auto" w:fill="auto"/>
          </w:tcPr>
          <w:p w14:paraId="7FD3FA5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Саопштење са међународног скупа штампано у изводу </w:t>
            </w:r>
          </w:p>
        </w:tc>
        <w:tc>
          <w:tcPr>
            <w:tcW w:w="808" w:type="dxa"/>
            <w:shd w:val="clear" w:color="auto" w:fill="auto"/>
          </w:tcPr>
          <w:p w14:paraId="0237090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M34 </w:t>
            </w:r>
          </w:p>
        </w:tc>
        <w:tc>
          <w:tcPr>
            <w:tcW w:w="657" w:type="dxa"/>
            <w:shd w:val="clear" w:color="auto" w:fill="auto"/>
          </w:tcPr>
          <w:p w14:paraId="146271D1"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3" w:type="dxa"/>
            <w:shd w:val="clear" w:color="auto" w:fill="auto"/>
          </w:tcPr>
          <w:p w14:paraId="1FB526B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w:t>
            </w:r>
          </w:p>
        </w:tc>
      </w:tr>
      <w:tr w:rsidR="00172C33" w:rsidRPr="008A185E" w14:paraId="24922A71" w14:textId="77777777">
        <w:trPr>
          <w:jc w:val="center"/>
        </w:trPr>
        <w:tc>
          <w:tcPr>
            <w:tcW w:w="7151" w:type="dxa"/>
            <w:shd w:val="clear" w:color="auto" w:fill="auto"/>
          </w:tcPr>
          <w:p w14:paraId="676B9B6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Ауторизована дискусија са међународног скупа</w:t>
            </w:r>
          </w:p>
        </w:tc>
        <w:tc>
          <w:tcPr>
            <w:tcW w:w="808" w:type="dxa"/>
            <w:shd w:val="clear" w:color="auto" w:fill="auto"/>
          </w:tcPr>
          <w:p w14:paraId="2635F2F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М35</w:t>
            </w:r>
          </w:p>
        </w:tc>
        <w:tc>
          <w:tcPr>
            <w:tcW w:w="657" w:type="dxa"/>
            <w:shd w:val="clear" w:color="auto" w:fill="auto"/>
          </w:tcPr>
          <w:p w14:paraId="7EB7F108"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0,3</w:t>
            </w:r>
          </w:p>
        </w:tc>
        <w:tc>
          <w:tcPr>
            <w:tcW w:w="1013" w:type="dxa"/>
            <w:shd w:val="clear" w:color="auto" w:fill="auto"/>
          </w:tcPr>
          <w:p w14:paraId="71A6BC49"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613D1A78" w14:textId="77777777">
        <w:trPr>
          <w:jc w:val="center"/>
        </w:trPr>
        <w:tc>
          <w:tcPr>
            <w:tcW w:w="7151" w:type="dxa"/>
            <w:shd w:val="clear" w:color="auto" w:fill="auto"/>
          </w:tcPr>
          <w:p w14:paraId="1672F68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зборника саопштења међународног научног скупа</w:t>
            </w:r>
          </w:p>
        </w:tc>
        <w:tc>
          <w:tcPr>
            <w:tcW w:w="808" w:type="dxa"/>
            <w:shd w:val="clear" w:color="auto" w:fill="auto"/>
          </w:tcPr>
          <w:p w14:paraId="5367C1A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М36</w:t>
            </w:r>
          </w:p>
        </w:tc>
        <w:tc>
          <w:tcPr>
            <w:tcW w:w="657" w:type="dxa"/>
            <w:shd w:val="clear" w:color="auto" w:fill="auto"/>
          </w:tcPr>
          <w:p w14:paraId="4E7DEBA1"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4FC55AE6"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22CABDD" w14:textId="77777777">
        <w:trPr>
          <w:jc w:val="center"/>
        </w:trPr>
        <w:tc>
          <w:tcPr>
            <w:tcW w:w="7151" w:type="dxa"/>
            <w:shd w:val="clear" w:color="auto" w:fill="auto"/>
          </w:tcPr>
          <w:p w14:paraId="002D638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УКУПНО ПУБЛИКАЦИЈА МЕЂУНАРОДНОГ ЗНАЧАЈА:</w:t>
            </w:r>
          </w:p>
        </w:tc>
        <w:tc>
          <w:tcPr>
            <w:tcW w:w="808" w:type="dxa"/>
            <w:shd w:val="clear" w:color="auto" w:fill="auto"/>
          </w:tcPr>
          <w:p w14:paraId="68502E7F"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6714B306" w14:textId="4B0A680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2024E332"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16</w:t>
            </w:r>
          </w:p>
        </w:tc>
      </w:tr>
      <w:tr w:rsidR="00172C33" w:rsidRPr="008A185E" w14:paraId="5931C1CF" w14:textId="77777777">
        <w:trPr>
          <w:jc w:val="center"/>
        </w:trPr>
        <w:tc>
          <w:tcPr>
            <w:tcW w:w="7151" w:type="dxa"/>
            <w:shd w:val="clear" w:color="auto" w:fill="auto"/>
          </w:tcPr>
          <w:p w14:paraId="46CA07B0"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Публикације националног значаја М40</w:t>
            </w:r>
          </w:p>
        </w:tc>
        <w:tc>
          <w:tcPr>
            <w:tcW w:w="808" w:type="dxa"/>
            <w:shd w:val="clear" w:color="auto" w:fill="auto"/>
            <w:vAlign w:val="bottom"/>
          </w:tcPr>
          <w:p w14:paraId="4F95D2F0"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vAlign w:val="bottom"/>
          </w:tcPr>
          <w:p w14:paraId="41CA1F86"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vAlign w:val="bottom"/>
          </w:tcPr>
          <w:p w14:paraId="02282576"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C8C439D" w14:textId="77777777">
        <w:trPr>
          <w:jc w:val="center"/>
        </w:trPr>
        <w:tc>
          <w:tcPr>
            <w:tcW w:w="7151" w:type="dxa"/>
            <w:shd w:val="clear" w:color="auto" w:fill="auto"/>
          </w:tcPr>
          <w:p w14:paraId="64E506E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Истакнута монографија националног значаја </w:t>
            </w:r>
          </w:p>
        </w:tc>
        <w:tc>
          <w:tcPr>
            <w:tcW w:w="808" w:type="dxa"/>
            <w:shd w:val="clear" w:color="auto" w:fill="auto"/>
          </w:tcPr>
          <w:p w14:paraId="4146C18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M41</w:t>
            </w:r>
          </w:p>
        </w:tc>
        <w:tc>
          <w:tcPr>
            <w:tcW w:w="657" w:type="dxa"/>
            <w:shd w:val="clear" w:color="auto" w:fill="auto"/>
          </w:tcPr>
          <w:p w14:paraId="527C452B"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9</w:t>
            </w:r>
          </w:p>
        </w:tc>
        <w:tc>
          <w:tcPr>
            <w:tcW w:w="1013" w:type="dxa"/>
            <w:shd w:val="clear" w:color="auto" w:fill="auto"/>
          </w:tcPr>
          <w:p w14:paraId="047661A2"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467BA6E" w14:textId="77777777">
        <w:trPr>
          <w:jc w:val="center"/>
        </w:trPr>
        <w:tc>
          <w:tcPr>
            <w:tcW w:w="7151" w:type="dxa"/>
            <w:shd w:val="clear" w:color="auto" w:fill="auto"/>
          </w:tcPr>
          <w:p w14:paraId="3C0ACDF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Монографија националног значаја </w:t>
            </w:r>
          </w:p>
        </w:tc>
        <w:tc>
          <w:tcPr>
            <w:tcW w:w="808" w:type="dxa"/>
            <w:shd w:val="clear" w:color="auto" w:fill="auto"/>
          </w:tcPr>
          <w:p w14:paraId="058CD7E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M42</w:t>
            </w:r>
          </w:p>
        </w:tc>
        <w:tc>
          <w:tcPr>
            <w:tcW w:w="657" w:type="dxa"/>
            <w:shd w:val="clear" w:color="auto" w:fill="auto"/>
          </w:tcPr>
          <w:p w14:paraId="07435180"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w:t>
            </w:r>
          </w:p>
        </w:tc>
        <w:tc>
          <w:tcPr>
            <w:tcW w:w="1013" w:type="dxa"/>
            <w:shd w:val="clear" w:color="auto" w:fill="auto"/>
          </w:tcPr>
          <w:p w14:paraId="3C9A3ECB"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D6FBD4C" w14:textId="77777777">
        <w:trPr>
          <w:jc w:val="center"/>
        </w:trPr>
        <w:tc>
          <w:tcPr>
            <w:tcW w:w="7151" w:type="dxa"/>
            <w:shd w:val="clear" w:color="auto" w:fill="auto"/>
          </w:tcPr>
          <w:p w14:paraId="1A67C8C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Монографска библиографска публикација или монографска студија</w:t>
            </w:r>
          </w:p>
        </w:tc>
        <w:tc>
          <w:tcPr>
            <w:tcW w:w="808" w:type="dxa"/>
            <w:shd w:val="clear" w:color="auto" w:fill="auto"/>
          </w:tcPr>
          <w:p w14:paraId="1A8E6AB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М43 </w:t>
            </w:r>
          </w:p>
        </w:tc>
        <w:tc>
          <w:tcPr>
            <w:tcW w:w="657" w:type="dxa"/>
            <w:shd w:val="clear" w:color="auto" w:fill="auto"/>
          </w:tcPr>
          <w:p w14:paraId="649FA718"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5BDA36A8"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B968F07" w14:textId="77777777">
        <w:trPr>
          <w:jc w:val="center"/>
        </w:trPr>
        <w:tc>
          <w:tcPr>
            <w:tcW w:w="7151" w:type="dxa"/>
            <w:shd w:val="clear" w:color="auto" w:fill="auto"/>
          </w:tcPr>
          <w:p w14:paraId="22BDE68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Поглавље у књизи М41 или рад у истакнутом тематском зборнику водећег националног значаја </w:t>
            </w:r>
          </w:p>
        </w:tc>
        <w:tc>
          <w:tcPr>
            <w:tcW w:w="808" w:type="dxa"/>
            <w:shd w:val="clear" w:color="auto" w:fill="auto"/>
          </w:tcPr>
          <w:p w14:paraId="6A417B5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М44</w:t>
            </w:r>
          </w:p>
        </w:tc>
        <w:tc>
          <w:tcPr>
            <w:tcW w:w="657" w:type="dxa"/>
            <w:shd w:val="clear" w:color="auto" w:fill="auto"/>
          </w:tcPr>
          <w:p w14:paraId="6D24CE0E"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3801E40D"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A1F3236" w14:textId="77777777">
        <w:trPr>
          <w:jc w:val="center"/>
        </w:trPr>
        <w:tc>
          <w:tcPr>
            <w:tcW w:w="7151" w:type="dxa"/>
            <w:shd w:val="clear" w:color="auto" w:fill="auto"/>
          </w:tcPr>
          <w:p w14:paraId="19F9E44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Поглавље у књизи М42 или рад у тематском зборнику националног значаја </w:t>
            </w:r>
          </w:p>
        </w:tc>
        <w:tc>
          <w:tcPr>
            <w:tcW w:w="808" w:type="dxa"/>
            <w:shd w:val="clear" w:color="auto" w:fill="auto"/>
          </w:tcPr>
          <w:p w14:paraId="22B6238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М45 </w:t>
            </w:r>
          </w:p>
        </w:tc>
        <w:tc>
          <w:tcPr>
            <w:tcW w:w="657" w:type="dxa"/>
            <w:shd w:val="clear" w:color="auto" w:fill="auto"/>
          </w:tcPr>
          <w:p w14:paraId="407D8EF7"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2BE277EB"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r>
      <w:tr w:rsidR="00172C33" w:rsidRPr="008A185E" w14:paraId="38675A69" w14:textId="77777777">
        <w:trPr>
          <w:jc w:val="center"/>
        </w:trPr>
        <w:tc>
          <w:tcPr>
            <w:tcW w:w="7151" w:type="dxa"/>
            <w:shd w:val="clear" w:color="auto" w:fill="auto"/>
          </w:tcPr>
          <w:p w14:paraId="09D6122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у научној публикацији водећег националног значаја, карта у научној публикацији националног значаја, критичко издање грађе у научној публикацији</w:t>
            </w:r>
          </w:p>
        </w:tc>
        <w:tc>
          <w:tcPr>
            <w:tcW w:w="808" w:type="dxa"/>
            <w:shd w:val="clear" w:color="auto" w:fill="auto"/>
          </w:tcPr>
          <w:p w14:paraId="7483B93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М46</w:t>
            </w:r>
          </w:p>
        </w:tc>
        <w:tc>
          <w:tcPr>
            <w:tcW w:w="657" w:type="dxa"/>
            <w:shd w:val="clear" w:color="auto" w:fill="auto"/>
          </w:tcPr>
          <w:p w14:paraId="7C65324B"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514753D1"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20B76AD" w14:textId="77777777">
        <w:trPr>
          <w:jc w:val="center"/>
        </w:trPr>
        <w:tc>
          <w:tcPr>
            <w:tcW w:w="7151" w:type="dxa"/>
            <w:shd w:val="clear" w:color="auto" w:fill="auto"/>
          </w:tcPr>
          <w:p w14:paraId="70042DA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Лексикографска јединица у научној публикацији националног значаја</w:t>
            </w:r>
          </w:p>
        </w:tc>
        <w:tc>
          <w:tcPr>
            <w:tcW w:w="808" w:type="dxa"/>
            <w:shd w:val="clear" w:color="auto" w:fill="auto"/>
          </w:tcPr>
          <w:p w14:paraId="6B596D9C"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M47 </w:t>
            </w:r>
          </w:p>
        </w:tc>
        <w:tc>
          <w:tcPr>
            <w:tcW w:w="657" w:type="dxa"/>
            <w:shd w:val="clear" w:color="auto" w:fill="auto"/>
          </w:tcPr>
          <w:p w14:paraId="60CEEE2F"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3" w:type="dxa"/>
            <w:shd w:val="clear" w:color="auto" w:fill="auto"/>
          </w:tcPr>
          <w:p w14:paraId="7D946C4B"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4CFDBAB" w14:textId="77777777">
        <w:trPr>
          <w:jc w:val="center"/>
        </w:trPr>
        <w:tc>
          <w:tcPr>
            <w:tcW w:w="7151" w:type="dxa"/>
            <w:shd w:val="clear" w:color="auto" w:fill="auto"/>
          </w:tcPr>
          <w:p w14:paraId="4CD4A762"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водећег националног значаја</w:t>
            </w:r>
          </w:p>
        </w:tc>
        <w:tc>
          <w:tcPr>
            <w:tcW w:w="808" w:type="dxa"/>
            <w:shd w:val="clear" w:color="auto" w:fill="auto"/>
          </w:tcPr>
          <w:p w14:paraId="152640F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М48</w:t>
            </w:r>
          </w:p>
        </w:tc>
        <w:tc>
          <w:tcPr>
            <w:tcW w:w="657" w:type="dxa"/>
            <w:shd w:val="clear" w:color="auto" w:fill="auto"/>
          </w:tcPr>
          <w:p w14:paraId="7796AF1F"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1013" w:type="dxa"/>
            <w:shd w:val="clear" w:color="auto" w:fill="auto"/>
          </w:tcPr>
          <w:p w14:paraId="6AC93A56"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961AAE1" w14:textId="77777777">
        <w:trPr>
          <w:jc w:val="center"/>
        </w:trPr>
        <w:tc>
          <w:tcPr>
            <w:tcW w:w="7151" w:type="dxa"/>
            <w:shd w:val="clear" w:color="auto" w:fill="auto"/>
          </w:tcPr>
          <w:p w14:paraId="752B14A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тематског зборника, лексикографске или картографске публикације националног значаја</w:t>
            </w:r>
          </w:p>
        </w:tc>
        <w:tc>
          <w:tcPr>
            <w:tcW w:w="808" w:type="dxa"/>
            <w:shd w:val="clear" w:color="auto" w:fill="auto"/>
          </w:tcPr>
          <w:p w14:paraId="10C402D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M49</w:t>
            </w:r>
          </w:p>
        </w:tc>
        <w:tc>
          <w:tcPr>
            <w:tcW w:w="657" w:type="dxa"/>
            <w:shd w:val="clear" w:color="auto" w:fill="auto"/>
          </w:tcPr>
          <w:p w14:paraId="4AAEBB1E"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2C4D37C7"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4295B8E1" w14:textId="77777777">
        <w:trPr>
          <w:jc w:val="center"/>
        </w:trPr>
        <w:tc>
          <w:tcPr>
            <w:tcW w:w="7151" w:type="dxa"/>
            <w:shd w:val="clear" w:color="auto" w:fill="auto"/>
          </w:tcPr>
          <w:p w14:paraId="22E54E8F"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Радови у часописима националног значаја М50</w:t>
            </w:r>
          </w:p>
        </w:tc>
        <w:tc>
          <w:tcPr>
            <w:tcW w:w="808" w:type="dxa"/>
            <w:shd w:val="clear" w:color="auto" w:fill="auto"/>
            <w:vAlign w:val="bottom"/>
          </w:tcPr>
          <w:p w14:paraId="52038F1A"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c>
        <w:tc>
          <w:tcPr>
            <w:tcW w:w="657" w:type="dxa"/>
            <w:shd w:val="clear" w:color="auto" w:fill="auto"/>
            <w:vAlign w:val="bottom"/>
          </w:tcPr>
          <w:p w14:paraId="6D95B966"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c>
          <w:tcPr>
            <w:tcW w:w="1013" w:type="dxa"/>
            <w:shd w:val="clear" w:color="auto" w:fill="auto"/>
            <w:vAlign w:val="bottom"/>
          </w:tcPr>
          <w:p w14:paraId="23F67FE8"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01F982BE" w14:textId="77777777">
        <w:trPr>
          <w:jc w:val="center"/>
        </w:trPr>
        <w:tc>
          <w:tcPr>
            <w:tcW w:w="7151" w:type="dxa"/>
            <w:shd w:val="clear" w:color="auto" w:fill="auto"/>
          </w:tcPr>
          <w:p w14:paraId="04E2622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водећем часопису националног значаја </w:t>
            </w:r>
          </w:p>
        </w:tc>
        <w:tc>
          <w:tcPr>
            <w:tcW w:w="808" w:type="dxa"/>
            <w:shd w:val="clear" w:color="auto" w:fill="auto"/>
          </w:tcPr>
          <w:p w14:paraId="7BDC913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M51 </w:t>
            </w:r>
          </w:p>
        </w:tc>
        <w:tc>
          <w:tcPr>
            <w:tcW w:w="657" w:type="dxa"/>
            <w:shd w:val="clear" w:color="auto" w:fill="auto"/>
          </w:tcPr>
          <w:p w14:paraId="57BCC2E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1013" w:type="dxa"/>
            <w:shd w:val="clear" w:color="auto" w:fill="auto"/>
          </w:tcPr>
          <w:p w14:paraId="7F8DE790"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9</w:t>
            </w:r>
          </w:p>
        </w:tc>
      </w:tr>
      <w:tr w:rsidR="00172C33" w:rsidRPr="008A185E" w14:paraId="0F93DA6F" w14:textId="77777777">
        <w:trPr>
          <w:jc w:val="center"/>
        </w:trPr>
        <w:tc>
          <w:tcPr>
            <w:tcW w:w="7151" w:type="dxa"/>
            <w:shd w:val="clear" w:color="auto" w:fill="auto"/>
          </w:tcPr>
          <w:p w14:paraId="5C19573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водећем часопису националног значаја </w:t>
            </w:r>
          </w:p>
        </w:tc>
        <w:tc>
          <w:tcPr>
            <w:tcW w:w="808" w:type="dxa"/>
            <w:shd w:val="clear" w:color="auto" w:fill="auto"/>
          </w:tcPr>
          <w:p w14:paraId="5333A88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M52 </w:t>
            </w:r>
          </w:p>
        </w:tc>
        <w:tc>
          <w:tcPr>
            <w:tcW w:w="657" w:type="dxa"/>
            <w:shd w:val="clear" w:color="auto" w:fill="auto"/>
          </w:tcPr>
          <w:p w14:paraId="7FD63CAE"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58E2CB08"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r>
      <w:tr w:rsidR="00172C33" w:rsidRPr="008A185E" w14:paraId="3BED127E" w14:textId="77777777">
        <w:trPr>
          <w:jc w:val="center"/>
        </w:trPr>
        <w:tc>
          <w:tcPr>
            <w:tcW w:w="7151" w:type="dxa"/>
            <w:shd w:val="clear" w:color="auto" w:fill="auto"/>
          </w:tcPr>
          <w:p w14:paraId="362F96B6"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Рад у научном часопису </w:t>
            </w:r>
          </w:p>
        </w:tc>
        <w:tc>
          <w:tcPr>
            <w:tcW w:w="808" w:type="dxa"/>
            <w:shd w:val="clear" w:color="auto" w:fill="auto"/>
          </w:tcPr>
          <w:p w14:paraId="5AB59B6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M53 </w:t>
            </w:r>
          </w:p>
        </w:tc>
        <w:tc>
          <w:tcPr>
            <w:tcW w:w="657" w:type="dxa"/>
            <w:shd w:val="clear" w:color="auto" w:fill="auto"/>
          </w:tcPr>
          <w:p w14:paraId="0417D614"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217C62F5"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0604E62" w14:textId="77777777">
        <w:trPr>
          <w:jc w:val="center"/>
        </w:trPr>
        <w:tc>
          <w:tcPr>
            <w:tcW w:w="7151" w:type="dxa"/>
            <w:shd w:val="clear" w:color="auto" w:fill="auto"/>
          </w:tcPr>
          <w:p w14:paraId="10EB3C2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водећег научног часописа националног значаја, на годишњем нивоу</w:t>
            </w:r>
          </w:p>
        </w:tc>
        <w:tc>
          <w:tcPr>
            <w:tcW w:w="808" w:type="dxa"/>
            <w:shd w:val="clear" w:color="auto" w:fill="auto"/>
          </w:tcPr>
          <w:p w14:paraId="2B703A0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М54</w:t>
            </w:r>
          </w:p>
        </w:tc>
        <w:tc>
          <w:tcPr>
            <w:tcW w:w="657" w:type="dxa"/>
            <w:shd w:val="clear" w:color="auto" w:fill="auto"/>
          </w:tcPr>
          <w:p w14:paraId="0B6DFFEC"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0,2</w:t>
            </w:r>
          </w:p>
        </w:tc>
        <w:tc>
          <w:tcPr>
            <w:tcW w:w="1013" w:type="dxa"/>
            <w:shd w:val="clear" w:color="auto" w:fill="auto"/>
          </w:tcPr>
          <w:p w14:paraId="15FFC61F"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24A4E670" w14:textId="77777777">
        <w:trPr>
          <w:jc w:val="center"/>
        </w:trPr>
        <w:tc>
          <w:tcPr>
            <w:tcW w:w="7151" w:type="dxa"/>
            <w:shd w:val="clear" w:color="auto" w:fill="auto"/>
          </w:tcPr>
          <w:p w14:paraId="59ABC52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Уређивање научног часописа националног значаја, на годишњем нивоу</w:t>
            </w:r>
          </w:p>
        </w:tc>
        <w:tc>
          <w:tcPr>
            <w:tcW w:w="808" w:type="dxa"/>
            <w:shd w:val="clear" w:color="auto" w:fill="auto"/>
          </w:tcPr>
          <w:p w14:paraId="2DB6D11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М55</w:t>
            </w:r>
          </w:p>
        </w:tc>
        <w:tc>
          <w:tcPr>
            <w:tcW w:w="657" w:type="dxa"/>
            <w:shd w:val="clear" w:color="auto" w:fill="auto"/>
          </w:tcPr>
          <w:p w14:paraId="598139F9"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4D99E9A3"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30F60BDB" w14:textId="77777777">
        <w:trPr>
          <w:jc w:val="center"/>
        </w:trPr>
        <w:tc>
          <w:tcPr>
            <w:tcW w:w="7151" w:type="dxa"/>
            <w:shd w:val="clear" w:color="auto" w:fill="auto"/>
          </w:tcPr>
          <w:p w14:paraId="6529107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у часопису ранга М51</w:t>
            </w:r>
          </w:p>
        </w:tc>
        <w:tc>
          <w:tcPr>
            <w:tcW w:w="808" w:type="dxa"/>
            <w:shd w:val="clear" w:color="auto" w:fill="auto"/>
          </w:tcPr>
          <w:p w14:paraId="7369341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М56</w:t>
            </w:r>
          </w:p>
        </w:tc>
        <w:tc>
          <w:tcPr>
            <w:tcW w:w="657" w:type="dxa"/>
            <w:shd w:val="clear" w:color="auto" w:fill="auto"/>
          </w:tcPr>
          <w:p w14:paraId="25FF48AB"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0,3</w:t>
            </w:r>
          </w:p>
        </w:tc>
        <w:tc>
          <w:tcPr>
            <w:tcW w:w="1013" w:type="dxa"/>
            <w:shd w:val="clear" w:color="auto" w:fill="auto"/>
          </w:tcPr>
          <w:p w14:paraId="4D938F87"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9B31346" w14:textId="77777777">
        <w:trPr>
          <w:jc w:val="center"/>
        </w:trPr>
        <w:tc>
          <w:tcPr>
            <w:tcW w:w="7151" w:type="dxa"/>
            <w:shd w:val="clear" w:color="auto" w:fill="auto"/>
          </w:tcPr>
          <w:p w14:paraId="6A3193EB"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Научна критика у часопису ранга М52</w:t>
            </w:r>
          </w:p>
        </w:tc>
        <w:tc>
          <w:tcPr>
            <w:tcW w:w="808" w:type="dxa"/>
            <w:shd w:val="clear" w:color="auto" w:fill="auto"/>
          </w:tcPr>
          <w:p w14:paraId="0B04838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М57</w:t>
            </w:r>
          </w:p>
        </w:tc>
        <w:tc>
          <w:tcPr>
            <w:tcW w:w="657" w:type="dxa"/>
            <w:shd w:val="clear" w:color="auto" w:fill="auto"/>
          </w:tcPr>
          <w:p w14:paraId="47368DC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0,2</w:t>
            </w:r>
          </w:p>
        </w:tc>
        <w:tc>
          <w:tcPr>
            <w:tcW w:w="1013" w:type="dxa"/>
            <w:shd w:val="clear" w:color="auto" w:fill="auto"/>
          </w:tcPr>
          <w:p w14:paraId="12E942C4"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54D979EE" w14:textId="77777777">
        <w:trPr>
          <w:jc w:val="center"/>
        </w:trPr>
        <w:tc>
          <w:tcPr>
            <w:tcW w:w="7151" w:type="dxa"/>
            <w:shd w:val="clear" w:color="auto" w:fill="auto"/>
          </w:tcPr>
          <w:p w14:paraId="05F73582"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Зборници са националних научних скупова М60</w:t>
            </w:r>
          </w:p>
        </w:tc>
        <w:tc>
          <w:tcPr>
            <w:tcW w:w="808" w:type="dxa"/>
            <w:shd w:val="clear" w:color="auto" w:fill="auto"/>
            <w:vAlign w:val="bottom"/>
          </w:tcPr>
          <w:p w14:paraId="77CC5DDE"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c>
        <w:tc>
          <w:tcPr>
            <w:tcW w:w="657" w:type="dxa"/>
            <w:shd w:val="clear" w:color="auto" w:fill="auto"/>
            <w:vAlign w:val="bottom"/>
          </w:tcPr>
          <w:p w14:paraId="7639FCD7"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c>
          <w:tcPr>
            <w:tcW w:w="1013" w:type="dxa"/>
            <w:shd w:val="clear" w:color="auto" w:fill="auto"/>
          </w:tcPr>
          <w:p w14:paraId="29A5B33A"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5BBC6692" w14:textId="77777777">
        <w:trPr>
          <w:jc w:val="center"/>
        </w:trPr>
        <w:tc>
          <w:tcPr>
            <w:tcW w:w="7151" w:type="dxa"/>
            <w:shd w:val="clear" w:color="auto" w:fill="auto"/>
          </w:tcPr>
          <w:p w14:paraId="362792B4"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скупа националног</w:t>
            </w:r>
          </w:p>
          <w:p w14:paraId="2733C4CE" w14:textId="77777777" w:rsidR="00172C33" w:rsidRPr="008A185E" w:rsidRDefault="00AC0625" w:rsidP="00D50B31">
            <w:pPr>
              <w:spacing w:line="276" w:lineRule="auto"/>
              <w:rPr>
                <w:rFonts w:asciiTheme="minorHAnsi" w:eastAsia="Cambria" w:hAnsiTheme="minorHAnsi" w:cs="Cambria"/>
                <w:b/>
                <w:color w:val="000000" w:themeColor="text1"/>
                <w:sz w:val="22"/>
                <w:szCs w:val="22"/>
              </w:rPr>
            </w:pPr>
            <w:r w:rsidRPr="008A185E">
              <w:rPr>
                <w:rFonts w:asciiTheme="minorHAnsi" w:eastAsia="Cambria" w:hAnsiTheme="minorHAnsi" w:cs="Cambria"/>
                <w:color w:val="000000" w:themeColor="text1"/>
                <w:sz w:val="22"/>
                <w:szCs w:val="22"/>
              </w:rPr>
              <w:t>значаја штампано у целини</w:t>
            </w:r>
          </w:p>
        </w:tc>
        <w:tc>
          <w:tcPr>
            <w:tcW w:w="808" w:type="dxa"/>
            <w:shd w:val="clear" w:color="auto" w:fill="auto"/>
            <w:vAlign w:val="bottom"/>
          </w:tcPr>
          <w:p w14:paraId="0811DC4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М61</w:t>
            </w:r>
          </w:p>
        </w:tc>
        <w:tc>
          <w:tcPr>
            <w:tcW w:w="657" w:type="dxa"/>
            <w:shd w:val="clear" w:color="auto" w:fill="auto"/>
            <w:vAlign w:val="bottom"/>
          </w:tcPr>
          <w:p w14:paraId="303BF6D8"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1,5</w:t>
            </w:r>
          </w:p>
        </w:tc>
        <w:tc>
          <w:tcPr>
            <w:tcW w:w="1013" w:type="dxa"/>
            <w:shd w:val="clear" w:color="auto" w:fill="auto"/>
          </w:tcPr>
          <w:p w14:paraId="077983A8" w14:textId="77777777" w:rsidR="00172C33" w:rsidRPr="008A185E" w:rsidRDefault="00172C33" w:rsidP="00D50B31">
            <w:pPr>
              <w:spacing w:line="276" w:lineRule="auto"/>
              <w:jc w:val="right"/>
              <w:rPr>
                <w:rFonts w:asciiTheme="minorHAnsi" w:eastAsia="Cambria" w:hAnsiTheme="minorHAnsi" w:cs="Cambria"/>
                <w:b/>
                <w:color w:val="000000" w:themeColor="text1"/>
                <w:sz w:val="22"/>
                <w:szCs w:val="22"/>
              </w:rPr>
            </w:pPr>
          </w:p>
        </w:tc>
      </w:tr>
      <w:tr w:rsidR="00172C33" w:rsidRPr="008A185E" w14:paraId="488CB109" w14:textId="77777777">
        <w:trPr>
          <w:jc w:val="center"/>
        </w:trPr>
        <w:tc>
          <w:tcPr>
            <w:tcW w:w="7151" w:type="dxa"/>
            <w:shd w:val="clear" w:color="auto" w:fill="auto"/>
          </w:tcPr>
          <w:p w14:paraId="65B7E520"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Предавање по позиву са скупа националног</w:t>
            </w:r>
          </w:p>
          <w:p w14:paraId="5ADDE0A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значаја штампано у изводу</w:t>
            </w:r>
          </w:p>
        </w:tc>
        <w:tc>
          <w:tcPr>
            <w:tcW w:w="808" w:type="dxa"/>
            <w:shd w:val="clear" w:color="auto" w:fill="auto"/>
          </w:tcPr>
          <w:p w14:paraId="0D00535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M62 </w:t>
            </w:r>
          </w:p>
        </w:tc>
        <w:tc>
          <w:tcPr>
            <w:tcW w:w="657" w:type="dxa"/>
            <w:shd w:val="clear" w:color="auto" w:fill="auto"/>
          </w:tcPr>
          <w:p w14:paraId="60890C70"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04AEFF81" w14:textId="77777777" w:rsidR="00172C33" w:rsidRPr="00855726" w:rsidRDefault="00172C33" w:rsidP="00D50B31">
            <w:pPr>
              <w:spacing w:line="276" w:lineRule="auto"/>
              <w:jc w:val="right"/>
              <w:rPr>
                <w:rFonts w:asciiTheme="minorHAnsi" w:eastAsia="Cambria" w:hAnsiTheme="minorHAnsi" w:cs="Cambria"/>
                <w:color w:val="000000" w:themeColor="text1"/>
                <w:sz w:val="22"/>
                <w:szCs w:val="22"/>
                <w:lang w:val="sr-Latn-RS"/>
              </w:rPr>
            </w:pPr>
          </w:p>
        </w:tc>
      </w:tr>
      <w:tr w:rsidR="00172C33" w:rsidRPr="008A185E" w14:paraId="5FE85583" w14:textId="77777777">
        <w:trPr>
          <w:jc w:val="center"/>
        </w:trPr>
        <w:tc>
          <w:tcPr>
            <w:tcW w:w="7151" w:type="dxa"/>
            <w:shd w:val="clear" w:color="auto" w:fill="auto"/>
          </w:tcPr>
          <w:p w14:paraId="58707073"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Саопштење са скупа националног значаја штампано у целини </w:t>
            </w:r>
          </w:p>
        </w:tc>
        <w:tc>
          <w:tcPr>
            <w:tcW w:w="808" w:type="dxa"/>
            <w:shd w:val="clear" w:color="auto" w:fill="auto"/>
          </w:tcPr>
          <w:p w14:paraId="6C96BED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M63 </w:t>
            </w:r>
          </w:p>
        </w:tc>
        <w:tc>
          <w:tcPr>
            <w:tcW w:w="657" w:type="dxa"/>
            <w:shd w:val="clear" w:color="auto" w:fill="auto"/>
          </w:tcPr>
          <w:p w14:paraId="6E255BB5"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0,5</w:t>
            </w:r>
          </w:p>
        </w:tc>
        <w:tc>
          <w:tcPr>
            <w:tcW w:w="1013" w:type="dxa"/>
            <w:shd w:val="clear" w:color="auto" w:fill="auto"/>
          </w:tcPr>
          <w:p w14:paraId="2A3C21C5"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7E77D064" w14:textId="77777777">
        <w:trPr>
          <w:jc w:val="center"/>
        </w:trPr>
        <w:tc>
          <w:tcPr>
            <w:tcW w:w="7151" w:type="dxa"/>
            <w:shd w:val="clear" w:color="auto" w:fill="auto"/>
          </w:tcPr>
          <w:p w14:paraId="6F255F59"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Саопштење са скупа националног значаја</w:t>
            </w:r>
          </w:p>
          <w:p w14:paraId="07C7D49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штампано у изводу</w:t>
            </w:r>
          </w:p>
        </w:tc>
        <w:tc>
          <w:tcPr>
            <w:tcW w:w="808" w:type="dxa"/>
            <w:shd w:val="clear" w:color="auto" w:fill="auto"/>
          </w:tcPr>
          <w:p w14:paraId="1833770E"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M64 </w:t>
            </w:r>
          </w:p>
        </w:tc>
        <w:tc>
          <w:tcPr>
            <w:tcW w:w="657" w:type="dxa"/>
            <w:shd w:val="clear" w:color="auto" w:fill="auto"/>
          </w:tcPr>
          <w:p w14:paraId="096B1188"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0,2</w:t>
            </w:r>
          </w:p>
        </w:tc>
        <w:tc>
          <w:tcPr>
            <w:tcW w:w="1013" w:type="dxa"/>
            <w:shd w:val="clear" w:color="auto" w:fill="auto"/>
          </w:tcPr>
          <w:p w14:paraId="6B8C3FC8"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0EC011EF" w14:textId="77777777">
        <w:trPr>
          <w:jc w:val="center"/>
        </w:trPr>
        <w:tc>
          <w:tcPr>
            <w:tcW w:w="7151" w:type="dxa"/>
            <w:shd w:val="clear" w:color="auto" w:fill="auto"/>
          </w:tcPr>
          <w:p w14:paraId="55828C8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Уређивање зборника саопштења скупа националног значаја </w:t>
            </w:r>
          </w:p>
        </w:tc>
        <w:tc>
          <w:tcPr>
            <w:tcW w:w="808" w:type="dxa"/>
            <w:shd w:val="clear" w:color="auto" w:fill="auto"/>
          </w:tcPr>
          <w:p w14:paraId="0C560F2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М66 </w:t>
            </w:r>
          </w:p>
        </w:tc>
        <w:tc>
          <w:tcPr>
            <w:tcW w:w="657" w:type="dxa"/>
            <w:shd w:val="clear" w:color="auto" w:fill="auto"/>
          </w:tcPr>
          <w:p w14:paraId="5C902B8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1013" w:type="dxa"/>
            <w:shd w:val="clear" w:color="auto" w:fill="auto"/>
          </w:tcPr>
          <w:p w14:paraId="21E2A426"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F0F6CAA" w14:textId="77777777">
        <w:trPr>
          <w:jc w:val="center"/>
        </w:trPr>
        <w:tc>
          <w:tcPr>
            <w:tcW w:w="7151" w:type="dxa"/>
            <w:shd w:val="clear" w:color="auto" w:fill="auto"/>
          </w:tcPr>
          <w:p w14:paraId="797CC647"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Одбрањена докторска дисертација</w:t>
            </w:r>
          </w:p>
        </w:tc>
        <w:tc>
          <w:tcPr>
            <w:tcW w:w="808" w:type="dxa"/>
            <w:shd w:val="clear" w:color="auto" w:fill="auto"/>
          </w:tcPr>
          <w:p w14:paraId="42CF846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М70</w:t>
            </w:r>
          </w:p>
        </w:tc>
        <w:tc>
          <w:tcPr>
            <w:tcW w:w="657" w:type="dxa"/>
            <w:shd w:val="clear" w:color="auto" w:fill="auto"/>
          </w:tcPr>
          <w:p w14:paraId="2E186CDE"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6</w:t>
            </w:r>
          </w:p>
        </w:tc>
        <w:tc>
          <w:tcPr>
            <w:tcW w:w="1013" w:type="dxa"/>
            <w:shd w:val="clear" w:color="auto" w:fill="auto"/>
          </w:tcPr>
          <w:p w14:paraId="7A15529E" w14:textId="77777777"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r>
      <w:tr w:rsidR="00172C33" w:rsidRPr="008A185E" w14:paraId="1B80557A" w14:textId="77777777">
        <w:trPr>
          <w:jc w:val="center"/>
        </w:trPr>
        <w:tc>
          <w:tcPr>
            <w:tcW w:w="7151" w:type="dxa"/>
            <w:shd w:val="clear" w:color="auto" w:fill="auto"/>
          </w:tcPr>
          <w:p w14:paraId="2DC87393" w14:textId="14A9C36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УКУПНО ПУБЛИКАЦИЈА НАЦИОНАЛНОГ ЗНАЧАЈА:</w:t>
            </w:r>
            <w:r w:rsidR="0079769D" w:rsidRPr="008A185E">
              <w:rPr>
                <w:rFonts w:asciiTheme="minorHAnsi" w:eastAsia="Cambria" w:hAnsiTheme="minorHAnsi" w:cs="Cambria"/>
                <w:b/>
                <w:color w:val="000000" w:themeColor="text1"/>
                <w:sz w:val="22"/>
                <w:szCs w:val="22"/>
              </w:rPr>
              <w:t xml:space="preserve"> </w:t>
            </w:r>
          </w:p>
        </w:tc>
        <w:tc>
          <w:tcPr>
            <w:tcW w:w="808" w:type="dxa"/>
            <w:shd w:val="clear" w:color="auto" w:fill="auto"/>
          </w:tcPr>
          <w:p w14:paraId="7E06A29E"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5F998DE5" w14:textId="4C7FDD74"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20E565D5"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12</w:t>
            </w:r>
          </w:p>
        </w:tc>
      </w:tr>
      <w:tr w:rsidR="00172C33" w:rsidRPr="008A185E" w14:paraId="259A50BC" w14:textId="77777777">
        <w:trPr>
          <w:jc w:val="center"/>
        </w:trPr>
        <w:tc>
          <w:tcPr>
            <w:tcW w:w="7151" w:type="dxa"/>
            <w:shd w:val="clear" w:color="auto" w:fill="auto"/>
          </w:tcPr>
          <w:p w14:paraId="255BEC88" w14:textId="2B6726DE"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b/>
                <w:color w:val="000000" w:themeColor="text1"/>
                <w:sz w:val="22"/>
                <w:szCs w:val="22"/>
              </w:rPr>
              <w:t>УКУПНО ПУБЛИКАЦИЈА:</w:t>
            </w:r>
            <w:r w:rsidR="0079769D" w:rsidRPr="008A185E">
              <w:rPr>
                <w:rFonts w:asciiTheme="minorHAnsi" w:eastAsia="Cambria" w:hAnsiTheme="minorHAnsi" w:cs="Cambria"/>
                <w:b/>
                <w:color w:val="000000" w:themeColor="text1"/>
                <w:sz w:val="22"/>
                <w:szCs w:val="22"/>
              </w:rPr>
              <w:t xml:space="preserve"> </w:t>
            </w:r>
          </w:p>
        </w:tc>
        <w:tc>
          <w:tcPr>
            <w:tcW w:w="808" w:type="dxa"/>
            <w:shd w:val="clear" w:color="auto" w:fill="auto"/>
          </w:tcPr>
          <w:p w14:paraId="528DF49F"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tc>
        <w:tc>
          <w:tcPr>
            <w:tcW w:w="657" w:type="dxa"/>
            <w:shd w:val="clear" w:color="auto" w:fill="auto"/>
          </w:tcPr>
          <w:p w14:paraId="2AEE6216" w14:textId="605F81FB" w:rsidR="00172C33" w:rsidRPr="008A185E" w:rsidRDefault="00172C33" w:rsidP="00D50B31">
            <w:pPr>
              <w:spacing w:line="276" w:lineRule="auto"/>
              <w:jc w:val="right"/>
              <w:rPr>
                <w:rFonts w:asciiTheme="minorHAnsi" w:eastAsia="Cambria" w:hAnsiTheme="minorHAnsi" w:cs="Cambria"/>
                <w:color w:val="000000" w:themeColor="text1"/>
                <w:sz w:val="22"/>
                <w:szCs w:val="22"/>
              </w:rPr>
            </w:pPr>
          </w:p>
        </w:tc>
        <w:tc>
          <w:tcPr>
            <w:tcW w:w="1013" w:type="dxa"/>
            <w:shd w:val="clear" w:color="auto" w:fill="auto"/>
          </w:tcPr>
          <w:p w14:paraId="1635B62B"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28</w:t>
            </w:r>
          </w:p>
        </w:tc>
      </w:tr>
    </w:tbl>
    <w:p w14:paraId="2C181038"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b/>
          <w:color w:val="000000" w:themeColor="text1"/>
          <w:sz w:val="22"/>
          <w:szCs w:val="22"/>
          <w:highlight w:val="white"/>
        </w:rPr>
      </w:pPr>
    </w:p>
    <w:p w14:paraId="3232F89B" w14:textId="77777777" w:rsidR="00172C33" w:rsidRPr="008A185E" w:rsidRDefault="00AC0625"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b/>
          <w:color w:val="000000" w:themeColor="text1"/>
          <w:sz w:val="22"/>
          <w:szCs w:val="22"/>
          <w:highlight w:val="white"/>
        </w:rPr>
      </w:pPr>
      <w:r w:rsidRPr="008A185E">
        <w:rPr>
          <w:rFonts w:asciiTheme="minorHAnsi" w:eastAsia="Cambria" w:hAnsiTheme="minorHAnsi" w:cs="Cambria"/>
          <w:b/>
          <w:color w:val="000000" w:themeColor="text1"/>
          <w:sz w:val="22"/>
          <w:szCs w:val="22"/>
          <w:highlight w:val="white"/>
        </w:rPr>
        <w:t xml:space="preserve">Листа свих радова са библиографским подацима: </w:t>
      </w:r>
    </w:p>
    <w:p w14:paraId="0EDE4EF5" w14:textId="77777777" w:rsidR="00172C33" w:rsidRPr="0003084B" w:rsidRDefault="00172C33"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rPr>
          <w:rFonts w:asciiTheme="minorHAnsi" w:eastAsia="Cambria" w:hAnsiTheme="minorHAnsi" w:cs="Cambria"/>
          <w:color w:val="000000" w:themeColor="text1"/>
          <w:sz w:val="22"/>
          <w:szCs w:val="22"/>
          <w:highlight w:val="white"/>
        </w:rPr>
      </w:pPr>
    </w:p>
    <w:p w14:paraId="0187B7B8" w14:textId="77777777"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Горгиев, Бранко. (2020). Владета Јеротић и његова мисија, Научни скуп са међународним учешћем "Владета Јеротић, књижевник, научник, и религиозни мислилац", Тематски зборник, Педагошки факултет у Врању, Универзитет у Нишу, Врање. ISBN 978-86-6301-038-3; COBISS.SR-ID 17828105, стр. 164-170 (М33)</w:t>
      </w:r>
      <w:r w:rsidRPr="0003084B">
        <w:rPr>
          <w:rFonts w:asciiTheme="minorHAnsi" w:eastAsia="Cambria" w:hAnsiTheme="minorHAnsi" w:cs="Cambria"/>
          <w:color w:val="000000" w:themeColor="text1"/>
          <w:sz w:val="22"/>
          <w:szCs w:val="22"/>
          <w:highlight w:val="white"/>
        </w:rPr>
        <w:tab/>
      </w:r>
    </w:p>
    <w:p w14:paraId="4E9FAF7C" w14:textId="77777777"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Горгиев, Бранко. (2020). Дијатеза душе – Сократ и Св. Максим Исповедник, Византијско-словенска чтенија III, ISBN 978-86-80136-21-9, COBISS.SR-ID 21775113, УДК 130.32, Универзитет: Центар за византијско-словенске студије, Међународни центар за православне студије, Центар за Црквене студије, Ниш, стр. 51-62. (М33)</w:t>
      </w:r>
    </w:p>
    <w:p w14:paraId="5F1C173D" w14:textId="77777777"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Cvetković, Tanja. (2020). From Henry David Thoreau to Annie Proulx: Environmental Literature or ‘Literature of Hope. (u štampi) (М33)</w:t>
      </w:r>
    </w:p>
    <w:p w14:paraId="53B479BE" w14:textId="77777777"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 xml:space="preserve">Cvetković, Tanja. (2020). Annie Proulx’s Bird Cloud and ‘Literature of Hope’. </w:t>
      </w:r>
      <w:r w:rsidRPr="0003084B">
        <w:rPr>
          <w:rFonts w:asciiTheme="minorHAnsi" w:eastAsia="Cambria" w:hAnsiTheme="minorHAnsi" w:cs="Cambria"/>
          <w:i/>
          <w:color w:val="000000" w:themeColor="text1"/>
          <w:sz w:val="22"/>
          <w:szCs w:val="22"/>
          <w:highlight w:val="white"/>
        </w:rPr>
        <w:t>Facta Universitatis, Series: Linguistics and Literature, (18)</w:t>
      </w:r>
      <w:r w:rsidRPr="0003084B">
        <w:rPr>
          <w:rFonts w:asciiTheme="minorHAnsi" w:eastAsia="Cambria" w:hAnsiTheme="minorHAnsi" w:cs="Cambria"/>
          <w:color w:val="000000" w:themeColor="text1"/>
          <w:sz w:val="22"/>
          <w:szCs w:val="22"/>
          <w:highlight w:val="white"/>
        </w:rPr>
        <w:t xml:space="preserve"> 2. (M51)</w:t>
      </w:r>
    </w:p>
    <w:p w14:paraId="4DAF4E28" w14:textId="77777777"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 xml:space="preserve">Cvetković, Tanja. (2020). The Archetype of the White Goddess in Robert Graves, Maja Herman Sekulić, and Ted Hughes. </w:t>
      </w:r>
      <w:r w:rsidRPr="0003084B">
        <w:rPr>
          <w:rFonts w:asciiTheme="minorHAnsi" w:eastAsia="Cambria" w:hAnsiTheme="minorHAnsi" w:cs="Cambria"/>
          <w:i/>
          <w:color w:val="000000" w:themeColor="text1"/>
          <w:sz w:val="22"/>
          <w:szCs w:val="22"/>
          <w:highlight w:val="white"/>
        </w:rPr>
        <w:t>Gravesiana: The Journal of the Robert Graves Society, (4)</w:t>
      </w:r>
      <w:r w:rsidRPr="0003084B">
        <w:rPr>
          <w:rFonts w:asciiTheme="minorHAnsi" w:eastAsia="Cambria" w:hAnsiTheme="minorHAnsi" w:cs="Cambria"/>
          <w:color w:val="000000" w:themeColor="text1"/>
          <w:sz w:val="22"/>
          <w:szCs w:val="22"/>
          <w:highlight w:val="white"/>
        </w:rPr>
        <w:t>4, 653–664. (M52)</w:t>
      </w:r>
    </w:p>
    <w:p w14:paraId="59563018" w14:textId="6534AD8D"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 xml:space="preserve">Cvetković, Tanja. (2020). Gone Indian and New World Myth. In ed. David Staines. Robert Kroetsch: </w:t>
      </w:r>
      <w:r w:rsidRPr="0003084B">
        <w:rPr>
          <w:rFonts w:asciiTheme="minorHAnsi" w:eastAsia="Cambria" w:hAnsiTheme="minorHAnsi" w:cs="Cambria"/>
          <w:i/>
          <w:color w:val="000000" w:themeColor="text1"/>
          <w:sz w:val="22"/>
          <w:szCs w:val="22"/>
          <w:highlight w:val="white"/>
        </w:rPr>
        <w:t>Essayist, Novelist, Poet</w:t>
      </w:r>
      <w:r w:rsidRPr="0003084B">
        <w:rPr>
          <w:rFonts w:asciiTheme="minorHAnsi" w:eastAsia="Cambria" w:hAnsiTheme="minorHAnsi" w:cs="Cambria"/>
          <w:color w:val="000000" w:themeColor="text1"/>
          <w:sz w:val="22"/>
          <w:szCs w:val="22"/>
          <w:highlight w:val="white"/>
        </w:rPr>
        <w:t>. Ottawa: University of Ottawa Press, 2020. 25–37. ISBN 9780776631288</w:t>
      </w:r>
      <w:r w:rsidR="0079769D" w:rsidRPr="0003084B">
        <w:rPr>
          <w:rFonts w:asciiTheme="minorHAnsi" w:eastAsia="Cambria" w:hAnsiTheme="minorHAnsi" w:cs="Cambria"/>
          <w:color w:val="000000" w:themeColor="text1"/>
          <w:sz w:val="22"/>
          <w:szCs w:val="22"/>
          <w:highlight w:val="white"/>
        </w:rPr>
        <w:t xml:space="preserve"> </w:t>
      </w:r>
      <w:r w:rsidRPr="0003084B">
        <w:rPr>
          <w:rFonts w:asciiTheme="minorHAnsi" w:eastAsia="Cambria" w:hAnsiTheme="minorHAnsi" w:cs="Cambria"/>
          <w:color w:val="000000" w:themeColor="text1"/>
          <w:sz w:val="22"/>
          <w:szCs w:val="22"/>
          <w:highlight w:val="white"/>
        </w:rPr>
        <w:t>(M13)</w:t>
      </w:r>
    </w:p>
    <w:p w14:paraId="5A7FE135" w14:textId="77777777"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 xml:space="preserve">Đorđević, Jasmina. (2020). Discourse in Serbian online media: Global expectations vs. local reality. In D. Pralica and S. Janjić (Eds.), </w:t>
      </w:r>
      <w:r w:rsidRPr="0003084B">
        <w:rPr>
          <w:rFonts w:asciiTheme="minorHAnsi" w:eastAsia="Cambria" w:hAnsiTheme="minorHAnsi" w:cs="Cambria"/>
          <w:i/>
          <w:color w:val="000000" w:themeColor="text1"/>
          <w:sz w:val="22"/>
          <w:szCs w:val="22"/>
          <w:highlight w:val="white"/>
        </w:rPr>
        <w:t>Digital media technologies and social and educational changes 9</w:t>
      </w:r>
      <w:r w:rsidRPr="0003084B">
        <w:rPr>
          <w:rFonts w:asciiTheme="minorHAnsi" w:eastAsia="Cambria" w:hAnsiTheme="minorHAnsi" w:cs="Cambria"/>
          <w:color w:val="000000" w:themeColor="text1"/>
          <w:sz w:val="22"/>
          <w:szCs w:val="22"/>
          <w:highlight w:val="white"/>
        </w:rPr>
        <w:t xml:space="preserve"> (pp. 87–101). Novi Sad: Faculty of Philosophy. (M14)</w:t>
      </w:r>
    </w:p>
    <w:p w14:paraId="76EF9BF2" w14:textId="77777777"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 xml:space="preserve">Đorđević, Jasmina. (2020). The sociocognitive dimension of hate speech in readers’ comments on Serbian news websites. </w:t>
      </w:r>
      <w:r w:rsidRPr="0003084B">
        <w:rPr>
          <w:rFonts w:asciiTheme="minorHAnsi" w:eastAsia="Cambria" w:hAnsiTheme="minorHAnsi" w:cs="Cambria"/>
          <w:i/>
          <w:color w:val="000000" w:themeColor="text1"/>
          <w:sz w:val="22"/>
          <w:szCs w:val="22"/>
          <w:highlight w:val="white"/>
        </w:rPr>
        <w:t>Discourse, Context &amp; Media, 33</w:t>
      </w:r>
      <w:r w:rsidRPr="0003084B">
        <w:rPr>
          <w:rFonts w:asciiTheme="minorHAnsi" w:eastAsia="Cambria" w:hAnsiTheme="minorHAnsi" w:cs="Cambria"/>
          <w:color w:val="000000" w:themeColor="text1"/>
          <w:sz w:val="22"/>
          <w:szCs w:val="22"/>
          <w:highlight w:val="white"/>
        </w:rPr>
        <w:t>. Article 100366.</w:t>
      </w:r>
      <w:hyperlink r:id="rId210">
        <w:r w:rsidRPr="0003084B">
          <w:rPr>
            <w:rFonts w:asciiTheme="minorHAnsi" w:eastAsia="Cambria" w:hAnsiTheme="minorHAnsi" w:cs="Cambria"/>
            <w:color w:val="000000" w:themeColor="text1"/>
            <w:sz w:val="22"/>
            <w:szCs w:val="22"/>
            <w:highlight w:val="white"/>
          </w:rPr>
          <w:t xml:space="preserve"> </w:t>
        </w:r>
      </w:hyperlink>
      <w:hyperlink r:id="rId211">
        <w:r w:rsidRPr="0003084B">
          <w:rPr>
            <w:rFonts w:asciiTheme="minorHAnsi" w:eastAsia="Cambria" w:hAnsiTheme="minorHAnsi" w:cs="Cambria"/>
            <w:color w:val="000000" w:themeColor="text1"/>
            <w:sz w:val="22"/>
            <w:szCs w:val="22"/>
            <w:highlight w:val="white"/>
            <w:u w:val="single"/>
          </w:rPr>
          <w:t>https://doi.org/10.1016/j.dcm.2019.100366</w:t>
        </w:r>
      </w:hyperlink>
      <w:r w:rsidRPr="0003084B">
        <w:rPr>
          <w:rFonts w:asciiTheme="minorHAnsi" w:eastAsia="Cambria" w:hAnsiTheme="minorHAnsi" w:cs="Cambria"/>
          <w:color w:val="000000" w:themeColor="text1"/>
          <w:sz w:val="22"/>
          <w:szCs w:val="22"/>
          <w:highlight w:val="white"/>
        </w:rPr>
        <w:t xml:space="preserve"> (M22)</w:t>
      </w:r>
    </w:p>
    <w:p w14:paraId="613E901E" w14:textId="77777777"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 xml:space="preserve">Đorđević, Jasmina. (2020). Improved understanding of meanings of modal verbs in Legal English and increased motivation through Computer Assisted Language Learning. </w:t>
      </w:r>
      <w:r w:rsidRPr="0003084B">
        <w:rPr>
          <w:rFonts w:asciiTheme="minorHAnsi" w:eastAsia="Cambria" w:hAnsiTheme="minorHAnsi" w:cs="Cambria"/>
          <w:i/>
          <w:color w:val="000000" w:themeColor="text1"/>
          <w:sz w:val="22"/>
          <w:szCs w:val="22"/>
          <w:highlight w:val="white"/>
        </w:rPr>
        <w:t>Ibérica 39</w:t>
      </w:r>
      <w:r w:rsidRPr="0003084B">
        <w:rPr>
          <w:rFonts w:asciiTheme="minorHAnsi" w:eastAsia="Cambria" w:hAnsiTheme="minorHAnsi" w:cs="Cambria"/>
          <w:color w:val="000000" w:themeColor="text1"/>
          <w:sz w:val="22"/>
          <w:szCs w:val="22"/>
          <w:highlight w:val="white"/>
        </w:rPr>
        <w:t>, 295–318. (M22)</w:t>
      </w:r>
    </w:p>
    <w:p w14:paraId="382BBCD2" w14:textId="77777777"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 xml:space="preserve">Đorđević, Jasmina. (2020). Conflicting truths in the comment sections of Serbian news websites: One click is all it takes. In J. Schmied &amp; J. Dheskali (Eds.), </w:t>
      </w:r>
      <w:r w:rsidRPr="0003084B">
        <w:rPr>
          <w:rFonts w:asciiTheme="minorHAnsi" w:eastAsia="Cambria" w:hAnsiTheme="minorHAnsi" w:cs="Cambria"/>
          <w:i/>
          <w:color w:val="000000" w:themeColor="text1"/>
          <w:sz w:val="22"/>
          <w:szCs w:val="22"/>
          <w:highlight w:val="white"/>
        </w:rPr>
        <w:t>Conflicting truths in academic and journalistic writing</w:t>
      </w:r>
      <w:r w:rsidRPr="0003084B">
        <w:rPr>
          <w:rFonts w:asciiTheme="minorHAnsi" w:eastAsia="Cambria" w:hAnsiTheme="minorHAnsi" w:cs="Cambria"/>
          <w:color w:val="000000" w:themeColor="text1"/>
          <w:sz w:val="22"/>
          <w:szCs w:val="22"/>
          <w:highlight w:val="white"/>
        </w:rPr>
        <w:t xml:space="preserve"> (pp. 27–41). Göttingen: Cuvillier. (М45)</w:t>
      </w:r>
    </w:p>
    <w:p w14:paraId="00F789AD" w14:textId="705C28DC"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Đorđević. Jasmina. (2020). Primena računara kao izbor učenika: potencijalna strategija za unapređivane motivacije u nastavi engleskog jezika. 25. Međunarorodna naučna konferencija „Pedagoška istraživanja i školska praksa“. Motivacija u obrazovanju: između teorije i prakse. 30. oktobar 2020. (onlajn) u organizaciji Instituta za pedagoška istraživanja Srbija, Filološkog fakulteta Ruskog Univerziteta prijateljstva naroda u Moskvi, Rusija i Zavoda za vrednovanje kvaliteta obrazovanja i vaspitanja u Beogradu, Srbija.</w:t>
      </w:r>
      <w:r w:rsidR="0079769D" w:rsidRPr="0003084B">
        <w:rPr>
          <w:rFonts w:asciiTheme="minorHAnsi" w:eastAsia="Cambria" w:hAnsiTheme="minorHAnsi" w:cs="Cambria"/>
          <w:color w:val="000000" w:themeColor="text1"/>
          <w:sz w:val="22"/>
          <w:szCs w:val="22"/>
          <w:highlight w:val="white"/>
        </w:rPr>
        <w:t xml:space="preserve"> </w:t>
      </w:r>
      <w:r w:rsidRPr="0003084B">
        <w:rPr>
          <w:rFonts w:asciiTheme="minorHAnsi" w:eastAsia="Cambria" w:hAnsiTheme="minorHAnsi" w:cs="Cambria"/>
          <w:color w:val="000000" w:themeColor="text1"/>
          <w:sz w:val="22"/>
          <w:szCs w:val="22"/>
          <w:highlight w:val="white"/>
        </w:rPr>
        <w:t>(М34)</w:t>
      </w:r>
    </w:p>
    <w:p w14:paraId="33696CF8" w14:textId="77777777"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 xml:space="preserve">Đorđević, Jasmina. (2020). Fan translation: Potential pedagogical implications for translation trainees in the digital space. (Online) International Conference </w:t>
      </w:r>
      <w:r w:rsidRPr="0003084B">
        <w:rPr>
          <w:rFonts w:asciiTheme="minorHAnsi" w:eastAsia="Cambria" w:hAnsiTheme="minorHAnsi" w:cs="Cambria"/>
          <w:i/>
          <w:color w:val="000000" w:themeColor="text1"/>
          <w:sz w:val="22"/>
          <w:szCs w:val="22"/>
          <w:highlight w:val="white"/>
        </w:rPr>
        <w:t>Innovation in Language Learning, 13th Edition</w:t>
      </w:r>
      <w:r w:rsidRPr="0003084B">
        <w:rPr>
          <w:rFonts w:asciiTheme="minorHAnsi" w:eastAsia="Cambria" w:hAnsiTheme="minorHAnsi" w:cs="Cambria"/>
          <w:color w:val="000000" w:themeColor="text1"/>
          <w:sz w:val="22"/>
          <w:szCs w:val="22"/>
          <w:highlight w:val="white"/>
        </w:rPr>
        <w:t>, 12–13 November 2020. Pixel International, Florence, Italy. (М34)</w:t>
      </w:r>
    </w:p>
    <w:p w14:paraId="6E8625A2" w14:textId="77777777" w:rsidR="00172C33" w:rsidRPr="0003084B" w:rsidRDefault="00AC0625" w:rsidP="0003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highlight w:val="white"/>
        </w:rPr>
      </w:pPr>
      <w:r w:rsidRPr="0003084B">
        <w:rPr>
          <w:rFonts w:asciiTheme="minorHAnsi" w:eastAsia="Cambria" w:hAnsiTheme="minorHAnsi" w:cs="Cambria"/>
          <w:color w:val="000000" w:themeColor="text1"/>
          <w:sz w:val="22"/>
          <w:szCs w:val="22"/>
          <w:highlight w:val="white"/>
        </w:rPr>
        <w:t xml:space="preserve">Simović, Vesna (2020). « Les compétences langagières des professeurs de DNL dans les sections bilingues francophones en Serbie », </w:t>
      </w:r>
      <w:r w:rsidRPr="0003084B">
        <w:rPr>
          <w:rFonts w:asciiTheme="minorHAnsi" w:eastAsia="Cambria" w:hAnsiTheme="minorHAnsi" w:cs="Cambria"/>
          <w:i/>
          <w:color w:val="000000" w:themeColor="text1"/>
          <w:sz w:val="22"/>
          <w:szCs w:val="22"/>
          <w:highlight w:val="white"/>
        </w:rPr>
        <w:t>Philologia mediana</w:t>
      </w:r>
      <w:r w:rsidRPr="0003084B">
        <w:rPr>
          <w:rFonts w:asciiTheme="minorHAnsi" w:eastAsia="Cambria" w:hAnsiTheme="minorHAnsi" w:cs="Cambria"/>
          <w:color w:val="000000" w:themeColor="text1"/>
          <w:sz w:val="22"/>
          <w:szCs w:val="22"/>
          <w:highlight w:val="white"/>
        </w:rPr>
        <w:t>, vol. 12, 367–380. (M51)</w:t>
      </w:r>
    </w:p>
    <w:p w14:paraId="2B5E9E64" w14:textId="77777777" w:rsidR="00172C33" w:rsidRPr="0003084B" w:rsidRDefault="00AC0625" w:rsidP="0003084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03084B">
        <w:rPr>
          <w:rFonts w:asciiTheme="minorHAnsi" w:eastAsia="Cambria" w:hAnsiTheme="minorHAnsi" w:cs="Cambria"/>
          <w:color w:val="000000" w:themeColor="text1"/>
          <w:sz w:val="22"/>
          <w:szCs w:val="22"/>
          <w:highlight w:val="white"/>
        </w:rPr>
        <w:t>Simović, Ve</w:t>
      </w:r>
      <w:r w:rsidRPr="0003084B">
        <w:rPr>
          <w:rFonts w:asciiTheme="minorHAnsi" w:eastAsia="Cambria" w:hAnsiTheme="minorHAnsi" w:cs="Cambria"/>
          <w:color w:val="000000" w:themeColor="text1"/>
          <w:sz w:val="22"/>
          <w:szCs w:val="22"/>
        </w:rPr>
        <w:t xml:space="preserve">sna (2020). « Donner le goût de la lecture aux apprenants : la nouvelle en classe de FLE », </w:t>
      </w:r>
      <w:r w:rsidRPr="0003084B">
        <w:rPr>
          <w:rFonts w:asciiTheme="minorHAnsi" w:eastAsia="Cambria" w:hAnsiTheme="minorHAnsi" w:cs="Cambria"/>
          <w:i/>
          <w:color w:val="000000" w:themeColor="text1"/>
          <w:sz w:val="22"/>
          <w:szCs w:val="22"/>
        </w:rPr>
        <w:t>Годишњак Филозофског факултета у Новом Саду</w:t>
      </w:r>
      <w:r w:rsidRPr="0003084B">
        <w:rPr>
          <w:rFonts w:asciiTheme="minorHAnsi" w:eastAsia="Cambria" w:hAnsiTheme="minorHAnsi" w:cs="Cambria"/>
          <w:color w:val="000000" w:themeColor="text1"/>
          <w:sz w:val="22"/>
          <w:szCs w:val="22"/>
        </w:rPr>
        <w:t>, XLV/4, 287–298. (M51)</w:t>
      </w:r>
    </w:p>
    <w:p w14:paraId="67EF3F2A" w14:textId="77777777" w:rsidR="00172C33" w:rsidRPr="0003084B" w:rsidRDefault="00AC0625" w:rsidP="0003084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03084B">
        <w:rPr>
          <w:rFonts w:asciiTheme="minorHAnsi" w:eastAsia="Cambria" w:hAnsiTheme="minorHAnsi" w:cs="Cambria"/>
          <w:color w:val="000000" w:themeColor="text1"/>
          <w:sz w:val="22"/>
          <w:szCs w:val="22"/>
        </w:rPr>
        <w:t xml:space="preserve">Simović, Vesna (2020). „ Čitanje na stranom jeziku: uloga konteksta u konstruisanju smisla teksta“, </w:t>
      </w:r>
      <w:r w:rsidRPr="0003084B">
        <w:rPr>
          <w:rFonts w:asciiTheme="minorHAnsi" w:eastAsia="Cambria" w:hAnsiTheme="minorHAnsi" w:cs="Cambria"/>
          <w:i/>
          <w:color w:val="000000" w:themeColor="text1"/>
          <w:sz w:val="22"/>
          <w:szCs w:val="22"/>
        </w:rPr>
        <w:t>Jezik, književnost, kontekst</w:t>
      </w:r>
      <w:r w:rsidRPr="0003084B">
        <w:rPr>
          <w:rFonts w:asciiTheme="minorHAnsi" w:eastAsia="Cambria" w:hAnsiTheme="minorHAnsi" w:cs="Cambria"/>
          <w:color w:val="000000" w:themeColor="text1"/>
          <w:sz w:val="22"/>
          <w:szCs w:val="22"/>
        </w:rPr>
        <w:t>, (ur.) Lopičić, V., Mišić Ilić, B., Univerzitet u Nišu, Filozofski fakultet, Niš,</w:t>
      </w:r>
      <w:r w:rsidRPr="0003084B">
        <w:rPr>
          <w:rFonts w:asciiTheme="minorHAnsi" w:eastAsia="Cambria" w:hAnsiTheme="minorHAnsi" w:cs="Cambria"/>
          <w:color w:val="000000" w:themeColor="text1"/>
          <w:sz w:val="22"/>
          <w:szCs w:val="22"/>
          <w:shd w:val="clear" w:color="auto" w:fill="F1F8F8"/>
        </w:rPr>
        <w:t xml:space="preserve"> </w:t>
      </w:r>
      <w:r w:rsidRPr="0003084B">
        <w:rPr>
          <w:rFonts w:asciiTheme="minorHAnsi" w:eastAsia="Cambria" w:hAnsiTheme="minorHAnsi" w:cs="Cambria"/>
          <w:color w:val="000000" w:themeColor="text1"/>
          <w:sz w:val="22"/>
          <w:szCs w:val="22"/>
        </w:rPr>
        <w:t>425–438,</w:t>
      </w:r>
      <w:r w:rsidRPr="0003084B">
        <w:rPr>
          <w:rFonts w:asciiTheme="minorHAnsi" w:eastAsia="Cambria" w:hAnsiTheme="minorHAnsi" w:cs="Cambria"/>
          <w:color w:val="000000" w:themeColor="text1"/>
          <w:sz w:val="22"/>
          <w:szCs w:val="22"/>
          <w:shd w:val="clear" w:color="auto" w:fill="F1F8F8"/>
        </w:rPr>
        <w:t xml:space="preserve"> </w:t>
      </w:r>
      <w:r w:rsidRPr="0003084B">
        <w:rPr>
          <w:rFonts w:asciiTheme="minorHAnsi" w:eastAsia="Cambria" w:hAnsiTheme="minorHAnsi" w:cs="Cambria"/>
          <w:color w:val="000000" w:themeColor="text1"/>
          <w:sz w:val="22"/>
          <w:szCs w:val="22"/>
        </w:rPr>
        <w:t>UDK 811.133.1’243-057.875(497.11) 81’243:159.94/.95 (M14)</w:t>
      </w:r>
    </w:p>
    <w:p w14:paraId="60570A1E" w14:textId="77777777" w:rsidR="00172C33" w:rsidRPr="0003084B" w:rsidRDefault="00AC0625" w:rsidP="0003084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03084B">
        <w:rPr>
          <w:rFonts w:asciiTheme="minorHAnsi" w:eastAsia="Cambria" w:hAnsiTheme="minorHAnsi" w:cs="Cambria"/>
          <w:color w:val="000000" w:themeColor="text1"/>
          <w:sz w:val="22"/>
          <w:szCs w:val="22"/>
        </w:rPr>
        <w:t>Simović, Vesna (2020). « Le français entre l’amour et la désaffection. Les représentations sur la France et le français des locuteurs serbophones », Colloque international</w:t>
      </w:r>
      <w:r w:rsidRPr="0003084B">
        <w:rPr>
          <w:rFonts w:asciiTheme="minorHAnsi" w:eastAsia="Cambria" w:hAnsiTheme="minorHAnsi" w:cs="Cambria"/>
          <w:i/>
          <w:color w:val="000000" w:themeColor="text1"/>
          <w:sz w:val="22"/>
          <w:szCs w:val="22"/>
        </w:rPr>
        <w:t xml:space="preserve"> Amour et haine: pour une approche interdisciplinaire</w:t>
      </w:r>
      <w:r w:rsidRPr="0003084B">
        <w:rPr>
          <w:rFonts w:asciiTheme="minorHAnsi" w:eastAsia="Cambria" w:hAnsiTheme="minorHAnsi" w:cs="Cambria"/>
          <w:color w:val="000000" w:themeColor="text1"/>
          <w:sz w:val="22"/>
          <w:szCs w:val="22"/>
        </w:rPr>
        <w:t>, Université de Poitiers, France, octobre 2020, livre de résumés (M34)</w:t>
      </w:r>
    </w:p>
    <w:p w14:paraId="062C1544" w14:textId="5C92143C" w:rsidR="00172C33" w:rsidRPr="0003084B" w:rsidRDefault="00AC0625" w:rsidP="0003084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03084B">
        <w:rPr>
          <w:rFonts w:asciiTheme="minorHAnsi" w:eastAsia="Cambria" w:hAnsiTheme="minorHAnsi" w:cs="Cambria"/>
          <w:color w:val="000000" w:themeColor="text1"/>
          <w:sz w:val="22"/>
          <w:szCs w:val="22"/>
        </w:rPr>
        <w:t>Mitić, Petra. 2020. ''Eshilova Orestija iz vizure feminističke kritike: od osude do drugačijeg čitanja''. Philogia Mediana, Filozofski fakultet Univerziteta u Nišu,</w:t>
      </w:r>
      <w:r w:rsidR="0079769D" w:rsidRPr="0003084B">
        <w:rPr>
          <w:rFonts w:asciiTheme="minorHAnsi" w:eastAsia="Cambria" w:hAnsiTheme="minorHAnsi" w:cs="Cambria"/>
          <w:color w:val="000000" w:themeColor="text1"/>
          <w:sz w:val="22"/>
          <w:szCs w:val="22"/>
        </w:rPr>
        <w:t xml:space="preserve"> </w:t>
      </w:r>
      <w:r w:rsidRPr="0003084B">
        <w:rPr>
          <w:rFonts w:asciiTheme="minorHAnsi" w:eastAsia="Cambria" w:hAnsiTheme="minorHAnsi" w:cs="Cambria"/>
          <w:color w:val="000000" w:themeColor="text1"/>
          <w:sz w:val="22"/>
          <w:szCs w:val="22"/>
        </w:rPr>
        <w:t>Br. 12.,str. 495-505. ISSN (Printed): 1821-3332 ISSN (Online): 2620-2794</w:t>
      </w:r>
      <w:r w:rsidR="0079769D" w:rsidRPr="0003084B">
        <w:rPr>
          <w:rFonts w:asciiTheme="minorHAnsi" w:eastAsia="Cambria" w:hAnsiTheme="minorHAnsi" w:cs="Cambria"/>
          <w:color w:val="000000" w:themeColor="text1"/>
          <w:sz w:val="22"/>
          <w:szCs w:val="22"/>
        </w:rPr>
        <w:t xml:space="preserve"> </w:t>
      </w:r>
      <w:r w:rsidRPr="0003084B">
        <w:rPr>
          <w:rFonts w:asciiTheme="minorHAnsi" w:eastAsia="Cambria" w:hAnsiTheme="minorHAnsi" w:cs="Cambria"/>
          <w:color w:val="000000" w:themeColor="text1"/>
          <w:sz w:val="22"/>
          <w:szCs w:val="22"/>
        </w:rPr>
        <w:t>DOI:</w:t>
      </w:r>
      <w:hyperlink r:id="rId212">
        <w:r w:rsidRPr="0003084B">
          <w:rPr>
            <w:rFonts w:asciiTheme="minorHAnsi" w:eastAsia="Cambria" w:hAnsiTheme="minorHAnsi" w:cs="Cambria"/>
            <w:color w:val="000000" w:themeColor="text1"/>
            <w:sz w:val="22"/>
            <w:szCs w:val="22"/>
          </w:rPr>
          <w:t xml:space="preserve"> </w:t>
        </w:r>
      </w:hyperlink>
      <w:hyperlink r:id="rId213">
        <w:r w:rsidRPr="0003084B">
          <w:rPr>
            <w:rFonts w:asciiTheme="minorHAnsi" w:eastAsia="Cambria" w:hAnsiTheme="minorHAnsi" w:cs="Cambria"/>
            <w:color w:val="000000" w:themeColor="text1"/>
            <w:sz w:val="22"/>
            <w:szCs w:val="22"/>
            <w:u w:val="single"/>
          </w:rPr>
          <w:t xml:space="preserve">https://doi.org/10.46630/phm.12.2020.31 </w:t>
        </w:r>
      </w:hyperlink>
      <w:hyperlink r:id="rId214">
        <w:r w:rsidRPr="0003084B">
          <w:rPr>
            <w:rFonts w:asciiTheme="minorHAnsi" w:eastAsia="Cambria" w:hAnsiTheme="minorHAnsi" w:cs="Cambria"/>
            <w:color w:val="000000" w:themeColor="text1"/>
            <w:sz w:val="22"/>
            <w:szCs w:val="22"/>
            <w:u w:val="single"/>
          </w:rPr>
          <w:t>(М51</w:t>
        </w:r>
      </w:hyperlink>
      <w:r w:rsidRPr="0003084B">
        <w:rPr>
          <w:rFonts w:asciiTheme="minorHAnsi" w:eastAsia="Cambria" w:hAnsiTheme="minorHAnsi" w:cs="Cambria"/>
          <w:color w:val="000000" w:themeColor="text1"/>
          <w:sz w:val="22"/>
          <w:szCs w:val="22"/>
        </w:rPr>
        <w:t>)</w:t>
      </w:r>
    </w:p>
    <w:p w14:paraId="6438888C" w14:textId="77777777" w:rsidR="00172C33" w:rsidRPr="0003084B" w:rsidRDefault="00AC0625" w:rsidP="0003084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03084B">
        <w:rPr>
          <w:rFonts w:asciiTheme="minorHAnsi" w:eastAsia="Cambria" w:hAnsiTheme="minorHAnsi" w:cs="Cambria"/>
          <w:color w:val="000000" w:themeColor="text1"/>
          <w:sz w:val="22"/>
          <w:szCs w:val="22"/>
        </w:rPr>
        <w:t>Mitić, Petra. 2020. ''Analitički pristup u nastavi stranog jezika: primer udžbenika Headway''. Filolog, Univerzitet u Banjoj Luci, Br. 21, str. 55-78. UDK 811.111’35:81’354 DOI 10.21618/fil2021055m COBISS.RS-ID 129048065 (M51)</w:t>
      </w:r>
    </w:p>
    <w:p w14:paraId="67DB6190" w14:textId="77777777" w:rsidR="00172C33" w:rsidRPr="0003084B" w:rsidRDefault="00AC0625" w:rsidP="0003084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03084B">
        <w:rPr>
          <w:rFonts w:asciiTheme="minorHAnsi" w:eastAsia="Cambria" w:hAnsiTheme="minorHAnsi" w:cs="Cambria"/>
          <w:color w:val="000000" w:themeColor="text1"/>
          <w:sz w:val="22"/>
          <w:szCs w:val="22"/>
        </w:rPr>
        <w:t>Mitić, Petra. 2020. ''Jednaka i različita: feminizam kao radikalni humanizam''. Filolog, Univerzitet u Banjoj Luci, Br. 22 ISSN 1986-5864 (u pripremi) (M51)</w:t>
      </w:r>
    </w:p>
    <w:p w14:paraId="663AB112" w14:textId="77777777" w:rsidR="00172C33" w:rsidRPr="0003084B" w:rsidRDefault="00AC0625" w:rsidP="0003084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03084B">
        <w:rPr>
          <w:rFonts w:asciiTheme="minorHAnsi" w:eastAsia="Cambria" w:hAnsiTheme="minorHAnsi" w:cs="Cambria"/>
          <w:color w:val="000000" w:themeColor="text1"/>
          <w:sz w:val="22"/>
          <w:szCs w:val="22"/>
        </w:rPr>
        <w:t xml:space="preserve">Костић Пахноглу, Тамара (2020). ''Евалуација и лексичко-семантичке сличности и разлике превода песме </w:t>
      </w:r>
      <w:r w:rsidRPr="0003084B">
        <w:rPr>
          <w:rFonts w:asciiTheme="minorHAnsi" w:eastAsia="Cambria" w:hAnsiTheme="minorHAnsi" w:cs="Cambria"/>
          <w:i/>
          <w:color w:val="000000" w:themeColor="text1"/>
          <w:sz w:val="22"/>
          <w:szCs w:val="22"/>
        </w:rPr>
        <w:t>Град</w:t>
      </w:r>
      <w:r w:rsidRPr="0003084B">
        <w:rPr>
          <w:rFonts w:asciiTheme="minorHAnsi" w:eastAsia="Cambria" w:hAnsiTheme="minorHAnsi" w:cs="Cambria"/>
          <w:color w:val="000000" w:themeColor="text1"/>
          <w:sz w:val="22"/>
          <w:szCs w:val="22"/>
        </w:rPr>
        <w:t xml:space="preserve"> Константина Кавафија на српски језик'', </w:t>
      </w:r>
      <w:r w:rsidRPr="0003084B">
        <w:rPr>
          <w:rFonts w:asciiTheme="minorHAnsi" w:eastAsia="Cambria" w:hAnsiTheme="minorHAnsi" w:cs="Cambria"/>
          <w:i/>
          <w:color w:val="000000" w:themeColor="text1"/>
          <w:sz w:val="22"/>
          <w:szCs w:val="22"/>
        </w:rPr>
        <w:t>Philologia Mediana</w:t>
      </w:r>
      <w:r w:rsidRPr="0003084B">
        <w:rPr>
          <w:rFonts w:asciiTheme="minorHAnsi" w:eastAsia="Cambria" w:hAnsiTheme="minorHAnsi" w:cs="Cambria"/>
          <w:color w:val="000000" w:themeColor="text1"/>
          <w:sz w:val="22"/>
          <w:szCs w:val="22"/>
        </w:rPr>
        <w:t xml:space="preserve"> (М51)</w:t>
      </w:r>
    </w:p>
    <w:p w14:paraId="74A7DE9F" w14:textId="77777777" w:rsidR="00172C33" w:rsidRPr="0003084B" w:rsidRDefault="00AC0625" w:rsidP="0003084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03084B">
        <w:rPr>
          <w:rFonts w:asciiTheme="minorHAnsi" w:eastAsia="Cambria" w:hAnsiTheme="minorHAnsi" w:cs="Cambria"/>
          <w:color w:val="000000" w:themeColor="text1"/>
          <w:sz w:val="22"/>
          <w:szCs w:val="22"/>
        </w:rPr>
        <w:t xml:space="preserve">Kostić Pahnoglu, Tamara, &amp; Cvetković, Tanja (2020). „The role of football in the Greek post war society through the prism of Andreas Frangias` novel </w:t>
      </w:r>
      <w:r w:rsidRPr="0003084B">
        <w:rPr>
          <w:rFonts w:asciiTheme="minorHAnsi" w:eastAsia="Cambria" w:hAnsiTheme="minorHAnsi" w:cs="Cambria"/>
          <w:i/>
          <w:color w:val="000000" w:themeColor="text1"/>
          <w:sz w:val="22"/>
          <w:szCs w:val="22"/>
        </w:rPr>
        <w:t>People and houses</w:t>
      </w:r>
      <w:r w:rsidRPr="0003084B">
        <w:rPr>
          <w:rFonts w:asciiTheme="minorHAnsi" w:eastAsia="Cambria" w:hAnsiTheme="minorHAnsi" w:cs="Cambria"/>
          <w:color w:val="000000" w:themeColor="text1"/>
          <w:sz w:val="22"/>
          <w:szCs w:val="22"/>
        </w:rPr>
        <w:t xml:space="preserve">'' </w:t>
      </w:r>
      <w:r w:rsidRPr="0003084B">
        <w:rPr>
          <w:rFonts w:asciiTheme="minorHAnsi" w:eastAsia="Cambria" w:hAnsiTheme="minorHAnsi" w:cs="Cambria"/>
          <w:i/>
          <w:color w:val="000000" w:themeColor="text1"/>
          <w:sz w:val="22"/>
          <w:szCs w:val="22"/>
        </w:rPr>
        <w:t>Facta Universitatis, series: Physical education and sports, 3</w:t>
      </w:r>
      <w:r w:rsidRPr="0003084B">
        <w:rPr>
          <w:rFonts w:asciiTheme="minorHAnsi" w:eastAsia="Cambria" w:hAnsiTheme="minorHAnsi" w:cs="Cambria"/>
          <w:color w:val="000000" w:themeColor="text1"/>
          <w:sz w:val="22"/>
          <w:szCs w:val="22"/>
        </w:rPr>
        <w:t>/2020 (M24)</w:t>
      </w:r>
    </w:p>
    <w:p w14:paraId="671466DB" w14:textId="77777777" w:rsidR="00172C33" w:rsidRPr="0003084B" w:rsidRDefault="00AC0625" w:rsidP="0003084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03084B">
        <w:rPr>
          <w:rFonts w:asciiTheme="minorHAnsi" w:eastAsia="Cambria" w:hAnsiTheme="minorHAnsi" w:cs="Cambria"/>
          <w:color w:val="000000" w:themeColor="text1"/>
          <w:sz w:val="22"/>
          <w:szCs w:val="22"/>
        </w:rPr>
        <w:t xml:space="preserve">Stevanović, Natalija (2020). Gertrude And Dido – Traumatized Female Characters In Shakespeare’s And Marlowe’s Plays. </w:t>
      </w:r>
      <w:r w:rsidRPr="0003084B">
        <w:rPr>
          <w:rFonts w:asciiTheme="minorHAnsi" w:eastAsia="Cambria" w:hAnsiTheme="minorHAnsi" w:cs="Cambria"/>
          <w:i/>
          <w:color w:val="000000" w:themeColor="text1"/>
          <w:sz w:val="22"/>
          <w:szCs w:val="22"/>
        </w:rPr>
        <w:t>Philologia Mediana</w:t>
      </w:r>
      <w:r w:rsidRPr="0003084B">
        <w:rPr>
          <w:rFonts w:asciiTheme="minorHAnsi" w:eastAsia="Cambria" w:hAnsiTheme="minorHAnsi" w:cs="Cambria"/>
          <w:color w:val="000000" w:themeColor="text1"/>
          <w:sz w:val="22"/>
          <w:szCs w:val="22"/>
        </w:rPr>
        <w:t xml:space="preserve">, </w:t>
      </w:r>
      <w:r w:rsidRPr="0003084B">
        <w:rPr>
          <w:rFonts w:asciiTheme="minorHAnsi" w:eastAsia="Cambria" w:hAnsiTheme="minorHAnsi" w:cs="Cambria"/>
          <w:i/>
          <w:color w:val="000000" w:themeColor="text1"/>
          <w:sz w:val="22"/>
          <w:szCs w:val="22"/>
        </w:rPr>
        <w:t>12</w:t>
      </w:r>
      <w:r w:rsidRPr="0003084B">
        <w:rPr>
          <w:rFonts w:asciiTheme="minorHAnsi" w:eastAsia="Cambria" w:hAnsiTheme="minorHAnsi" w:cs="Cambria"/>
          <w:color w:val="000000" w:themeColor="text1"/>
          <w:sz w:val="22"/>
          <w:szCs w:val="22"/>
        </w:rPr>
        <w:t>(12). DOI: https://doi.org/10.46630/phm.12.2020.32 (M51)</w:t>
      </w:r>
    </w:p>
    <w:p w14:paraId="14BACB62" w14:textId="77777777" w:rsidR="00172C33" w:rsidRPr="0003084B" w:rsidRDefault="00AC0625" w:rsidP="0003084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03084B">
        <w:rPr>
          <w:rFonts w:asciiTheme="minorHAnsi" w:eastAsia="Cambria" w:hAnsiTheme="minorHAnsi" w:cs="Cambria"/>
          <w:color w:val="000000" w:themeColor="text1"/>
          <w:sz w:val="22"/>
          <w:szCs w:val="22"/>
        </w:rPr>
        <w:t xml:space="preserve">Ignjatović, Sanja, &amp; Stevanović, Natalija. (2020). The Space of Transculturation in Thomas King’s Green Grass, Running Water. </w:t>
      </w:r>
      <w:r w:rsidRPr="0003084B">
        <w:rPr>
          <w:rFonts w:asciiTheme="minorHAnsi" w:eastAsia="Cambria" w:hAnsiTheme="minorHAnsi" w:cs="Cambria"/>
          <w:i/>
          <w:color w:val="000000" w:themeColor="text1"/>
          <w:sz w:val="22"/>
          <w:szCs w:val="22"/>
        </w:rPr>
        <w:t>Facta</w:t>
      </w:r>
      <w:r w:rsidRPr="0003084B">
        <w:rPr>
          <w:rFonts w:asciiTheme="minorHAnsi" w:eastAsia="Cambria" w:hAnsiTheme="minorHAnsi" w:cs="Cambria"/>
          <w:color w:val="000000" w:themeColor="text1"/>
          <w:sz w:val="22"/>
          <w:szCs w:val="22"/>
        </w:rPr>
        <w:t xml:space="preserve"> </w:t>
      </w:r>
      <w:r w:rsidRPr="0003084B">
        <w:rPr>
          <w:rFonts w:asciiTheme="minorHAnsi" w:eastAsia="Cambria" w:hAnsiTheme="minorHAnsi" w:cs="Cambria"/>
          <w:i/>
          <w:color w:val="000000" w:themeColor="text1"/>
          <w:sz w:val="22"/>
          <w:szCs w:val="22"/>
        </w:rPr>
        <w:t>Universitatis, Series: Linguistic and Literature</w:t>
      </w:r>
      <w:r w:rsidRPr="0003084B">
        <w:rPr>
          <w:rFonts w:asciiTheme="minorHAnsi" w:eastAsia="Cambria" w:hAnsiTheme="minorHAnsi" w:cs="Cambria"/>
          <w:color w:val="000000" w:themeColor="text1"/>
          <w:sz w:val="22"/>
          <w:szCs w:val="22"/>
        </w:rPr>
        <w:t xml:space="preserve">, </w:t>
      </w:r>
      <w:r w:rsidRPr="0003084B">
        <w:rPr>
          <w:rFonts w:asciiTheme="minorHAnsi" w:eastAsia="Cambria" w:hAnsiTheme="minorHAnsi" w:cs="Cambria"/>
          <w:i/>
          <w:color w:val="000000" w:themeColor="text1"/>
          <w:sz w:val="22"/>
          <w:szCs w:val="22"/>
        </w:rPr>
        <w:t>18</w:t>
      </w:r>
      <w:r w:rsidRPr="0003084B">
        <w:rPr>
          <w:rFonts w:asciiTheme="minorHAnsi" w:eastAsia="Cambria" w:hAnsiTheme="minorHAnsi" w:cs="Cambria"/>
          <w:color w:val="000000" w:themeColor="text1"/>
          <w:sz w:val="22"/>
          <w:szCs w:val="22"/>
        </w:rPr>
        <w:t>(2). (M51)</w:t>
      </w:r>
    </w:p>
    <w:p w14:paraId="5D1930B0" w14:textId="695A74C4" w:rsidR="00172C33" w:rsidRPr="0003084B" w:rsidRDefault="00AC0625" w:rsidP="0003084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color w:val="000000" w:themeColor="text1"/>
          <w:sz w:val="22"/>
          <w:szCs w:val="22"/>
        </w:rPr>
      </w:pPr>
      <w:r w:rsidRPr="0003084B">
        <w:rPr>
          <w:rFonts w:asciiTheme="minorHAnsi" w:eastAsia="Cambria" w:hAnsiTheme="minorHAnsi" w:cs="Cambria"/>
          <w:color w:val="000000" w:themeColor="text1"/>
          <w:sz w:val="22"/>
          <w:szCs w:val="22"/>
        </w:rPr>
        <w:t>Поповић, Младен, &amp; Стевановић, Наталија. (2020). Интерне и екстерне миграције високо образоване радне снаге</w:t>
      </w:r>
      <w:r w:rsidR="0079769D" w:rsidRPr="0003084B">
        <w:rPr>
          <w:rFonts w:asciiTheme="minorHAnsi" w:eastAsia="Cambria" w:hAnsiTheme="minorHAnsi" w:cs="Cambria"/>
          <w:color w:val="000000" w:themeColor="text1"/>
          <w:sz w:val="22"/>
          <w:szCs w:val="22"/>
        </w:rPr>
        <w:t xml:space="preserve"> – </w:t>
      </w:r>
      <w:r w:rsidRPr="0003084B">
        <w:rPr>
          <w:rFonts w:asciiTheme="minorHAnsi" w:eastAsia="Cambria" w:hAnsiTheme="minorHAnsi" w:cs="Cambria"/>
          <w:color w:val="000000" w:themeColor="text1"/>
          <w:sz w:val="22"/>
          <w:szCs w:val="22"/>
        </w:rPr>
        <w:t xml:space="preserve">Испитивање намера апсолвената Универзитета у Нишу. U Митровић, Љ., Стојић, Г., Станојевић, Н. (прир.) Традиција, модернизација, идентитети Х: Биланс транзиције у Србији и на Балкану, зборник саопштења са научног скупа (стр. </w:t>
      </w:r>
      <w:r w:rsidRPr="0003084B">
        <w:rPr>
          <w:rFonts w:asciiTheme="minorHAnsi" w:eastAsia="Calibri" w:hAnsiTheme="minorHAnsi" w:cs="Calibri"/>
          <w:color w:val="000000" w:themeColor="text1"/>
          <w:sz w:val="22"/>
          <w:szCs w:val="22"/>
        </w:rPr>
        <w:t>181–192)</w:t>
      </w:r>
      <w:r w:rsidRPr="0003084B">
        <w:rPr>
          <w:rFonts w:asciiTheme="minorHAnsi" w:eastAsia="Cambria" w:hAnsiTheme="minorHAnsi" w:cs="Cambria"/>
          <w:color w:val="000000" w:themeColor="text1"/>
          <w:sz w:val="22"/>
          <w:szCs w:val="22"/>
        </w:rPr>
        <w:t>. Ниш: Филозофски факултет. (M33)</w:t>
      </w:r>
    </w:p>
    <w:p w14:paraId="2A6DB1B8" w14:textId="77777777" w:rsidR="00172C33" w:rsidRPr="008A185E" w:rsidRDefault="00AC0625" w:rsidP="0003084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567"/>
        <w:jc w:val="both"/>
        <w:rPr>
          <w:rFonts w:asciiTheme="minorHAnsi" w:eastAsia="Cambria" w:hAnsiTheme="minorHAnsi" w:cs="Cambria"/>
          <w:b/>
          <w:color w:val="000000" w:themeColor="text1"/>
          <w:sz w:val="22"/>
          <w:szCs w:val="22"/>
          <w:highlight w:val="white"/>
        </w:rPr>
      </w:pPr>
      <w:r w:rsidRPr="0003084B">
        <w:rPr>
          <w:rFonts w:asciiTheme="minorHAnsi" w:eastAsia="Cambria" w:hAnsiTheme="minorHAnsi" w:cs="Cambria"/>
          <w:color w:val="000000" w:themeColor="text1"/>
          <w:sz w:val="22"/>
          <w:szCs w:val="22"/>
        </w:rPr>
        <w:t xml:space="preserve">Stevanović, Natalija (2020). Kathy Acker’s Disintegrated Narrative Within the Context of Trauma Studies. In B. Mišić Ilić &amp; V. Lopičić (ur.). </w:t>
      </w:r>
      <w:r w:rsidRPr="0003084B">
        <w:rPr>
          <w:rFonts w:asciiTheme="minorHAnsi" w:eastAsia="Cambria" w:hAnsiTheme="minorHAnsi" w:cs="Cambria"/>
          <w:i/>
          <w:color w:val="000000" w:themeColor="text1"/>
          <w:sz w:val="22"/>
          <w:szCs w:val="22"/>
        </w:rPr>
        <w:t>Jezik, književnost, ko</w:t>
      </w:r>
      <w:r w:rsidRPr="0003084B">
        <w:rPr>
          <w:rFonts w:asciiTheme="minorHAnsi" w:eastAsia="Cambria" w:hAnsiTheme="minorHAnsi" w:cs="Cambria"/>
          <w:i/>
          <w:color w:val="000000" w:themeColor="text1"/>
          <w:sz w:val="22"/>
          <w:szCs w:val="22"/>
          <w:highlight w:val="white"/>
        </w:rPr>
        <w:t>ntekst</w:t>
      </w:r>
      <w:r w:rsidRPr="0003084B">
        <w:rPr>
          <w:rFonts w:asciiTheme="minorHAnsi" w:eastAsia="Cambria" w:hAnsiTheme="minorHAnsi" w:cs="Cambria"/>
          <w:color w:val="000000" w:themeColor="text1"/>
          <w:sz w:val="22"/>
          <w:szCs w:val="22"/>
          <w:highlight w:val="white"/>
        </w:rPr>
        <w:t xml:space="preserve"> (str. 745–757). Niš: Filozofski fakultet. (M14)</w:t>
      </w:r>
    </w:p>
    <w:p w14:paraId="4D47BB41"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color w:val="000000" w:themeColor="text1"/>
          <w:sz w:val="22"/>
          <w:szCs w:val="22"/>
          <w:highlight w:val="white"/>
        </w:rPr>
      </w:pPr>
    </w:p>
    <w:p w14:paraId="53E79D88"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color w:val="000000" w:themeColor="text1"/>
          <w:sz w:val="22"/>
          <w:szCs w:val="22"/>
          <w:highlight w:val="white"/>
        </w:rPr>
      </w:pPr>
    </w:p>
    <w:p w14:paraId="779339FA" w14:textId="77777777" w:rsidR="00172C33" w:rsidRPr="008A185E" w:rsidRDefault="00AC0625" w:rsidP="00D50B31">
      <w:pPr>
        <w:spacing w:line="276" w:lineRule="auto"/>
        <w:ind w:left="360"/>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Цитираност:</w:t>
      </w:r>
    </w:p>
    <w:p w14:paraId="66242846"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tbl>
      <w:tblPr>
        <w:tblStyle w:val="affff5"/>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059"/>
        <w:gridCol w:w="933"/>
        <w:gridCol w:w="892"/>
        <w:gridCol w:w="1097"/>
        <w:gridCol w:w="933"/>
        <w:gridCol w:w="892"/>
        <w:gridCol w:w="1097"/>
      </w:tblGrid>
      <w:tr w:rsidR="00172C33" w:rsidRPr="008A185E" w14:paraId="5D34E959" w14:textId="77777777" w:rsidTr="0003084B">
        <w:trPr>
          <w:jc w:val="center"/>
        </w:trPr>
        <w:tc>
          <w:tcPr>
            <w:tcW w:w="0" w:type="auto"/>
            <w:vMerge w:val="restart"/>
            <w:shd w:val="clear" w:color="auto" w:fill="auto"/>
          </w:tcPr>
          <w:p w14:paraId="1429FA65"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Име и презиме</w:t>
            </w:r>
          </w:p>
        </w:tc>
        <w:tc>
          <w:tcPr>
            <w:tcW w:w="0" w:type="auto"/>
            <w:gridSpan w:val="3"/>
            <w:shd w:val="clear" w:color="auto" w:fill="auto"/>
          </w:tcPr>
          <w:p w14:paraId="2977BCED"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2020</w:t>
            </w:r>
          </w:p>
        </w:tc>
        <w:tc>
          <w:tcPr>
            <w:tcW w:w="0" w:type="auto"/>
            <w:gridSpan w:val="3"/>
          </w:tcPr>
          <w:p w14:paraId="71978778"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Укупно</w:t>
            </w:r>
          </w:p>
        </w:tc>
      </w:tr>
      <w:tr w:rsidR="00172C33" w:rsidRPr="008A185E" w14:paraId="5082284B" w14:textId="77777777" w:rsidTr="0003084B">
        <w:trPr>
          <w:jc w:val="center"/>
        </w:trPr>
        <w:tc>
          <w:tcPr>
            <w:tcW w:w="0" w:type="auto"/>
            <w:vMerge/>
            <w:shd w:val="clear" w:color="auto" w:fill="auto"/>
          </w:tcPr>
          <w:p w14:paraId="51E8E4C1" w14:textId="77777777" w:rsidR="00172C33" w:rsidRPr="008A185E" w:rsidRDefault="00172C33" w:rsidP="00D50B31">
            <w:pPr>
              <w:widowControl w:val="0"/>
              <w:pBdr>
                <w:top w:val="nil"/>
                <w:left w:val="nil"/>
                <w:bottom w:val="nil"/>
                <w:right w:val="nil"/>
                <w:between w:val="nil"/>
              </w:pBdr>
              <w:spacing w:line="276" w:lineRule="auto"/>
              <w:rPr>
                <w:rFonts w:asciiTheme="minorHAnsi" w:eastAsia="Cambria" w:hAnsiTheme="minorHAnsi" w:cs="Cambria"/>
                <w:color w:val="000000" w:themeColor="text1"/>
                <w:sz w:val="22"/>
                <w:szCs w:val="22"/>
              </w:rPr>
            </w:pPr>
          </w:p>
        </w:tc>
        <w:tc>
          <w:tcPr>
            <w:tcW w:w="0" w:type="auto"/>
            <w:shd w:val="clear" w:color="auto" w:fill="auto"/>
          </w:tcPr>
          <w:p w14:paraId="6E9CAFC1"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Google</w:t>
            </w:r>
          </w:p>
          <w:p w14:paraId="0C0F71A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Scholar</w:t>
            </w:r>
          </w:p>
        </w:tc>
        <w:tc>
          <w:tcPr>
            <w:tcW w:w="0" w:type="auto"/>
          </w:tcPr>
          <w:p w14:paraId="4788EFB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Scopus</w:t>
            </w:r>
          </w:p>
        </w:tc>
        <w:tc>
          <w:tcPr>
            <w:tcW w:w="0" w:type="auto"/>
          </w:tcPr>
          <w:p w14:paraId="6B60E83D"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SCIndeks</w:t>
            </w:r>
          </w:p>
        </w:tc>
        <w:tc>
          <w:tcPr>
            <w:tcW w:w="0" w:type="auto"/>
          </w:tcPr>
          <w:p w14:paraId="7FBA652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Google</w:t>
            </w:r>
          </w:p>
          <w:p w14:paraId="2CC809F3"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Scholar</w:t>
            </w:r>
          </w:p>
        </w:tc>
        <w:tc>
          <w:tcPr>
            <w:tcW w:w="0" w:type="auto"/>
            <w:shd w:val="clear" w:color="auto" w:fill="auto"/>
          </w:tcPr>
          <w:p w14:paraId="11327557"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Scopus</w:t>
            </w:r>
          </w:p>
        </w:tc>
        <w:tc>
          <w:tcPr>
            <w:tcW w:w="0" w:type="auto"/>
            <w:shd w:val="clear" w:color="auto" w:fill="auto"/>
          </w:tcPr>
          <w:p w14:paraId="57CC37B6" w14:textId="77777777" w:rsidR="00172C33" w:rsidRPr="008A185E" w:rsidRDefault="00AC0625" w:rsidP="00D50B31">
            <w:pPr>
              <w:spacing w:line="276" w:lineRule="auto"/>
              <w:jc w:val="right"/>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SCIndeks</w:t>
            </w:r>
          </w:p>
        </w:tc>
      </w:tr>
      <w:tr w:rsidR="00172C33" w:rsidRPr="008A185E" w14:paraId="51613885" w14:textId="77777777" w:rsidTr="0003084B">
        <w:trPr>
          <w:jc w:val="center"/>
        </w:trPr>
        <w:tc>
          <w:tcPr>
            <w:tcW w:w="0" w:type="auto"/>
            <w:shd w:val="clear" w:color="auto" w:fill="auto"/>
          </w:tcPr>
          <w:p w14:paraId="2C50A3A8"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Јасмина Ђорђевић</w:t>
            </w:r>
          </w:p>
        </w:tc>
        <w:tc>
          <w:tcPr>
            <w:tcW w:w="0" w:type="auto"/>
            <w:shd w:val="clear" w:color="auto" w:fill="auto"/>
          </w:tcPr>
          <w:p w14:paraId="2CA338C7"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7</w:t>
            </w:r>
          </w:p>
        </w:tc>
        <w:tc>
          <w:tcPr>
            <w:tcW w:w="0" w:type="auto"/>
          </w:tcPr>
          <w:p w14:paraId="0CC5EE7B"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0" w:type="auto"/>
          </w:tcPr>
          <w:p w14:paraId="205AA367"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Pr>
          <w:p w14:paraId="503B5B2B"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52</w:t>
            </w:r>
          </w:p>
        </w:tc>
        <w:tc>
          <w:tcPr>
            <w:tcW w:w="0" w:type="auto"/>
            <w:shd w:val="clear" w:color="auto" w:fill="auto"/>
          </w:tcPr>
          <w:p w14:paraId="102555AB"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0" w:type="auto"/>
            <w:shd w:val="clear" w:color="auto" w:fill="auto"/>
          </w:tcPr>
          <w:p w14:paraId="03543AD2"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r>
      <w:tr w:rsidR="00172C33" w:rsidRPr="008A185E" w14:paraId="4DEF9642" w14:textId="77777777" w:rsidTr="0003084B">
        <w:trPr>
          <w:jc w:val="center"/>
        </w:trPr>
        <w:tc>
          <w:tcPr>
            <w:tcW w:w="0" w:type="auto"/>
            <w:shd w:val="clear" w:color="auto" w:fill="auto"/>
          </w:tcPr>
          <w:p w14:paraId="19C222EF"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Тања Цветковић</w:t>
            </w:r>
          </w:p>
        </w:tc>
        <w:tc>
          <w:tcPr>
            <w:tcW w:w="0" w:type="auto"/>
            <w:shd w:val="clear" w:color="auto" w:fill="auto"/>
          </w:tcPr>
          <w:p w14:paraId="47C2E26C"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Pr>
          <w:p w14:paraId="1A751A89"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Pr>
          <w:p w14:paraId="1987B052"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Pr>
          <w:p w14:paraId="0583F643"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4</w:t>
            </w:r>
          </w:p>
        </w:tc>
        <w:tc>
          <w:tcPr>
            <w:tcW w:w="0" w:type="auto"/>
            <w:shd w:val="clear" w:color="auto" w:fill="auto"/>
          </w:tcPr>
          <w:p w14:paraId="328B0BDB"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shd w:val="clear" w:color="auto" w:fill="auto"/>
          </w:tcPr>
          <w:p w14:paraId="1B52AE26"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r>
      <w:tr w:rsidR="00172C33" w:rsidRPr="008A185E" w14:paraId="01448E11" w14:textId="77777777" w:rsidTr="0003084B">
        <w:trPr>
          <w:jc w:val="center"/>
        </w:trPr>
        <w:tc>
          <w:tcPr>
            <w:tcW w:w="0" w:type="auto"/>
            <w:shd w:val="clear" w:color="auto" w:fill="auto"/>
          </w:tcPr>
          <w:p w14:paraId="7B64537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Петра Митић</w:t>
            </w:r>
          </w:p>
        </w:tc>
        <w:tc>
          <w:tcPr>
            <w:tcW w:w="0" w:type="auto"/>
            <w:shd w:val="clear" w:color="auto" w:fill="auto"/>
          </w:tcPr>
          <w:p w14:paraId="52E3E9BB"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Pr>
          <w:p w14:paraId="0C8A8693"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Pr>
          <w:p w14:paraId="39596E80"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Pr>
          <w:p w14:paraId="36F0E7B6"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3</w:t>
            </w:r>
          </w:p>
        </w:tc>
        <w:tc>
          <w:tcPr>
            <w:tcW w:w="0" w:type="auto"/>
            <w:shd w:val="clear" w:color="auto" w:fill="auto"/>
          </w:tcPr>
          <w:p w14:paraId="52F60855"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shd w:val="clear" w:color="auto" w:fill="auto"/>
          </w:tcPr>
          <w:p w14:paraId="43AA8F34"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r>
      <w:tr w:rsidR="00172C33" w:rsidRPr="008A185E" w14:paraId="7D8809AA" w14:textId="77777777" w:rsidTr="0003084B">
        <w:trPr>
          <w:jc w:val="center"/>
        </w:trPr>
        <w:tc>
          <w:tcPr>
            <w:tcW w:w="0" w:type="auto"/>
            <w:shd w:val="clear" w:color="auto" w:fill="auto"/>
          </w:tcPr>
          <w:p w14:paraId="3E0AE34A"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Ивана Шоргић</w:t>
            </w:r>
          </w:p>
        </w:tc>
        <w:tc>
          <w:tcPr>
            <w:tcW w:w="0" w:type="auto"/>
            <w:shd w:val="clear" w:color="auto" w:fill="auto"/>
          </w:tcPr>
          <w:p w14:paraId="42BE61CE"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0" w:type="auto"/>
          </w:tcPr>
          <w:p w14:paraId="1CBAEB90"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w:t>
            </w:r>
          </w:p>
        </w:tc>
        <w:tc>
          <w:tcPr>
            <w:tcW w:w="0" w:type="auto"/>
          </w:tcPr>
          <w:p w14:paraId="49EBB0FA"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w:t>
            </w:r>
          </w:p>
        </w:tc>
        <w:tc>
          <w:tcPr>
            <w:tcW w:w="0" w:type="auto"/>
          </w:tcPr>
          <w:p w14:paraId="71F15377"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7</w:t>
            </w:r>
          </w:p>
        </w:tc>
        <w:tc>
          <w:tcPr>
            <w:tcW w:w="0" w:type="auto"/>
            <w:shd w:val="clear" w:color="auto" w:fill="auto"/>
          </w:tcPr>
          <w:p w14:paraId="521BE49B"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highlight w:val="white"/>
              </w:rPr>
            </w:pPr>
            <w:r w:rsidRPr="008A185E">
              <w:rPr>
                <w:rFonts w:asciiTheme="minorHAnsi" w:eastAsia="Cambria" w:hAnsiTheme="minorHAnsi" w:cs="Cambria"/>
                <w:color w:val="000000" w:themeColor="text1"/>
                <w:sz w:val="22"/>
                <w:szCs w:val="22"/>
                <w:highlight w:val="white"/>
              </w:rPr>
              <w:t>/</w:t>
            </w:r>
          </w:p>
        </w:tc>
        <w:tc>
          <w:tcPr>
            <w:tcW w:w="0" w:type="auto"/>
            <w:shd w:val="clear" w:color="auto" w:fill="auto"/>
          </w:tcPr>
          <w:p w14:paraId="131DE933"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r>
      <w:tr w:rsidR="00172C33" w:rsidRPr="008A185E" w14:paraId="42CE0DFD" w14:textId="77777777" w:rsidTr="0003084B">
        <w:trPr>
          <w:jc w:val="center"/>
        </w:trPr>
        <w:tc>
          <w:tcPr>
            <w:tcW w:w="0" w:type="auto"/>
            <w:shd w:val="clear" w:color="auto" w:fill="auto"/>
          </w:tcPr>
          <w:p w14:paraId="66E7AB2D" w14:textId="77777777" w:rsidR="00172C33" w:rsidRPr="008A185E" w:rsidRDefault="00AC0625" w:rsidP="00D50B31">
            <w:pPr>
              <w:spacing w:line="276" w:lineRule="auto"/>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Укупно</w:t>
            </w:r>
          </w:p>
        </w:tc>
        <w:tc>
          <w:tcPr>
            <w:tcW w:w="0" w:type="auto"/>
            <w:shd w:val="clear" w:color="auto" w:fill="auto"/>
          </w:tcPr>
          <w:p w14:paraId="609ED741"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8</w:t>
            </w:r>
          </w:p>
        </w:tc>
        <w:tc>
          <w:tcPr>
            <w:tcW w:w="0" w:type="auto"/>
          </w:tcPr>
          <w:p w14:paraId="48B4C6C2"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1</w:t>
            </w:r>
          </w:p>
        </w:tc>
        <w:tc>
          <w:tcPr>
            <w:tcW w:w="0" w:type="auto"/>
          </w:tcPr>
          <w:p w14:paraId="5A39DAC4"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c>
          <w:tcPr>
            <w:tcW w:w="0" w:type="auto"/>
          </w:tcPr>
          <w:p w14:paraId="788A6652"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66</w:t>
            </w:r>
          </w:p>
        </w:tc>
        <w:tc>
          <w:tcPr>
            <w:tcW w:w="0" w:type="auto"/>
            <w:shd w:val="clear" w:color="auto" w:fill="auto"/>
          </w:tcPr>
          <w:p w14:paraId="70843ED0"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2</w:t>
            </w:r>
          </w:p>
        </w:tc>
        <w:tc>
          <w:tcPr>
            <w:tcW w:w="0" w:type="auto"/>
            <w:shd w:val="clear" w:color="auto" w:fill="auto"/>
          </w:tcPr>
          <w:p w14:paraId="1C6AA87A"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w:t>
            </w:r>
          </w:p>
        </w:tc>
      </w:tr>
    </w:tbl>
    <w:p w14:paraId="75FB6931" w14:textId="77777777" w:rsidR="00172C33" w:rsidRPr="008A185E" w:rsidRDefault="00172C33" w:rsidP="00D50B31">
      <w:pPr>
        <w:spacing w:line="276" w:lineRule="auto"/>
        <w:rPr>
          <w:rFonts w:asciiTheme="minorHAnsi" w:eastAsia="Cambria" w:hAnsiTheme="minorHAnsi" w:cs="Cambria"/>
          <w:b/>
          <w:color w:val="000000" w:themeColor="text1"/>
          <w:sz w:val="22"/>
          <w:szCs w:val="22"/>
        </w:rPr>
      </w:pPr>
    </w:p>
    <w:p w14:paraId="48FF652D" w14:textId="77777777" w:rsidR="00172C33" w:rsidRPr="008A185E" w:rsidRDefault="00172C33"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heme="minorHAnsi" w:eastAsia="Cambria" w:hAnsiTheme="minorHAnsi" w:cs="Cambria"/>
          <w:color w:val="000000" w:themeColor="text1"/>
          <w:sz w:val="22"/>
          <w:szCs w:val="22"/>
          <w:highlight w:val="white"/>
        </w:rPr>
      </w:pPr>
    </w:p>
    <w:p w14:paraId="08D94A3D" w14:textId="77777777" w:rsidR="00172C33" w:rsidRPr="008A185E" w:rsidRDefault="00AC0625" w:rsidP="00D50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360"/>
        <w:rPr>
          <w:rFonts w:asciiTheme="minorHAnsi" w:eastAsia="Cambria" w:hAnsiTheme="minorHAnsi" w:cs="Cambria"/>
          <w:b/>
          <w:color w:val="000000" w:themeColor="text1"/>
          <w:sz w:val="22"/>
          <w:szCs w:val="22"/>
        </w:rPr>
      </w:pPr>
      <w:r w:rsidRPr="008A185E">
        <w:rPr>
          <w:rFonts w:asciiTheme="minorHAnsi" w:hAnsiTheme="minorHAnsi"/>
          <w:color w:val="000000" w:themeColor="text1"/>
          <w:sz w:val="22"/>
          <w:szCs w:val="22"/>
        </w:rPr>
        <w:br w:type="page"/>
      </w:r>
    </w:p>
    <w:p w14:paraId="1301C64D"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46213E08"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04558C61"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60F7260D"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047B9F23"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1594B019"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04347345"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6B36DCC7"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32C0BFC5"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2789BD9D"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6A3BE9BA"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17827F88"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04633AA9"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6DCE05FC"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13C89547"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11137AAB" w14:textId="77777777" w:rsidR="00172C33" w:rsidRPr="008A185E" w:rsidRDefault="00AC0625" w:rsidP="00D50B31">
      <w:pPr>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ПРИЛОГ 2</w:t>
      </w:r>
    </w:p>
    <w:p w14:paraId="3355BC9A"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p w14:paraId="7B31288C" w14:textId="77777777" w:rsidR="00172C33" w:rsidRPr="008A185E" w:rsidRDefault="00172C33" w:rsidP="00D50B31">
      <w:pPr>
        <w:spacing w:line="276" w:lineRule="auto"/>
        <w:jc w:val="center"/>
        <w:rPr>
          <w:rFonts w:asciiTheme="minorHAnsi" w:eastAsia="Cambria" w:hAnsiTheme="minorHAnsi" w:cs="Cambria"/>
          <w:color w:val="000000" w:themeColor="text1"/>
          <w:sz w:val="22"/>
          <w:szCs w:val="22"/>
        </w:rPr>
      </w:pPr>
    </w:p>
    <w:p w14:paraId="27ED8370" w14:textId="77777777" w:rsidR="00172C33" w:rsidRPr="008A185E" w:rsidRDefault="00AC0625"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СПИСАК УЧЕСНИКА ИНТЕРНИХ ПРОЈЕКАТА ФИЛОЗОФСКОГ ФАКУЛТЕТА У 2020. ГОДИНИ</w:t>
      </w:r>
    </w:p>
    <w:p w14:paraId="5DD82DD6"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496355E4" w14:textId="77777777" w:rsidR="00172C33" w:rsidRPr="008A185E" w:rsidRDefault="00AC0625" w:rsidP="00D50B31">
      <w:pPr>
        <w:spacing w:line="276" w:lineRule="auto"/>
        <w:jc w:val="both"/>
        <w:rPr>
          <w:rFonts w:asciiTheme="minorHAnsi" w:eastAsia="Cambria" w:hAnsiTheme="minorHAnsi" w:cs="Cambria"/>
          <w:color w:val="000000" w:themeColor="text1"/>
          <w:sz w:val="22"/>
          <w:szCs w:val="22"/>
        </w:rPr>
      </w:pPr>
      <w:r w:rsidRPr="008A185E">
        <w:rPr>
          <w:rFonts w:asciiTheme="minorHAnsi" w:hAnsiTheme="minorHAnsi"/>
          <w:color w:val="000000" w:themeColor="text1"/>
          <w:sz w:val="22"/>
          <w:szCs w:val="22"/>
        </w:rPr>
        <w:br w:type="page"/>
      </w:r>
    </w:p>
    <w:p w14:paraId="02E2DBEE"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541BF39B" w14:textId="77777777" w:rsidR="00172C33" w:rsidRPr="008A185E" w:rsidRDefault="00AC0625"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СПИСАК УЧЕСНИКА ИНТЕРНИХ ПРОЈЕКАТА </w:t>
      </w:r>
    </w:p>
    <w:p w14:paraId="4F5D595A" w14:textId="77777777" w:rsidR="00172C33" w:rsidRPr="008A185E" w:rsidRDefault="00AC0625" w:rsidP="00D50B31">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ФИЛОЗОФСКОГ ФАКУЛТЕТА У 2020. ГОДИНИ</w:t>
      </w:r>
    </w:p>
    <w:p w14:paraId="4B39AC95" w14:textId="77777777" w:rsidR="00172C33" w:rsidRPr="008A185E" w:rsidRDefault="00172C33" w:rsidP="00D50B31">
      <w:pPr>
        <w:spacing w:line="276" w:lineRule="auto"/>
        <w:jc w:val="center"/>
        <w:rPr>
          <w:rFonts w:asciiTheme="minorHAnsi" w:eastAsia="Cambria" w:hAnsiTheme="minorHAnsi" w:cs="Cambria"/>
          <w:b/>
          <w:color w:val="000000" w:themeColor="text1"/>
          <w:sz w:val="22"/>
          <w:szCs w:val="22"/>
        </w:rPr>
      </w:pPr>
    </w:p>
    <w:p w14:paraId="7E9EB6A1"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29D12AE9"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Департман за англистику, </w:t>
      </w:r>
      <w:r w:rsidRPr="008A185E">
        <w:rPr>
          <w:rFonts w:asciiTheme="minorHAnsi" w:eastAsia="Cambria" w:hAnsiTheme="minorHAnsi" w:cs="Cambria"/>
          <w:i/>
          <w:color w:val="000000" w:themeColor="text1"/>
          <w:sz w:val="22"/>
          <w:szCs w:val="22"/>
        </w:rPr>
        <w:t>Иновације у настави и истраживања у области англистичке лингвистике и англоамеричке књижевности и културе</w:t>
      </w:r>
      <w:r w:rsidRPr="008A185E">
        <w:rPr>
          <w:rFonts w:asciiTheme="minorHAnsi" w:eastAsia="Cambria" w:hAnsiTheme="minorHAnsi" w:cs="Cambria"/>
          <w:color w:val="000000" w:themeColor="text1"/>
          <w:sz w:val="22"/>
          <w:szCs w:val="22"/>
        </w:rPr>
        <w:t xml:space="preserve"> (Руководилац пројекта: проф. др Михаило Антовић; секретар пројекта: мср Владимир Фигар); број пројекта: 360/1-16-1-01.</w:t>
      </w:r>
    </w:p>
    <w:p w14:paraId="58680030"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Списак учесника у календарској 2020. години:</w:t>
      </w:r>
    </w:p>
    <w:p w14:paraId="135E2A14" w14:textId="77777777" w:rsidR="00FC772D" w:rsidRDefault="00AC0625" w:rsidP="00D50B31">
      <w:pPr>
        <w:pBdr>
          <w:top w:val="nil"/>
          <w:left w:val="nil"/>
          <w:bottom w:val="nil"/>
          <w:right w:val="nil"/>
          <w:between w:val="nil"/>
        </w:pBdr>
        <w:spacing w:line="276" w:lineRule="auto"/>
        <w:ind w:left="360" w:firstLine="349"/>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Михаило Антовић, </w:t>
      </w:r>
    </w:p>
    <w:p w14:paraId="567E9492" w14:textId="77777777" w:rsidR="00FC772D" w:rsidRDefault="00AC0625" w:rsidP="00D50B31">
      <w:pPr>
        <w:pBdr>
          <w:top w:val="nil"/>
          <w:left w:val="nil"/>
          <w:bottom w:val="nil"/>
          <w:right w:val="nil"/>
          <w:between w:val="nil"/>
        </w:pBdr>
        <w:spacing w:line="276" w:lineRule="auto"/>
        <w:ind w:left="360" w:firstLine="349"/>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Владимир Фигар, </w:t>
      </w:r>
    </w:p>
    <w:p w14:paraId="68B7BC45" w14:textId="77777777" w:rsidR="00FC772D" w:rsidRDefault="00AC0625" w:rsidP="00D50B31">
      <w:pPr>
        <w:pBdr>
          <w:top w:val="nil"/>
          <w:left w:val="nil"/>
          <w:bottom w:val="nil"/>
          <w:right w:val="nil"/>
          <w:between w:val="nil"/>
        </w:pBdr>
        <w:spacing w:line="276" w:lineRule="auto"/>
        <w:ind w:left="360" w:firstLine="349"/>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Сања Игњатовић, </w:t>
      </w:r>
    </w:p>
    <w:p w14:paraId="064EDC02" w14:textId="77777777" w:rsidR="00FC772D" w:rsidRDefault="00AC0625" w:rsidP="00D50B31">
      <w:pPr>
        <w:pBdr>
          <w:top w:val="nil"/>
          <w:left w:val="nil"/>
          <w:bottom w:val="nil"/>
          <w:right w:val="nil"/>
          <w:between w:val="nil"/>
        </w:pBdr>
        <w:spacing w:line="276" w:lineRule="auto"/>
        <w:ind w:left="360" w:firstLine="349"/>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Владимир Ж. Јовановић, </w:t>
      </w:r>
    </w:p>
    <w:p w14:paraId="2D695576" w14:textId="77777777" w:rsidR="00FC772D" w:rsidRDefault="00AC0625" w:rsidP="00D50B31">
      <w:pPr>
        <w:pBdr>
          <w:top w:val="nil"/>
          <w:left w:val="nil"/>
          <w:bottom w:val="nil"/>
          <w:right w:val="nil"/>
          <w:between w:val="nil"/>
        </w:pBdr>
        <w:spacing w:line="276" w:lineRule="auto"/>
        <w:ind w:left="360" w:firstLine="349"/>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Ана Коцић Станковић, </w:t>
      </w:r>
    </w:p>
    <w:p w14:paraId="507FFD7B" w14:textId="77777777" w:rsidR="00FC772D" w:rsidRDefault="00AC0625" w:rsidP="00D50B31">
      <w:pPr>
        <w:pBdr>
          <w:top w:val="nil"/>
          <w:left w:val="nil"/>
          <w:bottom w:val="nil"/>
          <w:right w:val="nil"/>
          <w:between w:val="nil"/>
        </w:pBdr>
        <w:spacing w:line="276" w:lineRule="auto"/>
        <w:ind w:left="360" w:firstLine="349"/>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Милена Каличанин, </w:t>
      </w:r>
    </w:p>
    <w:p w14:paraId="11ED16E7" w14:textId="77777777" w:rsidR="00FC772D" w:rsidRDefault="00AC0625" w:rsidP="00D50B31">
      <w:pPr>
        <w:pBdr>
          <w:top w:val="nil"/>
          <w:left w:val="nil"/>
          <w:bottom w:val="nil"/>
          <w:right w:val="nil"/>
          <w:between w:val="nil"/>
        </w:pBdr>
        <w:spacing w:line="276" w:lineRule="auto"/>
        <w:ind w:left="360" w:firstLine="349"/>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Весна Лопичић, </w:t>
      </w:r>
    </w:p>
    <w:p w14:paraId="09C1CFD4" w14:textId="77777777" w:rsidR="00FC772D" w:rsidRDefault="00AC0625" w:rsidP="00D50B31">
      <w:pPr>
        <w:pBdr>
          <w:top w:val="nil"/>
          <w:left w:val="nil"/>
          <w:bottom w:val="nil"/>
          <w:right w:val="nil"/>
          <w:between w:val="nil"/>
        </w:pBdr>
        <w:spacing w:line="276" w:lineRule="auto"/>
        <w:ind w:left="360" w:firstLine="349"/>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Љиљана Марковић, </w:t>
      </w:r>
    </w:p>
    <w:p w14:paraId="4699B57A" w14:textId="77777777" w:rsidR="00FC772D" w:rsidRDefault="00AC0625" w:rsidP="00D50B31">
      <w:pPr>
        <w:pBdr>
          <w:top w:val="nil"/>
          <w:left w:val="nil"/>
          <w:bottom w:val="nil"/>
          <w:right w:val="nil"/>
          <w:between w:val="nil"/>
        </w:pBdr>
        <w:spacing w:line="276" w:lineRule="auto"/>
        <w:ind w:left="360" w:firstLine="349"/>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Љиљана Михајловић, </w:t>
      </w:r>
    </w:p>
    <w:p w14:paraId="0856F23A" w14:textId="77777777" w:rsidR="00FC772D" w:rsidRDefault="00AC0625" w:rsidP="00D50B31">
      <w:pPr>
        <w:pBdr>
          <w:top w:val="nil"/>
          <w:left w:val="nil"/>
          <w:bottom w:val="nil"/>
          <w:right w:val="nil"/>
          <w:between w:val="nil"/>
        </w:pBdr>
        <w:spacing w:line="276" w:lineRule="auto"/>
        <w:ind w:left="360" w:firstLine="349"/>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Милица Радуловић, </w:t>
      </w:r>
    </w:p>
    <w:p w14:paraId="68D86C19" w14:textId="77777777" w:rsidR="00FC772D" w:rsidRDefault="00AC0625" w:rsidP="00D50B31">
      <w:pPr>
        <w:pBdr>
          <w:top w:val="nil"/>
          <w:left w:val="nil"/>
          <w:bottom w:val="nil"/>
          <w:right w:val="nil"/>
          <w:between w:val="nil"/>
        </w:pBdr>
        <w:spacing w:line="276" w:lineRule="auto"/>
        <w:ind w:left="360" w:firstLine="349"/>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Биљана Мишић Илић, </w:t>
      </w:r>
    </w:p>
    <w:p w14:paraId="19D3F555" w14:textId="77777777" w:rsidR="00FC772D" w:rsidRDefault="00AC0625" w:rsidP="00D50B31">
      <w:pPr>
        <w:pBdr>
          <w:top w:val="nil"/>
          <w:left w:val="nil"/>
          <w:bottom w:val="nil"/>
          <w:right w:val="nil"/>
          <w:between w:val="nil"/>
        </w:pBdr>
        <w:spacing w:line="276" w:lineRule="auto"/>
        <w:ind w:left="360" w:firstLine="349"/>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Владан Павловић, </w:t>
      </w:r>
    </w:p>
    <w:p w14:paraId="4AB72589" w14:textId="77777777" w:rsidR="00FC772D" w:rsidRDefault="00AC0625" w:rsidP="00D50B31">
      <w:pPr>
        <w:pBdr>
          <w:top w:val="nil"/>
          <w:left w:val="nil"/>
          <w:bottom w:val="nil"/>
          <w:right w:val="nil"/>
          <w:between w:val="nil"/>
        </w:pBdr>
        <w:spacing w:line="276" w:lineRule="auto"/>
        <w:ind w:left="360" w:firstLine="349"/>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Александар Пејчић, </w:t>
      </w:r>
    </w:p>
    <w:p w14:paraId="690ED694" w14:textId="77777777" w:rsidR="00FC772D" w:rsidRDefault="00AC0625" w:rsidP="00D50B31">
      <w:pPr>
        <w:pBdr>
          <w:top w:val="nil"/>
          <w:left w:val="nil"/>
          <w:bottom w:val="nil"/>
          <w:right w:val="nil"/>
          <w:between w:val="nil"/>
        </w:pBdr>
        <w:spacing w:line="276" w:lineRule="auto"/>
        <w:ind w:left="360" w:firstLine="349"/>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Данијела Петковић, </w:t>
      </w:r>
    </w:p>
    <w:p w14:paraId="48237399" w14:textId="77777777" w:rsidR="00FC772D" w:rsidRDefault="00AC0625" w:rsidP="00D50B31">
      <w:pPr>
        <w:pBdr>
          <w:top w:val="nil"/>
          <w:left w:val="nil"/>
          <w:bottom w:val="nil"/>
          <w:right w:val="nil"/>
          <w:between w:val="nil"/>
        </w:pBdr>
        <w:spacing w:line="276" w:lineRule="auto"/>
        <w:ind w:left="360" w:firstLine="349"/>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Душан Стаменковић, </w:t>
      </w:r>
    </w:p>
    <w:p w14:paraId="612F3041" w14:textId="77777777" w:rsidR="00FC772D" w:rsidRDefault="00AC0625" w:rsidP="00D50B31">
      <w:pPr>
        <w:pBdr>
          <w:top w:val="nil"/>
          <w:left w:val="nil"/>
          <w:bottom w:val="nil"/>
          <w:right w:val="nil"/>
          <w:between w:val="nil"/>
        </w:pBdr>
        <w:spacing w:line="276" w:lineRule="auto"/>
        <w:ind w:left="360" w:firstLine="349"/>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Виолета Стојичић,</w:t>
      </w:r>
    </w:p>
    <w:p w14:paraId="4178FBF8" w14:textId="77777777" w:rsidR="00FC772D" w:rsidRDefault="00AC0625" w:rsidP="00D50B31">
      <w:pPr>
        <w:pBdr>
          <w:top w:val="nil"/>
          <w:left w:val="nil"/>
          <w:bottom w:val="nil"/>
          <w:right w:val="nil"/>
          <w:between w:val="nil"/>
        </w:pBdr>
        <w:spacing w:line="276" w:lineRule="auto"/>
        <w:ind w:left="360" w:firstLine="349"/>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Татјана Пауновић, </w:t>
      </w:r>
    </w:p>
    <w:p w14:paraId="64F1E553" w14:textId="77777777" w:rsidR="00FC772D" w:rsidRDefault="00AC0625" w:rsidP="00D50B31">
      <w:pPr>
        <w:pBdr>
          <w:top w:val="nil"/>
          <w:left w:val="nil"/>
          <w:bottom w:val="nil"/>
          <w:right w:val="nil"/>
          <w:between w:val="nil"/>
        </w:pBdr>
        <w:spacing w:line="276" w:lineRule="auto"/>
        <w:ind w:left="360" w:firstLine="349"/>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Наташа Тучев, </w:t>
      </w:r>
    </w:p>
    <w:p w14:paraId="6ABCCB56" w14:textId="77777777" w:rsidR="00FC772D" w:rsidRDefault="00AC0625" w:rsidP="00D50B31">
      <w:pPr>
        <w:pBdr>
          <w:top w:val="nil"/>
          <w:left w:val="nil"/>
          <w:bottom w:val="nil"/>
          <w:right w:val="nil"/>
          <w:between w:val="nil"/>
        </w:pBdr>
        <w:spacing w:line="276" w:lineRule="auto"/>
        <w:ind w:left="360" w:firstLine="349"/>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Марта Величковић, </w:t>
      </w:r>
    </w:p>
    <w:p w14:paraId="28DC1F95" w14:textId="2EF79285" w:rsidR="00172C33" w:rsidRPr="008A185E" w:rsidRDefault="00AC0625" w:rsidP="00D50B31">
      <w:pPr>
        <w:pBdr>
          <w:top w:val="nil"/>
          <w:left w:val="nil"/>
          <w:bottom w:val="nil"/>
          <w:right w:val="nil"/>
          <w:between w:val="nil"/>
        </w:pBdr>
        <w:spacing w:line="276" w:lineRule="auto"/>
        <w:ind w:left="360" w:firstLine="349"/>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Ема Живковић</w:t>
      </w:r>
    </w:p>
    <w:p w14:paraId="686FEAFD" w14:textId="77777777" w:rsidR="00172C33" w:rsidRPr="008A185E" w:rsidRDefault="00172C33" w:rsidP="00D50B31">
      <w:pPr>
        <w:pBdr>
          <w:top w:val="nil"/>
          <w:left w:val="nil"/>
          <w:bottom w:val="nil"/>
          <w:right w:val="nil"/>
          <w:between w:val="nil"/>
        </w:pBdr>
        <w:spacing w:line="276" w:lineRule="auto"/>
        <w:jc w:val="both"/>
        <w:rPr>
          <w:rFonts w:asciiTheme="minorHAnsi" w:eastAsia="Cambria" w:hAnsiTheme="minorHAnsi" w:cs="Cambria"/>
          <w:color w:val="000000" w:themeColor="text1"/>
          <w:sz w:val="22"/>
          <w:szCs w:val="22"/>
        </w:rPr>
      </w:pPr>
    </w:p>
    <w:p w14:paraId="2896D2F0"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Департман за историју, </w:t>
      </w:r>
      <w:r w:rsidRPr="008A185E">
        <w:rPr>
          <w:rFonts w:asciiTheme="minorHAnsi" w:eastAsia="Cambria" w:hAnsiTheme="minorHAnsi" w:cs="Cambria"/>
          <w:i/>
          <w:color w:val="000000" w:themeColor="text1"/>
          <w:sz w:val="22"/>
          <w:szCs w:val="22"/>
        </w:rPr>
        <w:t>Историјско наслеђе Балканског полуострва кроз векове (од антике до савременог доба)</w:t>
      </w:r>
      <w:r w:rsidRPr="008A185E">
        <w:rPr>
          <w:rFonts w:asciiTheme="minorHAnsi" w:eastAsia="Cambria" w:hAnsiTheme="minorHAnsi" w:cs="Cambria"/>
          <w:color w:val="000000" w:themeColor="text1"/>
          <w:sz w:val="22"/>
          <w:szCs w:val="22"/>
        </w:rPr>
        <w:t xml:space="preserve"> (наставак пројекта) (Руководилац пројекта: доц. др Дејан Антић; секретар пројекта: мср Ненад Радуловић); број пројекта: 360/1-16-2-01.</w:t>
      </w:r>
    </w:p>
    <w:p w14:paraId="3D2711A9"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Списак учесника у календарској 2020. години:</w:t>
      </w:r>
    </w:p>
    <w:p w14:paraId="1EDD5D62" w14:textId="77777777" w:rsidR="00172C33" w:rsidRPr="008A185E" w:rsidRDefault="00AC0625" w:rsidP="008043A5">
      <w:pPr>
        <w:pStyle w:val="ListParagraph"/>
        <w:numPr>
          <w:ilvl w:val="0"/>
          <w:numId w:val="57"/>
        </w:numPr>
        <w:pBdr>
          <w:top w:val="nil"/>
          <w:left w:val="nil"/>
          <w:bottom w:val="nil"/>
          <w:right w:val="nil"/>
          <w:between w:val="nil"/>
        </w:pBd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проф. др Славиша Недељковић</w:t>
      </w:r>
    </w:p>
    <w:p w14:paraId="2D543C0A" w14:textId="77777777" w:rsidR="00172C33" w:rsidRPr="008A185E" w:rsidRDefault="00AC0625" w:rsidP="008043A5">
      <w:pPr>
        <w:pStyle w:val="ListParagraph"/>
        <w:numPr>
          <w:ilvl w:val="0"/>
          <w:numId w:val="57"/>
        </w:numPr>
        <w:pBdr>
          <w:top w:val="nil"/>
          <w:left w:val="nil"/>
          <w:bottom w:val="nil"/>
          <w:right w:val="nil"/>
          <w:between w:val="nil"/>
        </w:pBd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проф. др Ирена Љубомировић</w:t>
      </w:r>
    </w:p>
    <w:p w14:paraId="13901165" w14:textId="77777777" w:rsidR="00172C33" w:rsidRPr="008A185E" w:rsidRDefault="00AC0625" w:rsidP="008043A5">
      <w:pPr>
        <w:pStyle w:val="ListParagraph"/>
        <w:numPr>
          <w:ilvl w:val="0"/>
          <w:numId w:val="57"/>
        </w:numPr>
        <w:pBdr>
          <w:top w:val="nil"/>
          <w:left w:val="nil"/>
          <w:bottom w:val="nil"/>
          <w:right w:val="nil"/>
          <w:between w:val="nil"/>
        </w:pBd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проф. др Милош Ђорђевић</w:t>
      </w:r>
    </w:p>
    <w:p w14:paraId="18F8074A" w14:textId="77777777" w:rsidR="00172C33" w:rsidRPr="008A185E" w:rsidRDefault="00AC0625" w:rsidP="008043A5">
      <w:pPr>
        <w:pStyle w:val="ListParagraph"/>
        <w:numPr>
          <w:ilvl w:val="0"/>
          <w:numId w:val="57"/>
        </w:numPr>
        <w:pBdr>
          <w:top w:val="nil"/>
          <w:left w:val="nil"/>
          <w:bottom w:val="nil"/>
          <w:right w:val="nil"/>
          <w:between w:val="nil"/>
        </w:pBd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проф. др Мирослав Пешић</w:t>
      </w:r>
    </w:p>
    <w:p w14:paraId="7E3C732D" w14:textId="77777777" w:rsidR="00172C33" w:rsidRPr="008A185E" w:rsidRDefault="00AC0625" w:rsidP="008043A5">
      <w:pPr>
        <w:pStyle w:val="ListParagraph"/>
        <w:numPr>
          <w:ilvl w:val="0"/>
          <w:numId w:val="57"/>
        </w:numPr>
        <w:pBdr>
          <w:top w:val="nil"/>
          <w:left w:val="nil"/>
          <w:bottom w:val="nil"/>
          <w:right w:val="nil"/>
          <w:between w:val="nil"/>
        </w:pBd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проф. др Ђорђе Ђекић</w:t>
      </w:r>
    </w:p>
    <w:p w14:paraId="701B889F" w14:textId="77777777" w:rsidR="00172C33" w:rsidRPr="008A185E" w:rsidRDefault="00AC0625" w:rsidP="008043A5">
      <w:pPr>
        <w:pStyle w:val="ListParagraph"/>
        <w:numPr>
          <w:ilvl w:val="0"/>
          <w:numId w:val="57"/>
        </w:numPr>
        <w:pBdr>
          <w:top w:val="nil"/>
          <w:left w:val="nil"/>
          <w:bottom w:val="nil"/>
          <w:right w:val="nil"/>
          <w:between w:val="nil"/>
        </w:pBd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доц. др Владимир Алексић</w:t>
      </w:r>
    </w:p>
    <w:p w14:paraId="6B551E97" w14:textId="77777777" w:rsidR="00172C33" w:rsidRPr="008A185E" w:rsidRDefault="00AC0625" w:rsidP="008043A5">
      <w:pPr>
        <w:pStyle w:val="ListParagraph"/>
        <w:numPr>
          <w:ilvl w:val="0"/>
          <w:numId w:val="57"/>
        </w:numPr>
        <w:pBdr>
          <w:top w:val="nil"/>
          <w:left w:val="nil"/>
          <w:bottom w:val="nil"/>
          <w:right w:val="nil"/>
          <w:between w:val="nil"/>
        </w:pBd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доц. др Дејан Антић</w:t>
      </w:r>
    </w:p>
    <w:p w14:paraId="3B83772C" w14:textId="77777777" w:rsidR="00172C33" w:rsidRPr="008A185E" w:rsidRDefault="00AC0625" w:rsidP="008043A5">
      <w:pPr>
        <w:pStyle w:val="ListParagraph"/>
        <w:numPr>
          <w:ilvl w:val="0"/>
          <w:numId w:val="57"/>
        </w:numPr>
        <w:pBdr>
          <w:top w:val="nil"/>
          <w:left w:val="nil"/>
          <w:bottom w:val="nil"/>
          <w:right w:val="nil"/>
          <w:between w:val="nil"/>
        </w:pBd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Мср Ненад Радуловић, асистент</w:t>
      </w:r>
    </w:p>
    <w:p w14:paraId="3D7FB79D" w14:textId="77777777" w:rsidR="00172C33" w:rsidRPr="008A185E" w:rsidRDefault="00AC0625" w:rsidP="008043A5">
      <w:pPr>
        <w:pStyle w:val="ListParagraph"/>
        <w:numPr>
          <w:ilvl w:val="0"/>
          <w:numId w:val="57"/>
        </w:numPr>
        <w:pBdr>
          <w:top w:val="nil"/>
          <w:left w:val="nil"/>
          <w:bottom w:val="nil"/>
          <w:right w:val="nil"/>
          <w:between w:val="nil"/>
        </w:pBd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Мср Милан Виденовић, истраживач-приправник</w:t>
      </w:r>
    </w:p>
    <w:p w14:paraId="67B3D9B3" w14:textId="77777777" w:rsidR="00172C33" w:rsidRPr="008A185E" w:rsidRDefault="00172C33"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p>
    <w:p w14:paraId="79B395CB"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Департман за комуникологију и новинарство, </w:t>
      </w:r>
      <w:r w:rsidRPr="008A185E">
        <w:rPr>
          <w:rFonts w:asciiTheme="minorHAnsi" w:eastAsia="Cambria" w:hAnsiTheme="minorHAnsi" w:cs="Cambria"/>
          <w:i/>
          <w:color w:val="000000" w:themeColor="text1"/>
          <w:sz w:val="22"/>
          <w:szCs w:val="22"/>
        </w:rPr>
        <w:t xml:space="preserve">Млади и медијски изазови </w:t>
      </w:r>
      <w:r w:rsidRPr="008A185E">
        <w:rPr>
          <w:rFonts w:asciiTheme="minorHAnsi" w:eastAsia="Cambria" w:hAnsiTheme="minorHAnsi" w:cs="Cambria"/>
          <w:color w:val="000000" w:themeColor="text1"/>
          <w:sz w:val="22"/>
          <w:szCs w:val="22"/>
        </w:rPr>
        <w:t>(Руководилац пројекта: проф. др Владета Радовић; секретар пројекта: мср Душан Алексић); број пројекта: 360/1-16-3-01.</w:t>
      </w:r>
    </w:p>
    <w:p w14:paraId="798690EB"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Списак учесника у календарској 2020. години:</w:t>
      </w:r>
    </w:p>
    <w:p w14:paraId="3A727118" w14:textId="77777777" w:rsidR="00172C33" w:rsidRPr="008A185E" w:rsidRDefault="00AC0625" w:rsidP="008043A5">
      <w:pPr>
        <w:numPr>
          <w:ilvl w:val="0"/>
          <w:numId w:val="42"/>
        </w:numPr>
        <w:pBdr>
          <w:top w:val="nil"/>
          <w:left w:val="nil"/>
          <w:bottom w:val="nil"/>
          <w:right w:val="nil"/>
          <w:between w:val="nil"/>
        </w:pBd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проф. др Зоран Јевтовић</w:t>
      </w:r>
    </w:p>
    <w:p w14:paraId="53698AF2" w14:textId="77777777" w:rsidR="00172C33" w:rsidRPr="008A185E" w:rsidRDefault="00AC0625" w:rsidP="008043A5">
      <w:pPr>
        <w:numPr>
          <w:ilvl w:val="0"/>
          <w:numId w:val="42"/>
        </w:numPr>
        <w:pBdr>
          <w:top w:val="nil"/>
          <w:left w:val="nil"/>
          <w:bottom w:val="nil"/>
          <w:right w:val="nil"/>
          <w:between w:val="nil"/>
        </w:pBd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проф. др Татјана Вулић</w:t>
      </w:r>
    </w:p>
    <w:p w14:paraId="13044EF7" w14:textId="77777777" w:rsidR="00172C33" w:rsidRPr="008A185E" w:rsidRDefault="00AC0625" w:rsidP="008043A5">
      <w:pPr>
        <w:numPr>
          <w:ilvl w:val="0"/>
          <w:numId w:val="42"/>
        </w:numPr>
        <w:pBdr>
          <w:top w:val="nil"/>
          <w:left w:val="nil"/>
          <w:bottom w:val="nil"/>
          <w:right w:val="nil"/>
          <w:between w:val="nil"/>
        </w:pBd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проф. др Иван Цветановић</w:t>
      </w:r>
    </w:p>
    <w:p w14:paraId="27562689" w14:textId="77777777" w:rsidR="00172C33" w:rsidRPr="008A185E" w:rsidRDefault="00AC0625" w:rsidP="008043A5">
      <w:pPr>
        <w:numPr>
          <w:ilvl w:val="0"/>
          <w:numId w:val="42"/>
        </w:numPr>
        <w:pBdr>
          <w:top w:val="nil"/>
          <w:left w:val="nil"/>
          <w:bottom w:val="nil"/>
          <w:right w:val="nil"/>
          <w:between w:val="nil"/>
        </w:pBd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проф. др Драгана Павловић</w:t>
      </w:r>
    </w:p>
    <w:p w14:paraId="2F111037" w14:textId="77777777" w:rsidR="00172C33" w:rsidRPr="008A185E" w:rsidRDefault="00AC0625" w:rsidP="008043A5">
      <w:pPr>
        <w:numPr>
          <w:ilvl w:val="0"/>
          <w:numId w:val="42"/>
        </w:numPr>
        <w:pBdr>
          <w:top w:val="nil"/>
          <w:left w:val="nil"/>
          <w:bottom w:val="nil"/>
          <w:right w:val="nil"/>
          <w:between w:val="nil"/>
        </w:pBd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проф. др Владета Радовић</w:t>
      </w:r>
    </w:p>
    <w:p w14:paraId="3CA7DB88" w14:textId="77777777" w:rsidR="00172C33" w:rsidRPr="008A185E" w:rsidRDefault="00AC0625" w:rsidP="008043A5">
      <w:pPr>
        <w:numPr>
          <w:ilvl w:val="0"/>
          <w:numId w:val="42"/>
        </w:numPr>
        <w:pBdr>
          <w:top w:val="nil"/>
          <w:left w:val="nil"/>
          <w:bottom w:val="nil"/>
          <w:right w:val="nil"/>
          <w:between w:val="nil"/>
        </w:pBd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доц. др Ивана Стојановић Прелевић</w:t>
      </w:r>
    </w:p>
    <w:p w14:paraId="0E9DCA2C" w14:textId="77777777" w:rsidR="00172C33" w:rsidRPr="008A185E" w:rsidRDefault="00AC0625" w:rsidP="008043A5">
      <w:pPr>
        <w:numPr>
          <w:ilvl w:val="0"/>
          <w:numId w:val="42"/>
        </w:numPr>
        <w:pBdr>
          <w:top w:val="nil"/>
          <w:left w:val="nil"/>
          <w:bottom w:val="nil"/>
          <w:right w:val="nil"/>
          <w:between w:val="nil"/>
        </w:pBd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доц. др Марија Вујовић</w:t>
      </w:r>
    </w:p>
    <w:p w14:paraId="5661C4B0" w14:textId="77777777" w:rsidR="00172C33" w:rsidRPr="008A185E" w:rsidRDefault="00AC0625" w:rsidP="008043A5">
      <w:pPr>
        <w:numPr>
          <w:ilvl w:val="0"/>
          <w:numId w:val="42"/>
        </w:numPr>
        <w:pBdr>
          <w:top w:val="nil"/>
          <w:left w:val="nil"/>
          <w:bottom w:val="nil"/>
          <w:right w:val="nil"/>
          <w:between w:val="nil"/>
        </w:pBd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доц. др Анка Михајлов Прокоповић</w:t>
      </w:r>
    </w:p>
    <w:p w14:paraId="7FC37172" w14:textId="77777777" w:rsidR="00172C33" w:rsidRPr="008A185E" w:rsidRDefault="00AC0625" w:rsidP="008043A5">
      <w:pPr>
        <w:numPr>
          <w:ilvl w:val="0"/>
          <w:numId w:val="42"/>
        </w:numPr>
        <w:pBdr>
          <w:top w:val="nil"/>
          <w:left w:val="nil"/>
          <w:bottom w:val="nil"/>
          <w:right w:val="nil"/>
          <w:between w:val="nil"/>
        </w:pBd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доц. др Наташа Симеуновић Бајић</w:t>
      </w:r>
    </w:p>
    <w:p w14:paraId="07E416A2" w14:textId="77777777" w:rsidR="00172C33" w:rsidRPr="008A185E" w:rsidRDefault="00AC0625" w:rsidP="008043A5">
      <w:pPr>
        <w:numPr>
          <w:ilvl w:val="0"/>
          <w:numId w:val="42"/>
        </w:numPr>
        <w:pBdr>
          <w:top w:val="nil"/>
          <w:left w:val="nil"/>
          <w:bottom w:val="nil"/>
          <w:right w:val="nil"/>
          <w:between w:val="nil"/>
        </w:pBd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Невен Обрадовић</w:t>
      </w:r>
    </w:p>
    <w:p w14:paraId="5444EDD6" w14:textId="77777777" w:rsidR="00172C33" w:rsidRPr="008A185E" w:rsidRDefault="00AC0625" w:rsidP="008043A5">
      <w:pPr>
        <w:numPr>
          <w:ilvl w:val="0"/>
          <w:numId w:val="42"/>
        </w:numPr>
        <w:pBdr>
          <w:top w:val="nil"/>
          <w:left w:val="nil"/>
          <w:bottom w:val="nil"/>
          <w:right w:val="nil"/>
          <w:between w:val="nil"/>
        </w:pBd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 Марта Митровић</w:t>
      </w:r>
    </w:p>
    <w:p w14:paraId="7365124A" w14:textId="77777777" w:rsidR="00172C33" w:rsidRPr="008A185E" w:rsidRDefault="00AC0625" w:rsidP="008043A5">
      <w:pPr>
        <w:numPr>
          <w:ilvl w:val="0"/>
          <w:numId w:val="42"/>
        </w:numPr>
        <w:pBdr>
          <w:top w:val="nil"/>
          <w:left w:val="nil"/>
          <w:bottom w:val="nil"/>
          <w:right w:val="nil"/>
          <w:between w:val="nil"/>
        </w:pBd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Душан Алексић</w:t>
      </w:r>
    </w:p>
    <w:p w14:paraId="077BA223" w14:textId="77777777" w:rsidR="00172C33" w:rsidRPr="008A185E" w:rsidRDefault="00AC0625" w:rsidP="008043A5">
      <w:pPr>
        <w:numPr>
          <w:ilvl w:val="0"/>
          <w:numId w:val="42"/>
        </w:numPr>
        <w:pBdr>
          <w:top w:val="nil"/>
          <w:left w:val="nil"/>
          <w:bottom w:val="nil"/>
          <w:right w:val="nil"/>
          <w:between w:val="nil"/>
        </w:pBd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Адреј Балгојевић</w:t>
      </w:r>
    </w:p>
    <w:p w14:paraId="2D07D8EE" w14:textId="77777777" w:rsidR="00172C33" w:rsidRPr="008A185E" w:rsidRDefault="00AC0625" w:rsidP="008043A5">
      <w:pPr>
        <w:numPr>
          <w:ilvl w:val="0"/>
          <w:numId w:val="42"/>
        </w:numPr>
        <w:pBdr>
          <w:top w:val="nil"/>
          <w:left w:val="nil"/>
          <w:bottom w:val="nil"/>
          <w:right w:val="nil"/>
          <w:between w:val="nil"/>
        </w:pBd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Ивана Стаменковић</w:t>
      </w:r>
    </w:p>
    <w:p w14:paraId="2119EF7D" w14:textId="77777777" w:rsidR="00172C33" w:rsidRPr="008A185E" w:rsidRDefault="00AC0625" w:rsidP="008043A5">
      <w:pPr>
        <w:numPr>
          <w:ilvl w:val="0"/>
          <w:numId w:val="42"/>
        </w:numPr>
        <w:pBdr>
          <w:top w:val="nil"/>
          <w:left w:val="nil"/>
          <w:bottom w:val="nil"/>
          <w:right w:val="nil"/>
          <w:between w:val="nil"/>
        </w:pBd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Велибор Петковић</w:t>
      </w:r>
    </w:p>
    <w:p w14:paraId="7B055DC2" w14:textId="77777777" w:rsidR="00172C33" w:rsidRPr="008A185E" w:rsidRDefault="00AC0625" w:rsidP="008043A5">
      <w:pPr>
        <w:numPr>
          <w:ilvl w:val="0"/>
          <w:numId w:val="42"/>
        </w:numPr>
        <w:pBdr>
          <w:top w:val="nil"/>
          <w:left w:val="nil"/>
          <w:bottom w:val="nil"/>
          <w:right w:val="nil"/>
          <w:between w:val="nil"/>
        </w:pBd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Јована Трајковић</w:t>
      </w:r>
    </w:p>
    <w:p w14:paraId="17EAC308" w14:textId="77777777" w:rsidR="00172C33" w:rsidRPr="008A185E" w:rsidRDefault="00AC0625" w:rsidP="008043A5">
      <w:pPr>
        <w:numPr>
          <w:ilvl w:val="0"/>
          <w:numId w:val="42"/>
        </w:numPr>
        <w:pBdr>
          <w:top w:val="nil"/>
          <w:left w:val="nil"/>
          <w:bottom w:val="nil"/>
          <w:right w:val="nil"/>
          <w:between w:val="nil"/>
        </w:pBd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Илија Милосављевић</w:t>
      </w:r>
    </w:p>
    <w:p w14:paraId="15C42835" w14:textId="11F896FE" w:rsidR="00172C33" w:rsidRPr="00FC772D" w:rsidRDefault="00AC0625" w:rsidP="008043A5">
      <w:pPr>
        <w:numPr>
          <w:ilvl w:val="0"/>
          <w:numId w:val="42"/>
        </w:numPr>
        <w:pBdr>
          <w:top w:val="nil"/>
          <w:left w:val="nil"/>
          <w:bottom w:val="nil"/>
          <w:right w:val="nil"/>
          <w:between w:val="nil"/>
        </w:pBdr>
        <w:spacing w:line="276" w:lineRule="auto"/>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Неда Нецић </w:t>
      </w:r>
    </w:p>
    <w:p w14:paraId="21473712" w14:textId="77777777" w:rsidR="00172C33" w:rsidRPr="008A185E" w:rsidRDefault="00172C33"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p>
    <w:p w14:paraId="441881C2"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Департман за немачки језик и књижевност, </w:t>
      </w:r>
      <w:r w:rsidRPr="008A185E">
        <w:rPr>
          <w:rFonts w:asciiTheme="minorHAnsi" w:eastAsia="Cambria" w:hAnsiTheme="minorHAnsi" w:cs="Cambria"/>
          <w:i/>
          <w:color w:val="000000" w:themeColor="text1"/>
          <w:sz w:val="22"/>
          <w:szCs w:val="22"/>
        </w:rPr>
        <w:t>Значај студија германистике у региону и анализа потреба циљне популације</w:t>
      </w:r>
      <w:r w:rsidRPr="008A185E">
        <w:rPr>
          <w:rFonts w:asciiTheme="minorHAnsi" w:eastAsia="Cambria" w:hAnsiTheme="minorHAnsi" w:cs="Cambria"/>
          <w:color w:val="000000" w:themeColor="text1"/>
          <w:sz w:val="22"/>
          <w:szCs w:val="22"/>
        </w:rPr>
        <w:t xml:space="preserve"> (Руководилац пројекта: доц. др Николета Момчиловић; секретар пројекта: мср Катарина Стаменковић); број пројекта: 360/1-16-4-01.</w:t>
      </w:r>
    </w:p>
    <w:p w14:paraId="7B36CF9B"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Списак учесника у календарској 2020. години:</w:t>
      </w:r>
    </w:p>
    <w:p w14:paraId="27207663" w14:textId="0DE50606" w:rsidR="00D46B85" w:rsidRPr="008A185E" w:rsidRDefault="00D46B8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Николета Момчиловић</w:t>
      </w:r>
    </w:p>
    <w:p w14:paraId="446287F9" w14:textId="61FF3E9F" w:rsidR="00D46B85" w:rsidRPr="008A185E" w:rsidRDefault="00D46B8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Марина Ђукић Мирзајанц</w:t>
      </w:r>
    </w:p>
    <w:p w14:paraId="15D99EB1" w14:textId="1C3E4D3F" w:rsidR="00D46B85" w:rsidRPr="008A185E" w:rsidRDefault="00D46B8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Катарина Стаменковић</w:t>
      </w:r>
    </w:p>
    <w:p w14:paraId="58A99EA7" w14:textId="1D2626F5" w:rsidR="00D46B85" w:rsidRPr="008A185E" w:rsidRDefault="00D46B8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Невенка Јанковић</w:t>
      </w:r>
    </w:p>
    <w:p w14:paraId="00C76F3D" w14:textId="5BB139E7" w:rsidR="00172C33" w:rsidRPr="008A185E" w:rsidRDefault="00D46B8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Бранка Огњановић</w:t>
      </w:r>
    </w:p>
    <w:p w14:paraId="7E03296F" w14:textId="77777777" w:rsidR="00172C33" w:rsidRPr="008A185E" w:rsidRDefault="00172C33"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p>
    <w:p w14:paraId="5A5982F5"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Департман за педагогију, </w:t>
      </w:r>
      <w:r w:rsidRPr="008A185E">
        <w:rPr>
          <w:rFonts w:asciiTheme="minorHAnsi" w:eastAsia="Cambria" w:hAnsiTheme="minorHAnsi" w:cs="Cambria"/>
          <w:i/>
          <w:color w:val="000000" w:themeColor="text1"/>
          <w:sz w:val="22"/>
          <w:szCs w:val="22"/>
        </w:rPr>
        <w:t>Унапређење професионалних компетенција будућих педагога у оквиру основних академских студија педагогије</w:t>
      </w:r>
      <w:r w:rsidRPr="008A185E">
        <w:rPr>
          <w:rFonts w:asciiTheme="minorHAnsi" w:eastAsia="Cambria" w:hAnsiTheme="minorHAnsi" w:cs="Cambria"/>
          <w:color w:val="000000" w:themeColor="text1"/>
          <w:sz w:val="22"/>
          <w:szCs w:val="22"/>
        </w:rPr>
        <w:t xml:space="preserve"> (Руководилац пројекта: доц. др Јелена Петровић; секретар пројекта: мср Анастасија Мамутовић); број пројекта: 360/1-16-5-01.</w:t>
      </w:r>
    </w:p>
    <w:p w14:paraId="3701CB25"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Списак учесника у календарској 2020. години (сви чланови департмана):</w:t>
      </w:r>
    </w:p>
    <w:p w14:paraId="5ADB119F" w14:textId="77777777" w:rsidR="00172C33" w:rsidRPr="008A185E" w:rsidRDefault="00AC0625" w:rsidP="00D50B31">
      <w:pPr>
        <w:spacing w:line="276" w:lineRule="auto"/>
        <w:ind w:left="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Марина Матејевић</w:t>
      </w:r>
    </w:p>
    <w:p w14:paraId="213FF008" w14:textId="77777777" w:rsidR="00172C33" w:rsidRPr="008A185E" w:rsidRDefault="00AC0625" w:rsidP="00D50B31">
      <w:pPr>
        <w:spacing w:line="276" w:lineRule="auto"/>
        <w:ind w:left="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Марија Ђорђевић</w:t>
      </w:r>
    </w:p>
    <w:p w14:paraId="2CE832A2" w14:textId="77777777" w:rsidR="00172C33" w:rsidRPr="008A185E" w:rsidRDefault="00AC0625" w:rsidP="00D50B31">
      <w:pPr>
        <w:spacing w:line="276" w:lineRule="auto"/>
        <w:ind w:left="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Јелена Максимовић</w:t>
      </w:r>
    </w:p>
    <w:p w14:paraId="62EB2E84" w14:textId="77777777" w:rsidR="00172C33" w:rsidRPr="008A185E" w:rsidRDefault="00AC0625" w:rsidP="00D50B31">
      <w:pPr>
        <w:spacing w:line="276" w:lineRule="auto"/>
        <w:ind w:left="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Јелена Османовић Зајић</w:t>
      </w:r>
    </w:p>
    <w:p w14:paraId="73646A99" w14:textId="77777777" w:rsidR="00172C33" w:rsidRPr="008A185E" w:rsidRDefault="00AC0625" w:rsidP="00D50B31">
      <w:pPr>
        <w:spacing w:line="276" w:lineRule="auto"/>
        <w:ind w:left="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Марија Јовановић</w:t>
      </w:r>
    </w:p>
    <w:p w14:paraId="6E5A57F4" w14:textId="77777777" w:rsidR="00172C33" w:rsidRPr="008A185E" w:rsidRDefault="00AC0625" w:rsidP="00D50B31">
      <w:pPr>
        <w:spacing w:line="276" w:lineRule="auto"/>
        <w:ind w:left="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Драгана Јовановић</w:t>
      </w:r>
    </w:p>
    <w:p w14:paraId="1AED2CE5" w14:textId="77777777" w:rsidR="00172C33" w:rsidRPr="008A185E" w:rsidRDefault="00AC0625" w:rsidP="00D50B31">
      <w:pPr>
        <w:spacing w:line="276" w:lineRule="auto"/>
        <w:ind w:left="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Зорица Станисављевић Петровић</w:t>
      </w:r>
    </w:p>
    <w:p w14:paraId="17E00D68" w14:textId="77777777" w:rsidR="00172C33" w:rsidRPr="008A185E" w:rsidRDefault="00AC0625" w:rsidP="00D50B31">
      <w:pPr>
        <w:spacing w:line="276" w:lineRule="auto"/>
        <w:ind w:left="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Анастасија Мамутовић</w:t>
      </w:r>
    </w:p>
    <w:p w14:paraId="096F1BD0" w14:textId="77777777" w:rsidR="00172C33" w:rsidRPr="008A185E" w:rsidRDefault="00AC0625" w:rsidP="00D50B31">
      <w:pPr>
        <w:spacing w:line="276" w:lineRule="auto"/>
        <w:ind w:left="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Марија Марковић</w:t>
      </w:r>
    </w:p>
    <w:p w14:paraId="068AA38D" w14:textId="77777777" w:rsidR="00172C33" w:rsidRPr="008A185E" w:rsidRDefault="00AC0625" w:rsidP="00D50B31">
      <w:pPr>
        <w:spacing w:line="276" w:lineRule="auto"/>
        <w:ind w:left="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Милица Димитријевић</w:t>
      </w:r>
    </w:p>
    <w:p w14:paraId="0FB1196A" w14:textId="77777777" w:rsidR="00172C33" w:rsidRPr="008A185E" w:rsidRDefault="00AC0625" w:rsidP="00D50B31">
      <w:pPr>
        <w:spacing w:line="276" w:lineRule="auto"/>
        <w:ind w:left="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Јелена Петровић</w:t>
      </w:r>
    </w:p>
    <w:p w14:paraId="1828AC09" w14:textId="77777777" w:rsidR="00172C33" w:rsidRPr="008A185E" w:rsidRDefault="00AC0625" w:rsidP="00D50B31">
      <w:pPr>
        <w:spacing w:line="276" w:lineRule="auto"/>
        <w:ind w:left="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Драгана Димитријевић</w:t>
      </w:r>
    </w:p>
    <w:p w14:paraId="6B5C9568" w14:textId="77777777" w:rsidR="00172C33" w:rsidRPr="008A185E" w:rsidRDefault="00172C33"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p>
    <w:p w14:paraId="59DCA334"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Департман за психологију, </w:t>
      </w:r>
      <w:r w:rsidRPr="008A185E">
        <w:rPr>
          <w:rFonts w:asciiTheme="minorHAnsi" w:eastAsia="Cambria" w:hAnsiTheme="minorHAnsi" w:cs="Cambria"/>
          <w:i/>
          <w:color w:val="000000" w:themeColor="text1"/>
          <w:sz w:val="22"/>
          <w:szCs w:val="22"/>
        </w:rPr>
        <w:t>Примењена психологија у функцији квалитета живота појединца у заједници (наставак пројекта)</w:t>
      </w:r>
      <w:r w:rsidRPr="008A185E">
        <w:rPr>
          <w:rFonts w:asciiTheme="minorHAnsi" w:eastAsia="Cambria" w:hAnsiTheme="minorHAnsi" w:cs="Cambria"/>
          <w:color w:val="000000" w:themeColor="text1"/>
          <w:sz w:val="22"/>
          <w:szCs w:val="22"/>
        </w:rPr>
        <w:t xml:space="preserve"> (Руководилац пројекта: проф. др Снежана Стојиљковић/Доц. др Душан Тодоровић; секретар пројекта: мср Никола Ћировић); број пројекта: 360/1-16-6-01.</w:t>
      </w:r>
    </w:p>
    <w:p w14:paraId="006DD571"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Списак учесника у календарској 2020. години:</w:t>
      </w:r>
    </w:p>
    <w:p w14:paraId="10A1F179" w14:textId="77777777" w:rsidR="00172C33" w:rsidRPr="008A185E" w:rsidRDefault="00AC0625" w:rsidP="00D50B31">
      <w:pPr>
        <w:spacing w:line="276" w:lineRule="auto"/>
        <w:ind w:left="720"/>
        <w:rPr>
          <w:rFonts w:asciiTheme="minorHAnsi" w:hAnsiTheme="minorHAnsi"/>
          <w:color w:val="000000" w:themeColor="text1"/>
          <w:sz w:val="22"/>
          <w:szCs w:val="22"/>
          <w:highlight w:val="white"/>
        </w:rPr>
      </w:pPr>
      <w:r w:rsidRPr="008A185E">
        <w:rPr>
          <w:rFonts w:asciiTheme="minorHAnsi" w:hAnsiTheme="minorHAnsi"/>
          <w:color w:val="000000" w:themeColor="text1"/>
          <w:sz w:val="22"/>
          <w:szCs w:val="22"/>
          <w:highlight w:val="white"/>
        </w:rPr>
        <w:t>Др Бојана Димитријевић</w:t>
      </w:r>
    </w:p>
    <w:p w14:paraId="2FB962E3" w14:textId="77777777" w:rsidR="00172C33" w:rsidRPr="008A185E" w:rsidRDefault="00AC0625" w:rsidP="00D50B31">
      <w:pPr>
        <w:spacing w:line="276" w:lineRule="auto"/>
        <w:ind w:left="720"/>
        <w:rPr>
          <w:rFonts w:asciiTheme="minorHAnsi" w:hAnsiTheme="minorHAnsi"/>
          <w:color w:val="000000" w:themeColor="text1"/>
          <w:sz w:val="22"/>
          <w:szCs w:val="22"/>
          <w:highlight w:val="white"/>
        </w:rPr>
      </w:pPr>
      <w:r w:rsidRPr="008A185E">
        <w:rPr>
          <w:rFonts w:asciiTheme="minorHAnsi" w:hAnsiTheme="minorHAnsi"/>
          <w:color w:val="000000" w:themeColor="text1"/>
          <w:sz w:val="22"/>
          <w:szCs w:val="22"/>
          <w:highlight w:val="white"/>
        </w:rPr>
        <w:t>Др Татјана Стефановић Станојевић</w:t>
      </w:r>
    </w:p>
    <w:p w14:paraId="761358B8" w14:textId="77777777" w:rsidR="00172C33" w:rsidRPr="008A185E" w:rsidRDefault="00AC0625" w:rsidP="00D50B31">
      <w:pPr>
        <w:spacing w:line="276" w:lineRule="auto"/>
        <w:ind w:left="720"/>
        <w:rPr>
          <w:rFonts w:asciiTheme="minorHAnsi" w:hAnsiTheme="minorHAnsi"/>
          <w:color w:val="000000" w:themeColor="text1"/>
          <w:sz w:val="22"/>
          <w:szCs w:val="22"/>
          <w:highlight w:val="white"/>
        </w:rPr>
      </w:pPr>
      <w:r w:rsidRPr="008A185E">
        <w:rPr>
          <w:rFonts w:asciiTheme="minorHAnsi" w:hAnsiTheme="minorHAnsi"/>
          <w:color w:val="000000" w:themeColor="text1"/>
          <w:sz w:val="22"/>
          <w:szCs w:val="22"/>
          <w:highlight w:val="white"/>
        </w:rPr>
        <w:t>Др Јелисавета Тодоровић</w:t>
      </w:r>
    </w:p>
    <w:p w14:paraId="5F3F8084" w14:textId="77777777" w:rsidR="00172C33" w:rsidRPr="008A185E" w:rsidRDefault="00AC0625" w:rsidP="00D50B31">
      <w:pPr>
        <w:spacing w:line="276" w:lineRule="auto"/>
        <w:ind w:left="720"/>
        <w:rPr>
          <w:rFonts w:asciiTheme="minorHAnsi" w:hAnsiTheme="minorHAnsi"/>
          <w:color w:val="000000" w:themeColor="text1"/>
          <w:sz w:val="22"/>
          <w:szCs w:val="22"/>
          <w:highlight w:val="white"/>
        </w:rPr>
      </w:pPr>
      <w:r w:rsidRPr="008A185E">
        <w:rPr>
          <w:rFonts w:asciiTheme="minorHAnsi" w:hAnsiTheme="minorHAnsi"/>
          <w:color w:val="000000" w:themeColor="text1"/>
          <w:sz w:val="22"/>
          <w:szCs w:val="22"/>
          <w:highlight w:val="white"/>
        </w:rPr>
        <w:t>Др Марина Хаџи Пешић</w:t>
      </w:r>
    </w:p>
    <w:p w14:paraId="22323F51" w14:textId="77777777" w:rsidR="00172C33" w:rsidRPr="008A185E" w:rsidRDefault="00AC0625" w:rsidP="00D50B31">
      <w:pPr>
        <w:spacing w:line="276" w:lineRule="auto"/>
        <w:ind w:left="720"/>
        <w:rPr>
          <w:rFonts w:asciiTheme="minorHAnsi" w:hAnsiTheme="minorHAnsi"/>
          <w:color w:val="000000" w:themeColor="text1"/>
          <w:sz w:val="22"/>
          <w:szCs w:val="22"/>
          <w:highlight w:val="white"/>
        </w:rPr>
      </w:pPr>
      <w:r w:rsidRPr="008A185E">
        <w:rPr>
          <w:rFonts w:asciiTheme="minorHAnsi" w:hAnsiTheme="minorHAnsi"/>
          <w:color w:val="000000" w:themeColor="text1"/>
          <w:sz w:val="22"/>
          <w:szCs w:val="22"/>
          <w:highlight w:val="white"/>
        </w:rPr>
        <w:t>Др Весна Анђелковић</w:t>
      </w:r>
    </w:p>
    <w:p w14:paraId="7CB3C776" w14:textId="77777777" w:rsidR="00172C33" w:rsidRPr="008A185E" w:rsidRDefault="00AC0625" w:rsidP="00D50B31">
      <w:pPr>
        <w:spacing w:line="276" w:lineRule="auto"/>
        <w:ind w:left="720"/>
        <w:rPr>
          <w:rFonts w:asciiTheme="minorHAnsi" w:hAnsiTheme="minorHAnsi"/>
          <w:color w:val="000000" w:themeColor="text1"/>
          <w:sz w:val="22"/>
          <w:szCs w:val="22"/>
          <w:highlight w:val="white"/>
        </w:rPr>
      </w:pPr>
      <w:r w:rsidRPr="008A185E">
        <w:rPr>
          <w:rFonts w:asciiTheme="minorHAnsi" w:hAnsiTheme="minorHAnsi"/>
          <w:color w:val="000000" w:themeColor="text1"/>
          <w:sz w:val="22"/>
          <w:szCs w:val="22"/>
        </w:rPr>
        <w:t>Др Љубиша Златановић</w:t>
      </w:r>
    </w:p>
    <w:p w14:paraId="17F7ED2F" w14:textId="77777777" w:rsidR="00172C33" w:rsidRPr="008A185E" w:rsidRDefault="00AC0625" w:rsidP="00D50B31">
      <w:pPr>
        <w:spacing w:line="276" w:lineRule="auto"/>
        <w:ind w:left="720"/>
        <w:rPr>
          <w:rFonts w:asciiTheme="minorHAnsi" w:hAnsiTheme="minorHAnsi"/>
          <w:color w:val="000000" w:themeColor="text1"/>
          <w:sz w:val="22"/>
          <w:szCs w:val="22"/>
          <w:highlight w:val="white"/>
        </w:rPr>
      </w:pPr>
      <w:r w:rsidRPr="008A185E">
        <w:rPr>
          <w:rFonts w:asciiTheme="minorHAnsi" w:hAnsiTheme="minorHAnsi"/>
          <w:color w:val="000000" w:themeColor="text1"/>
          <w:sz w:val="22"/>
          <w:szCs w:val="22"/>
          <w:highlight w:val="white"/>
        </w:rPr>
        <w:t>Др Владимир Хедрих</w:t>
      </w:r>
    </w:p>
    <w:p w14:paraId="1D52EC88" w14:textId="77777777" w:rsidR="00172C33" w:rsidRPr="008A185E" w:rsidRDefault="00AC0625" w:rsidP="00D50B31">
      <w:pPr>
        <w:spacing w:line="276" w:lineRule="auto"/>
        <w:ind w:left="720"/>
        <w:rPr>
          <w:rFonts w:asciiTheme="minorHAnsi" w:hAnsiTheme="minorHAnsi"/>
          <w:color w:val="000000" w:themeColor="text1"/>
          <w:sz w:val="22"/>
          <w:szCs w:val="22"/>
          <w:highlight w:val="white"/>
        </w:rPr>
      </w:pPr>
      <w:r w:rsidRPr="008A185E">
        <w:rPr>
          <w:rFonts w:asciiTheme="minorHAnsi" w:hAnsiTheme="minorHAnsi"/>
          <w:color w:val="000000" w:themeColor="text1"/>
          <w:sz w:val="22"/>
          <w:szCs w:val="22"/>
          <w:highlight w:val="white"/>
        </w:rPr>
        <w:t>Др Јелена Опсеница Костић</w:t>
      </w:r>
    </w:p>
    <w:p w14:paraId="1148E9B0" w14:textId="77777777" w:rsidR="00172C33" w:rsidRPr="008A185E" w:rsidRDefault="00AC0625" w:rsidP="00D50B31">
      <w:pPr>
        <w:spacing w:line="276" w:lineRule="auto"/>
        <w:ind w:left="720"/>
        <w:rPr>
          <w:rFonts w:asciiTheme="minorHAnsi" w:hAnsiTheme="minorHAnsi"/>
          <w:color w:val="000000" w:themeColor="text1"/>
          <w:sz w:val="22"/>
          <w:szCs w:val="22"/>
          <w:highlight w:val="white"/>
        </w:rPr>
      </w:pPr>
      <w:r w:rsidRPr="008A185E">
        <w:rPr>
          <w:rFonts w:asciiTheme="minorHAnsi" w:hAnsiTheme="minorHAnsi"/>
          <w:color w:val="000000" w:themeColor="text1"/>
          <w:sz w:val="22"/>
          <w:szCs w:val="22"/>
          <w:highlight w:val="white"/>
        </w:rPr>
        <w:t>Др Mирослав Комленић</w:t>
      </w:r>
    </w:p>
    <w:p w14:paraId="3539B4F8" w14:textId="77777777" w:rsidR="00172C33" w:rsidRPr="008A185E" w:rsidRDefault="00AC0625" w:rsidP="00D50B31">
      <w:pPr>
        <w:spacing w:line="276" w:lineRule="auto"/>
        <w:ind w:left="720"/>
        <w:rPr>
          <w:rFonts w:asciiTheme="minorHAnsi" w:hAnsiTheme="minorHAnsi"/>
          <w:color w:val="000000" w:themeColor="text1"/>
          <w:sz w:val="22"/>
          <w:szCs w:val="22"/>
          <w:highlight w:val="white"/>
        </w:rPr>
      </w:pPr>
      <w:r w:rsidRPr="008A185E">
        <w:rPr>
          <w:rFonts w:asciiTheme="minorHAnsi" w:hAnsiTheme="minorHAnsi"/>
          <w:color w:val="000000" w:themeColor="text1"/>
          <w:sz w:val="22"/>
          <w:szCs w:val="22"/>
          <w:highlight w:val="white"/>
        </w:rPr>
        <w:t>Др Небојша Милићевић</w:t>
      </w:r>
    </w:p>
    <w:p w14:paraId="01E05222" w14:textId="77777777" w:rsidR="00172C33" w:rsidRPr="008A185E" w:rsidRDefault="00AC0625" w:rsidP="00D50B31">
      <w:pPr>
        <w:spacing w:line="276" w:lineRule="auto"/>
        <w:ind w:left="720"/>
        <w:rPr>
          <w:rFonts w:asciiTheme="minorHAnsi" w:hAnsiTheme="minorHAnsi"/>
          <w:color w:val="000000" w:themeColor="text1"/>
          <w:sz w:val="22"/>
          <w:szCs w:val="22"/>
          <w:highlight w:val="white"/>
        </w:rPr>
      </w:pPr>
      <w:r w:rsidRPr="008A185E">
        <w:rPr>
          <w:rFonts w:asciiTheme="minorHAnsi" w:hAnsiTheme="minorHAnsi"/>
          <w:color w:val="000000" w:themeColor="text1"/>
          <w:sz w:val="22"/>
          <w:szCs w:val="22"/>
          <w:highlight w:val="white"/>
        </w:rPr>
        <w:t>Др Гордана Ђигић</w:t>
      </w:r>
    </w:p>
    <w:p w14:paraId="15BB9322" w14:textId="77777777" w:rsidR="00172C33" w:rsidRPr="008A185E" w:rsidRDefault="00AC0625" w:rsidP="00D50B31">
      <w:pPr>
        <w:spacing w:line="276" w:lineRule="auto"/>
        <w:ind w:left="720"/>
        <w:rPr>
          <w:rFonts w:asciiTheme="minorHAnsi" w:hAnsiTheme="minorHAnsi"/>
          <w:color w:val="000000" w:themeColor="text1"/>
          <w:sz w:val="22"/>
          <w:szCs w:val="22"/>
          <w:highlight w:val="white"/>
        </w:rPr>
      </w:pPr>
      <w:r w:rsidRPr="008A185E">
        <w:rPr>
          <w:rFonts w:asciiTheme="minorHAnsi" w:hAnsiTheme="minorHAnsi"/>
          <w:color w:val="000000" w:themeColor="text1"/>
          <w:sz w:val="22"/>
          <w:szCs w:val="22"/>
          <w:highlight w:val="white"/>
        </w:rPr>
        <w:t>Др Миодраг Миленовић</w:t>
      </w:r>
    </w:p>
    <w:p w14:paraId="58083C58" w14:textId="77777777" w:rsidR="00172C33" w:rsidRPr="008A185E" w:rsidRDefault="00AC0625" w:rsidP="00D50B31">
      <w:pPr>
        <w:spacing w:line="276" w:lineRule="auto"/>
        <w:ind w:left="720"/>
        <w:rPr>
          <w:rFonts w:asciiTheme="minorHAnsi" w:hAnsiTheme="minorHAnsi"/>
          <w:color w:val="000000" w:themeColor="text1"/>
          <w:sz w:val="22"/>
          <w:szCs w:val="22"/>
          <w:highlight w:val="white"/>
        </w:rPr>
      </w:pPr>
      <w:r w:rsidRPr="008A185E">
        <w:rPr>
          <w:rFonts w:asciiTheme="minorHAnsi" w:hAnsiTheme="minorHAnsi"/>
          <w:color w:val="000000" w:themeColor="text1"/>
          <w:sz w:val="22"/>
          <w:szCs w:val="22"/>
          <w:highlight w:val="white"/>
        </w:rPr>
        <w:t>Др Душан Тодоровић</w:t>
      </w:r>
    </w:p>
    <w:p w14:paraId="4EFFE744" w14:textId="77777777" w:rsidR="00172C33" w:rsidRPr="008A185E" w:rsidRDefault="00AC0625" w:rsidP="00D50B31">
      <w:pPr>
        <w:spacing w:line="276" w:lineRule="auto"/>
        <w:ind w:left="720"/>
        <w:rPr>
          <w:rFonts w:asciiTheme="minorHAnsi" w:hAnsiTheme="minorHAnsi"/>
          <w:color w:val="000000" w:themeColor="text1"/>
          <w:sz w:val="22"/>
          <w:szCs w:val="22"/>
          <w:highlight w:val="white"/>
        </w:rPr>
      </w:pPr>
      <w:r w:rsidRPr="008A185E">
        <w:rPr>
          <w:rFonts w:asciiTheme="minorHAnsi" w:hAnsiTheme="minorHAnsi"/>
          <w:color w:val="000000" w:themeColor="text1"/>
          <w:sz w:val="22"/>
          <w:szCs w:val="22"/>
          <w:highlight w:val="white"/>
        </w:rPr>
        <w:t>Др Кристина Ранђеловић</w:t>
      </w:r>
    </w:p>
    <w:p w14:paraId="4A57F9BD" w14:textId="77777777" w:rsidR="00172C33" w:rsidRPr="008A185E" w:rsidRDefault="00AC0625" w:rsidP="00D50B31">
      <w:pPr>
        <w:spacing w:line="276" w:lineRule="auto"/>
        <w:ind w:left="720"/>
        <w:rPr>
          <w:rFonts w:asciiTheme="minorHAnsi" w:hAnsiTheme="minorHAnsi"/>
          <w:color w:val="000000" w:themeColor="text1"/>
          <w:sz w:val="22"/>
          <w:szCs w:val="22"/>
          <w:highlight w:val="white"/>
        </w:rPr>
      </w:pPr>
      <w:r w:rsidRPr="008A185E">
        <w:rPr>
          <w:rFonts w:asciiTheme="minorHAnsi" w:hAnsiTheme="minorHAnsi"/>
          <w:color w:val="000000" w:themeColor="text1"/>
          <w:sz w:val="22"/>
          <w:szCs w:val="22"/>
          <w:highlight w:val="white"/>
        </w:rPr>
        <w:t>Др Милица Тошић Радев</w:t>
      </w:r>
    </w:p>
    <w:p w14:paraId="2C149FED" w14:textId="77777777" w:rsidR="00172C33" w:rsidRPr="008A185E" w:rsidRDefault="00AC0625" w:rsidP="00D50B31">
      <w:pPr>
        <w:spacing w:line="276" w:lineRule="auto"/>
        <w:ind w:left="720"/>
        <w:rPr>
          <w:rFonts w:asciiTheme="minorHAnsi" w:hAnsiTheme="minorHAnsi"/>
          <w:color w:val="000000" w:themeColor="text1"/>
          <w:sz w:val="22"/>
          <w:szCs w:val="22"/>
          <w:highlight w:val="white"/>
        </w:rPr>
      </w:pPr>
      <w:r w:rsidRPr="008A185E">
        <w:rPr>
          <w:rFonts w:asciiTheme="minorHAnsi" w:hAnsiTheme="minorHAnsi"/>
          <w:color w:val="000000" w:themeColor="text1"/>
          <w:sz w:val="22"/>
          <w:szCs w:val="22"/>
          <w:highlight w:val="white"/>
        </w:rPr>
        <w:t>Стефан Ђорић</w:t>
      </w:r>
    </w:p>
    <w:p w14:paraId="2E481FE4" w14:textId="77777777" w:rsidR="00172C33" w:rsidRPr="008A185E" w:rsidRDefault="00AC0625" w:rsidP="00D50B31">
      <w:pPr>
        <w:spacing w:line="276" w:lineRule="auto"/>
        <w:ind w:left="720"/>
        <w:rPr>
          <w:rFonts w:asciiTheme="minorHAnsi" w:hAnsiTheme="minorHAnsi"/>
          <w:color w:val="000000" w:themeColor="text1"/>
          <w:sz w:val="22"/>
          <w:szCs w:val="22"/>
          <w:highlight w:val="white"/>
        </w:rPr>
      </w:pPr>
      <w:r w:rsidRPr="008A185E">
        <w:rPr>
          <w:rFonts w:asciiTheme="minorHAnsi" w:hAnsiTheme="minorHAnsi"/>
          <w:color w:val="000000" w:themeColor="text1"/>
          <w:sz w:val="22"/>
          <w:szCs w:val="22"/>
          <w:highlight w:val="white"/>
        </w:rPr>
        <w:t>Марија Пејичић</w:t>
      </w:r>
    </w:p>
    <w:p w14:paraId="1FFC2AAC" w14:textId="77777777" w:rsidR="00172C33" w:rsidRPr="008A185E" w:rsidRDefault="00AC0625" w:rsidP="00D50B31">
      <w:pPr>
        <w:spacing w:line="276" w:lineRule="auto"/>
        <w:ind w:left="720"/>
        <w:rPr>
          <w:rFonts w:asciiTheme="minorHAnsi" w:hAnsiTheme="minorHAnsi"/>
          <w:color w:val="000000" w:themeColor="text1"/>
          <w:sz w:val="22"/>
          <w:szCs w:val="22"/>
          <w:highlight w:val="white"/>
        </w:rPr>
      </w:pPr>
      <w:r w:rsidRPr="008A185E">
        <w:rPr>
          <w:rFonts w:asciiTheme="minorHAnsi" w:hAnsiTheme="minorHAnsi"/>
          <w:color w:val="000000" w:themeColor="text1"/>
          <w:sz w:val="22"/>
          <w:szCs w:val="22"/>
          <w:highlight w:val="white"/>
        </w:rPr>
        <w:t>Александра Богдановић</w:t>
      </w:r>
    </w:p>
    <w:p w14:paraId="27FDCED8" w14:textId="77777777" w:rsidR="00172C33" w:rsidRPr="008A185E" w:rsidRDefault="00AC0625" w:rsidP="00D50B31">
      <w:pPr>
        <w:spacing w:line="276" w:lineRule="auto"/>
        <w:ind w:left="720"/>
        <w:rPr>
          <w:rFonts w:asciiTheme="minorHAnsi" w:hAnsiTheme="minorHAnsi"/>
          <w:color w:val="000000" w:themeColor="text1"/>
          <w:sz w:val="22"/>
          <w:szCs w:val="22"/>
          <w:highlight w:val="white"/>
        </w:rPr>
      </w:pPr>
      <w:r w:rsidRPr="008A185E">
        <w:rPr>
          <w:rFonts w:asciiTheme="minorHAnsi" w:hAnsiTheme="minorHAnsi"/>
          <w:color w:val="000000" w:themeColor="text1"/>
          <w:sz w:val="22"/>
          <w:szCs w:val="22"/>
          <w:highlight w:val="white"/>
        </w:rPr>
        <w:t>Дамјана Панић</w:t>
      </w:r>
    </w:p>
    <w:p w14:paraId="4EF4FD73" w14:textId="77777777" w:rsidR="00172C33" w:rsidRPr="008A185E" w:rsidRDefault="00AC0625" w:rsidP="00D50B31">
      <w:pPr>
        <w:spacing w:line="276" w:lineRule="auto"/>
        <w:ind w:left="720"/>
        <w:rPr>
          <w:rFonts w:asciiTheme="minorHAnsi" w:hAnsiTheme="minorHAnsi"/>
          <w:color w:val="000000" w:themeColor="text1"/>
          <w:sz w:val="22"/>
          <w:szCs w:val="22"/>
          <w:highlight w:val="white"/>
        </w:rPr>
      </w:pPr>
      <w:r w:rsidRPr="008A185E">
        <w:rPr>
          <w:rFonts w:asciiTheme="minorHAnsi" w:hAnsiTheme="minorHAnsi"/>
          <w:color w:val="000000" w:themeColor="text1"/>
          <w:sz w:val="22"/>
          <w:szCs w:val="22"/>
          <w:highlight w:val="white"/>
        </w:rPr>
        <w:t>Мила Досковић</w:t>
      </w:r>
    </w:p>
    <w:p w14:paraId="27ABFB79" w14:textId="77777777" w:rsidR="00172C33" w:rsidRPr="008A185E" w:rsidRDefault="00AC0625" w:rsidP="00D50B31">
      <w:pPr>
        <w:spacing w:line="276" w:lineRule="auto"/>
        <w:ind w:left="720"/>
        <w:rPr>
          <w:rFonts w:asciiTheme="minorHAnsi" w:hAnsiTheme="minorHAnsi"/>
          <w:color w:val="000000" w:themeColor="text1"/>
          <w:sz w:val="22"/>
          <w:szCs w:val="22"/>
          <w:highlight w:val="white"/>
        </w:rPr>
      </w:pPr>
      <w:r w:rsidRPr="008A185E">
        <w:rPr>
          <w:rFonts w:asciiTheme="minorHAnsi" w:hAnsiTheme="minorHAnsi"/>
          <w:color w:val="000000" w:themeColor="text1"/>
          <w:sz w:val="22"/>
          <w:szCs w:val="22"/>
          <w:highlight w:val="white"/>
        </w:rPr>
        <w:t>Никола Ћировић</w:t>
      </w:r>
    </w:p>
    <w:p w14:paraId="0BDB0A81" w14:textId="77777777" w:rsidR="00172C33" w:rsidRPr="008A185E" w:rsidRDefault="00AC0625" w:rsidP="00D50B31">
      <w:pPr>
        <w:spacing w:line="276" w:lineRule="auto"/>
        <w:ind w:left="720"/>
        <w:rPr>
          <w:rFonts w:asciiTheme="minorHAnsi" w:hAnsiTheme="minorHAnsi"/>
          <w:color w:val="000000" w:themeColor="text1"/>
          <w:sz w:val="22"/>
          <w:szCs w:val="22"/>
          <w:highlight w:val="white"/>
        </w:rPr>
      </w:pPr>
      <w:r w:rsidRPr="008A185E">
        <w:rPr>
          <w:rFonts w:asciiTheme="minorHAnsi" w:hAnsiTheme="minorHAnsi"/>
          <w:color w:val="000000" w:themeColor="text1"/>
          <w:sz w:val="22"/>
          <w:szCs w:val="22"/>
          <w:highlight w:val="white"/>
        </w:rPr>
        <w:t>Душан Влајић</w:t>
      </w:r>
    </w:p>
    <w:p w14:paraId="6D2EBD85" w14:textId="77777777" w:rsidR="00172C33" w:rsidRPr="008A185E" w:rsidRDefault="00AC0625" w:rsidP="00D50B31">
      <w:pPr>
        <w:spacing w:line="276" w:lineRule="auto"/>
        <w:ind w:left="720"/>
        <w:rPr>
          <w:rFonts w:asciiTheme="minorHAnsi" w:hAnsiTheme="minorHAnsi"/>
          <w:color w:val="000000" w:themeColor="text1"/>
          <w:sz w:val="22"/>
          <w:szCs w:val="22"/>
          <w:highlight w:val="white"/>
        </w:rPr>
      </w:pPr>
      <w:r w:rsidRPr="008A185E">
        <w:rPr>
          <w:rFonts w:asciiTheme="minorHAnsi" w:hAnsiTheme="minorHAnsi"/>
          <w:color w:val="000000" w:themeColor="text1"/>
          <w:sz w:val="22"/>
          <w:szCs w:val="22"/>
          <w:highlight w:val="white"/>
        </w:rPr>
        <w:t>Ана Јованчевић</w:t>
      </w:r>
    </w:p>
    <w:p w14:paraId="35297C2C" w14:textId="77777777" w:rsidR="00172C33" w:rsidRPr="008A185E" w:rsidRDefault="00AC0625" w:rsidP="00D50B31">
      <w:pPr>
        <w:spacing w:line="276" w:lineRule="auto"/>
        <w:ind w:left="720"/>
        <w:rPr>
          <w:rFonts w:asciiTheme="minorHAnsi" w:hAnsiTheme="minorHAnsi"/>
          <w:color w:val="000000" w:themeColor="text1"/>
          <w:sz w:val="22"/>
          <w:szCs w:val="22"/>
          <w:highlight w:val="white"/>
        </w:rPr>
      </w:pPr>
      <w:r w:rsidRPr="008A185E">
        <w:rPr>
          <w:rFonts w:asciiTheme="minorHAnsi" w:hAnsiTheme="minorHAnsi"/>
          <w:color w:val="000000" w:themeColor="text1"/>
          <w:sz w:val="22"/>
          <w:szCs w:val="22"/>
          <w:highlight w:val="white"/>
        </w:rPr>
        <w:t>Миљана Спасић Шнеле</w:t>
      </w:r>
    </w:p>
    <w:p w14:paraId="138D6A58" w14:textId="77777777" w:rsidR="00172C33" w:rsidRPr="008A185E" w:rsidRDefault="00AC0625" w:rsidP="00D50B31">
      <w:pPr>
        <w:spacing w:line="276" w:lineRule="auto"/>
        <w:ind w:left="720"/>
        <w:rPr>
          <w:rFonts w:asciiTheme="minorHAnsi" w:hAnsiTheme="minorHAnsi"/>
          <w:color w:val="000000" w:themeColor="text1"/>
          <w:sz w:val="22"/>
          <w:szCs w:val="22"/>
          <w:highlight w:val="white"/>
        </w:rPr>
      </w:pPr>
      <w:r w:rsidRPr="008A185E">
        <w:rPr>
          <w:rFonts w:asciiTheme="minorHAnsi" w:hAnsiTheme="minorHAnsi"/>
          <w:color w:val="000000" w:themeColor="text1"/>
          <w:sz w:val="22"/>
          <w:szCs w:val="22"/>
          <w:highlight w:val="white"/>
        </w:rPr>
        <w:t>Милош Стојадиновић</w:t>
      </w:r>
    </w:p>
    <w:p w14:paraId="25BA92F9" w14:textId="77777777" w:rsidR="00172C33" w:rsidRPr="008A185E" w:rsidRDefault="00172C33" w:rsidP="00FC772D">
      <w:pPr>
        <w:pBdr>
          <w:top w:val="nil"/>
          <w:left w:val="nil"/>
          <w:bottom w:val="nil"/>
          <w:right w:val="nil"/>
          <w:between w:val="nil"/>
        </w:pBdr>
        <w:spacing w:line="276" w:lineRule="auto"/>
        <w:jc w:val="both"/>
        <w:rPr>
          <w:rFonts w:asciiTheme="minorHAnsi" w:eastAsia="Cambria" w:hAnsiTheme="minorHAnsi" w:cs="Cambria"/>
          <w:color w:val="000000" w:themeColor="text1"/>
          <w:sz w:val="22"/>
          <w:szCs w:val="22"/>
        </w:rPr>
      </w:pPr>
    </w:p>
    <w:p w14:paraId="01A51402"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Департман за руски језик и књижевност, </w:t>
      </w:r>
      <w:r w:rsidRPr="008A185E">
        <w:rPr>
          <w:rFonts w:asciiTheme="minorHAnsi" w:eastAsia="Cambria" w:hAnsiTheme="minorHAnsi" w:cs="Cambria"/>
          <w:i/>
          <w:color w:val="000000" w:themeColor="text1"/>
          <w:sz w:val="22"/>
          <w:szCs w:val="22"/>
        </w:rPr>
        <w:t xml:space="preserve">Развој система мотивације за избор и учење руског језика у свим циклусима образовног система на југоистоку Србије </w:t>
      </w:r>
      <w:r w:rsidRPr="008A185E">
        <w:rPr>
          <w:rFonts w:asciiTheme="minorHAnsi" w:eastAsia="Cambria" w:hAnsiTheme="minorHAnsi" w:cs="Cambria"/>
          <w:color w:val="000000" w:themeColor="text1"/>
          <w:sz w:val="22"/>
          <w:szCs w:val="22"/>
        </w:rPr>
        <w:t>(Руководилац пројекта: доц. др Велимир Илић; секретар пројекта: доц. др Јелена Лепојевић); број пројекта: 360/1-16-7-01.</w:t>
      </w:r>
    </w:p>
    <w:p w14:paraId="34FD3106"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Списак учесника у календарској 2020. години:</w:t>
      </w:r>
    </w:p>
    <w:p w14:paraId="704E71AB" w14:textId="77777777" w:rsidR="00172C33" w:rsidRPr="008A185E" w:rsidRDefault="00AC0625" w:rsidP="00D50B31">
      <w:pPr>
        <w:spacing w:line="276" w:lineRule="auto"/>
        <w:ind w:left="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Велимир Илић,</w:t>
      </w:r>
    </w:p>
    <w:p w14:paraId="0C6BA532" w14:textId="77777777" w:rsidR="00172C33" w:rsidRPr="008A185E" w:rsidRDefault="00AC0625" w:rsidP="00D50B31">
      <w:pPr>
        <w:spacing w:line="276" w:lineRule="auto"/>
        <w:ind w:left="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Јелена Лепојевић</w:t>
      </w:r>
    </w:p>
    <w:p w14:paraId="18AD38F9" w14:textId="77777777" w:rsidR="00172C33" w:rsidRPr="008A185E" w:rsidRDefault="00AC0625" w:rsidP="00D50B31">
      <w:pPr>
        <w:spacing w:line="276" w:lineRule="auto"/>
        <w:ind w:left="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Ненад Благојевић</w:t>
      </w:r>
    </w:p>
    <w:p w14:paraId="486F58B6" w14:textId="77777777" w:rsidR="00172C33" w:rsidRPr="008A185E" w:rsidRDefault="00AC0625" w:rsidP="00D50B31">
      <w:pPr>
        <w:spacing w:line="276" w:lineRule="auto"/>
        <w:ind w:left="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Маја Вељковић</w:t>
      </w:r>
    </w:p>
    <w:p w14:paraId="72AB170E" w14:textId="77777777" w:rsidR="00172C33" w:rsidRPr="008A185E" w:rsidRDefault="00AC0625" w:rsidP="00D50B31">
      <w:pPr>
        <w:spacing w:line="276" w:lineRule="auto"/>
        <w:ind w:left="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Дејан Марковић</w:t>
      </w:r>
    </w:p>
    <w:p w14:paraId="28A0653B" w14:textId="77777777" w:rsidR="00172C33" w:rsidRPr="008A185E" w:rsidRDefault="00AC0625" w:rsidP="00D50B31">
      <w:pPr>
        <w:spacing w:line="276" w:lineRule="auto"/>
        <w:ind w:left="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Виолета Џонић</w:t>
      </w:r>
    </w:p>
    <w:p w14:paraId="2C5846B3" w14:textId="77777777" w:rsidR="00172C33" w:rsidRPr="008A185E" w:rsidRDefault="00AC0625" w:rsidP="00D50B31">
      <w:pPr>
        <w:pBdr>
          <w:top w:val="nil"/>
          <w:left w:val="nil"/>
          <w:bottom w:val="nil"/>
          <w:right w:val="nil"/>
          <w:between w:val="nil"/>
        </w:pBdr>
        <w:spacing w:line="276" w:lineRule="auto"/>
        <w:ind w:left="426"/>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Емилија Јовић</w:t>
      </w:r>
    </w:p>
    <w:p w14:paraId="12C92C13" w14:textId="77777777" w:rsidR="00172C33" w:rsidRPr="008A185E" w:rsidRDefault="00172C33" w:rsidP="00FC772D">
      <w:pPr>
        <w:pBdr>
          <w:top w:val="nil"/>
          <w:left w:val="nil"/>
          <w:bottom w:val="nil"/>
          <w:right w:val="nil"/>
          <w:between w:val="nil"/>
        </w:pBdr>
        <w:spacing w:line="276" w:lineRule="auto"/>
        <w:jc w:val="both"/>
        <w:rPr>
          <w:rFonts w:asciiTheme="minorHAnsi" w:eastAsia="Cambria" w:hAnsiTheme="minorHAnsi" w:cs="Cambria"/>
          <w:color w:val="000000" w:themeColor="text1"/>
          <w:sz w:val="22"/>
          <w:szCs w:val="22"/>
        </w:rPr>
      </w:pPr>
    </w:p>
    <w:p w14:paraId="4AAC8C59"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Департман за социјалну политику и социјални рад, </w:t>
      </w:r>
      <w:r w:rsidRPr="008A185E">
        <w:rPr>
          <w:rFonts w:asciiTheme="minorHAnsi" w:eastAsia="Cambria" w:hAnsiTheme="minorHAnsi" w:cs="Cambria"/>
          <w:i/>
          <w:color w:val="000000" w:themeColor="text1"/>
          <w:sz w:val="22"/>
          <w:szCs w:val="22"/>
        </w:rPr>
        <w:t xml:space="preserve">Евалуација и јачање капацитета основних академских студија социјалне политике и социјалног рада (наставак пројекта) </w:t>
      </w:r>
      <w:r w:rsidRPr="008A185E">
        <w:rPr>
          <w:rFonts w:asciiTheme="minorHAnsi" w:eastAsia="Cambria" w:hAnsiTheme="minorHAnsi" w:cs="Cambria"/>
          <w:color w:val="000000" w:themeColor="text1"/>
          <w:sz w:val="22"/>
          <w:szCs w:val="22"/>
        </w:rPr>
        <w:t>(Руководилац пројекта: проф. др Лела Милошевић Радуловић; секретар пројекта: мср Љиљана Скробић); број пројекта: 360/1-16-8-01.</w:t>
      </w:r>
    </w:p>
    <w:p w14:paraId="58911C0E"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Списак учесника у календарској 2020. години:</w:t>
      </w:r>
    </w:p>
    <w:p w14:paraId="067E7A51" w14:textId="5B22FB3E" w:rsidR="0032531F" w:rsidRPr="008A185E" w:rsidRDefault="0032531F"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Бојана Пуцаревић</w:t>
      </w:r>
    </w:p>
    <w:p w14:paraId="2213FAB2" w14:textId="680D736E" w:rsidR="0032531F" w:rsidRPr="008A185E" w:rsidRDefault="0032531F"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Иван Анђелковић</w:t>
      </w:r>
    </w:p>
    <w:p w14:paraId="51EE2A3D" w14:textId="738547DE" w:rsidR="00172C33" w:rsidRPr="008A185E" w:rsidRDefault="0032531F"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Љиљана Скробић</w:t>
      </w:r>
    </w:p>
    <w:p w14:paraId="38D7483E" w14:textId="77777777" w:rsidR="00172C33" w:rsidRPr="008A185E" w:rsidRDefault="00172C33"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p>
    <w:p w14:paraId="35FB4372"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Департман за социологију, </w:t>
      </w:r>
      <w:r w:rsidRPr="008A185E">
        <w:rPr>
          <w:rFonts w:asciiTheme="minorHAnsi" w:eastAsia="Cambria" w:hAnsiTheme="minorHAnsi" w:cs="Cambria"/>
          <w:i/>
          <w:color w:val="000000" w:themeColor="text1"/>
          <w:sz w:val="22"/>
          <w:szCs w:val="22"/>
        </w:rPr>
        <w:t>Корак ка професионализацији социологије 2: анализа потреба за професијом</w:t>
      </w:r>
      <w:r w:rsidRPr="008A185E">
        <w:rPr>
          <w:rFonts w:asciiTheme="minorHAnsi" w:eastAsia="Cambria" w:hAnsiTheme="minorHAnsi" w:cs="Cambria"/>
          <w:color w:val="000000" w:themeColor="text1"/>
          <w:sz w:val="22"/>
          <w:szCs w:val="22"/>
        </w:rPr>
        <w:t xml:space="preserve"> (Руководилац пројекта: проф. др Јасмина Петровић; секретар пројекта: мср Ненад Станојевић); број пројекта: 360/1-16-9-01.</w:t>
      </w:r>
    </w:p>
    <w:p w14:paraId="03574CDA"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Списак учесника у календарској 2020. години:</w:t>
      </w:r>
    </w:p>
    <w:p w14:paraId="472BF1E8" w14:textId="77777777" w:rsidR="00172C33" w:rsidRPr="008A185E" w:rsidRDefault="00172C33"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p>
    <w:p w14:paraId="7BEC1949"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Јасмина Петровић</w:t>
      </w:r>
    </w:p>
    <w:p w14:paraId="2B92F4B7"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Јелена Божиловић</w:t>
      </w:r>
    </w:p>
    <w:p w14:paraId="3FC2D93C"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Милош Јовановић</w:t>
      </w:r>
    </w:p>
    <w:p w14:paraId="3114BAF3"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Нина Павловић</w:t>
      </w:r>
    </w:p>
    <w:p w14:paraId="0354C231"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Алекандра Николајевић</w:t>
      </w:r>
    </w:p>
    <w:p w14:paraId="65AA70F8"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Немања Крстић</w:t>
      </w:r>
    </w:p>
    <w:p w14:paraId="56BCC983"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Драган Тодоровић</w:t>
      </w:r>
    </w:p>
    <w:p w14:paraId="238B9B41"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Јелена Петковић</w:t>
      </w:r>
    </w:p>
    <w:p w14:paraId="3DCFDF56"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Лела Милошевић Радуловић</w:t>
      </w:r>
    </w:p>
    <w:p w14:paraId="6AB7AE19"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Сузана Марковић Крстић</w:t>
      </w:r>
    </w:p>
    <w:p w14:paraId="239ED657"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Данијела Гавриловић</w:t>
      </w:r>
    </w:p>
    <w:p w14:paraId="1F91989B"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Бранислав Стевановић</w:t>
      </w:r>
    </w:p>
    <w:p w14:paraId="2F983359"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Наталија Јовановић</w:t>
      </w:r>
    </w:p>
    <w:p w14:paraId="7CF6AA48"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Гордана Стојић</w:t>
      </w:r>
    </w:p>
    <w:p w14:paraId="1DEF7AE7"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Горана Ђорић</w:t>
      </w:r>
    </w:p>
    <w:p w14:paraId="074AB561"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Ненад Станојевић</w:t>
      </w:r>
    </w:p>
    <w:p w14:paraId="581D0C53" w14:textId="77777777" w:rsidR="00172C33" w:rsidRPr="008A185E" w:rsidRDefault="00172C33"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p>
    <w:p w14:paraId="6D6EADEE"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Департман за србистику, </w:t>
      </w:r>
      <w:r w:rsidRPr="008A185E">
        <w:rPr>
          <w:rFonts w:asciiTheme="minorHAnsi" w:eastAsia="Cambria" w:hAnsiTheme="minorHAnsi" w:cs="Cambria"/>
          <w:i/>
          <w:color w:val="000000" w:themeColor="text1"/>
          <w:sz w:val="22"/>
          <w:szCs w:val="22"/>
        </w:rPr>
        <w:t>Српски језик некад и сад: лингвистичка истраживањ</w:t>
      </w:r>
      <w:r w:rsidRPr="008A185E">
        <w:rPr>
          <w:rFonts w:asciiTheme="minorHAnsi" w:eastAsia="Cambria" w:hAnsiTheme="minorHAnsi" w:cs="Cambria"/>
          <w:color w:val="000000" w:themeColor="text1"/>
          <w:sz w:val="22"/>
          <w:szCs w:val="22"/>
        </w:rPr>
        <w:t>а (Руководилац пројекта: проф. др Марина Јањић; секретар пројекта: мср Александар Новаковић); број пројекта: 360/1-16-10-01.</w:t>
      </w:r>
    </w:p>
    <w:p w14:paraId="69EB3FB6" w14:textId="0DE6D0D8" w:rsidR="00172C33" w:rsidRPr="008A185E" w:rsidRDefault="00AC0625" w:rsidP="00FC772D">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Списак учесника у календарској 2020. години:</w:t>
      </w:r>
    </w:p>
    <w:p w14:paraId="00F81F0F"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Марина Јањић</w:t>
      </w:r>
    </w:p>
    <w:p w14:paraId="49CC322E"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Надежда Јовић</w:t>
      </w:r>
    </w:p>
    <w:p w14:paraId="39ADDD3D"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Мирјана Илић</w:t>
      </w:r>
    </w:p>
    <w:p w14:paraId="5E0D39E3"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Ирена Цветковић Теофиловић</w:t>
      </w:r>
    </w:p>
    <w:p w14:paraId="3C72934E"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Бранимир Станковић</w:t>
      </w:r>
    </w:p>
    <w:p w14:paraId="1289E903"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Александра Лончар Раичевић</w:t>
      </w:r>
    </w:p>
    <w:p w14:paraId="4FBCCB1E"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Татјана Трајковић</w:t>
      </w:r>
    </w:p>
    <w:p w14:paraId="18C90C20"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Александра Јанић</w:t>
      </w:r>
    </w:p>
    <w:p w14:paraId="73E2F360"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Ивана Митић</w:t>
      </w:r>
    </w:p>
    <w:p w14:paraId="649F9C37"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Јелена Стошић</w:t>
      </w:r>
    </w:p>
    <w:p w14:paraId="5A38CB03"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Александар Новаковић</w:t>
      </w:r>
    </w:p>
    <w:p w14:paraId="4FD1148C"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Нина Судимац</w:t>
      </w:r>
    </w:p>
    <w:p w14:paraId="706FD90E" w14:textId="77777777" w:rsidR="00FC772D" w:rsidRDefault="00FC772D"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p>
    <w:p w14:paraId="230E0C43" w14:textId="23F10595"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Департман за србистику, </w:t>
      </w:r>
      <w:r w:rsidRPr="008A185E">
        <w:rPr>
          <w:rFonts w:asciiTheme="minorHAnsi" w:eastAsia="Cambria" w:hAnsiTheme="minorHAnsi" w:cs="Cambria"/>
          <w:i/>
          <w:color w:val="000000" w:themeColor="text1"/>
          <w:sz w:val="22"/>
          <w:szCs w:val="22"/>
        </w:rPr>
        <w:t>Истраживање књижевне прошлости и садашњости на простору југоисточне Србије</w:t>
      </w:r>
      <w:r w:rsidRPr="008A185E">
        <w:rPr>
          <w:rFonts w:asciiTheme="minorHAnsi" w:eastAsia="Cambria" w:hAnsiTheme="minorHAnsi" w:cs="Cambria"/>
          <w:color w:val="000000" w:themeColor="text1"/>
          <w:sz w:val="22"/>
          <w:szCs w:val="22"/>
        </w:rPr>
        <w:t xml:space="preserve"> (Руководилац пројекта: проф. др Горан Максимовић; секретар пројекта: мср Јелена Младеновић); број пројекта: 360/1-16-11-01.</w:t>
      </w:r>
    </w:p>
    <w:p w14:paraId="2F066E91" w14:textId="0014403D" w:rsidR="00172C33" w:rsidRPr="008A185E" w:rsidRDefault="00AC0625" w:rsidP="00FC772D">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Списак учесника у календарској 2020. години:</w:t>
      </w:r>
    </w:p>
    <w:p w14:paraId="24CC8D84"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Горан Максимовић</w:t>
      </w:r>
    </w:p>
    <w:p w14:paraId="565DB673"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Драгиша Бојовић</w:t>
      </w:r>
    </w:p>
    <w:p w14:paraId="642D4E24"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Ирена Арсић</w:t>
      </w:r>
    </w:p>
    <w:p w14:paraId="391B984A"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Снежана Милосављевић Милић</w:t>
      </w:r>
    </w:p>
    <w:p w14:paraId="72AE2738"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Данијела Поповић Николић</w:t>
      </w:r>
    </w:p>
    <w:p w14:paraId="1E239578"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Дејан Милутиновић</w:t>
      </w:r>
    </w:p>
    <w:p w14:paraId="5629D577"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Данијела Костадиновић</w:t>
      </w:r>
    </w:p>
    <w:p w14:paraId="1DEF0AE7"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Јелена Јовановић</w:t>
      </w:r>
    </w:p>
    <w:p w14:paraId="7681FD22"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Снежана Божић</w:t>
      </w:r>
    </w:p>
    <w:p w14:paraId="73D8EA8C"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Кристина Митић</w:t>
      </w:r>
    </w:p>
    <w:p w14:paraId="63AAFDF5"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Мирјана Бојанић Ћирковић</w:t>
      </w:r>
    </w:p>
    <w:p w14:paraId="31DD9F02"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Јелена Младеновић</w:t>
      </w:r>
    </w:p>
    <w:p w14:paraId="1E29E4FF"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Василиса Цветковић</w:t>
      </w:r>
    </w:p>
    <w:p w14:paraId="4842D93C"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Христина Аксентијевић</w:t>
      </w:r>
    </w:p>
    <w:p w14:paraId="4794C164"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Оливера Марковић</w:t>
      </w:r>
    </w:p>
    <w:p w14:paraId="30CBF711" w14:textId="77777777" w:rsidR="00172C33" w:rsidRPr="008A185E" w:rsidRDefault="00172C33"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p>
    <w:p w14:paraId="1BD20392"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Департман за филозофију, </w:t>
      </w:r>
      <w:r w:rsidRPr="008A185E">
        <w:rPr>
          <w:rFonts w:asciiTheme="minorHAnsi" w:eastAsia="Cambria" w:hAnsiTheme="minorHAnsi" w:cs="Cambria"/>
          <w:i/>
          <w:color w:val="000000" w:themeColor="text1"/>
          <w:sz w:val="22"/>
          <w:szCs w:val="22"/>
        </w:rPr>
        <w:t xml:space="preserve">Утицај курсева из филозофије на ставове студената (наставак пројекта) </w:t>
      </w:r>
      <w:r w:rsidRPr="008A185E">
        <w:rPr>
          <w:rFonts w:asciiTheme="minorHAnsi" w:eastAsia="Cambria" w:hAnsiTheme="minorHAnsi" w:cs="Cambria"/>
          <w:color w:val="000000" w:themeColor="text1"/>
          <w:sz w:val="22"/>
          <w:szCs w:val="22"/>
        </w:rPr>
        <w:t>(Руководилац пројекта: проф. др Слађана Ристић-Горгиев; секретар пројекта: доц. др Бојан Благојевић); број пројекта: 360/1-16-12-01.</w:t>
      </w:r>
    </w:p>
    <w:p w14:paraId="3C13DDFC" w14:textId="2F9EF470" w:rsidR="00172C33" w:rsidRPr="008A185E" w:rsidRDefault="00AC0625" w:rsidP="00FC772D">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Списак учесника у календарској 2020. години:</w:t>
      </w:r>
    </w:p>
    <w:p w14:paraId="6137E0FD"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Слађана Ристић-Горгиев</w:t>
      </w:r>
    </w:p>
    <w:p w14:paraId="37BF3EF3"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Бојан Благојевић</w:t>
      </w:r>
    </w:p>
    <w:p w14:paraId="3EDEBF7A"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Зоран Димић</w:t>
      </w:r>
    </w:p>
    <w:p w14:paraId="026484F0"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Горан Ружић</w:t>
      </w:r>
    </w:p>
    <w:p w14:paraId="654CA7F4"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Биљана Радовановић</w:t>
      </w:r>
    </w:p>
    <w:p w14:paraId="48D42165"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Милан Јовановић</w:t>
      </w:r>
      <w:r w:rsidRPr="008A185E">
        <w:rPr>
          <w:rFonts w:asciiTheme="minorHAnsi" w:eastAsia="Cambria" w:hAnsiTheme="minorHAnsi" w:cs="Cambria"/>
          <w:color w:val="000000" w:themeColor="text1"/>
          <w:sz w:val="22"/>
          <w:szCs w:val="22"/>
        </w:rPr>
        <w:tab/>
      </w:r>
    </w:p>
    <w:p w14:paraId="0D1203CD"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Душан Миленковић</w:t>
      </w:r>
    </w:p>
    <w:p w14:paraId="0728765D"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Анђелија Милић</w:t>
      </w:r>
    </w:p>
    <w:p w14:paraId="36518BAD" w14:textId="77777777" w:rsidR="00172C33" w:rsidRPr="008A185E" w:rsidRDefault="00172C33"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p>
    <w:p w14:paraId="71684708"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Департман за француски језик и књижевност, </w:t>
      </w:r>
      <w:r w:rsidRPr="008A185E">
        <w:rPr>
          <w:rFonts w:asciiTheme="minorHAnsi" w:eastAsia="Cambria" w:hAnsiTheme="minorHAnsi" w:cs="Cambria"/>
          <w:i/>
          <w:color w:val="000000" w:themeColor="text1"/>
          <w:sz w:val="22"/>
          <w:szCs w:val="22"/>
        </w:rPr>
        <w:t xml:space="preserve">Романистика и словенски језици, књижевности и културе у контакту и дисконтакту (наставак пројекта) </w:t>
      </w:r>
      <w:r w:rsidRPr="008A185E">
        <w:rPr>
          <w:rFonts w:asciiTheme="minorHAnsi" w:eastAsia="Cambria" w:hAnsiTheme="minorHAnsi" w:cs="Cambria"/>
          <w:color w:val="000000" w:themeColor="text1"/>
          <w:sz w:val="22"/>
          <w:szCs w:val="22"/>
        </w:rPr>
        <w:t>(Руководиоци пројекта: проф. др Иван Јовановић и проф. др. Никола Бјелић; секретар пројекта: мср Вања Цветковић); број пројекта: 360/1-16-13-01.</w:t>
      </w:r>
    </w:p>
    <w:p w14:paraId="487A0048"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Списак учесника у календарској 2020. години:</w:t>
      </w:r>
    </w:p>
    <w:p w14:paraId="09E4CEF6" w14:textId="77777777" w:rsidR="00FC772D" w:rsidRPr="00FC772D" w:rsidRDefault="00FC772D" w:rsidP="00FC772D">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FC772D">
        <w:rPr>
          <w:rFonts w:asciiTheme="minorHAnsi" w:eastAsia="Cambria" w:hAnsiTheme="minorHAnsi" w:cs="Cambria"/>
          <w:color w:val="000000" w:themeColor="text1"/>
          <w:sz w:val="22"/>
          <w:szCs w:val="22"/>
        </w:rPr>
        <w:t>Иван Јовановић</w:t>
      </w:r>
    </w:p>
    <w:p w14:paraId="29E4765B" w14:textId="77777777" w:rsidR="00FC772D" w:rsidRPr="00FC772D" w:rsidRDefault="00FC772D" w:rsidP="00FC772D">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FC772D">
        <w:rPr>
          <w:rFonts w:asciiTheme="minorHAnsi" w:eastAsia="Cambria" w:hAnsiTheme="minorHAnsi" w:cs="Cambria"/>
          <w:color w:val="000000" w:themeColor="text1"/>
          <w:sz w:val="22"/>
          <w:szCs w:val="22"/>
        </w:rPr>
        <w:t>Нермин Вучељ</w:t>
      </w:r>
    </w:p>
    <w:p w14:paraId="3C9D435F" w14:textId="77777777" w:rsidR="00FC772D" w:rsidRPr="00FC772D" w:rsidRDefault="00FC772D" w:rsidP="00FC772D">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FC772D">
        <w:rPr>
          <w:rFonts w:asciiTheme="minorHAnsi" w:eastAsia="Cambria" w:hAnsiTheme="minorHAnsi" w:cs="Cambria"/>
          <w:color w:val="000000" w:themeColor="text1"/>
          <w:sz w:val="22"/>
          <w:szCs w:val="22"/>
        </w:rPr>
        <w:t>Селена Станковић</w:t>
      </w:r>
    </w:p>
    <w:p w14:paraId="782E63D5" w14:textId="77777777" w:rsidR="00FC772D" w:rsidRPr="00FC772D" w:rsidRDefault="00FC772D" w:rsidP="00FC772D">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FC772D">
        <w:rPr>
          <w:rFonts w:asciiTheme="minorHAnsi" w:eastAsia="Cambria" w:hAnsiTheme="minorHAnsi" w:cs="Cambria"/>
          <w:color w:val="000000" w:themeColor="text1"/>
          <w:sz w:val="22"/>
          <w:szCs w:val="22"/>
        </w:rPr>
        <w:t>Владимир Ђурић</w:t>
      </w:r>
    </w:p>
    <w:p w14:paraId="26B8D7CB" w14:textId="77777777" w:rsidR="00FC772D" w:rsidRPr="00FC772D" w:rsidRDefault="00FC772D" w:rsidP="00FC772D">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FC772D">
        <w:rPr>
          <w:rFonts w:asciiTheme="minorHAnsi" w:eastAsia="Cambria" w:hAnsiTheme="minorHAnsi" w:cs="Cambria"/>
          <w:color w:val="000000" w:themeColor="text1"/>
          <w:sz w:val="22"/>
          <w:szCs w:val="22"/>
        </w:rPr>
        <w:t>Ивана Миљковић</w:t>
      </w:r>
    </w:p>
    <w:p w14:paraId="1C3B5280" w14:textId="77777777" w:rsidR="00FC772D" w:rsidRPr="00FC772D" w:rsidRDefault="00FC772D" w:rsidP="00FC772D">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FC772D">
        <w:rPr>
          <w:rFonts w:asciiTheme="minorHAnsi" w:eastAsia="Cambria" w:hAnsiTheme="minorHAnsi" w:cs="Cambria"/>
          <w:color w:val="000000" w:themeColor="text1"/>
          <w:sz w:val="22"/>
          <w:szCs w:val="22"/>
        </w:rPr>
        <w:t>Никола Бјелић</w:t>
      </w:r>
    </w:p>
    <w:p w14:paraId="2AD8C47B" w14:textId="77777777" w:rsidR="00FC772D" w:rsidRPr="00FC772D" w:rsidRDefault="00FC772D" w:rsidP="00FC772D">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FC772D">
        <w:rPr>
          <w:rFonts w:asciiTheme="minorHAnsi" w:eastAsia="Cambria" w:hAnsiTheme="minorHAnsi" w:cs="Cambria"/>
          <w:color w:val="000000" w:themeColor="text1"/>
          <w:sz w:val="22"/>
          <w:szCs w:val="22"/>
        </w:rPr>
        <w:t>Наташа Игњатовић</w:t>
      </w:r>
    </w:p>
    <w:p w14:paraId="58F65D34" w14:textId="77777777" w:rsidR="00FC772D" w:rsidRPr="00FC772D" w:rsidRDefault="00FC772D" w:rsidP="00FC772D">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FC772D">
        <w:rPr>
          <w:rFonts w:asciiTheme="minorHAnsi" w:eastAsia="Cambria" w:hAnsiTheme="minorHAnsi" w:cs="Cambria"/>
          <w:color w:val="000000" w:themeColor="text1"/>
          <w:sz w:val="22"/>
          <w:szCs w:val="22"/>
        </w:rPr>
        <w:t>Вања Цветковић</w:t>
      </w:r>
    </w:p>
    <w:p w14:paraId="7E626868" w14:textId="77777777" w:rsidR="00FC772D" w:rsidRPr="00FC772D" w:rsidRDefault="00FC772D" w:rsidP="00FC772D">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FC772D">
        <w:rPr>
          <w:rFonts w:asciiTheme="minorHAnsi" w:eastAsia="Cambria" w:hAnsiTheme="minorHAnsi" w:cs="Cambria"/>
          <w:color w:val="000000" w:themeColor="text1"/>
          <w:sz w:val="22"/>
          <w:szCs w:val="22"/>
        </w:rPr>
        <w:t>Јелена Јаћовић</w:t>
      </w:r>
    </w:p>
    <w:p w14:paraId="204C59CA" w14:textId="77777777" w:rsidR="00FC772D" w:rsidRPr="00FC772D" w:rsidRDefault="00FC772D" w:rsidP="00FC772D">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FC772D">
        <w:rPr>
          <w:rFonts w:asciiTheme="minorHAnsi" w:eastAsia="Cambria" w:hAnsiTheme="minorHAnsi" w:cs="Cambria"/>
          <w:color w:val="000000" w:themeColor="text1"/>
          <w:sz w:val="22"/>
          <w:szCs w:val="22"/>
        </w:rPr>
        <w:t>Наташа Живић</w:t>
      </w:r>
    </w:p>
    <w:p w14:paraId="0B69A619" w14:textId="2C1D658A" w:rsidR="00172C33" w:rsidRPr="008A185E" w:rsidRDefault="00FC772D" w:rsidP="00FC772D">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FC772D">
        <w:rPr>
          <w:rFonts w:asciiTheme="minorHAnsi" w:eastAsia="Cambria" w:hAnsiTheme="minorHAnsi" w:cs="Cambria"/>
          <w:color w:val="000000" w:themeColor="text1"/>
          <w:sz w:val="22"/>
          <w:szCs w:val="22"/>
        </w:rPr>
        <w:t>Стефан Здравковић</w:t>
      </w:r>
    </w:p>
    <w:p w14:paraId="6F15BBAF" w14:textId="77777777" w:rsidR="00172C33" w:rsidRPr="008A185E" w:rsidRDefault="00172C33"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p>
    <w:p w14:paraId="2FCE2807"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Центар за стране језике, </w:t>
      </w:r>
      <w:r w:rsidRPr="008A185E">
        <w:rPr>
          <w:rFonts w:asciiTheme="minorHAnsi" w:eastAsia="Cambria" w:hAnsiTheme="minorHAnsi" w:cs="Cambria"/>
          <w:i/>
          <w:color w:val="000000" w:themeColor="text1"/>
          <w:sz w:val="22"/>
          <w:szCs w:val="22"/>
        </w:rPr>
        <w:t>Настава страног језика науке и струке: изазови у друштвено-хуманистичким наукама</w:t>
      </w:r>
      <w:r w:rsidRPr="008A185E">
        <w:rPr>
          <w:rFonts w:asciiTheme="minorHAnsi" w:eastAsia="Cambria" w:hAnsiTheme="minorHAnsi" w:cs="Cambria"/>
          <w:color w:val="000000" w:themeColor="text1"/>
          <w:sz w:val="22"/>
          <w:szCs w:val="22"/>
        </w:rPr>
        <w:t xml:space="preserve"> (Руководилац пројекта: доц. др Јасмина Ђорђевић; секретар пројекта: доц. др Тамара Костић Пахноглу); број пројекта: 360/1-16-14-01.</w:t>
      </w:r>
    </w:p>
    <w:p w14:paraId="12E26D56"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Списак учесника у календарској 2020. години:</w:t>
      </w:r>
    </w:p>
    <w:p w14:paraId="13893916"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проф. др Бранко Горгиев</w:t>
      </w:r>
    </w:p>
    <w:p w14:paraId="125FC75A"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проф. др Тања Цветковић</w:t>
      </w:r>
    </w:p>
    <w:p w14:paraId="7F6F90AC"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проф. др Јасмина Ђорђевић</w:t>
      </w:r>
    </w:p>
    <w:p w14:paraId="760E1389"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доц. др Весна Симовић</w:t>
      </w:r>
    </w:p>
    <w:p w14:paraId="1510751E"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доц. др Петра Митић</w:t>
      </w:r>
    </w:p>
    <w:p w14:paraId="3369CD9A"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доц. др Тамара Костић Пахноглу</w:t>
      </w:r>
    </w:p>
    <w:p w14:paraId="7D014E48"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мср Ивана Шоргић</w:t>
      </w:r>
    </w:p>
    <w:p w14:paraId="362508FB" w14:textId="77777777" w:rsidR="00172C33" w:rsidRPr="008A185E"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мср Никола Татар</w:t>
      </w:r>
    </w:p>
    <w:p w14:paraId="45D66385" w14:textId="4EB0C486" w:rsidR="00172C33" w:rsidRDefault="00AC062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мср Наталија Стевановић</w:t>
      </w:r>
    </w:p>
    <w:p w14:paraId="6E7023DD" w14:textId="5F1CD7A9" w:rsidR="005E76C5" w:rsidRDefault="005E76C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p>
    <w:p w14:paraId="708A4A54" w14:textId="045273DA" w:rsidR="005E76C5" w:rsidRDefault="005E76C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p>
    <w:p w14:paraId="6A332512" w14:textId="47220A31" w:rsidR="005E76C5" w:rsidRDefault="005E76C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p>
    <w:p w14:paraId="7FEDCDCB" w14:textId="60FCD656" w:rsidR="005E76C5" w:rsidRDefault="005E76C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p>
    <w:p w14:paraId="5EB7892B" w14:textId="42160DFD" w:rsidR="005E76C5" w:rsidRDefault="005E76C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p>
    <w:p w14:paraId="632374CE" w14:textId="6244F121" w:rsidR="005E76C5" w:rsidRDefault="005E76C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p>
    <w:p w14:paraId="09E36738" w14:textId="73FB75DB" w:rsidR="005E76C5" w:rsidRDefault="005E76C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p>
    <w:p w14:paraId="10E53A56" w14:textId="44FBBEBF" w:rsidR="005E76C5" w:rsidRDefault="005E76C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p>
    <w:p w14:paraId="08D1867F" w14:textId="69217932" w:rsidR="005E76C5" w:rsidRDefault="005E76C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p>
    <w:p w14:paraId="443362CF" w14:textId="02626B68" w:rsidR="005E76C5" w:rsidRDefault="005E76C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p>
    <w:p w14:paraId="14BF1DD8" w14:textId="02E8AFA2" w:rsidR="005E76C5" w:rsidRDefault="005E76C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p>
    <w:p w14:paraId="33A67AE5" w14:textId="14C58102" w:rsidR="005E76C5" w:rsidRDefault="005E76C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p>
    <w:p w14:paraId="77F2DDB9" w14:textId="3B3104A8" w:rsidR="005E76C5" w:rsidRDefault="005E76C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p>
    <w:p w14:paraId="628C8402" w14:textId="43B13EE8" w:rsidR="005E76C5" w:rsidRDefault="005E76C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p>
    <w:p w14:paraId="01C71FA1" w14:textId="4F1512B1" w:rsidR="005E76C5" w:rsidRDefault="005E76C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p>
    <w:p w14:paraId="767AFAC6" w14:textId="66F3730A" w:rsidR="005E76C5" w:rsidRDefault="005E76C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p>
    <w:p w14:paraId="2491433E" w14:textId="73CD579E" w:rsidR="005E76C5" w:rsidRDefault="005E76C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p>
    <w:p w14:paraId="27A74E26" w14:textId="586DC41F" w:rsidR="005E76C5" w:rsidRDefault="005E76C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p>
    <w:p w14:paraId="0609BB92" w14:textId="3E6D8F81" w:rsidR="005E76C5" w:rsidRDefault="005E76C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p>
    <w:p w14:paraId="0C271BF0" w14:textId="53677205" w:rsidR="005E76C5" w:rsidRDefault="005E76C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p>
    <w:p w14:paraId="428E0D9F" w14:textId="5EAD6480" w:rsidR="005E76C5" w:rsidRDefault="005E76C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p>
    <w:p w14:paraId="3CF5773D" w14:textId="2FEC38DA" w:rsidR="005E76C5" w:rsidRDefault="005E76C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p>
    <w:p w14:paraId="144DC6EF" w14:textId="06D57A19" w:rsidR="005E76C5" w:rsidRDefault="005E76C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p>
    <w:p w14:paraId="46B9B832" w14:textId="5DDC28F5" w:rsidR="005E76C5" w:rsidRDefault="005E76C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p>
    <w:p w14:paraId="621C3431" w14:textId="6F0B18EF" w:rsidR="005E76C5" w:rsidRDefault="005E76C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p>
    <w:p w14:paraId="17C88090" w14:textId="01F8D1FC" w:rsidR="005E76C5" w:rsidRDefault="005E76C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p>
    <w:p w14:paraId="419C5077" w14:textId="24C7CD9C" w:rsidR="005E76C5" w:rsidRDefault="005E76C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p>
    <w:p w14:paraId="2BF69318" w14:textId="77777777" w:rsidR="005E76C5" w:rsidRPr="008A185E" w:rsidRDefault="005E76C5" w:rsidP="005E76C5">
      <w:pPr>
        <w:spacing w:line="276" w:lineRule="auto"/>
        <w:jc w:val="center"/>
        <w:rPr>
          <w:rFonts w:asciiTheme="minorHAnsi" w:eastAsia="Cambria" w:hAnsiTheme="minorHAnsi" w:cs="Cambria"/>
          <w:b/>
          <w:color w:val="000000" w:themeColor="text1"/>
          <w:sz w:val="22"/>
          <w:szCs w:val="22"/>
        </w:rPr>
      </w:pPr>
    </w:p>
    <w:p w14:paraId="2D75CAB9" w14:textId="77777777" w:rsidR="005E76C5" w:rsidRPr="008A185E" w:rsidRDefault="005E76C5" w:rsidP="005E76C5">
      <w:pPr>
        <w:spacing w:line="276" w:lineRule="auto"/>
        <w:jc w:val="center"/>
        <w:rPr>
          <w:rFonts w:asciiTheme="minorHAnsi" w:eastAsia="Cambria" w:hAnsiTheme="minorHAnsi" w:cs="Cambria"/>
          <w:b/>
          <w:color w:val="000000" w:themeColor="text1"/>
          <w:sz w:val="22"/>
          <w:szCs w:val="22"/>
        </w:rPr>
      </w:pPr>
    </w:p>
    <w:p w14:paraId="1AEEEE3B" w14:textId="77777777" w:rsidR="005E76C5" w:rsidRPr="008A185E" w:rsidRDefault="005E76C5" w:rsidP="005E76C5">
      <w:pPr>
        <w:spacing w:line="276" w:lineRule="auto"/>
        <w:jc w:val="center"/>
        <w:rPr>
          <w:rFonts w:asciiTheme="minorHAnsi" w:eastAsia="Cambria" w:hAnsiTheme="minorHAnsi" w:cs="Cambria"/>
          <w:b/>
          <w:color w:val="000000" w:themeColor="text1"/>
          <w:sz w:val="22"/>
          <w:szCs w:val="22"/>
        </w:rPr>
      </w:pPr>
    </w:p>
    <w:p w14:paraId="5B360ACC" w14:textId="77777777" w:rsidR="005E76C5" w:rsidRPr="008A185E" w:rsidRDefault="005E76C5" w:rsidP="005E76C5">
      <w:pPr>
        <w:spacing w:line="276" w:lineRule="auto"/>
        <w:jc w:val="center"/>
        <w:rPr>
          <w:rFonts w:asciiTheme="minorHAnsi" w:eastAsia="Cambria" w:hAnsiTheme="minorHAnsi" w:cs="Cambria"/>
          <w:b/>
          <w:color w:val="000000" w:themeColor="text1"/>
          <w:sz w:val="22"/>
          <w:szCs w:val="22"/>
        </w:rPr>
      </w:pPr>
    </w:p>
    <w:p w14:paraId="43492B3F" w14:textId="77777777" w:rsidR="005E76C5" w:rsidRPr="008A185E" w:rsidRDefault="005E76C5" w:rsidP="005E76C5">
      <w:pPr>
        <w:spacing w:line="276" w:lineRule="auto"/>
        <w:jc w:val="center"/>
        <w:rPr>
          <w:rFonts w:asciiTheme="minorHAnsi" w:eastAsia="Cambria" w:hAnsiTheme="minorHAnsi" w:cs="Cambria"/>
          <w:b/>
          <w:color w:val="000000" w:themeColor="text1"/>
          <w:sz w:val="22"/>
          <w:szCs w:val="22"/>
        </w:rPr>
      </w:pPr>
    </w:p>
    <w:p w14:paraId="690CE261" w14:textId="77777777" w:rsidR="005E76C5" w:rsidRPr="008A185E" w:rsidRDefault="005E76C5" w:rsidP="005E76C5">
      <w:pPr>
        <w:spacing w:line="276" w:lineRule="auto"/>
        <w:jc w:val="center"/>
        <w:rPr>
          <w:rFonts w:asciiTheme="minorHAnsi" w:eastAsia="Cambria" w:hAnsiTheme="minorHAnsi" w:cs="Cambria"/>
          <w:b/>
          <w:color w:val="000000" w:themeColor="text1"/>
          <w:sz w:val="22"/>
          <w:szCs w:val="22"/>
        </w:rPr>
      </w:pPr>
    </w:p>
    <w:p w14:paraId="2E55A2EB" w14:textId="77777777" w:rsidR="005E76C5" w:rsidRPr="008A185E" w:rsidRDefault="005E76C5" w:rsidP="005E76C5">
      <w:pPr>
        <w:spacing w:line="276" w:lineRule="auto"/>
        <w:jc w:val="center"/>
        <w:rPr>
          <w:rFonts w:asciiTheme="minorHAnsi" w:eastAsia="Cambria" w:hAnsiTheme="minorHAnsi" w:cs="Cambria"/>
          <w:b/>
          <w:color w:val="000000" w:themeColor="text1"/>
          <w:sz w:val="22"/>
          <w:szCs w:val="22"/>
        </w:rPr>
      </w:pPr>
    </w:p>
    <w:p w14:paraId="2657D8A1" w14:textId="77777777" w:rsidR="005E76C5" w:rsidRPr="008A185E" w:rsidRDefault="005E76C5" w:rsidP="005E76C5">
      <w:pPr>
        <w:spacing w:line="276" w:lineRule="auto"/>
        <w:jc w:val="center"/>
        <w:rPr>
          <w:rFonts w:asciiTheme="minorHAnsi" w:eastAsia="Cambria" w:hAnsiTheme="minorHAnsi" w:cs="Cambria"/>
          <w:b/>
          <w:color w:val="000000" w:themeColor="text1"/>
          <w:sz w:val="22"/>
          <w:szCs w:val="22"/>
        </w:rPr>
      </w:pPr>
    </w:p>
    <w:p w14:paraId="131E685D" w14:textId="77777777" w:rsidR="005E76C5" w:rsidRPr="008A185E" w:rsidRDefault="005E76C5" w:rsidP="005E76C5">
      <w:pPr>
        <w:spacing w:line="276" w:lineRule="auto"/>
        <w:jc w:val="center"/>
        <w:rPr>
          <w:rFonts w:asciiTheme="minorHAnsi" w:eastAsia="Cambria" w:hAnsiTheme="minorHAnsi" w:cs="Cambria"/>
          <w:b/>
          <w:color w:val="000000" w:themeColor="text1"/>
          <w:sz w:val="22"/>
          <w:szCs w:val="22"/>
        </w:rPr>
      </w:pPr>
    </w:p>
    <w:p w14:paraId="10968364" w14:textId="77777777" w:rsidR="005E76C5" w:rsidRPr="008A185E" w:rsidRDefault="005E76C5" w:rsidP="005E76C5">
      <w:pPr>
        <w:spacing w:line="276" w:lineRule="auto"/>
        <w:jc w:val="center"/>
        <w:rPr>
          <w:rFonts w:asciiTheme="minorHAnsi" w:eastAsia="Cambria" w:hAnsiTheme="minorHAnsi" w:cs="Cambria"/>
          <w:b/>
          <w:color w:val="000000" w:themeColor="text1"/>
          <w:sz w:val="22"/>
          <w:szCs w:val="22"/>
        </w:rPr>
      </w:pPr>
    </w:p>
    <w:p w14:paraId="793B515E" w14:textId="77777777" w:rsidR="005E76C5" w:rsidRPr="008A185E" w:rsidRDefault="005E76C5" w:rsidP="005E76C5">
      <w:pPr>
        <w:spacing w:line="276" w:lineRule="auto"/>
        <w:jc w:val="center"/>
        <w:rPr>
          <w:rFonts w:asciiTheme="minorHAnsi" w:eastAsia="Cambria" w:hAnsiTheme="minorHAnsi" w:cs="Cambria"/>
          <w:b/>
          <w:color w:val="000000" w:themeColor="text1"/>
          <w:sz w:val="22"/>
          <w:szCs w:val="22"/>
        </w:rPr>
      </w:pPr>
    </w:p>
    <w:p w14:paraId="73AD6C45" w14:textId="77777777" w:rsidR="005E76C5" w:rsidRPr="008A185E" w:rsidRDefault="005E76C5" w:rsidP="005E76C5">
      <w:pPr>
        <w:spacing w:line="276" w:lineRule="auto"/>
        <w:jc w:val="center"/>
        <w:rPr>
          <w:rFonts w:asciiTheme="minorHAnsi" w:eastAsia="Cambria" w:hAnsiTheme="minorHAnsi" w:cs="Cambria"/>
          <w:b/>
          <w:color w:val="000000" w:themeColor="text1"/>
          <w:sz w:val="22"/>
          <w:szCs w:val="22"/>
        </w:rPr>
      </w:pPr>
    </w:p>
    <w:p w14:paraId="5F1F8D46" w14:textId="77777777" w:rsidR="005E76C5" w:rsidRPr="008A185E" w:rsidRDefault="005E76C5" w:rsidP="005E76C5">
      <w:pPr>
        <w:spacing w:line="276" w:lineRule="auto"/>
        <w:jc w:val="center"/>
        <w:rPr>
          <w:rFonts w:asciiTheme="minorHAnsi" w:eastAsia="Cambria" w:hAnsiTheme="minorHAnsi" w:cs="Cambria"/>
          <w:b/>
          <w:color w:val="000000" w:themeColor="text1"/>
          <w:sz w:val="22"/>
          <w:szCs w:val="22"/>
        </w:rPr>
      </w:pPr>
    </w:p>
    <w:p w14:paraId="587B9A28" w14:textId="77777777" w:rsidR="005E76C5" w:rsidRPr="008A185E" w:rsidRDefault="005E76C5" w:rsidP="005E76C5">
      <w:pPr>
        <w:spacing w:line="276" w:lineRule="auto"/>
        <w:jc w:val="center"/>
        <w:rPr>
          <w:rFonts w:asciiTheme="minorHAnsi" w:eastAsia="Cambria" w:hAnsiTheme="minorHAnsi" w:cs="Cambria"/>
          <w:b/>
          <w:color w:val="000000" w:themeColor="text1"/>
          <w:sz w:val="22"/>
          <w:szCs w:val="22"/>
        </w:rPr>
      </w:pPr>
    </w:p>
    <w:p w14:paraId="18D5E7AC" w14:textId="77777777" w:rsidR="005E76C5" w:rsidRPr="008A185E" w:rsidRDefault="005E76C5" w:rsidP="005E76C5">
      <w:pPr>
        <w:spacing w:line="276" w:lineRule="auto"/>
        <w:jc w:val="center"/>
        <w:rPr>
          <w:rFonts w:asciiTheme="minorHAnsi" w:eastAsia="Cambria" w:hAnsiTheme="minorHAnsi" w:cs="Cambria"/>
          <w:b/>
          <w:color w:val="000000" w:themeColor="text1"/>
          <w:sz w:val="22"/>
          <w:szCs w:val="22"/>
        </w:rPr>
      </w:pPr>
    </w:p>
    <w:p w14:paraId="61255D9E" w14:textId="0F73E1F6" w:rsidR="005E76C5" w:rsidRPr="008A185E" w:rsidRDefault="005E76C5" w:rsidP="005E76C5">
      <w:pPr>
        <w:spacing w:line="276" w:lineRule="auto"/>
        <w:jc w:val="center"/>
        <w:rPr>
          <w:rFonts w:asciiTheme="minorHAnsi" w:eastAsia="Cambria" w:hAnsiTheme="minorHAnsi" w:cs="Cambria"/>
          <w:b/>
          <w:color w:val="000000" w:themeColor="text1"/>
          <w:sz w:val="22"/>
          <w:szCs w:val="22"/>
        </w:rPr>
      </w:pPr>
      <w:r w:rsidRPr="008A185E">
        <w:rPr>
          <w:rFonts w:asciiTheme="minorHAnsi" w:eastAsia="Cambria" w:hAnsiTheme="minorHAnsi" w:cs="Cambria"/>
          <w:b/>
          <w:color w:val="000000" w:themeColor="text1"/>
          <w:sz w:val="22"/>
          <w:szCs w:val="22"/>
        </w:rPr>
        <w:t xml:space="preserve">ПРИЛОГ </w:t>
      </w:r>
      <w:r>
        <w:rPr>
          <w:rFonts w:asciiTheme="minorHAnsi" w:eastAsia="Cambria" w:hAnsiTheme="minorHAnsi" w:cs="Cambria"/>
          <w:b/>
          <w:color w:val="000000" w:themeColor="text1"/>
          <w:sz w:val="22"/>
          <w:szCs w:val="22"/>
        </w:rPr>
        <w:t>3</w:t>
      </w:r>
      <w:r w:rsidRPr="008A185E">
        <w:rPr>
          <w:rFonts w:asciiTheme="minorHAnsi" w:eastAsia="Cambria" w:hAnsiTheme="minorHAnsi" w:cs="Cambria"/>
          <w:b/>
          <w:color w:val="000000" w:themeColor="text1"/>
          <w:sz w:val="22"/>
          <w:szCs w:val="22"/>
        </w:rPr>
        <w:t>:</w:t>
      </w:r>
    </w:p>
    <w:p w14:paraId="71854FB6" w14:textId="77777777" w:rsidR="005E76C5" w:rsidRPr="008A185E" w:rsidRDefault="005E76C5" w:rsidP="005E76C5">
      <w:pPr>
        <w:spacing w:line="276" w:lineRule="auto"/>
        <w:jc w:val="center"/>
        <w:rPr>
          <w:rFonts w:asciiTheme="minorHAnsi" w:eastAsia="Cambria" w:hAnsiTheme="minorHAnsi" w:cs="Cambria"/>
          <w:b/>
          <w:color w:val="000000" w:themeColor="text1"/>
          <w:sz w:val="22"/>
          <w:szCs w:val="22"/>
        </w:rPr>
      </w:pPr>
    </w:p>
    <w:p w14:paraId="224FE6BD" w14:textId="77777777" w:rsidR="005E76C5" w:rsidRPr="008A185E" w:rsidRDefault="005E76C5" w:rsidP="005E76C5">
      <w:pPr>
        <w:spacing w:line="276" w:lineRule="auto"/>
        <w:jc w:val="center"/>
        <w:rPr>
          <w:rFonts w:asciiTheme="minorHAnsi" w:eastAsia="Cambria" w:hAnsiTheme="minorHAnsi" w:cs="Cambria"/>
          <w:b/>
          <w:color w:val="000000" w:themeColor="text1"/>
          <w:sz w:val="22"/>
          <w:szCs w:val="22"/>
        </w:rPr>
      </w:pPr>
    </w:p>
    <w:p w14:paraId="6E53B09B" w14:textId="2744A0F6" w:rsidR="005E76C5" w:rsidRPr="008A185E" w:rsidRDefault="005E76C5" w:rsidP="005E76C5">
      <w:pPr>
        <w:spacing w:line="276" w:lineRule="auto"/>
        <w:jc w:val="center"/>
        <w:rPr>
          <w:rFonts w:asciiTheme="minorHAnsi" w:eastAsia="Cambria" w:hAnsiTheme="minorHAnsi" w:cs="Cambria"/>
          <w:b/>
          <w:color w:val="000000" w:themeColor="text1"/>
          <w:sz w:val="22"/>
          <w:szCs w:val="22"/>
        </w:rPr>
      </w:pPr>
      <w:r w:rsidRPr="005E76C5">
        <w:rPr>
          <w:rFonts w:asciiTheme="minorHAnsi" w:eastAsia="Cambria" w:hAnsiTheme="minorHAnsi" w:cs="Cambria"/>
          <w:b/>
          <w:color w:val="000000" w:themeColor="text1"/>
          <w:sz w:val="22"/>
          <w:szCs w:val="22"/>
        </w:rPr>
        <w:t>ИЗВЕШТАЈ О РАДУ ИСТРАЖИВАЧА-ПРИПРАВНИКА</w:t>
      </w:r>
      <w:r>
        <w:rPr>
          <w:rFonts w:asciiTheme="minorHAnsi" w:eastAsia="Cambria" w:hAnsiTheme="minorHAnsi" w:cs="Cambria"/>
          <w:b/>
          <w:color w:val="000000" w:themeColor="text1"/>
          <w:sz w:val="22"/>
          <w:szCs w:val="22"/>
        </w:rPr>
        <w:t xml:space="preserve"> </w:t>
      </w:r>
      <w:r w:rsidRPr="005E76C5">
        <w:rPr>
          <w:rFonts w:asciiTheme="minorHAnsi" w:eastAsia="Cambria" w:hAnsiTheme="minorHAnsi" w:cs="Cambria"/>
          <w:b/>
          <w:color w:val="000000" w:themeColor="text1"/>
          <w:sz w:val="22"/>
          <w:szCs w:val="22"/>
        </w:rPr>
        <w:t>ЗА 2020. ГОДИНУ</w:t>
      </w:r>
    </w:p>
    <w:p w14:paraId="2027A520" w14:textId="77777777" w:rsidR="005E76C5" w:rsidRPr="008A185E" w:rsidRDefault="005E76C5"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p>
    <w:p w14:paraId="4CB4B317" w14:textId="77777777" w:rsidR="00172C33" w:rsidRPr="008A185E" w:rsidRDefault="00172C33" w:rsidP="00D50B31">
      <w:pPr>
        <w:pBdr>
          <w:top w:val="nil"/>
          <w:left w:val="nil"/>
          <w:bottom w:val="nil"/>
          <w:right w:val="nil"/>
          <w:between w:val="nil"/>
        </w:pBdr>
        <w:spacing w:line="276" w:lineRule="auto"/>
        <w:ind w:left="360"/>
        <w:jc w:val="both"/>
        <w:rPr>
          <w:rFonts w:asciiTheme="minorHAnsi" w:eastAsia="Cambria" w:hAnsiTheme="minorHAnsi" w:cs="Cambria"/>
          <w:color w:val="000000" w:themeColor="text1"/>
          <w:sz w:val="22"/>
          <w:szCs w:val="22"/>
        </w:rPr>
      </w:pPr>
    </w:p>
    <w:p w14:paraId="4B476806" w14:textId="77777777" w:rsidR="00172C33" w:rsidRPr="008A185E" w:rsidRDefault="00172C33" w:rsidP="00D50B31">
      <w:pPr>
        <w:spacing w:line="276" w:lineRule="auto"/>
        <w:jc w:val="both"/>
        <w:rPr>
          <w:rFonts w:asciiTheme="minorHAnsi" w:eastAsia="Cambria" w:hAnsiTheme="minorHAnsi" w:cs="Cambria"/>
          <w:color w:val="000000" w:themeColor="text1"/>
          <w:sz w:val="22"/>
          <w:szCs w:val="22"/>
        </w:rPr>
      </w:pPr>
    </w:p>
    <w:p w14:paraId="0D6E92E3" w14:textId="0EDFC7D9" w:rsidR="005E76C5" w:rsidRDefault="005E76C5">
      <w:pP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rPr>
        <w:br w:type="page"/>
      </w:r>
    </w:p>
    <w:p w14:paraId="3A029870" w14:textId="088B0581" w:rsidR="00172C33" w:rsidRDefault="00172C33" w:rsidP="00D50B31">
      <w:pPr>
        <w:spacing w:line="276" w:lineRule="auto"/>
        <w:jc w:val="both"/>
        <w:rPr>
          <w:rFonts w:asciiTheme="minorHAnsi" w:eastAsia="Cambria" w:hAnsiTheme="minorHAnsi" w:cs="Cambria"/>
          <w:color w:val="000000" w:themeColor="text1"/>
          <w:sz w:val="22"/>
          <w:szCs w:val="22"/>
        </w:rPr>
      </w:pPr>
    </w:p>
    <w:p w14:paraId="4A5A298D" w14:textId="77777777" w:rsidR="005E76C5" w:rsidRPr="00CF5E2D" w:rsidRDefault="005E76C5" w:rsidP="005E76C5">
      <w:pPr>
        <w:spacing w:line="276" w:lineRule="auto"/>
        <w:jc w:val="center"/>
        <w:rPr>
          <w:rFonts w:asciiTheme="minorHAnsi" w:hAnsiTheme="minorHAnsi"/>
          <w:b/>
          <w:sz w:val="28"/>
          <w:szCs w:val="28"/>
        </w:rPr>
      </w:pPr>
      <w:bookmarkStart w:id="24" w:name="_Hlk58148647"/>
      <w:r w:rsidRPr="00CF5E2D">
        <w:rPr>
          <w:rFonts w:asciiTheme="minorHAnsi" w:hAnsiTheme="minorHAnsi"/>
          <w:b/>
          <w:sz w:val="28"/>
          <w:szCs w:val="28"/>
        </w:rPr>
        <w:t>ИЗВЕШТАЈ О РАДУ ИСТРАЖИВАЧА-ПРИПРАВНИКА</w:t>
      </w:r>
    </w:p>
    <w:p w14:paraId="7FF8EF7E" w14:textId="77777777" w:rsidR="005E76C5" w:rsidRPr="00CF5E2D" w:rsidRDefault="005E76C5" w:rsidP="005E76C5">
      <w:pPr>
        <w:spacing w:line="276" w:lineRule="auto"/>
        <w:jc w:val="center"/>
        <w:rPr>
          <w:rFonts w:asciiTheme="minorHAnsi" w:hAnsiTheme="minorHAnsi"/>
          <w:b/>
        </w:rPr>
      </w:pPr>
      <w:r w:rsidRPr="00CF5E2D">
        <w:rPr>
          <w:rFonts w:asciiTheme="minorHAnsi" w:hAnsiTheme="minorHAnsi"/>
          <w:b/>
          <w:sz w:val="28"/>
          <w:szCs w:val="28"/>
        </w:rPr>
        <w:t>ЗА 2020. ГОДИНУ</w:t>
      </w:r>
      <w:bookmarkEnd w:id="24"/>
    </w:p>
    <w:p w14:paraId="0C08BCD9" w14:textId="77777777" w:rsidR="005E76C5" w:rsidRPr="005E76C5" w:rsidRDefault="005E76C5" w:rsidP="005E76C5">
      <w:pPr>
        <w:spacing w:line="276" w:lineRule="auto"/>
        <w:rPr>
          <w:rFonts w:asciiTheme="minorHAnsi" w:hAnsiTheme="minorHAnsi"/>
          <w:sz w:val="22"/>
          <w:szCs w:val="22"/>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5619"/>
      </w:tblGrid>
      <w:tr w:rsidR="005E76C5" w:rsidRPr="005E76C5" w14:paraId="1C16F9C7" w14:textId="77777777" w:rsidTr="009B0ADA">
        <w:tc>
          <w:tcPr>
            <w:tcW w:w="3397" w:type="dxa"/>
          </w:tcPr>
          <w:p w14:paraId="46417EEA"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Име и презиме</w:t>
            </w:r>
          </w:p>
        </w:tc>
        <w:tc>
          <w:tcPr>
            <w:tcW w:w="5619" w:type="dxa"/>
          </w:tcPr>
          <w:p w14:paraId="59AEA5AE"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Христина Аксентијевић</w:t>
            </w:r>
          </w:p>
        </w:tc>
      </w:tr>
      <w:tr w:rsidR="005E76C5" w:rsidRPr="005E76C5" w14:paraId="251CA4E1" w14:textId="77777777" w:rsidTr="009B0ADA">
        <w:tc>
          <w:tcPr>
            <w:tcW w:w="3397" w:type="dxa"/>
          </w:tcPr>
          <w:p w14:paraId="3878FA8B"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Звање</w:t>
            </w:r>
          </w:p>
        </w:tc>
        <w:tc>
          <w:tcPr>
            <w:tcW w:w="5619" w:type="dxa"/>
          </w:tcPr>
          <w:p w14:paraId="143089A1"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Истраживач-приправник</w:t>
            </w:r>
          </w:p>
        </w:tc>
      </w:tr>
      <w:tr w:rsidR="005E76C5" w:rsidRPr="005E76C5" w14:paraId="461D00ED" w14:textId="77777777" w:rsidTr="009B0ADA">
        <w:tc>
          <w:tcPr>
            <w:tcW w:w="3397" w:type="dxa"/>
          </w:tcPr>
          <w:p w14:paraId="4E7E5505"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Студент докторских студија на</w:t>
            </w:r>
          </w:p>
        </w:tc>
        <w:tc>
          <w:tcPr>
            <w:tcW w:w="5619" w:type="dxa"/>
          </w:tcPr>
          <w:p w14:paraId="5F9083CC"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Филозофски факултет Универзитета у Нишу, ДАС Филологија</w:t>
            </w:r>
          </w:p>
        </w:tc>
      </w:tr>
      <w:tr w:rsidR="005E76C5" w:rsidRPr="005E76C5" w14:paraId="5848ACDF" w14:textId="77777777" w:rsidTr="009B0ADA">
        <w:tc>
          <w:tcPr>
            <w:tcW w:w="3397" w:type="dxa"/>
          </w:tcPr>
          <w:p w14:paraId="61B95970"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Ангажован на</w:t>
            </w:r>
          </w:p>
        </w:tc>
        <w:tc>
          <w:tcPr>
            <w:tcW w:w="5619" w:type="dxa"/>
          </w:tcPr>
          <w:p w14:paraId="1EA9199F"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Департман за србистику</w:t>
            </w:r>
          </w:p>
        </w:tc>
      </w:tr>
      <w:tr w:rsidR="005E76C5" w:rsidRPr="005E76C5" w14:paraId="481C7DE1" w14:textId="77777777" w:rsidTr="009B0ADA">
        <w:tc>
          <w:tcPr>
            <w:tcW w:w="3397" w:type="dxa"/>
          </w:tcPr>
          <w:p w14:paraId="771CC51E"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Година уписа докторских студија</w:t>
            </w:r>
          </w:p>
        </w:tc>
        <w:tc>
          <w:tcPr>
            <w:tcW w:w="5619" w:type="dxa"/>
          </w:tcPr>
          <w:p w14:paraId="25C3157F"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2019</w:t>
            </w:r>
          </w:p>
        </w:tc>
      </w:tr>
      <w:tr w:rsidR="005E76C5" w:rsidRPr="005E76C5" w14:paraId="50D7CCB2" w14:textId="77777777" w:rsidTr="009B0ADA">
        <w:tc>
          <w:tcPr>
            <w:tcW w:w="3397" w:type="dxa"/>
          </w:tcPr>
          <w:p w14:paraId="08160B4A"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Тренутно уписана година докторских студија</w:t>
            </w:r>
          </w:p>
        </w:tc>
        <w:tc>
          <w:tcPr>
            <w:tcW w:w="5619" w:type="dxa"/>
          </w:tcPr>
          <w:p w14:paraId="50BBD499"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друга (први пут)</w:t>
            </w:r>
          </w:p>
        </w:tc>
      </w:tr>
      <w:tr w:rsidR="005E76C5" w:rsidRPr="005E76C5" w14:paraId="7365E828" w14:textId="77777777" w:rsidTr="009B0ADA">
        <w:tc>
          <w:tcPr>
            <w:tcW w:w="3397" w:type="dxa"/>
          </w:tcPr>
          <w:p w14:paraId="01D49DB6"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Број положених испита/обавеза</w:t>
            </w:r>
          </w:p>
        </w:tc>
        <w:tc>
          <w:tcPr>
            <w:tcW w:w="5619" w:type="dxa"/>
          </w:tcPr>
          <w:p w14:paraId="54B308D0"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4</w:t>
            </w:r>
          </w:p>
        </w:tc>
      </w:tr>
      <w:tr w:rsidR="005E76C5" w:rsidRPr="005E76C5" w14:paraId="101E44BA" w14:textId="77777777" w:rsidTr="009B0ADA">
        <w:tc>
          <w:tcPr>
            <w:tcW w:w="3397" w:type="dxa"/>
          </w:tcPr>
          <w:p w14:paraId="27883A26"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Просечна оцена на докторским студијама</w:t>
            </w:r>
          </w:p>
        </w:tc>
        <w:tc>
          <w:tcPr>
            <w:tcW w:w="5619" w:type="dxa"/>
          </w:tcPr>
          <w:p w14:paraId="302B81C6"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10,00</w:t>
            </w:r>
          </w:p>
        </w:tc>
      </w:tr>
      <w:tr w:rsidR="005E76C5" w:rsidRPr="005E76C5" w14:paraId="5DC47023" w14:textId="77777777" w:rsidTr="009B0ADA">
        <w:tc>
          <w:tcPr>
            <w:tcW w:w="3397" w:type="dxa"/>
          </w:tcPr>
          <w:p w14:paraId="743F4518"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Датум избора у звање</w:t>
            </w:r>
          </w:p>
        </w:tc>
        <w:tc>
          <w:tcPr>
            <w:tcW w:w="5619" w:type="dxa"/>
          </w:tcPr>
          <w:p w14:paraId="3A4AAC65"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4. 12. 2019.</w:t>
            </w:r>
          </w:p>
        </w:tc>
      </w:tr>
      <w:tr w:rsidR="005E76C5" w:rsidRPr="005E76C5" w14:paraId="6FE2BF8B" w14:textId="77777777" w:rsidTr="009B0ADA">
        <w:tc>
          <w:tcPr>
            <w:tcW w:w="3397" w:type="dxa"/>
          </w:tcPr>
          <w:p w14:paraId="540ED990"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Датум почетка ангажовања на Факултету (први уговор)</w:t>
            </w:r>
          </w:p>
        </w:tc>
        <w:tc>
          <w:tcPr>
            <w:tcW w:w="5619" w:type="dxa"/>
          </w:tcPr>
          <w:p w14:paraId="58BD43E6"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10. 1. 2020.</w:t>
            </w:r>
          </w:p>
        </w:tc>
      </w:tr>
      <w:tr w:rsidR="005E76C5" w:rsidRPr="005E76C5" w14:paraId="1B881C1A" w14:textId="77777777" w:rsidTr="009B0ADA">
        <w:tc>
          <w:tcPr>
            <w:tcW w:w="3397" w:type="dxa"/>
          </w:tcPr>
          <w:p w14:paraId="68DB3466"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Датум потписивања последњег анекса уговора</w:t>
            </w:r>
          </w:p>
        </w:tc>
        <w:tc>
          <w:tcPr>
            <w:tcW w:w="5619" w:type="dxa"/>
          </w:tcPr>
          <w:p w14:paraId="3C762577"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10. 1. 2020.</w:t>
            </w:r>
          </w:p>
        </w:tc>
      </w:tr>
      <w:tr w:rsidR="005E76C5" w:rsidRPr="005E76C5" w14:paraId="50ED5134" w14:textId="77777777" w:rsidTr="009B0ADA">
        <w:tc>
          <w:tcPr>
            <w:tcW w:w="3397" w:type="dxa"/>
          </w:tcPr>
          <w:p w14:paraId="4FAACB11"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Радови објављени у 2020. години</w:t>
            </w:r>
          </w:p>
        </w:tc>
        <w:tc>
          <w:tcPr>
            <w:tcW w:w="5619" w:type="dxa"/>
          </w:tcPr>
          <w:p w14:paraId="663D18CD"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 xml:space="preserve">Аксентијевић, Христина (2020). „Виртуелни домени фикције и мултипликација интратекстуалних идентитета у роману </w:t>
            </w:r>
            <w:r w:rsidRPr="005E76C5">
              <w:rPr>
                <w:rFonts w:asciiTheme="minorHAnsi" w:hAnsiTheme="minorHAnsi"/>
                <w:i/>
                <w:sz w:val="22"/>
                <w:szCs w:val="22"/>
              </w:rPr>
              <w:t>Црвени петао лети према небу</w:t>
            </w:r>
            <w:r w:rsidRPr="005E76C5">
              <w:rPr>
                <w:rFonts w:asciiTheme="minorHAnsi" w:hAnsiTheme="minorHAnsi"/>
                <w:sz w:val="22"/>
                <w:szCs w:val="22"/>
              </w:rPr>
              <w:t xml:space="preserve"> Миодрага Булатовића“, </w:t>
            </w:r>
            <w:r w:rsidRPr="005E76C5">
              <w:rPr>
                <w:rFonts w:asciiTheme="minorHAnsi" w:hAnsiTheme="minorHAnsi"/>
                <w:i/>
                <w:sz w:val="22"/>
                <w:szCs w:val="22"/>
              </w:rPr>
              <w:t>Савремена проучавања језика и књижевности</w:t>
            </w:r>
            <w:r w:rsidRPr="005E76C5">
              <w:rPr>
                <w:rFonts w:asciiTheme="minorHAnsi" w:hAnsiTheme="minorHAnsi"/>
                <w:sz w:val="22"/>
                <w:szCs w:val="22"/>
              </w:rPr>
              <w:t>, Крагујевац: Филолошко-уметнички факултет, година ХI, DOI 821.163.41-31.09 Bulatović M. (M45)</w:t>
            </w:r>
          </w:p>
        </w:tc>
      </w:tr>
      <w:tr w:rsidR="005E76C5" w:rsidRPr="005E76C5" w14:paraId="7C3B01D0" w14:textId="77777777" w:rsidTr="009B0ADA">
        <w:tc>
          <w:tcPr>
            <w:tcW w:w="3397" w:type="dxa"/>
          </w:tcPr>
          <w:p w14:paraId="3B5124D6"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на скуповима у 2020. години</w:t>
            </w:r>
          </w:p>
        </w:tc>
        <w:tc>
          <w:tcPr>
            <w:tcW w:w="5619" w:type="dxa"/>
          </w:tcPr>
          <w:p w14:paraId="32FF03A1"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w:t>
            </w:r>
          </w:p>
        </w:tc>
      </w:tr>
      <w:tr w:rsidR="005E76C5" w:rsidRPr="005E76C5" w14:paraId="42BF5061" w14:textId="77777777" w:rsidTr="009B0ADA">
        <w:tc>
          <w:tcPr>
            <w:tcW w:w="3397" w:type="dxa"/>
          </w:tcPr>
          <w:p w14:paraId="7EC18FF4"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на пројектима</w:t>
            </w:r>
          </w:p>
        </w:tc>
        <w:tc>
          <w:tcPr>
            <w:tcW w:w="5619" w:type="dxa"/>
          </w:tcPr>
          <w:p w14:paraId="62BC8C88"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i/>
                <w:sz w:val="22"/>
                <w:szCs w:val="22"/>
              </w:rPr>
              <w:t>Књижевна прошлост и садашњост на простору југоисточне Србије</w:t>
            </w:r>
            <w:r w:rsidRPr="005E76C5">
              <w:rPr>
                <w:rFonts w:asciiTheme="minorHAnsi" w:hAnsiTheme="minorHAnsi"/>
                <w:sz w:val="22"/>
                <w:szCs w:val="22"/>
              </w:rPr>
              <w:t>, научноистраживачки пројекат Огранка САНУ у Нишу, руководилац: проф. др Горан Максимовић, бр. пројекта: О-19-18 ;</w:t>
            </w:r>
          </w:p>
          <w:p w14:paraId="76683836"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i/>
                <w:sz w:val="22"/>
                <w:szCs w:val="22"/>
              </w:rPr>
              <w:t>Истраживање књижевне прошлости и садашњости на простору југоисточне Србије и у блиским заграничним областима</w:t>
            </w:r>
            <w:r w:rsidRPr="005E76C5">
              <w:rPr>
                <w:rFonts w:asciiTheme="minorHAnsi" w:hAnsiTheme="minorHAnsi"/>
                <w:sz w:val="22"/>
                <w:szCs w:val="22"/>
              </w:rPr>
              <w:t>, интерни пројекат Департмана за србистику, руководилац: проф. др Горан Максимовић, 360/1-16-11-01;</w:t>
            </w:r>
          </w:p>
          <w:p w14:paraId="174164A8"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 xml:space="preserve">ИДЕЈЕ: </w:t>
            </w:r>
            <w:r w:rsidRPr="005E76C5">
              <w:rPr>
                <w:rFonts w:asciiTheme="minorHAnsi" w:hAnsiTheme="minorHAnsi"/>
                <w:i/>
                <w:sz w:val="22"/>
                <w:szCs w:val="22"/>
              </w:rPr>
              <w:t>Лексикон савременог књижевног стваралаштва југоисточне Србије</w:t>
            </w:r>
            <w:r w:rsidRPr="005E76C5">
              <w:rPr>
                <w:rFonts w:asciiTheme="minorHAnsi" w:hAnsiTheme="minorHAnsi"/>
                <w:sz w:val="22"/>
                <w:szCs w:val="22"/>
              </w:rPr>
              <w:t>, руководилац: проф. др Јелена Јовановић.</w:t>
            </w:r>
          </w:p>
        </w:tc>
      </w:tr>
      <w:tr w:rsidR="005E76C5" w:rsidRPr="005E76C5" w14:paraId="7A9AE189" w14:textId="77777777" w:rsidTr="009B0ADA">
        <w:tc>
          <w:tcPr>
            <w:tcW w:w="3397" w:type="dxa"/>
          </w:tcPr>
          <w:p w14:paraId="407B80CA"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настави</w:t>
            </w:r>
          </w:p>
        </w:tc>
        <w:tc>
          <w:tcPr>
            <w:tcW w:w="5619" w:type="dxa"/>
          </w:tcPr>
          <w:p w14:paraId="44DA0266" w14:textId="0E21CA02" w:rsidR="005E76C5" w:rsidRPr="005E76C5" w:rsidRDefault="00666DD3" w:rsidP="009B0ADA">
            <w:pPr>
              <w:spacing w:line="276" w:lineRule="auto"/>
              <w:rPr>
                <w:rFonts w:asciiTheme="minorHAnsi" w:hAnsiTheme="minorHAnsi"/>
                <w:sz w:val="22"/>
                <w:szCs w:val="22"/>
              </w:rPr>
            </w:pPr>
            <w:r>
              <w:rPr>
                <w:rFonts w:asciiTheme="minorHAnsi" w:hAnsiTheme="minorHAnsi"/>
                <w:sz w:val="22"/>
                <w:szCs w:val="22"/>
              </w:rPr>
              <w:t>100% максималног фонда истраживача-приправника</w:t>
            </w:r>
          </w:p>
        </w:tc>
      </w:tr>
      <w:tr w:rsidR="005E76C5" w:rsidRPr="005E76C5" w14:paraId="5100E0A5" w14:textId="77777777" w:rsidTr="009B0ADA">
        <w:tc>
          <w:tcPr>
            <w:tcW w:w="3397" w:type="dxa"/>
          </w:tcPr>
          <w:p w14:paraId="22CB46D9"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организацији научних скупова</w:t>
            </w:r>
          </w:p>
        </w:tc>
        <w:tc>
          <w:tcPr>
            <w:tcW w:w="5619" w:type="dxa"/>
          </w:tcPr>
          <w:p w14:paraId="6B69B2E5"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w:t>
            </w:r>
          </w:p>
        </w:tc>
      </w:tr>
      <w:tr w:rsidR="005E76C5" w:rsidRPr="005E76C5" w14:paraId="658333C7" w14:textId="77777777" w:rsidTr="009B0ADA">
        <w:tc>
          <w:tcPr>
            <w:tcW w:w="3397" w:type="dxa"/>
          </w:tcPr>
          <w:p w14:paraId="29B6F1AF"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промотивним активностима</w:t>
            </w:r>
          </w:p>
        </w:tc>
        <w:tc>
          <w:tcPr>
            <w:tcW w:w="5619" w:type="dxa"/>
          </w:tcPr>
          <w:p w14:paraId="6A6294F2"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 xml:space="preserve">-учешће у промоцијама Факултета у средњим школама 2019/2020; </w:t>
            </w:r>
          </w:p>
          <w:p w14:paraId="62F907F7"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 xml:space="preserve">-учешће у Недељи србистике и у Дану отворених врата; </w:t>
            </w:r>
          </w:p>
          <w:p w14:paraId="06B378D5"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 xml:space="preserve">-учешће у осмишљавању и реализацији програма и материјала за европску </w:t>
            </w:r>
            <w:r w:rsidRPr="005E76C5">
              <w:rPr>
                <w:rFonts w:asciiTheme="minorHAnsi" w:hAnsiTheme="minorHAnsi"/>
                <w:i/>
                <w:sz w:val="22"/>
                <w:szCs w:val="22"/>
              </w:rPr>
              <w:t>Ноћ истраживача</w:t>
            </w:r>
            <w:r w:rsidRPr="005E76C5">
              <w:rPr>
                <w:rFonts w:asciiTheme="minorHAnsi" w:hAnsiTheme="minorHAnsi"/>
                <w:sz w:val="22"/>
                <w:szCs w:val="22"/>
              </w:rPr>
              <w:t xml:space="preserve"> 2020. године;</w:t>
            </w:r>
          </w:p>
          <w:p w14:paraId="2E2F3EA6"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организацији прославе департманске недеље</w:t>
            </w:r>
          </w:p>
        </w:tc>
      </w:tr>
      <w:tr w:rsidR="005E76C5" w:rsidRPr="005E76C5" w14:paraId="55501B27" w14:textId="77777777" w:rsidTr="009B0ADA">
        <w:tc>
          <w:tcPr>
            <w:tcW w:w="3397" w:type="dxa"/>
          </w:tcPr>
          <w:p w14:paraId="75665273"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Остале активности</w:t>
            </w:r>
          </w:p>
        </w:tc>
        <w:tc>
          <w:tcPr>
            <w:tcW w:w="5619" w:type="dxa"/>
          </w:tcPr>
          <w:p w14:paraId="7175FAF6"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 предавач на припремној настави за ОАС србистике 2020;</w:t>
            </w:r>
          </w:p>
          <w:p w14:paraId="5629B2DE" w14:textId="77777777" w:rsidR="005E76C5" w:rsidRPr="005E76C5" w:rsidRDefault="005E76C5" w:rsidP="009B0ADA">
            <w:pPr>
              <w:spacing w:line="276" w:lineRule="auto"/>
              <w:rPr>
                <w:rFonts w:asciiTheme="minorHAnsi" w:hAnsiTheme="minorHAnsi"/>
                <w:i/>
                <w:sz w:val="22"/>
                <w:szCs w:val="22"/>
              </w:rPr>
            </w:pPr>
            <w:r w:rsidRPr="005E76C5">
              <w:rPr>
                <w:rFonts w:asciiTheme="minorHAnsi" w:hAnsiTheme="minorHAnsi"/>
                <w:sz w:val="22"/>
                <w:szCs w:val="22"/>
              </w:rPr>
              <w:t xml:space="preserve">-уреднички и рецензентски рад у редакцији факултетског часописа </w:t>
            </w:r>
            <w:r w:rsidRPr="005E76C5">
              <w:rPr>
                <w:rFonts w:asciiTheme="minorHAnsi" w:hAnsiTheme="minorHAnsi"/>
                <w:i/>
                <w:sz w:val="22"/>
                <w:szCs w:val="22"/>
              </w:rPr>
              <w:t>Недогледи</w:t>
            </w:r>
          </w:p>
          <w:p w14:paraId="18BFC019"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 дежурство на пријемном испиту за ОАС србистике 2020;</w:t>
            </w:r>
          </w:p>
          <w:p w14:paraId="0F394392"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рангирању кандидата за ОАС србистике према листи жеља и друге активности у вези са уписом на ОАС;</w:t>
            </w:r>
          </w:p>
          <w:p w14:paraId="22E1EC44"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 учешће у лектури и коректури прикупљеног материјала за нову акредитацију ОАС србистика;</w:t>
            </w:r>
          </w:p>
          <w:p w14:paraId="5031B755"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-ућешће у истраживању структура студијских програма МАС на другим универзитетима;</w:t>
            </w:r>
          </w:p>
          <w:p w14:paraId="1E530E6C"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 xml:space="preserve">-припрема пројекта и пројектне документације за </w:t>
            </w:r>
            <w:r w:rsidRPr="005E76C5">
              <w:rPr>
                <w:rFonts w:asciiTheme="minorHAnsi" w:hAnsiTheme="minorHAnsi"/>
                <w:i/>
                <w:sz w:val="22"/>
                <w:szCs w:val="22"/>
              </w:rPr>
              <w:t>Лексикон савременог књижевног стваралаштва југоисточне Србије (</w:t>
            </w:r>
            <w:r w:rsidRPr="005E76C5">
              <w:rPr>
                <w:rFonts w:asciiTheme="minorHAnsi" w:hAnsiTheme="minorHAnsi"/>
                <w:sz w:val="22"/>
                <w:szCs w:val="22"/>
              </w:rPr>
              <w:t>ИДЕЈЕ</w:t>
            </w:r>
            <w:r w:rsidRPr="005E76C5">
              <w:rPr>
                <w:rFonts w:asciiTheme="minorHAnsi" w:hAnsiTheme="minorHAnsi"/>
                <w:i/>
                <w:sz w:val="22"/>
                <w:szCs w:val="22"/>
              </w:rPr>
              <w:t>)</w:t>
            </w:r>
            <w:r w:rsidRPr="005E76C5">
              <w:rPr>
                <w:rFonts w:asciiTheme="minorHAnsi" w:hAnsiTheme="minorHAnsi"/>
                <w:sz w:val="22"/>
                <w:szCs w:val="22"/>
              </w:rPr>
              <w:t>, руководилац: проф. др Јелена Јовановић.</w:t>
            </w:r>
          </w:p>
          <w:p w14:paraId="735D1734" w14:textId="77777777" w:rsidR="005E76C5" w:rsidRPr="005E76C5" w:rsidRDefault="005E76C5" w:rsidP="009B0ADA">
            <w:pPr>
              <w:spacing w:line="276" w:lineRule="auto"/>
              <w:rPr>
                <w:rFonts w:asciiTheme="minorHAnsi" w:hAnsiTheme="minorHAnsi"/>
                <w:i/>
                <w:sz w:val="22"/>
                <w:szCs w:val="22"/>
              </w:rPr>
            </w:pPr>
            <w:r w:rsidRPr="005E76C5">
              <w:rPr>
                <w:rFonts w:asciiTheme="minorHAnsi" w:hAnsiTheme="minorHAnsi"/>
                <w:sz w:val="22"/>
                <w:szCs w:val="22"/>
              </w:rPr>
              <w:t xml:space="preserve">-урађен нацрт теме докторске дисертације </w:t>
            </w:r>
            <w:r w:rsidRPr="005E76C5">
              <w:rPr>
                <w:rFonts w:asciiTheme="minorHAnsi" w:hAnsiTheme="minorHAnsi"/>
                <w:i/>
                <w:sz w:val="22"/>
                <w:szCs w:val="22"/>
              </w:rPr>
              <w:t>Анонимна дубровачка комедија 17. века у књижевном и културном контексту</w:t>
            </w:r>
          </w:p>
        </w:tc>
      </w:tr>
      <w:tr w:rsidR="005E76C5" w:rsidRPr="005E76C5" w14:paraId="6D2A681F" w14:textId="77777777" w:rsidTr="009B0ADA">
        <w:tc>
          <w:tcPr>
            <w:tcW w:w="3397" w:type="dxa"/>
          </w:tcPr>
          <w:p w14:paraId="7D2E8B58"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Планирани радови у 2021. години</w:t>
            </w:r>
          </w:p>
        </w:tc>
        <w:tc>
          <w:tcPr>
            <w:tcW w:w="5619" w:type="dxa"/>
          </w:tcPr>
          <w:p w14:paraId="7DA4A98C" w14:textId="77777777" w:rsidR="005E76C5" w:rsidRPr="005E76C5" w:rsidRDefault="005E76C5" w:rsidP="009B0ADA">
            <w:pPr>
              <w:spacing w:line="276" w:lineRule="auto"/>
              <w:rPr>
                <w:rFonts w:asciiTheme="minorHAnsi" w:hAnsiTheme="minorHAnsi"/>
                <w:i/>
                <w:sz w:val="22"/>
                <w:szCs w:val="22"/>
              </w:rPr>
            </w:pPr>
            <w:r w:rsidRPr="005E76C5">
              <w:rPr>
                <w:rFonts w:asciiTheme="minorHAnsi" w:hAnsiTheme="minorHAnsi"/>
                <w:i/>
                <w:sz w:val="22"/>
                <w:szCs w:val="22"/>
              </w:rPr>
              <w:t>Могући светови у романима Миодрага Булатовића</w:t>
            </w:r>
          </w:p>
          <w:p w14:paraId="3109665B" w14:textId="77777777" w:rsidR="005E76C5" w:rsidRPr="005E76C5" w:rsidRDefault="005E76C5" w:rsidP="009B0ADA">
            <w:pPr>
              <w:spacing w:line="276" w:lineRule="auto"/>
              <w:rPr>
                <w:rFonts w:asciiTheme="minorHAnsi" w:hAnsiTheme="minorHAnsi"/>
                <w:i/>
                <w:sz w:val="22"/>
                <w:szCs w:val="22"/>
              </w:rPr>
            </w:pPr>
            <w:r w:rsidRPr="005E76C5">
              <w:rPr>
                <w:rFonts w:asciiTheme="minorHAnsi" w:hAnsiTheme="minorHAnsi"/>
                <w:i/>
                <w:sz w:val="22"/>
                <w:szCs w:val="22"/>
              </w:rPr>
              <w:t>Утицај комедије дел арте на Шекспирове комедије</w:t>
            </w:r>
          </w:p>
          <w:p w14:paraId="50A88CB2" w14:textId="77777777" w:rsidR="005E76C5" w:rsidRPr="005E76C5" w:rsidRDefault="005E76C5" w:rsidP="009B0ADA">
            <w:pPr>
              <w:spacing w:line="276" w:lineRule="auto"/>
              <w:rPr>
                <w:rFonts w:asciiTheme="minorHAnsi" w:hAnsiTheme="minorHAnsi"/>
                <w:i/>
                <w:sz w:val="22"/>
                <w:szCs w:val="22"/>
              </w:rPr>
            </w:pPr>
            <w:r w:rsidRPr="005E76C5">
              <w:rPr>
                <w:rFonts w:asciiTheme="minorHAnsi" w:hAnsiTheme="minorHAnsi"/>
                <w:i/>
                <w:sz w:val="22"/>
                <w:szCs w:val="22"/>
              </w:rPr>
              <w:t xml:space="preserve">Анонимна дубровачка комедија 17. века </w:t>
            </w:r>
          </w:p>
        </w:tc>
      </w:tr>
      <w:tr w:rsidR="005E76C5" w:rsidRPr="005E76C5" w14:paraId="7BDFCC9D" w14:textId="77777777" w:rsidTr="009B0ADA">
        <w:tc>
          <w:tcPr>
            <w:tcW w:w="3397" w:type="dxa"/>
          </w:tcPr>
          <w:p w14:paraId="0EE956D7"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Планирани скупови у 2021. години</w:t>
            </w:r>
          </w:p>
        </w:tc>
        <w:tc>
          <w:tcPr>
            <w:tcW w:w="5619" w:type="dxa"/>
          </w:tcPr>
          <w:p w14:paraId="28B52709" w14:textId="77777777" w:rsidR="005E76C5" w:rsidRPr="005E76C5" w:rsidRDefault="005E76C5" w:rsidP="009B0ADA">
            <w:pPr>
              <w:spacing w:line="276" w:lineRule="auto"/>
              <w:rPr>
                <w:rFonts w:asciiTheme="minorHAnsi" w:hAnsiTheme="minorHAnsi"/>
                <w:color w:val="201F1E"/>
                <w:sz w:val="22"/>
                <w:szCs w:val="22"/>
                <w:highlight w:val="white"/>
              </w:rPr>
            </w:pPr>
            <w:r w:rsidRPr="005E76C5">
              <w:rPr>
                <w:rFonts w:asciiTheme="minorHAnsi" w:hAnsiTheme="minorHAnsi"/>
                <w:i/>
                <w:color w:val="201F1E"/>
                <w:sz w:val="22"/>
                <w:szCs w:val="22"/>
                <w:highlight w:val="white"/>
              </w:rPr>
              <w:t>Језик, књижевност, алтернативе</w:t>
            </w:r>
            <w:r w:rsidRPr="005E76C5">
              <w:rPr>
                <w:rFonts w:asciiTheme="minorHAnsi" w:hAnsiTheme="minorHAnsi"/>
                <w:color w:val="201F1E"/>
                <w:sz w:val="22"/>
                <w:szCs w:val="22"/>
                <w:highlight w:val="white"/>
              </w:rPr>
              <w:t xml:space="preserve"> 2021. Филозофски факултет, Ниш;</w:t>
            </w:r>
          </w:p>
          <w:p w14:paraId="48A74F33" w14:textId="77777777" w:rsidR="005E76C5" w:rsidRPr="005E76C5" w:rsidRDefault="005E76C5" w:rsidP="009B0ADA">
            <w:pPr>
              <w:spacing w:line="276" w:lineRule="auto"/>
              <w:rPr>
                <w:rFonts w:asciiTheme="minorHAnsi" w:hAnsiTheme="minorHAnsi"/>
                <w:color w:val="201F1E"/>
                <w:sz w:val="22"/>
                <w:szCs w:val="22"/>
                <w:highlight w:val="white"/>
              </w:rPr>
            </w:pPr>
            <w:r w:rsidRPr="005E76C5">
              <w:rPr>
                <w:rFonts w:asciiTheme="minorHAnsi" w:hAnsiTheme="minorHAnsi"/>
                <w:i/>
                <w:color w:val="201F1E"/>
                <w:sz w:val="22"/>
                <w:szCs w:val="22"/>
                <w:highlight w:val="white"/>
              </w:rPr>
              <w:t xml:space="preserve">Књижевност за децу у науци и настави, </w:t>
            </w:r>
            <w:r w:rsidRPr="005E76C5">
              <w:rPr>
                <w:rFonts w:asciiTheme="minorHAnsi" w:hAnsiTheme="minorHAnsi"/>
                <w:color w:val="201F1E"/>
                <w:sz w:val="22"/>
                <w:szCs w:val="22"/>
                <w:highlight w:val="white"/>
              </w:rPr>
              <w:t>мај 2021, Факултет педагошких наука, Јагодина;</w:t>
            </w:r>
          </w:p>
          <w:p w14:paraId="55962394"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i/>
                <w:sz w:val="22"/>
                <w:szCs w:val="22"/>
              </w:rPr>
              <w:t xml:space="preserve">Српски језик, књижевност, уметност </w:t>
            </w:r>
            <w:r w:rsidRPr="005E76C5">
              <w:rPr>
                <w:rFonts w:asciiTheme="minorHAnsi" w:hAnsiTheme="minorHAnsi"/>
                <w:sz w:val="22"/>
                <w:szCs w:val="22"/>
              </w:rPr>
              <w:t>– Филолошко-уметнишки факултет Универзитета у Крагујевцу, октобар 2021, Крагујевац;</w:t>
            </w:r>
          </w:p>
        </w:tc>
      </w:tr>
    </w:tbl>
    <w:p w14:paraId="53B999CC" w14:textId="414F78C2" w:rsidR="005E76C5" w:rsidRDefault="005E76C5" w:rsidP="005E76C5">
      <w:pPr>
        <w:spacing w:line="276" w:lineRule="auto"/>
        <w:rPr>
          <w:rFonts w:asciiTheme="minorHAnsi" w:hAnsiTheme="minorHAnsi"/>
          <w:sz w:val="22"/>
          <w:szCs w:val="22"/>
        </w:rPr>
      </w:pPr>
    </w:p>
    <w:p w14:paraId="20D86FA3" w14:textId="2A3F8CCB" w:rsidR="00666DD3" w:rsidRDefault="00666DD3" w:rsidP="005E76C5">
      <w:pPr>
        <w:spacing w:line="276" w:lineRule="auto"/>
        <w:rPr>
          <w:rFonts w:asciiTheme="minorHAnsi" w:hAnsiTheme="minorHAnsi"/>
          <w:sz w:val="22"/>
          <w:szCs w:val="22"/>
        </w:rPr>
      </w:pPr>
    </w:p>
    <w:p w14:paraId="630913A6" w14:textId="77777777" w:rsidR="00666DD3" w:rsidRPr="005E76C5" w:rsidRDefault="00666DD3" w:rsidP="005E76C5">
      <w:pPr>
        <w:spacing w:line="276" w:lineRule="auto"/>
        <w:rPr>
          <w:rFonts w:asciiTheme="minorHAnsi" w:hAnsiTheme="minorHAnsi"/>
          <w:sz w:val="22"/>
          <w:szCs w:val="22"/>
        </w:rPr>
      </w:pPr>
    </w:p>
    <w:p w14:paraId="124DFD35" w14:textId="77777777" w:rsidR="005E76C5" w:rsidRPr="005E76C5" w:rsidRDefault="005E76C5" w:rsidP="005E76C5">
      <w:pPr>
        <w:spacing w:line="276" w:lineRule="auto"/>
        <w:rPr>
          <w:rFonts w:asciiTheme="minorHAnsi" w:hAnsiTheme="minorHAnsi"/>
          <w:sz w:val="22"/>
          <w:szCs w:val="22"/>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5619"/>
      </w:tblGrid>
      <w:tr w:rsidR="005E76C5" w:rsidRPr="005E76C5" w14:paraId="29D26E36" w14:textId="77777777" w:rsidTr="009B0ADA">
        <w:tc>
          <w:tcPr>
            <w:tcW w:w="3397" w:type="dxa"/>
          </w:tcPr>
          <w:p w14:paraId="54F7826A"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Име и презиме</w:t>
            </w:r>
          </w:p>
        </w:tc>
        <w:tc>
          <w:tcPr>
            <w:tcW w:w="5619" w:type="dxa"/>
          </w:tcPr>
          <w:p w14:paraId="36530422"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Милан Виденовић</w:t>
            </w:r>
          </w:p>
        </w:tc>
      </w:tr>
      <w:tr w:rsidR="005E76C5" w:rsidRPr="005E76C5" w14:paraId="6E680840" w14:textId="77777777" w:rsidTr="009B0ADA">
        <w:tc>
          <w:tcPr>
            <w:tcW w:w="3397" w:type="dxa"/>
          </w:tcPr>
          <w:p w14:paraId="08DAC9A3"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Звање</w:t>
            </w:r>
          </w:p>
        </w:tc>
        <w:tc>
          <w:tcPr>
            <w:tcW w:w="5619" w:type="dxa"/>
          </w:tcPr>
          <w:p w14:paraId="4C7638A6"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Истраживач-приправник</w:t>
            </w:r>
          </w:p>
        </w:tc>
      </w:tr>
      <w:tr w:rsidR="005E76C5" w:rsidRPr="005E76C5" w14:paraId="02827836" w14:textId="77777777" w:rsidTr="009B0ADA">
        <w:tc>
          <w:tcPr>
            <w:tcW w:w="3397" w:type="dxa"/>
          </w:tcPr>
          <w:p w14:paraId="6355C8FA"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Студент докторских студија на</w:t>
            </w:r>
          </w:p>
        </w:tc>
        <w:tc>
          <w:tcPr>
            <w:tcW w:w="5619" w:type="dxa"/>
          </w:tcPr>
          <w:p w14:paraId="6D0C0E03"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Филозофском факултету у Нишу</w:t>
            </w:r>
          </w:p>
        </w:tc>
      </w:tr>
      <w:tr w:rsidR="005E76C5" w:rsidRPr="005E76C5" w14:paraId="091C94BB" w14:textId="77777777" w:rsidTr="009B0ADA">
        <w:tc>
          <w:tcPr>
            <w:tcW w:w="3397" w:type="dxa"/>
          </w:tcPr>
          <w:p w14:paraId="624A717A"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Ангажован на</w:t>
            </w:r>
          </w:p>
        </w:tc>
        <w:tc>
          <w:tcPr>
            <w:tcW w:w="5619" w:type="dxa"/>
          </w:tcPr>
          <w:p w14:paraId="5CF04890"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Департман за историју</w:t>
            </w:r>
          </w:p>
        </w:tc>
      </w:tr>
      <w:tr w:rsidR="005E76C5" w:rsidRPr="005E76C5" w14:paraId="3085AE83" w14:textId="77777777" w:rsidTr="009B0ADA">
        <w:tc>
          <w:tcPr>
            <w:tcW w:w="3397" w:type="dxa"/>
          </w:tcPr>
          <w:p w14:paraId="28828A4C"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Година уписа докторских студија</w:t>
            </w:r>
          </w:p>
        </w:tc>
        <w:tc>
          <w:tcPr>
            <w:tcW w:w="5619" w:type="dxa"/>
          </w:tcPr>
          <w:p w14:paraId="33006093"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2019.</w:t>
            </w:r>
          </w:p>
        </w:tc>
      </w:tr>
      <w:tr w:rsidR="005E76C5" w:rsidRPr="005E76C5" w14:paraId="3D561F1F" w14:textId="77777777" w:rsidTr="009B0ADA">
        <w:tc>
          <w:tcPr>
            <w:tcW w:w="3397" w:type="dxa"/>
          </w:tcPr>
          <w:p w14:paraId="13849988"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Тренутно уписана година докторских студија</w:t>
            </w:r>
          </w:p>
        </w:tc>
        <w:tc>
          <w:tcPr>
            <w:tcW w:w="5619" w:type="dxa"/>
          </w:tcPr>
          <w:p w14:paraId="6102A3E3"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Друга година, први пут</w:t>
            </w:r>
          </w:p>
        </w:tc>
      </w:tr>
      <w:tr w:rsidR="005E76C5" w:rsidRPr="005E76C5" w14:paraId="30D7A0B0" w14:textId="77777777" w:rsidTr="009B0ADA">
        <w:tc>
          <w:tcPr>
            <w:tcW w:w="3397" w:type="dxa"/>
          </w:tcPr>
          <w:p w14:paraId="2BF4B211"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Број положених испита/обавеза</w:t>
            </w:r>
          </w:p>
        </w:tc>
        <w:tc>
          <w:tcPr>
            <w:tcW w:w="5619" w:type="dxa"/>
          </w:tcPr>
          <w:p w14:paraId="65600CCA"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6 испита - 48 ЕСПБ</w:t>
            </w:r>
          </w:p>
        </w:tc>
      </w:tr>
      <w:tr w:rsidR="005E76C5" w:rsidRPr="005E76C5" w14:paraId="4FAED119" w14:textId="77777777" w:rsidTr="009B0ADA">
        <w:tc>
          <w:tcPr>
            <w:tcW w:w="3397" w:type="dxa"/>
          </w:tcPr>
          <w:p w14:paraId="5B3C4AB7"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Просечна оцена на докторским студијама</w:t>
            </w:r>
          </w:p>
        </w:tc>
        <w:tc>
          <w:tcPr>
            <w:tcW w:w="5619" w:type="dxa"/>
          </w:tcPr>
          <w:p w14:paraId="330B32F6"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10</w:t>
            </w:r>
          </w:p>
        </w:tc>
      </w:tr>
      <w:tr w:rsidR="005E76C5" w:rsidRPr="005E76C5" w14:paraId="5A20AE0A" w14:textId="77777777" w:rsidTr="009B0ADA">
        <w:tc>
          <w:tcPr>
            <w:tcW w:w="3397" w:type="dxa"/>
          </w:tcPr>
          <w:p w14:paraId="00987BBC"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Датум избора у звање</w:t>
            </w:r>
          </w:p>
        </w:tc>
        <w:tc>
          <w:tcPr>
            <w:tcW w:w="5619" w:type="dxa"/>
          </w:tcPr>
          <w:p w14:paraId="74CF91FE"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4. 12. 2019.</w:t>
            </w:r>
          </w:p>
        </w:tc>
      </w:tr>
      <w:tr w:rsidR="005E76C5" w:rsidRPr="005E76C5" w14:paraId="2D9FD244" w14:textId="77777777" w:rsidTr="009B0ADA">
        <w:tc>
          <w:tcPr>
            <w:tcW w:w="3397" w:type="dxa"/>
          </w:tcPr>
          <w:p w14:paraId="32C1A940"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Датум почетка ангажовања на Факултету (први уговор)</w:t>
            </w:r>
          </w:p>
        </w:tc>
        <w:tc>
          <w:tcPr>
            <w:tcW w:w="5619" w:type="dxa"/>
          </w:tcPr>
          <w:p w14:paraId="4A86BA24"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10. 1. 2020</w:t>
            </w:r>
          </w:p>
        </w:tc>
      </w:tr>
      <w:tr w:rsidR="005E76C5" w:rsidRPr="005E76C5" w14:paraId="06928BD8" w14:textId="77777777" w:rsidTr="009B0ADA">
        <w:tc>
          <w:tcPr>
            <w:tcW w:w="3397" w:type="dxa"/>
          </w:tcPr>
          <w:p w14:paraId="675256B7"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Датум потписивања последњег анекса уговора</w:t>
            </w:r>
          </w:p>
        </w:tc>
        <w:tc>
          <w:tcPr>
            <w:tcW w:w="5619" w:type="dxa"/>
          </w:tcPr>
          <w:p w14:paraId="5CD5866B"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10. 1. 2020.</w:t>
            </w:r>
          </w:p>
        </w:tc>
      </w:tr>
      <w:tr w:rsidR="005E76C5" w:rsidRPr="005E76C5" w14:paraId="491EFE4C" w14:textId="77777777" w:rsidTr="009B0ADA">
        <w:tc>
          <w:tcPr>
            <w:tcW w:w="3397" w:type="dxa"/>
          </w:tcPr>
          <w:p w14:paraId="3F0B9032"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Радови објављени у 2020. години</w:t>
            </w:r>
          </w:p>
        </w:tc>
        <w:tc>
          <w:tcPr>
            <w:tcW w:w="5619" w:type="dxa"/>
          </w:tcPr>
          <w:p w14:paraId="39A7A6E1" w14:textId="77777777" w:rsidR="005E76C5" w:rsidRPr="005E76C5" w:rsidRDefault="005E76C5" w:rsidP="009B0ADA">
            <w:pPr>
              <w:spacing w:line="276" w:lineRule="auto"/>
              <w:rPr>
                <w:rFonts w:asciiTheme="minorHAnsi" w:hAnsiTheme="minorHAnsi"/>
                <w:b/>
                <w:sz w:val="22"/>
                <w:szCs w:val="22"/>
              </w:rPr>
            </w:pPr>
            <w:r w:rsidRPr="005E76C5">
              <w:rPr>
                <w:rFonts w:asciiTheme="minorHAnsi" w:hAnsiTheme="minorHAnsi"/>
                <w:sz w:val="22"/>
                <w:szCs w:val="22"/>
              </w:rPr>
              <w:t xml:space="preserve">Пешић Мирослав, </w:t>
            </w:r>
            <w:r w:rsidRPr="005E76C5">
              <w:rPr>
                <w:rFonts w:asciiTheme="minorHAnsi" w:hAnsiTheme="minorHAnsi"/>
                <w:b/>
                <w:sz w:val="22"/>
                <w:szCs w:val="22"/>
              </w:rPr>
              <w:t xml:space="preserve">Виденовић Милан (2020). </w:t>
            </w:r>
            <w:r w:rsidRPr="005E76C5">
              <w:rPr>
                <w:rFonts w:asciiTheme="minorHAnsi" w:hAnsiTheme="minorHAnsi"/>
                <w:sz w:val="22"/>
                <w:szCs w:val="22"/>
              </w:rPr>
              <w:t xml:space="preserve">Српско-турски ратови у Лесковачком зборнику. </w:t>
            </w:r>
            <w:r w:rsidRPr="005E76C5">
              <w:rPr>
                <w:rFonts w:asciiTheme="minorHAnsi" w:hAnsiTheme="minorHAnsi"/>
                <w:i/>
                <w:sz w:val="22"/>
                <w:szCs w:val="22"/>
              </w:rPr>
              <w:t xml:space="preserve">Лесковачки зборник. </w:t>
            </w:r>
            <w:r w:rsidRPr="005E76C5">
              <w:rPr>
                <w:rFonts w:asciiTheme="minorHAnsi" w:hAnsiTheme="minorHAnsi"/>
                <w:sz w:val="22"/>
                <w:szCs w:val="22"/>
              </w:rPr>
              <w:t xml:space="preserve">Народни музеј Лесковац - Лесковац </w:t>
            </w:r>
            <w:r w:rsidRPr="005E76C5">
              <w:rPr>
                <w:rFonts w:asciiTheme="minorHAnsi" w:hAnsiTheme="minorHAnsi"/>
                <w:b/>
                <w:sz w:val="22"/>
                <w:szCs w:val="22"/>
              </w:rPr>
              <w:t>(М52)</w:t>
            </w:r>
          </w:p>
          <w:p w14:paraId="6FB9E1F9" w14:textId="77777777" w:rsidR="005E76C5" w:rsidRPr="005E76C5" w:rsidRDefault="005E76C5" w:rsidP="009B0ADA">
            <w:pPr>
              <w:spacing w:line="276" w:lineRule="auto"/>
              <w:rPr>
                <w:rFonts w:asciiTheme="minorHAnsi" w:hAnsiTheme="minorHAnsi"/>
                <w:b/>
                <w:sz w:val="22"/>
                <w:szCs w:val="22"/>
              </w:rPr>
            </w:pPr>
            <w:r w:rsidRPr="005E76C5">
              <w:rPr>
                <w:rFonts w:asciiTheme="minorHAnsi" w:hAnsiTheme="minorHAnsi"/>
                <w:b/>
                <w:sz w:val="22"/>
                <w:szCs w:val="22"/>
              </w:rPr>
              <w:t xml:space="preserve">Videnović Milan, </w:t>
            </w:r>
            <w:r w:rsidRPr="005E76C5">
              <w:rPr>
                <w:rFonts w:asciiTheme="minorHAnsi" w:hAnsiTheme="minorHAnsi"/>
                <w:sz w:val="22"/>
                <w:szCs w:val="22"/>
              </w:rPr>
              <w:t>Pešić Miroslav</w:t>
            </w:r>
            <w:r w:rsidRPr="005E76C5">
              <w:rPr>
                <w:rFonts w:asciiTheme="minorHAnsi" w:hAnsiTheme="minorHAnsi"/>
                <w:b/>
                <w:sz w:val="22"/>
                <w:szCs w:val="22"/>
              </w:rPr>
              <w:t xml:space="preserve"> (2020). </w:t>
            </w:r>
            <w:r w:rsidRPr="005E76C5">
              <w:rPr>
                <w:rFonts w:asciiTheme="minorHAnsi" w:hAnsiTheme="minorHAnsi"/>
                <w:sz w:val="22"/>
                <w:szCs w:val="22"/>
              </w:rPr>
              <w:t xml:space="preserve">The Reports Of The Newspaper “Politika” About The Situation </w:t>
            </w:r>
            <w:r w:rsidRPr="005E76C5">
              <w:rPr>
                <w:rFonts w:asciiTheme="minorHAnsi" w:hAnsiTheme="minorHAnsi"/>
                <w:sz w:val="22"/>
                <w:szCs w:val="22"/>
                <w:lang w:val="sr-Latn-RS"/>
              </w:rPr>
              <w:t>I</w:t>
            </w:r>
            <w:r w:rsidRPr="005E76C5">
              <w:rPr>
                <w:rFonts w:asciiTheme="minorHAnsi" w:hAnsiTheme="minorHAnsi"/>
                <w:sz w:val="22"/>
                <w:szCs w:val="22"/>
              </w:rPr>
              <w:t xml:space="preserve">n Bosnia </w:t>
            </w:r>
            <w:r w:rsidRPr="005E76C5">
              <w:rPr>
                <w:rFonts w:asciiTheme="minorHAnsi" w:hAnsiTheme="minorHAnsi"/>
                <w:sz w:val="22"/>
                <w:szCs w:val="22"/>
                <w:lang w:val="sr-Latn-RS"/>
              </w:rPr>
              <w:t>a</w:t>
            </w:r>
            <w:r w:rsidRPr="005E76C5">
              <w:rPr>
                <w:rFonts w:asciiTheme="minorHAnsi" w:hAnsiTheme="minorHAnsi"/>
                <w:sz w:val="22"/>
                <w:szCs w:val="22"/>
              </w:rPr>
              <w:t>nd Herzegovina Preceding</w:t>
            </w:r>
            <w:r w:rsidRPr="005E76C5">
              <w:rPr>
                <w:rFonts w:asciiTheme="minorHAnsi" w:hAnsiTheme="minorHAnsi"/>
                <w:sz w:val="22"/>
                <w:szCs w:val="22"/>
                <w:lang w:val="sr-Latn-RS"/>
              </w:rPr>
              <w:t xml:space="preserve"> t</w:t>
            </w:r>
            <w:r w:rsidRPr="005E76C5">
              <w:rPr>
                <w:rFonts w:asciiTheme="minorHAnsi" w:hAnsiTheme="minorHAnsi"/>
                <w:sz w:val="22"/>
                <w:szCs w:val="22"/>
              </w:rPr>
              <w:t xml:space="preserve">he Annexation Crisis </w:t>
            </w:r>
            <w:r w:rsidRPr="005E76C5">
              <w:rPr>
                <w:rFonts w:asciiTheme="minorHAnsi" w:hAnsiTheme="minorHAnsi"/>
                <w:sz w:val="22"/>
                <w:szCs w:val="22"/>
                <w:lang w:val="sr-Latn-RS"/>
              </w:rPr>
              <w:t>o</w:t>
            </w:r>
            <w:r w:rsidRPr="005E76C5">
              <w:rPr>
                <w:rFonts w:asciiTheme="minorHAnsi" w:hAnsiTheme="minorHAnsi"/>
                <w:sz w:val="22"/>
                <w:szCs w:val="22"/>
              </w:rPr>
              <w:t xml:space="preserve">f 1908. </w:t>
            </w:r>
            <w:r w:rsidRPr="005E76C5">
              <w:rPr>
                <w:rFonts w:asciiTheme="minorHAnsi" w:hAnsiTheme="minorHAnsi"/>
                <w:i/>
                <w:color w:val="222222"/>
                <w:sz w:val="22"/>
                <w:szCs w:val="22"/>
                <w:highlight w:val="white"/>
              </w:rPr>
              <w:t xml:space="preserve">Media Studies and Applied Ethics. </w:t>
            </w:r>
            <w:r w:rsidRPr="005E76C5">
              <w:rPr>
                <w:rFonts w:asciiTheme="minorHAnsi" w:hAnsiTheme="minorHAnsi"/>
                <w:color w:val="222222"/>
                <w:sz w:val="22"/>
                <w:szCs w:val="22"/>
                <w:highlight w:val="white"/>
              </w:rPr>
              <w:t xml:space="preserve">Ниш: Филозофски факултет (рад на рецензији). </w:t>
            </w:r>
            <w:r w:rsidRPr="005E76C5">
              <w:rPr>
                <w:rFonts w:asciiTheme="minorHAnsi" w:hAnsiTheme="minorHAnsi"/>
                <w:b/>
                <w:color w:val="222222"/>
                <w:sz w:val="22"/>
                <w:szCs w:val="22"/>
                <w:highlight w:val="white"/>
              </w:rPr>
              <w:t>(M54)</w:t>
            </w:r>
          </w:p>
        </w:tc>
      </w:tr>
      <w:tr w:rsidR="005E76C5" w:rsidRPr="005E76C5" w14:paraId="6D30221D" w14:textId="77777777" w:rsidTr="009B0ADA">
        <w:tc>
          <w:tcPr>
            <w:tcW w:w="3397" w:type="dxa"/>
          </w:tcPr>
          <w:p w14:paraId="450E98BA"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на скуповима у 2020. години</w:t>
            </w:r>
          </w:p>
        </w:tc>
        <w:tc>
          <w:tcPr>
            <w:tcW w:w="5619" w:type="dxa"/>
          </w:tcPr>
          <w:p w14:paraId="5C05FFB8" w14:textId="77777777" w:rsidR="005E76C5" w:rsidRPr="005E76C5" w:rsidRDefault="005E76C5" w:rsidP="009B0ADA">
            <w:pPr>
              <w:spacing w:line="276" w:lineRule="auto"/>
              <w:jc w:val="both"/>
              <w:rPr>
                <w:rFonts w:asciiTheme="minorHAnsi" w:hAnsiTheme="minorHAnsi"/>
                <w:sz w:val="22"/>
                <w:szCs w:val="22"/>
              </w:rPr>
            </w:pPr>
            <w:r w:rsidRPr="005E76C5">
              <w:rPr>
                <w:rFonts w:asciiTheme="minorHAnsi" w:hAnsiTheme="minorHAnsi"/>
                <w:sz w:val="22"/>
                <w:szCs w:val="22"/>
              </w:rPr>
              <w:t>Научни скуп: Културно-историјска баштина југа Србије; 15-16. октобар 2020. Народни музеј у Лесковцу</w:t>
            </w:r>
          </w:p>
        </w:tc>
      </w:tr>
      <w:tr w:rsidR="005E76C5" w:rsidRPr="005E76C5" w14:paraId="2ECF7A58" w14:textId="77777777" w:rsidTr="009B0ADA">
        <w:tc>
          <w:tcPr>
            <w:tcW w:w="3397" w:type="dxa"/>
          </w:tcPr>
          <w:p w14:paraId="6A999E6E"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на пројектима</w:t>
            </w:r>
          </w:p>
        </w:tc>
        <w:tc>
          <w:tcPr>
            <w:tcW w:w="5619" w:type="dxa"/>
          </w:tcPr>
          <w:p w14:paraId="225FD162" w14:textId="77777777" w:rsidR="005E76C5" w:rsidRPr="005E76C5" w:rsidRDefault="005E76C5" w:rsidP="00675427">
            <w:pPr>
              <w:numPr>
                <w:ilvl w:val="0"/>
                <w:numId w:val="79"/>
              </w:numPr>
              <w:spacing w:line="276" w:lineRule="auto"/>
              <w:ind w:left="605" w:hanging="425"/>
              <w:rPr>
                <w:rFonts w:asciiTheme="minorHAnsi" w:hAnsiTheme="minorHAnsi"/>
                <w:sz w:val="22"/>
                <w:szCs w:val="22"/>
              </w:rPr>
            </w:pPr>
            <w:r w:rsidRPr="005E76C5">
              <w:rPr>
                <w:rFonts w:asciiTheme="minorHAnsi" w:hAnsiTheme="minorHAnsi"/>
                <w:sz w:val="22"/>
                <w:szCs w:val="22"/>
              </w:rPr>
              <w:t>Традиција, модернизација и национални идентитет у Србији и на Балкану у процесу европских интеграција (179074).</w:t>
            </w:r>
          </w:p>
          <w:p w14:paraId="50F053E6" w14:textId="77777777" w:rsidR="005E76C5" w:rsidRPr="005E76C5" w:rsidRDefault="005E76C5" w:rsidP="00675427">
            <w:pPr>
              <w:numPr>
                <w:ilvl w:val="0"/>
                <w:numId w:val="79"/>
              </w:numPr>
              <w:spacing w:line="276" w:lineRule="auto"/>
              <w:ind w:left="605" w:hanging="425"/>
              <w:rPr>
                <w:rFonts w:asciiTheme="minorHAnsi" w:hAnsiTheme="minorHAnsi"/>
                <w:sz w:val="22"/>
                <w:szCs w:val="22"/>
              </w:rPr>
            </w:pPr>
            <w:r w:rsidRPr="005E76C5">
              <w:rPr>
                <w:rFonts w:asciiTheme="minorHAnsi" w:hAnsiTheme="minorHAnsi"/>
                <w:sz w:val="22"/>
                <w:szCs w:val="22"/>
              </w:rPr>
              <w:t>Историјско наслеђе Балканског полуострва кроз векове (од антике до савременог доба) 183/1-16-6-01</w:t>
            </w:r>
          </w:p>
        </w:tc>
      </w:tr>
      <w:tr w:rsidR="005E76C5" w:rsidRPr="005E76C5" w14:paraId="2932956C" w14:textId="77777777" w:rsidTr="009B0ADA">
        <w:tc>
          <w:tcPr>
            <w:tcW w:w="3397" w:type="dxa"/>
          </w:tcPr>
          <w:p w14:paraId="68954900"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настави</w:t>
            </w:r>
          </w:p>
        </w:tc>
        <w:tc>
          <w:tcPr>
            <w:tcW w:w="5619" w:type="dxa"/>
          </w:tcPr>
          <w:p w14:paraId="5251DA5A" w14:textId="28FA1883" w:rsidR="005E76C5" w:rsidRPr="005E76C5" w:rsidRDefault="00666DD3" w:rsidP="009B0ADA">
            <w:pPr>
              <w:spacing w:line="276" w:lineRule="auto"/>
              <w:rPr>
                <w:rFonts w:asciiTheme="minorHAnsi" w:hAnsiTheme="minorHAnsi"/>
                <w:sz w:val="22"/>
                <w:szCs w:val="22"/>
              </w:rPr>
            </w:pPr>
            <w:r>
              <w:rPr>
                <w:rFonts w:asciiTheme="minorHAnsi" w:hAnsiTheme="minorHAnsi"/>
                <w:sz w:val="22"/>
                <w:szCs w:val="22"/>
              </w:rPr>
              <w:t>100% максималног фонда истраживача-приправника</w:t>
            </w:r>
          </w:p>
        </w:tc>
      </w:tr>
      <w:tr w:rsidR="005E76C5" w:rsidRPr="005E76C5" w14:paraId="4B05D127" w14:textId="77777777" w:rsidTr="009B0ADA">
        <w:tc>
          <w:tcPr>
            <w:tcW w:w="3397" w:type="dxa"/>
          </w:tcPr>
          <w:p w14:paraId="149B2B33"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организацији научних скупова</w:t>
            </w:r>
          </w:p>
        </w:tc>
        <w:tc>
          <w:tcPr>
            <w:tcW w:w="5619" w:type="dxa"/>
          </w:tcPr>
          <w:p w14:paraId="1FD50AA3" w14:textId="1E8A4B35" w:rsidR="005E76C5" w:rsidRPr="005E76C5" w:rsidRDefault="00666DD3" w:rsidP="009B0ADA">
            <w:pPr>
              <w:spacing w:line="276" w:lineRule="auto"/>
              <w:rPr>
                <w:rFonts w:asciiTheme="minorHAnsi" w:hAnsiTheme="minorHAnsi"/>
                <w:sz w:val="22"/>
                <w:szCs w:val="22"/>
              </w:rPr>
            </w:pPr>
            <w:r>
              <w:rPr>
                <w:rFonts w:asciiTheme="minorHAnsi" w:hAnsiTheme="minorHAnsi"/>
                <w:sz w:val="22"/>
                <w:szCs w:val="22"/>
              </w:rPr>
              <w:t>/</w:t>
            </w:r>
          </w:p>
        </w:tc>
      </w:tr>
      <w:tr w:rsidR="005E76C5" w:rsidRPr="005E76C5" w14:paraId="31EE97E3" w14:textId="77777777" w:rsidTr="009B0ADA">
        <w:tc>
          <w:tcPr>
            <w:tcW w:w="3397" w:type="dxa"/>
          </w:tcPr>
          <w:p w14:paraId="39359903"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промотивним активностима</w:t>
            </w:r>
          </w:p>
        </w:tc>
        <w:tc>
          <w:tcPr>
            <w:tcW w:w="5619" w:type="dxa"/>
          </w:tcPr>
          <w:p w14:paraId="583BEBBE"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 току фебруара и почетка марта посета појединим нишким школама;</w:t>
            </w:r>
          </w:p>
          <w:p w14:paraId="0DCFC832"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креирању поставки за фестивал “Наук није баук” (није одржан због короне);</w:t>
            </w:r>
          </w:p>
          <w:p w14:paraId="773FD66A"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Писање блогова;</w:t>
            </w:r>
          </w:p>
          <w:p w14:paraId="67119FCF"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Креирање квизова за ученике;</w:t>
            </w:r>
          </w:p>
          <w:p w14:paraId="2A2CB96B"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Вођење инстаграм профила департмана;</w:t>
            </w:r>
          </w:p>
          <w:p w14:paraId="10D202F5"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организацији виртуелне Недеље департмана за историју;</w:t>
            </w:r>
          </w:p>
          <w:p w14:paraId="63C8369C"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Организација и реализација активности - Отворена врата под називом „Питајте студенте и професоре”</w:t>
            </w:r>
          </w:p>
          <w:p w14:paraId="12E3F510"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реализацији бесплатне припремне наставе;</w:t>
            </w:r>
          </w:p>
          <w:p w14:paraId="4E3D19FD"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Организација и координација волонтерским активностима за време конкурисања кандидата, односно предаје документације за пријемни;</w:t>
            </w:r>
          </w:p>
          <w:p w14:paraId="191ADB13"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Организација и координација волонтерским активностима за време уписа кандидата који су положили пријемни испит;</w:t>
            </w:r>
          </w:p>
          <w:p w14:paraId="36532B6A"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креирању плана промо активности за крај септембра и почетак октобра;</w:t>
            </w:r>
          </w:p>
          <w:p w14:paraId="2FB54E3C"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Посета школама у: Смедереву, Смедеревској Паланци, Великој Плани, Алексинцу, Соко Бањи и Бору;</w:t>
            </w:r>
          </w:p>
          <w:p w14:paraId="59872DA2"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на састанцима промо тима.</w:t>
            </w:r>
          </w:p>
        </w:tc>
      </w:tr>
      <w:tr w:rsidR="005E76C5" w:rsidRPr="005E76C5" w14:paraId="2C2446F5" w14:textId="77777777" w:rsidTr="009B0ADA">
        <w:tc>
          <w:tcPr>
            <w:tcW w:w="3397" w:type="dxa"/>
          </w:tcPr>
          <w:p w14:paraId="2945B8DB"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Остале активности</w:t>
            </w:r>
          </w:p>
        </w:tc>
        <w:tc>
          <w:tcPr>
            <w:tcW w:w="5619" w:type="dxa"/>
          </w:tcPr>
          <w:p w14:paraId="72D177C8"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Припрема целокупне документације за акредитацију ОАС студија историје:</w:t>
            </w:r>
          </w:p>
          <w:p w14:paraId="68ED25C5" w14:textId="77777777" w:rsidR="005E76C5" w:rsidRPr="005E76C5" w:rsidRDefault="005E76C5" w:rsidP="00675427">
            <w:pPr>
              <w:numPr>
                <w:ilvl w:val="0"/>
                <w:numId w:val="70"/>
              </w:numPr>
              <w:spacing w:line="276" w:lineRule="auto"/>
              <w:rPr>
                <w:rFonts w:asciiTheme="minorHAnsi" w:hAnsiTheme="minorHAnsi"/>
                <w:sz w:val="22"/>
                <w:szCs w:val="22"/>
              </w:rPr>
            </w:pPr>
            <w:r w:rsidRPr="005E76C5">
              <w:rPr>
                <w:rFonts w:asciiTheme="minorHAnsi" w:hAnsiTheme="minorHAnsi"/>
                <w:sz w:val="22"/>
                <w:szCs w:val="22"/>
              </w:rPr>
              <w:t>У току јануара припрема за усвајање програма на већу фебруара</w:t>
            </w:r>
          </w:p>
          <w:p w14:paraId="6CCEE8FB" w14:textId="77777777" w:rsidR="005E76C5" w:rsidRPr="005E76C5" w:rsidRDefault="005E76C5" w:rsidP="00675427">
            <w:pPr>
              <w:numPr>
                <w:ilvl w:val="0"/>
                <w:numId w:val="70"/>
              </w:numPr>
              <w:spacing w:line="276" w:lineRule="auto"/>
              <w:rPr>
                <w:rFonts w:asciiTheme="minorHAnsi" w:hAnsiTheme="minorHAnsi"/>
                <w:sz w:val="22"/>
                <w:szCs w:val="22"/>
              </w:rPr>
            </w:pPr>
            <w:r w:rsidRPr="005E76C5">
              <w:rPr>
                <w:rFonts w:asciiTheme="minorHAnsi" w:hAnsiTheme="minorHAnsi"/>
                <w:sz w:val="22"/>
                <w:szCs w:val="22"/>
              </w:rPr>
              <w:t xml:space="preserve">У току наредних месеци сређивање табела, прилога и стандарда </w:t>
            </w:r>
          </w:p>
          <w:p w14:paraId="58CCCD08" w14:textId="77777777" w:rsidR="005E76C5" w:rsidRPr="005E76C5" w:rsidRDefault="005E76C5" w:rsidP="00675427">
            <w:pPr>
              <w:numPr>
                <w:ilvl w:val="0"/>
                <w:numId w:val="70"/>
              </w:numPr>
              <w:spacing w:line="276" w:lineRule="auto"/>
              <w:rPr>
                <w:rFonts w:asciiTheme="minorHAnsi" w:hAnsiTheme="minorHAnsi"/>
                <w:sz w:val="22"/>
                <w:szCs w:val="22"/>
              </w:rPr>
            </w:pPr>
            <w:r w:rsidRPr="005E76C5">
              <w:rPr>
                <w:rFonts w:asciiTheme="minorHAnsi" w:hAnsiTheme="minorHAnsi"/>
                <w:sz w:val="22"/>
                <w:szCs w:val="22"/>
              </w:rPr>
              <w:t>у току лета поновна прерасподела предмета након непредвиђених околности које су наступиле услед смрти проф. др Божице Младеновић</w:t>
            </w:r>
          </w:p>
          <w:p w14:paraId="43E2A2D1"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Извештај о самовредновању:</w:t>
            </w:r>
          </w:p>
          <w:p w14:paraId="688D0FE1" w14:textId="77777777" w:rsidR="005E76C5" w:rsidRPr="005E76C5" w:rsidRDefault="005E76C5" w:rsidP="00675427">
            <w:pPr>
              <w:numPr>
                <w:ilvl w:val="0"/>
                <w:numId w:val="74"/>
              </w:numPr>
              <w:spacing w:line="276" w:lineRule="auto"/>
              <w:rPr>
                <w:rFonts w:asciiTheme="minorHAnsi" w:hAnsiTheme="minorHAnsi"/>
                <w:sz w:val="22"/>
                <w:szCs w:val="22"/>
              </w:rPr>
            </w:pPr>
            <w:r w:rsidRPr="005E76C5">
              <w:rPr>
                <w:rFonts w:asciiTheme="minorHAnsi" w:hAnsiTheme="minorHAnsi"/>
                <w:sz w:val="22"/>
                <w:szCs w:val="22"/>
              </w:rPr>
              <w:t>У току јула писање обједињавање извештаја о самовредновању за ОАС</w:t>
            </w:r>
          </w:p>
          <w:p w14:paraId="06A7106B" w14:textId="77777777" w:rsidR="005E76C5" w:rsidRPr="005E76C5" w:rsidRDefault="005E76C5" w:rsidP="00675427">
            <w:pPr>
              <w:numPr>
                <w:ilvl w:val="0"/>
                <w:numId w:val="74"/>
              </w:numPr>
              <w:spacing w:line="276" w:lineRule="auto"/>
              <w:rPr>
                <w:rFonts w:asciiTheme="minorHAnsi" w:hAnsiTheme="minorHAnsi"/>
                <w:sz w:val="22"/>
                <w:szCs w:val="22"/>
              </w:rPr>
            </w:pPr>
            <w:r w:rsidRPr="005E76C5">
              <w:rPr>
                <w:rFonts w:asciiTheme="minorHAnsi" w:hAnsiTheme="minorHAnsi"/>
                <w:sz w:val="22"/>
                <w:szCs w:val="22"/>
              </w:rPr>
              <w:t>У току септембра писање извештаја о самовредновању за МАС и ДАС</w:t>
            </w:r>
          </w:p>
          <w:p w14:paraId="522D9F01"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Припрема целокупне документације за акредитацију МАС студија историје:</w:t>
            </w:r>
          </w:p>
          <w:p w14:paraId="3B39C3CD" w14:textId="77777777" w:rsidR="005E76C5" w:rsidRPr="005E76C5" w:rsidRDefault="005E76C5" w:rsidP="00675427">
            <w:pPr>
              <w:numPr>
                <w:ilvl w:val="0"/>
                <w:numId w:val="81"/>
              </w:numPr>
              <w:spacing w:line="276" w:lineRule="auto"/>
              <w:rPr>
                <w:rFonts w:asciiTheme="minorHAnsi" w:hAnsiTheme="minorHAnsi"/>
                <w:sz w:val="22"/>
                <w:szCs w:val="22"/>
              </w:rPr>
            </w:pPr>
            <w:r w:rsidRPr="005E76C5">
              <w:rPr>
                <w:rFonts w:asciiTheme="minorHAnsi" w:hAnsiTheme="minorHAnsi"/>
                <w:sz w:val="22"/>
                <w:szCs w:val="22"/>
              </w:rPr>
              <w:t>У току септембра и октобра припрема документације за усвајање на већу</w:t>
            </w:r>
          </w:p>
          <w:p w14:paraId="32197287" w14:textId="77777777" w:rsidR="005E76C5" w:rsidRPr="005E76C5" w:rsidRDefault="005E76C5" w:rsidP="00675427">
            <w:pPr>
              <w:numPr>
                <w:ilvl w:val="0"/>
                <w:numId w:val="81"/>
              </w:numPr>
              <w:spacing w:line="276" w:lineRule="auto"/>
              <w:rPr>
                <w:rFonts w:asciiTheme="minorHAnsi" w:hAnsiTheme="minorHAnsi"/>
                <w:sz w:val="22"/>
                <w:szCs w:val="22"/>
              </w:rPr>
            </w:pPr>
            <w:r w:rsidRPr="005E76C5">
              <w:rPr>
                <w:rFonts w:asciiTheme="minorHAnsi" w:hAnsiTheme="minorHAnsi"/>
                <w:sz w:val="22"/>
                <w:szCs w:val="22"/>
              </w:rPr>
              <w:t>У току новембра обједињавање све преостале документације</w:t>
            </w:r>
          </w:p>
          <w:p w14:paraId="154B83D5"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на колегијумима</w:t>
            </w:r>
          </w:p>
          <w:p w14:paraId="0D0D2D3E"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решавању спорних питања која су се у току пандемије појавила као проблематична за студенте (настава, колоквијуми, испитни рокови).</w:t>
            </w:r>
          </w:p>
          <w:p w14:paraId="4D8D531A"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Обучавање професора за коришћење онлајн апликација.</w:t>
            </w:r>
          </w:p>
          <w:p w14:paraId="41B9F366"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Одабир практиканата Филозофског факултета</w:t>
            </w:r>
          </w:p>
          <w:p w14:paraId="15BB5990" w14:textId="77777777" w:rsidR="005E76C5" w:rsidRPr="005E76C5" w:rsidRDefault="005E76C5" w:rsidP="00675427">
            <w:pPr>
              <w:numPr>
                <w:ilvl w:val="0"/>
                <w:numId w:val="71"/>
              </w:numPr>
              <w:spacing w:line="276" w:lineRule="auto"/>
              <w:rPr>
                <w:rFonts w:asciiTheme="minorHAnsi" w:hAnsiTheme="minorHAnsi"/>
                <w:sz w:val="22"/>
                <w:szCs w:val="22"/>
              </w:rPr>
            </w:pPr>
            <w:r w:rsidRPr="005E76C5">
              <w:rPr>
                <w:rFonts w:asciiTheme="minorHAnsi" w:hAnsiTheme="minorHAnsi"/>
                <w:sz w:val="22"/>
                <w:szCs w:val="22"/>
              </w:rPr>
              <w:t>Учешће у идејном креирању</w:t>
            </w:r>
          </w:p>
          <w:p w14:paraId="4F67A40E" w14:textId="77777777" w:rsidR="005E76C5" w:rsidRPr="005E76C5" w:rsidRDefault="005E76C5" w:rsidP="00675427">
            <w:pPr>
              <w:numPr>
                <w:ilvl w:val="0"/>
                <w:numId w:val="71"/>
              </w:numPr>
              <w:spacing w:line="276" w:lineRule="auto"/>
              <w:rPr>
                <w:rFonts w:asciiTheme="minorHAnsi" w:hAnsiTheme="minorHAnsi"/>
                <w:sz w:val="22"/>
                <w:szCs w:val="22"/>
              </w:rPr>
            </w:pPr>
            <w:r w:rsidRPr="005E76C5">
              <w:rPr>
                <w:rFonts w:asciiTheme="minorHAnsi" w:hAnsiTheme="minorHAnsi"/>
                <w:sz w:val="22"/>
                <w:szCs w:val="22"/>
              </w:rPr>
              <w:t>Спровођење интерног конкурса међу волонтерима</w:t>
            </w:r>
          </w:p>
          <w:p w14:paraId="560D9682" w14:textId="77777777" w:rsidR="005E76C5" w:rsidRPr="005E76C5" w:rsidRDefault="005E76C5" w:rsidP="00675427">
            <w:pPr>
              <w:numPr>
                <w:ilvl w:val="0"/>
                <w:numId w:val="71"/>
              </w:numPr>
              <w:spacing w:line="276" w:lineRule="auto"/>
              <w:rPr>
                <w:rFonts w:asciiTheme="minorHAnsi" w:hAnsiTheme="minorHAnsi"/>
                <w:sz w:val="22"/>
                <w:szCs w:val="22"/>
              </w:rPr>
            </w:pPr>
            <w:r w:rsidRPr="005E76C5">
              <w:rPr>
                <w:rFonts w:asciiTheme="minorHAnsi" w:hAnsiTheme="minorHAnsi"/>
                <w:sz w:val="22"/>
                <w:szCs w:val="22"/>
              </w:rPr>
              <w:t>Учешће у одабиру кандидата путем интервјуа</w:t>
            </w:r>
          </w:p>
          <w:p w14:paraId="6253E8DE" w14:textId="77777777" w:rsidR="005E76C5" w:rsidRPr="005E76C5" w:rsidRDefault="005E76C5" w:rsidP="00675427">
            <w:pPr>
              <w:numPr>
                <w:ilvl w:val="0"/>
                <w:numId w:val="71"/>
              </w:numPr>
              <w:spacing w:line="276" w:lineRule="auto"/>
              <w:rPr>
                <w:rFonts w:asciiTheme="minorHAnsi" w:hAnsiTheme="minorHAnsi"/>
                <w:sz w:val="22"/>
                <w:szCs w:val="22"/>
              </w:rPr>
            </w:pPr>
            <w:r w:rsidRPr="005E76C5">
              <w:rPr>
                <w:rFonts w:asciiTheme="minorHAnsi" w:hAnsiTheme="minorHAnsi"/>
                <w:sz w:val="22"/>
                <w:szCs w:val="22"/>
              </w:rPr>
              <w:t>Учешће у расподели задатака практикантима</w:t>
            </w:r>
          </w:p>
          <w:p w14:paraId="48197F37" w14:textId="77777777" w:rsidR="005E76C5" w:rsidRPr="005E76C5" w:rsidRDefault="005E76C5" w:rsidP="00675427">
            <w:pPr>
              <w:numPr>
                <w:ilvl w:val="0"/>
                <w:numId w:val="71"/>
              </w:numPr>
              <w:spacing w:line="276" w:lineRule="auto"/>
              <w:rPr>
                <w:rFonts w:asciiTheme="minorHAnsi" w:hAnsiTheme="minorHAnsi"/>
                <w:sz w:val="22"/>
                <w:szCs w:val="22"/>
              </w:rPr>
            </w:pPr>
            <w:r w:rsidRPr="005E76C5">
              <w:rPr>
                <w:rFonts w:asciiTheme="minorHAnsi" w:hAnsiTheme="minorHAnsi"/>
                <w:sz w:val="22"/>
                <w:szCs w:val="22"/>
              </w:rPr>
              <w:t>Учешће у селекцији кандидата пријављених преко програма “Моја прва плата”</w:t>
            </w:r>
          </w:p>
          <w:p w14:paraId="15323068"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Дежурање на пријемном испиту;</w:t>
            </w:r>
          </w:p>
          <w:p w14:paraId="4177CDF0"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Припрема документације за конкурс у оквиру Прогама ИДЕЈЕ.</w:t>
            </w:r>
          </w:p>
        </w:tc>
      </w:tr>
      <w:tr w:rsidR="005E76C5" w:rsidRPr="005E76C5" w14:paraId="60B5CA31" w14:textId="77777777" w:rsidTr="009B0ADA">
        <w:tc>
          <w:tcPr>
            <w:tcW w:w="3397" w:type="dxa"/>
          </w:tcPr>
          <w:p w14:paraId="06C2E585"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Планирани радови у 2021. години</w:t>
            </w:r>
          </w:p>
        </w:tc>
        <w:tc>
          <w:tcPr>
            <w:tcW w:w="5619" w:type="dxa"/>
          </w:tcPr>
          <w:p w14:paraId="7DEBE1D9" w14:textId="77777777" w:rsidR="005E76C5" w:rsidRPr="005E76C5" w:rsidRDefault="005E76C5" w:rsidP="009B0ADA">
            <w:pPr>
              <w:spacing w:line="276" w:lineRule="auto"/>
              <w:rPr>
                <w:rFonts w:asciiTheme="minorHAnsi" w:hAnsiTheme="minorHAnsi"/>
                <w:b/>
                <w:sz w:val="22"/>
                <w:szCs w:val="22"/>
              </w:rPr>
            </w:pPr>
            <w:r w:rsidRPr="005E76C5">
              <w:rPr>
                <w:rFonts w:asciiTheme="minorHAnsi" w:hAnsiTheme="minorHAnsi"/>
                <w:i/>
                <w:sz w:val="22"/>
                <w:szCs w:val="22"/>
              </w:rPr>
              <w:t>Библиографија радова проф. др Божице Младеновић</w:t>
            </w:r>
            <w:r w:rsidRPr="005E76C5">
              <w:rPr>
                <w:rFonts w:asciiTheme="minorHAnsi" w:hAnsiTheme="minorHAnsi"/>
                <w:sz w:val="22"/>
                <w:szCs w:val="22"/>
              </w:rPr>
              <w:t xml:space="preserve"> </w:t>
            </w:r>
            <w:r w:rsidRPr="005E76C5">
              <w:rPr>
                <w:rFonts w:asciiTheme="minorHAnsi" w:hAnsiTheme="minorHAnsi"/>
                <w:b/>
                <w:sz w:val="22"/>
                <w:szCs w:val="22"/>
              </w:rPr>
              <w:t>(М52)</w:t>
            </w:r>
          </w:p>
          <w:p w14:paraId="5D444D6C"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Анализе политичких криза Европе на почетку 20. века у текстовима дневног листа Политика.</w:t>
            </w:r>
          </w:p>
          <w:p w14:paraId="205B115C"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Младотурска револуција у дневном листу Политика.</w:t>
            </w:r>
          </w:p>
        </w:tc>
      </w:tr>
      <w:tr w:rsidR="005E76C5" w:rsidRPr="005E76C5" w14:paraId="0482447D" w14:textId="77777777" w:rsidTr="009B0ADA">
        <w:tc>
          <w:tcPr>
            <w:tcW w:w="3397" w:type="dxa"/>
          </w:tcPr>
          <w:p w14:paraId="391A967D"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Планирани скупови у 2021. години</w:t>
            </w:r>
          </w:p>
        </w:tc>
        <w:tc>
          <w:tcPr>
            <w:tcW w:w="5619" w:type="dxa"/>
          </w:tcPr>
          <w:p w14:paraId="4C0C0756"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Научни скуп у Лесковцу у организацији Народног музеја Лесковац.</w:t>
            </w:r>
          </w:p>
        </w:tc>
      </w:tr>
    </w:tbl>
    <w:p w14:paraId="148A2583" w14:textId="77777777" w:rsidR="005E76C5" w:rsidRPr="005E76C5" w:rsidRDefault="005E76C5" w:rsidP="005E76C5">
      <w:pPr>
        <w:spacing w:line="276" w:lineRule="auto"/>
        <w:rPr>
          <w:rFonts w:asciiTheme="minorHAnsi" w:hAnsiTheme="minorHAnsi"/>
          <w:sz w:val="22"/>
          <w:szCs w:val="22"/>
        </w:rPr>
      </w:pPr>
    </w:p>
    <w:p w14:paraId="12CDCB9D" w14:textId="77777777" w:rsidR="005E76C5" w:rsidRPr="005E76C5" w:rsidRDefault="005E76C5" w:rsidP="005E76C5">
      <w:pPr>
        <w:spacing w:line="276" w:lineRule="auto"/>
        <w:rPr>
          <w:rFonts w:asciiTheme="minorHAnsi" w:hAnsiTheme="minorHAnsi"/>
          <w:sz w:val="22"/>
          <w:szCs w:val="22"/>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5619"/>
      </w:tblGrid>
      <w:tr w:rsidR="005E76C5" w:rsidRPr="005E76C5" w14:paraId="77019102" w14:textId="77777777" w:rsidTr="009B0ADA">
        <w:tc>
          <w:tcPr>
            <w:tcW w:w="3397" w:type="dxa"/>
          </w:tcPr>
          <w:p w14:paraId="7C090246"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Име и презиме</w:t>
            </w:r>
          </w:p>
        </w:tc>
        <w:tc>
          <w:tcPr>
            <w:tcW w:w="5619" w:type="dxa"/>
          </w:tcPr>
          <w:p w14:paraId="00A93922"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Милица Димитријевић</w:t>
            </w:r>
          </w:p>
        </w:tc>
      </w:tr>
      <w:tr w:rsidR="005E76C5" w:rsidRPr="005E76C5" w14:paraId="3EB4B79F" w14:textId="77777777" w:rsidTr="009B0ADA">
        <w:tc>
          <w:tcPr>
            <w:tcW w:w="3397" w:type="dxa"/>
          </w:tcPr>
          <w:p w14:paraId="1224FAC2"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Звање</w:t>
            </w:r>
          </w:p>
        </w:tc>
        <w:tc>
          <w:tcPr>
            <w:tcW w:w="5619" w:type="dxa"/>
          </w:tcPr>
          <w:p w14:paraId="2FB49B40"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Истраживач-приправник</w:t>
            </w:r>
          </w:p>
        </w:tc>
      </w:tr>
      <w:tr w:rsidR="005E76C5" w:rsidRPr="005E76C5" w14:paraId="7356A909" w14:textId="77777777" w:rsidTr="009B0ADA">
        <w:tc>
          <w:tcPr>
            <w:tcW w:w="3397" w:type="dxa"/>
          </w:tcPr>
          <w:p w14:paraId="548F51C7"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Студент докторских студија на</w:t>
            </w:r>
          </w:p>
        </w:tc>
        <w:tc>
          <w:tcPr>
            <w:tcW w:w="5619" w:type="dxa"/>
          </w:tcPr>
          <w:p w14:paraId="194125DF"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Филозофском факултету у Нишу, програм ДАС: Педагогија</w:t>
            </w:r>
          </w:p>
        </w:tc>
      </w:tr>
      <w:tr w:rsidR="005E76C5" w:rsidRPr="005E76C5" w14:paraId="3BA8660E" w14:textId="77777777" w:rsidTr="009B0ADA">
        <w:tc>
          <w:tcPr>
            <w:tcW w:w="3397" w:type="dxa"/>
          </w:tcPr>
          <w:p w14:paraId="5E9FB3FB"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Ангажован на</w:t>
            </w:r>
          </w:p>
        </w:tc>
        <w:tc>
          <w:tcPr>
            <w:tcW w:w="5619" w:type="dxa"/>
          </w:tcPr>
          <w:p w14:paraId="2FC88BD0"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 xml:space="preserve">Департману за педагогију </w:t>
            </w:r>
          </w:p>
        </w:tc>
      </w:tr>
      <w:tr w:rsidR="005E76C5" w:rsidRPr="005E76C5" w14:paraId="6512677D" w14:textId="77777777" w:rsidTr="009B0ADA">
        <w:tc>
          <w:tcPr>
            <w:tcW w:w="3397" w:type="dxa"/>
          </w:tcPr>
          <w:p w14:paraId="46600977" w14:textId="75BF1C3D"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Година уписа докторских ст</w:t>
            </w:r>
            <w:r w:rsidR="00666DD3">
              <w:rPr>
                <w:rFonts w:asciiTheme="minorHAnsi" w:hAnsiTheme="minorHAnsi"/>
                <w:sz w:val="22"/>
                <w:szCs w:val="22"/>
              </w:rPr>
              <w:t>удија</w:t>
            </w:r>
          </w:p>
        </w:tc>
        <w:tc>
          <w:tcPr>
            <w:tcW w:w="5619" w:type="dxa"/>
          </w:tcPr>
          <w:p w14:paraId="6D580706"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2019/2020.</w:t>
            </w:r>
          </w:p>
        </w:tc>
      </w:tr>
      <w:tr w:rsidR="005E76C5" w:rsidRPr="005E76C5" w14:paraId="7ED111A3" w14:textId="77777777" w:rsidTr="009B0ADA">
        <w:tc>
          <w:tcPr>
            <w:tcW w:w="3397" w:type="dxa"/>
          </w:tcPr>
          <w:p w14:paraId="0E191F6C"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Тренутно уписана година докторских студија</w:t>
            </w:r>
          </w:p>
        </w:tc>
        <w:tc>
          <w:tcPr>
            <w:tcW w:w="5619" w:type="dxa"/>
          </w:tcPr>
          <w:p w14:paraId="74D7331F"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Друга година</w:t>
            </w:r>
          </w:p>
        </w:tc>
      </w:tr>
      <w:tr w:rsidR="005E76C5" w:rsidRPr="005E76C5" w14:paraId="46A63318" w14:textId="77777777" w:rsidTr="009B0ADA">
        <w:tc>
          <w:tcPr>
            <w:tcW w:w="3397" w:type="dxa"/>
          </w:tcPr>
          <w:p w14:paraId="359E9147"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Број положених испита/об</w:t>
            </w:r>
          </w:p>
        </w:tc>
        <w:tc>
          <w:tcPr>
            <w:tcW w:w="5619" w:type="dxa"/>
          </w:tcPr>
          <w:p w14:paraId="1F381C66"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 xml:space="preserve">5 (50 ЕСПБ) </w:t>
            </w:r>
          </w:p>
        </w:tc>
      </w:tr>
      <w:tr w:rsidR="005E76C5" w:rsidRPr="005E76C5" w14:paraId="20367300" w14:textId="77777777" w:rsidTr="009B0ADA">
        <w:tc>
          <w:tcPr>
            <w:tcW w:w="3397" w:type="dxa"/>
          </w:tcPr>
          <w:p w14:paraId="710308D7"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Просечна оцена на докторским студијама</w:t>
            </w:r>
          </w:p>
        </w:tc>
        <w:tc>
          <w:tcPr>
            <w:tcW w:w="5619" w:type="dxa"/>
          </w:tcPr>
          <w:p w14:paraId="1C771A3E"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10.00</w:t>
            </w:r>
          </w:p>
        </w:tc>
      </w:tr>
      <w:tr w:rsidR="005E76C5" w:rsidRPr="005E76C5" w14:paraId="52A9F3B6" w14:textId="77777777" w:rsidTr="009B0ADA">
        <w:tc>
          <w:tcPr>
            <w:tcW w:w="3397" w:type="dxa"/>
          </w:tcPr>
          <w:p w14:paraId="63E67C7F"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Датум избора у звање</w:t>
            </w:r>
          </w:p>
        </w:tc>
        <w:tc>
          <w:tcPr>
            <w:tcW w:w="5619" w:type="dxa"/>
          </w:tcPr>
          <w:p w14:paraId="1C430881"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4.12.2019.</w:t>
            </w:r>
          </w:p>
        </w:tc>
      </w:tr>
      <w:tr w:rsidR="005E76C5" w:rsidRPr="005E76C5" w14:paraId="7761FE6C" w14:textId="77777777" w:rsidTr="009B0ADA">
        <w:tc>
          <w:tcPr>
            <w:tcW w:w="3397" w:type="dxa"/>
          </w:tcPr>
          <w:p w14:paraId="5CF76575"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Датум почетка ангажовања на Факултету (први уговор)</w:t>
            </w:r>
          </w:p>
        </w:tc>
        <w:tc>
          <w:tcPr>
            <w:tcW w:w="5619" w:type="dxa"/>
          </w:tcPr>
          <w:p w14:paraId="19FC1944"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10.1.2020.</w:t>
            </w:r>
          </w:p>
        </w:tc>
      </w:tr>
      <w:tr w:rsidR="005E76C5" w:rsidRPr="005E76C5" w14:paraId="258AF7B2" w14:textId="77777777" w:rsidTr="009B0ADA">
        <w:tc>
          <w:tcPr>
            <w:tcW w:w="3397" w:type="dxa"/>
          </w:tcPr>
          <w:p w14:paraId="056A6255"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Датум потписивања последњег анекса уговора</w:t>
            </w:r>
          </w:p>
        </w:tc>
        <w:tc>
          <w:tcPr>
            <w:tcW w:w="5619" w:type="dxa"/>
          </w:tcPr>
          <w:p w14:paraId="5D4B1C56"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10. 1. 2020.</w:t>
            </w:r>
          </w:p>
        </w:tc>
      </w:tr>
      <w:tr w:rsidR="005E76C5" w:rsidRPr="005E76C5" w14:paraId="5C2818CC" w14:textId="77777777" w:rsidTr="009B0ADA">
        <w:tc>
          <w:tcPr>
            <w:tcW w:w="3397" w:type="dxa"/>
          </w:tcPr>
          <w:p w14:paraId="5F4D2315"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Радови објављени у 2020. години</w:t>
            </w:r>
          </w:p>
        </w:tc>
        <w:tc>
          <w:tcPr>
            <w:tcW w:w="5619" w:type="dxa"/>
          </w:tcPr>
          <w:p w14:paraId="2D47B80B" w14:textId="77777777" w:rsidR="005E76C5" w:rsidRPr="005E76C5" w:rsidRDefault="005E76C5" w:rsidP="009B0ADA">
            <w:pPr>
              <w:shd w:val="clear" w:color="auto" w:fill="FFFFFF"/>
              <w:spacing w:line="276" w:lineRule="auto"/>
              <w:ind w:right="-18"/>
              <w:jc w:val="both"/>
              <w:rPr>
                <w:rFonts w:asciiTheme="minorHAnsi" w:hAnsiTheme="minorHAnsi"/>
                <w:b/>
                <w:sz w:val="22"/>
                <w:szCs w:val="22"/>
                <w:highlight w:val="white"/>
              </w:rPr>
            </w:pPr>
            <w:r w:rsidRPr="005E76C5">
              <w:rPr>
                <w:rFonts w:asciiTheme="minorHAnsi" w:hAnsiTheme="minorHAnsi"/>
                <w:sz w:val="22"/>
                <w:szCs w:val="22"/>
                <w:highlight w:val="white"/>
              </w:rPr>
              <w:t xml:space="preserve">Stanković, Zоran, </w:t>
            </w:r>
            <w:r w:rsidRPr="005E76C5">
              <w:rPr>
                <w:rFonts w:asciiTheme="minorHAnsi" w:hAnsiTheme="minorHAnsi"/>
                <w:b/>
                <w:sz w:val="22"/>
                <w:szCs w:val="22"/>
                <w:highlight w:val="white"/>
              </w:rPr>
              <w:t xml:space="preserve">Dimitrijević Milica </w:t>
            </w:r>
            <w:r w:rsidRPr="005E76C5">
              <w:rPr>
                <w:rFonts w:asciiTheme="minorHAnsi" w:hAnsiTheme="minorHAnsi"/>
                <w:sz w:val="22"/>
                <w:szCs w:val="22"/>
                <w:highlight w:val="white"/>
              </w:rPr>
              <w:t xml:space="preserve">&amp; Arsić Jovana (2020). Integrative teaching in function of the contemporary process of education. </w:t>
            </w:r>
            <w:r w:rsidRPr="005E76C5">
              <w:rPr>
                <w:rFonts w:asciiTheme="minorHAnsi" w:hAnsiTheme="minorHAnsi"/>
                <w:i/>
                <w:sz w:val="22"/>
                <w:szCs w:val="22"/>
                <w:highlight w:val="white"/>
              </w:rPr>
              <w:t>Exceptional Children: Education and Treatment</w:t>
            </w:r>
            <w:r w:rsidRPr="005E76C5">
              <w:rPr>
                <w:rFonts w:asciiTheme="minorHAnsi" w:hAnsiTheme="minorHAnsi"/>
                <w:sz w:val="22"/>
                <w:szCs w:val="22"/>
                <w:highlight w:val="white"/>
              </w:rPr>
              <w:t xml:space="preserve">, 2(3), 317-335. ISSN 2683-3603. </w:t>
            </w:r>
            <w:r w:rsidRPr="005E76C5">
              <w:rPr>
                <w:rFonts w:asciiTheme="minorHAnsi" w:hAnsiTheme="minorHAnsi"/>
                <w:b/>
                <w:sz w:val="22"/>
                <w:szCs w:val="22"/>
                <w:highlight w:val="white"/>
              </w:rPr>
              <w:t>[M54]</w:t>
            </w:r>
          </w:p>
          <w:p w14:paraId="336C488D"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 xml:space="preserve">Станковић Зоран, Османовић Јелена и </w:t>
            </w:r>
            <w:r w:rsidRPr="005E76C5">
              <w:rPr>
                <w:rFonts w:asciiTheme="minorHAnsi" w:hAnsiTheme="minorHAnsi"/>
                <w:b/>
                <w:sz w:val="22"/>
                <w:szCs w:val="22"/>
              </w:rPr>
              <w:t xml:space="preserve">Димитријевић Милица </w:t>
            </w:r>
            <w:r w:rsidRPr="005E76C5">
              <w:rPr>
                <w:rFonts w:asciiTheme="minorHAnsi" w:hAnsiTheme="minorHAnsi"/>
                <w:sz w:val="22"/>
                <w:szCs w:val="22"/>
              </w:rPr>
              <w:t xml:space="preserve">(2020). Развој образовне технологије и ИКТ групе предмета у високошколском образовању: Предметна анализа заступлјености у Србији и окружењу. </w:t>
            </w:r>
            <w:r w:rsidRPr="005E76C5">
              <w:rPr>
                <w:rFonts w:asciiTheme="minorHAnsi" w:hAnsiTheme="minorHAnsi"/>
                <w:i/>
                <w:sz w:val="22"/>
                <w:szCs w:val="22"/>
              </w:rPr>
              <w:t>НИСУН9</w:t>
            </w:r>
            <w:r w:rsidRPr="005E76C5">
              <w:rPr>
                <w:rFonts w:asciiTheme="minorHAnsi" w:hAnsiTheme="minorHAnsi"/>
                <w:sz w:val="22"/>
                <w:szCs w:val="22"/>
              </w:rPr>
              <w:t xml:space="preserve">. Ниш: Филозофски факултет (рад у штампи) </w:t>
            </w:r>
            <w:r w:rsidRPr="005E76C5">
              <w:rPr>
                <w:rFonts w:asciiTheme="minorHAnsi" w:hAnsiTheme="minorHAnsi"/>
                <w:b/>
                <w:sz w:val="22"/>
                <w:szCs w:val="22"/>
                <w:highlight w:val="white"/>
              </w:rPr>
              <w:t>[M63]</w:t>
            </w:r>
          </w:p>
        </w:tc>
      </w:tr>
      <w:tr w:rsidR="005E76C5" w:rsidRPr="005E76C5" w14:paraId="60B37F22" w14:textId="77777777" w:rsidTr="009B0ADA">
        <w:tc>
          <w:tcPr>
            <w:tcW w:w="3397" w:type="dxa"/>
          </w:tcPr>
          <w:p w14:paraId="094C2035"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на скуповима у 2020. години</w:t>
            </w:r>
          </w:p>
        </w:tc>
        <w:tc>
          <w:tcPr>
            <w:tcW w:w="5619" w:type="dxa"/>
          </w:tcPr>
          <w:p w14:paraId="487C396A" w14:textId="77777777" w:rsidR="005E76C5" w:rsidRPr="005E76C5" w:rsidRDefault="005E76C5" w:rsidP="009B0ADA">
            <w:pPr>
              <w:spacing w:line="276" w:lineRule="auto"/>
              <w:jc w:val="both"/>
              <w:rPr>
                <w:rFonts w:asciiTheme="minorHAnsi" w:hAnsiTheme="minorHAnsi"/>
                <w:sz w:val="22"/>
                <w:szCs w:val="22"/>
              </w:rPr>
            </w:pPr>
            <w:r w:rsidRPr="005E76C5">
              <w:rPr>
                <w:rFonts w:asciiTheme="minorHAnsi" w:hAnsiTheme="minorHAnsi"/>
                <w:sz w:val="22"/>
                <w:szCs w:val="22"/>
              </w:rPr>
              <w:t xml:space="preserve">Међународна конференција </w:t>
            </w:r>
            <w:r w:rsidRPr="005E76C5">
              <w:rPr>
                <w:rFonts w:asciiTheme="minorHAnsi" w:hAnsiTheme="minorHAnsi"/>
                <w:i/>
                <w:sz w:val="22"/>
                <w:szCs w:val="22"/>
              </w:rPr>
              <w:t>’’Савремено образовање 2020’’</w:t>
            </w:r>
            <w:r w:rsidRPr="005E76C5">
              <w:rPr>
                <w:rFonts w:asciiTheme="minorHAnsi" w:hAnsiTheme="minorHAnsi"/>
                <w:sz w:val="22"/>
                <w:szCs w:val="22"/>
              </w:rPr>
              <w:t>, Институт за модерно образовање, 3. април 2020. Београд, Интегративна настава у функцији савременог процеса образовања.</w:t>
            </w:r>
          </w:p>
        </w:tc>
      </w:tr>
      <w:tr w:rsidR="005E76C5" w:rsidRPr="005E76C5" w14:paraId="38A97341" w14:textId="77777777" w:rsidTr="009B0ADA">
        <w:tc>
          <w:tcPr>
            <w:tcW w:w="3397" w:type="dxa"/>
          </w:tcPr>
          <w:p w14:paraId="61211D35"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на пројектима</w:t>
            </w:r>
          </w:p>
        </w:tc>
        <w:tc>
          <w:tcPr>
            <w:tcW w:w="5619" w:type="dxa"/>
            <w:tcBorders>
              <w:bottom w:val="single" w:sz="8" w:space="0" w:color="000000"/>
              <w:right w:val="single" w:sz="8" w:space="0" w:color="000000"/>
            </w:tcBorders>
            <w:tcMar>
              <w:top w:w="100" w:type="dxa"/>
              <w:left w:w="100" w:type="dxa"/>
              <w:bottom w:w="100" w:type="dxa"/>
              <w:right w:w="100" w:type="dxa"/>
            </w:tcMar>
          </w:tcPr>
          <w:p w14:paraId="4E6A5CA2" w14:textId="77777777" w:rsidR="005E76C5" w:rsidRPr="005E76C5" w:rsidRDefault="005E76C5" w:rsidP="00675427">
            <w:pPr>
              <w:numPr>
                <w:ilvl w:val="0"/>
                <w:numId w:val="72"/>
              </w:numPr>
              <w:spacing w:line="276" w:lineRule="auto"/>
              <w:ind w:left="463"/>
              <w:rPr>
                <w:rFonts w:asciiTheme="minorHAnsi" w:hAnsiTheme="minorHAnsi"/>
                <w:sz w:val="22"/>
                <w:szCs w:val="22"/>
              </w:rPr>
            </w:pPr>
            <w:r w:rsidRPr="005E76C5">
              <w:rPr>
                <w:rFonts w:asciiTheme="minorHAnsi" w:hAnsiTheme="minorHAnsi"/>
                <w:sz w:val="22"/>
                <w:szCs w:val="22"/>
              </w:rPr>
              <w:t>Индикатори и модели усклађивања породичних и професионалних улога. Пројекат Министарства просвете, науке и технолошког развоја Републике Србије (179002)</w:t>
            </w:r>
          </w:p>
          <w:p w14:paraId="61709FA5" w14:textId="77777777" w:rsidR="005E76C5" w:rsidRPr="005E76C5" w:rsidRDefault="005E76C5" w:rsidP="00675427">
            <w:pPr>
              <w:numPr>
                <w:ilvl w:val="0"/>
                <w:numId w:val="72"/>
              </w:numPr>
              <w:spacing w:line="276" w:lineRule="auto"/>
              <w:ind w:left="463"/>
              <w:jc w:val="both"/>
              <w:rPr>
                <w:rFonts w:asciiTheme="minorHAnsi" w:hAnsiTheme="minorHAnsi"/>
                <w:sz w:val="22"/>
                <w:szCs w:val="22"/>
              </w:rPr>
            </w:pPr>
            <w:r w:rsidRPr="005E76C5">
              <w:rPr>
                <w:rFonts w:asciiTheme="minorHAnsi" w:hAnsiTheme="minorHAnsi"/>
                <w:sz w:val="22"/>
                <w:szCs w:val="22"/>
              </w:rPr>
              <w:t>Унапређивање професионалних компетенција будућих педагога у оквиру основних академских студија педагогије. Руководилац пројекта</w:t>
            </w:r>
            <w:r w:rsidRPr="005E76C5">
              <w:rPr>
                <w:rFonts w:asciiTheme="minorHAnsi" w:hAnsiTheme="minorHAnsi"/>
                <w:b/>
                <w:sz w:val="22"/>
                <w:szCs w:val="22"/>
              </w:rPr>
              <w:t xml:space="preserve"> </w:t>
            </w:r>
            <w:r w:rsidRPr="005E76C5">
              <w:rPr>
                <w:rFonts w:asciiTheme="minorHAnsi" w:hAnsiTheme="minorHAnsi"/>
                <w:sz w:val="22"/>
                <w:szCs w:val="22"/>
              </w:rPr>
              <w:t>доц. др Јелена Петровић (183/1-16-8-01)</w:t>
            </w:r>
          </w:p>
        </w:tc>
      </w:tr>
      <w:tr w:rsidR="005E76C5" w:rsidRPr="005E76C5" w14:paraId="73943C78" w14:textId="77777777" w:rsidTr="009B0ADA">
        <w:tc>
          <w:tcPr>
            <w:tcW w:w="3397" w:type="dxa"/>
          </w:tcPr>
          <w:p w14:paraId="57B7572F"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настави</w:t>
            </w:r>
          </w:p>
        </w:tc>
        <w:tc>
          <w:tcPr>
            <w:tcW w:w="5619" w:type="dxa"/>
          </w:tcPr>
          <w:p w14:paraId="69977C9B" w14:textId="6421CDFD" w:rsidR="005E76C5" w:rsidRPr="005E76C5" w:rsidRDefault="00666DD3" w:rsidP="009B0ADA">
            <w:pPr>
              <w:spacing w:line="276" w:lineRule="auto"/>
              <w:rPr>
                <w:rFonts w:asciiTheme="minorHAnsi" w:hAnsiTheme="minorHAnsi"/>
                <w:sz w:val="22"/>
                <w:szCs w:val="22"/>
              </w:rPr>
            </w:pPr>
            <w:r>
              <w:rPr>
                <w:rFonts w:asciiTheme="minorHAnsi" w:hAnsiTheme="minorHAnsi"/>
                <w:sz w:val="22"/>
                <w:szCs w:val="22"/>
              </w:rPr>
              <w:t>5</w:t>
            </w:r>
            <w:r w:rsidR="00AD66E7">
              <w:rPr>
                <w:rFonts w:asciiTheme="minorHAnsi" w:hAnsiTheme="minorHAnsi"/>
                <w:sz w:val="22"/>
                <w:szCs w:val="22"/>
              </w:rPr>
              <w:t>5</w:t>
            </w:r>
            <w:r>
              <w:rPr>
                <w:rFonts w:asciiTheme="minorHAnsi" w:hAnsiTheme="minorHAnsi"/>
                <w:sz w:val="22"/>
                <w:szCs w:val="22"/>
              </w:rPr>
              <w:t>% максималног фонда истраживача-приправника</w:t>
            </w:r>
          </w:p>
        </w:tc>
      </w:tr>
      <w:tr w:rsidR="005E76C5" w:rsidRPr="005E76C5" w14:paraId="772FF8FC" w14:textId="77777777" w:rsidTr="009B0ADA">
        <w:tc>
          <w:tcPr>
            <w:tcW w:w="3397" w:type="dxa"/>
          </w:tcPr>
          <w:p w14:paraId="18E0B298"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организацији научних скупова</w:t>
            </w:r>
          </w:p>
        </w:tc>
        <w:tc>
          <w:tcPr>
            <w:tcW w:w="5619" w:type="dxa"/>
          </w:tcPr>
          <w:p w14:paraId="7F303360"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w:t>
            </w:r>
          </w:p>
        </w:tc>
      </w:tr>
      <w:tr w:rsidR="005E76C5" w:rsidRPr="005E76C5" w14:paraId="7E06E9C0" w14:textId="77777777" w:rsidTr="009B0ADA">
        <w:tc>
          <w:tcPr>
            <w:tcW w:w="3397" w:type="dxa"/>
          </w:tcPr>
          <w:p w14:paraId="066FD95B"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промотивним активностима</w:t>
            </w:r>
          </w:p>
        </w:tc>
        <w:tc>
          <w:tcPr>
            <w:tcW w:w="5619" w:type="dxa"/>
          </w:tcPr>
          <w:p w14:paraId="0BF22AA4"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 xml:space="preserve">Вођење Instagram и Facebook профила Департмана за педагогију </w:t>
            </w:r>
          </w:p>
          <w:p w14:paraId="645A79FE"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на састанцима промо тима</w:t>
            </w:r>
          </w:p>
        </w:tc>
      </w:tr>
      <w:tr w:rsidR="005E76C5" w:rsidRPr="005E76C5" w14:paraId="05F0B39B" w14:textId="77777777" w:rsidTr="009B0ADA">
        <w:tc>
          <w:tcPr>
            <w:tcW w:w="3397" w:type="dxa"/>
          </w:tcPr>
          <w:p w14:paraId="6A425AD7"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Остале активности</w:t>
            </w:r>
          </w:p>
        </w:tc>
        <w:tc>
          <w:tcPr>
            <w:tcW w:w="5619" w:type="dxa"/>
          </w:tcPr>
          <w:p w14:paraId="0EA3E01F"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Учествовање на семинару о рецензирању за истраживаче у организацији Центра за промоцију науке, Београд (одржан 5.3.2020. године на Електронском факултету у Нишу)</w:t>
            </w:r>
          </w:p>
          <w:p w14:paraId="3FD9BBF6"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Дежурање на пријемном испиту</w:t>
            </w:r>
          </w:p>
          <w:p w14:paraId="1F0C96C6"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Помоћ наставном особљу Департмана у прикупљању и припреми документације за пријаву научноистраживачког пројекта у оквиру Програма ИДЕЈЕ</w:t>
            </w:r>
          </w:p>
          <w:p w14:paraId="4100EB91"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Писање Стандарда 9 у оквиру извештаја о самовредновању за ОАС, МАС и ДАС педагогије</w:t>
            </w:r>
          </w:p>
          <w:p w14:paraId="5B59F802"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Дежурање на пријемном испиту</w:t>
            </w:r>
          </w:p>
          <w:p w14:paraId="258C58DE"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Пружање помоћи и обучавање наставног особља Департмана за педагогију за коришћење онлајн апликација у циљу реализације наставних активности</w:t>
            </w:r>
          </w:p>
          <w:p w14:paraId="143A04F5"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Писање упутстава за коришћење апликација Google Classroom, Google Meet, Google Calendar и Zoom</w:t>
            </w:r>
          </w:p>
          <w:p w14:paraId="10DCE959"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Успостављање комуникације са управама и стручним сарадницима основних и средњих школа у Нишу и ван Ниша у циљу реализације предмета Стручна пракса 2 на четвртој години ОАС педагогије</w:t>
            </w:r>
          </w:p>
        </w:tc>
      </w:tr>
      <w:tr w:rsidR="005E76C5" w:rsidRPr="005E76C5" w14:paraId="75AC77D5" w14:textId="77777777" w:rsidTr="009B0ADA">
        <w:tc>
          <w:tcPr>
            <w:tcW w:w="3397" w:type="dxa"/>
          </w:tcPr>
          <w:p w14:paraId="7E270497"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Планирани радови у 2021. години</w:t>
            </w:r>
          </w:p>
        </w:tc>
        <w:tc>
          <w:tcPr>
            <w:tcW w:w="5619" w:type="dxa"/>
          </w:tcPr>
          <w:p w14:paraId="18236AB3" w14:textId="1DECB0C2" w:rsidR="005E76C5" w:rsidRPr="005E76C5" w:rsidRDefault="005E76C5" w:rsidP="009B0ADA">
            <w:pPr>
              <w:spacing w:line="276" w:lineRule="auto"/>
              <w:rPr>
                <w:rFonts w:asciiTheme="minorHAnsi" w:hAnsiTheme="minorHAnsi"/>
                <w:i/>
                <w:sz w:val="22"/>
                <w:szCs w:val="22"/>
              </w:rPr>
            </w:pPr>
            <w:r w:rsidRPr="005E76C5">
              <w:rPr>
                <w:rFonts w:asciiTheme="minorHAnsi" w:hAnsiTheme="minorHAnsi"/>
                <w:i/>
                <w:sz w:val="22"/>
                <w:szCs w:val="22"/>
              </w:rPr>
              <w:t>Pedagogical, cognitive and methodological aspects of digitalization in physical education</w:t>
            </w:r>
          </w:p>
          <w:p w14:paraId="0516F28C" w14:textId="62EFA07C" w:rsidR="005E76C5" w:rsidRPr="005E76C5" w:rsidRDefault="005E76C5" w:rsidP="009B0ADA">
            <w:pPr>
              <w:spacing w:line="276" w:lineRule="auto"/>
              <w:rPr>
                <w:rFonts w:asciiTheme="minorHAnsi" w:hAnsiTheme="minorHAnsi"/>
                <w:i/>
                <w:sz w:val="22"/>
                <w:szCs w:val="22"/>
              </w:rPr>
            </w:pPr>
            <w:r w:rsidRPr="005E76C5">
              <w:rPr>
                <w:rFonts w:asciiTheme="minorHAnsi" w:hAnsiTheme="minorHAnsi"/>
                <w:i/>
                <w:sz w:val="22"/>
                <w:szCs w:val="22"/>
              </w:rPr>
              <w:t>Образовно-рачунарски софтвер и оспособљеност наставника за њихову примену у пракси</w:t>
            </w:r>
          </w:p>
          <w:p w14:paraId="5C63A48C" w14:textId="77777777" w:rsidR="005E76C5" w:rsidRPr="005E76C5" w:rsidRDefault="005E76C5" w:rsidP="009B0ADA">
            <w:pPr>
              <w:spacing w:line="276" w:lineRule="auto"/>
              <w:rPr>
                <w:rFonts w:asciiTheme="minorHAnsi" w:hAnsiTheme="minorHAnsi"/>
                <w:b/>
                <w:i/>
                <w:sz w:val="22"/>
                <w:szCs w:val="22"/>
              </w:rPr>
            </w:pPr>
            <w:r w:rsidRPr="005E76C5">
              <w:rPr>
                <w:rFonts w:asciiTheme="minorHAnsi" w:hAnsiTheme="minorHAnsi"/>
                <w:i/>
                <w:sz w:val="22"/>
                <w:szCs w:val="22"/>
              </w:rPr>
              <w:t>Дигиталне компетенције студената и наставног особља за примену модалитета наставе и учења на даљину</w:t>
            </w:r>
          </w:p>
        </w:tc>
      </w:tr>
      <w:tr w:rsidR="005E76C5" w:rsidRPr="005E76C5" w14:paraId="03029E3F" w14:textId="77777777" w:rsidTr="009B0ADA">
        <w:tc>
          <w:tcPr>
            <w:tcW w:w="3397" w:type="dxa"/>
          </w:tcPr>
          <w:p w14:paraId="747E1293"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Планирани скупови у 2021. години</w:t>
            </w:r>
          </w:p>
        </w:tc>
        <w:tc>
          <w:tcPr>
            <w:tcW w:w="5619" w:type="dxa"/>
          </w:tcPr>
          <w:p w14:paraId="239B7655"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Онлајн конференција ‘’Глобални контекст онлајн образовања: искуства и перспективе’’ у организацији Удружења онлајн едукатора (UONEDU), Сарајево;</w:t>
            </w:r>
          </w:p>
          <w:p w14:paraId="1E176822"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Стручно-научни скуп на националном нивоу ‘’Васпитање и образовање у дигиталном окружењу’’ у организацији Одељења за педагогију и андрагогију Филозофског факултета Универзитета у Београду и Педагошког друштва Србије</w:t>
            </w:r>
          </w:p>
        </w:tc>
      </w:tr>
    </w:tbl>
    <w:p w14:paraId="167D8BB7" w14:textId="77777777" w:rsidR="005E76C5" w:rsidRPr="005E76C5" w:rsidRDefault="005E76C5" w:rsidP="005E76C5">
      <w:pPr>
        <w:spacing w:line="276" w:lineRule="auto"/>
        <w:rPr>
          <w:rFonts w:asciiTheme="minorHAnsi" w:hAnsiTheme="minorHAnsi"/>
          <w:sz w:val="22"/>
          <w:szCs w:val="22"/>
        </w:rPr>
      </w:pPr>
    </w:p>
    <w:p w14:paraId="6965A121" w14:textId="77777777" w:rsidR="005E76C5" w:rsidRPr="005E76C5" w:rsidRDefault="005E76C5" w:rsidP="005E76C5">
      <w:pPr>
        <w:spacing w:line="276" w:lineRule="auto"/>
        <w:rPr>
          <w:rFonts w:asciiTheme="minorHAnsi" w:hAnsiTheme="minorHAnsi"/>
          <w:sz w:val="22"/>
          <w:szCs w:val="22"/>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5619"/>
      </w:tblGrid>
      <w:tr w:rsidR="005E76C5" w:rsidRPr="005E76C5" w14:paraId="675DD0C6" w14:textId="77777777" w:rsidTr="009B0ADA">
        <w:tc>
          <w:tcPr>
            <w:tcW w:w="3397" w:type="dxa"/>
          </w:tcPr>
          <w:p w14:paraId="7AE361ED"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Име и презиме</w:t>
            </w:r>
          </w:p>
        </w:tc>
        <w:tc>
          <w:tcPr>
            <w:tcW w:w="5619" w:type="dxa"/>
          </w:tcPr>
          <w:p w14:paraId="0030B35E"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Марија Ђорђевић</w:t>
            </w:r>
          </w:p>
        </w:tc>
      </w:tr>
      <w:tr w:rsidR="005E76C5" w:rsidRPr="005E76C5" w14:paraId="229FD64D" w14:textId="77777777" w:rsidTr="009B0ADA">
        <w:tc>
          <w:tcPr>
            <w:tcW w:w="3397" w:type="dxa"/>
          </w:tcPr>
          <w:p w14:paraId="151F1B8B"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Звање</w:t>
            </w:r>
          </w:p>
        </w:tc>
        <w:tc>
          <w:tcPr>
            <w:tcW w:w="5619" w:type="dxa"/>
          </w:tcPr>
          <w:p w14:paraId="65705CAA"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Истраживач-приправник</w:t>
            </w:r>
          </w:p>
        </w:tc>
      </w:tr>
      <w:tr w:rsidR="005E76C5" w:rsidRPr="005E76C5" w14:paraId="6B6BE6E0" w14:textId="77777777" w:rsidTr="009B0ADA">
        <w:tc>
          <w:tcPr>
            <w:tcW w:w="3397" w:type="dxa"/>
          </w:tcPr>
          <w:p w14:paraId="1AD5327E"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Студент докторских студија на</w:t>
            </w:r>
          </w:p>
        </w:tc>
        <w:tc>
          <w:tcPr>
            <w:tcW w:w="5619" w:type="dxa"/>
          </w:tcPr>
          <w:p w14:paraId="7FFEC22B"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Филозофски факултет у Нишу, ДАС педагогије)</w:t>
            </w:r>
          </w:p>
        </w:tc>
      </w:tr>
      <w:tr w:rsidR="005E76C5" w:rsidRPr="005E76C5" w14:paraId="170B4B1A" w14:textId="77777777" w:rsidTr="009B0ADA">
        <w:tc>
          <w:tcPr>
            <w:tcW w:w="3397" w:type="dxa"/>
          </w:tcPr>
          <w:p w14:paraId="258517F0"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Ангажован на</w:t>
            </w:r>
          </w:p>
        </w:tc>
        <w:tc>
          <w:tcPr>
            <w:tcW w:w="5619" w:type="dxa"/>
          </w:tcPr>
          <w:p w14:paraId="7DF40FB3"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Департман за педагогију</w:t>
            </w:r>
          </w:p>
        </w:tc>
      </w:tr>
      <w:tr w:rsidR="005E76C5" w:rsidRPr="005E76C5" w14:paraId="15450FEF" w14:textId="77777777" w:rsidTr="009B0ADA">
        <w:tc>
          <w:tcPr>
            <w:tcW w:w="3397" w:type="dxa"/>
          </w:tcPr>
          <w:p w14:paraId="274CEEB3"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Година уписа докторских студија</w:t>
            </w:r>
          </w:p>
        </w:tc>
        <w:tc>
          <w:tcPr>
            <w:tcW w:w="5619" w:type="dxa"/>
          </w:tcPr>
          <w:p w14:paraId="4D6E2317"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2018.</w:t>
            </w:r>
          </w:p>
        </w:tc>
      </w:tr>
      <w:tr w:rsidR="005E76C5" w:rsidRPr="005E76C5" w14:paraId="55E89E0C" w14:textId="77777777" w:rsidTr="009B0ADA">
        <w:tc>
          <w:tcPr>
            <w:tcW w:w="3397" w:type="dxa"/>
          </w:tcPr>
          <w:p w14:paraId="158110DA"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Тренутно уписана година докторских студија</w:t>
            </w:r>
          </w:p>
        </w:tc>
        <w:tc>
          <w:tcPr>
            <w:tcW w:w="5619" w:type="dxa"/>
          </w:tcPr>
          <w:p w14:paraId="13704A8C"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трећа</w:t>
            </w:r>
          </w:p>
        </w:tc>
      </w:tr>
      <w:tr w:rsidR="005E76C5" w:rsidRPr="005E76C5" w14:paraId="0EEA9264" w14:textId="77777777" w:rsidTr="009B0ADA">
        <w:tc>
          <w:tcPr>
            <w:tcW w:w="3397" w:type="dxa"/>
          </w:tcPr>
          <w:p w14:paraId="58040D3F"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Број положених испита/обавеза</w:t>
            </w:r>
          </w:p>
        </w:tc>
        <w:tc>
          <w:tcPr>
            <w:tcW w:w="5619" w:type="dxa"/>
          </w:tcPr>
          <w:p w14:paraId="2E7D1064"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110 ЕСПБ</w:t>
            </w:r>
          </w:p>
        </w:tc>
      </w:tr>
      <w:tr w:rsidR="005E76C5" w:rsidRPr="005E76C5" w14:paraId="05525CEA" w14:textId="77777777" w:rsidTr="009B0ADA">
        <w:tc>
          <w:tcPr>
            <w:tcW w:w="3397" w:type="dxa"/>
          </w:tcPr>
          <w:p w14:paraId="57FEB36F"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Просечна оцена на докторским студијама</w:t>
            </w:r>
          </w:p>
        </w:tc>
        <w:tc>
          <w:tcPr>
            <w:tcW w:w="5619" w:type="dxa"/>
          </w:tcPr>
          <w:p w14:paraId="61369080"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10</w:t>
            </w:r>
          </w:p>
        </w:tc>
      </w:tr>
      <w:tr w:rsidR="005E76C5" w:rsidRPr="005E76C5" w14:paraId="72B109AA" w14:textId="77777777" w:rsidTr="009B0ADA">
        <w:tc>
          <w:tcPr>
            <w:tcW w:w="3397" w:type="dxa"/>
          </w:tcPr>
          <w:p w14:paraId="43C32B63"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Датум избора у звање</w:t>
            </w:r>
          </w:p>
        </w:tc>
        <w:tc>
          <w:tcPr>
            <w:tcW w:w="5619" w:type="dxa"/>
          </w:tcPr>
          <w:p w14:paraId="31645F84"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10.04.2019.</w:t>
            </w:r>
          </w:p>
        </w:tc>
      </w:tr>
      <w:tr w:rsidR="005E76C5" w:rsidRPr="005E76C5" w14:paraId="25C9222A" w14:textId="77777777" w:rsidTr="009B0ADA">
        <w:tc>
          <w:tcPr>
            <w:tcW w:w="3397" w:type="dxa"/>
          </w:tcPr>
          <w:p w14:paraId="0CCCC03D"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Датум почетка ангажовања на Факултету (први уговор)</w:t>
            </w:r>
          </w:p>
        </w:tc>
        <w:tc>
          <w:tcPr>
            <w:tcW w:w="5619" w:type="dxa"/>
          </w:tcPr>
          <w:p w14:paraId="25F792D8"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15.04.2019.</w:t>
            </w:r>
          </w:p>
        </w:tc>
      </w:tr>
      <w:tr w:rsidR="005E76C5" w:rsidRPr="005E76C5" w14:paraId="2323D829" w14:textId="77777777" w:rsidTr="009B0ADA">
        <w:tc>
          <w:tcPr>
            <w:tcW w:w="3397" w:type="dxa"/>
          </w:tcPr>
          <w:p w14:paraId="303079DA"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Датум потписивања последњег анекса уговора</w:t>
            </w:r>
          </w:p>
        </w:tc>
        <w:tc>
          <w:tcPr>
            <w:tcW w:w="5619" w:type="dxa"/>
          </w:tcPr>
          <w:p w14:paraId="4EBF7CCE"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10. 1. 2020.</w:t>
            </w:r>
          </w:p>
        </w:tc>
      </w:tr>
      <w:tr w:rsidR="005E76C5" w:rsidRPr="005E76C5" w14:paraId="0CFC529C" w14:textId="77777777" w:rsidTr="009B0ADA">
        <w:tc>
          <w:tcPr>
            <w:tcW w:w="3397" w:type="dxa"/>
          </w:tcPr>
          <w:p w14:paraId="312850E5"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Радови објављени у 2020. години</w:t>
            </w:r>
          </w:p>
        </w:tc>
        <w:tc>
          <w:tcPr>
            <w:tcW w:w="5619" w:type="dxa"/>
          </w:tcPr>
          <w:p w14:paraId="72B43D47" w14:textId="77777777" w:rsidR="005E76C5" w:rsidRPr="005E76C5" w:rsidRDefault="005E76C5" w:rsidP="009B0ADA">
            <w:pPr>
              <w:spacing w:line="276" w:lineRule="auto"/>
              <w:rPr>
                <w:rFonts w:asciiTheme="minorHAnsi" w:hAnsiTheme="minorHAnsi"/>
                <w:b/>
                <w:sz w:val="22"/>
                <w:szCs w:val="22"/>
                <w:highlight w:val="white"/>
              </w:rPr>
            </w:pPr>
            <w:r w:rsidRPr="005E76C5">
              <w:rPr>
                <w:rFonts w:asciiTheme="minorHAnsi" w:hAnsiTheme="minorHAnsi"/>
                <w:b/>
                <w:sz w:val="22"/>
                <w:szCs w:val="22"/>
              </w:rPr>
              <w:t xml:space="preserve">Ђорђевић, Марија (2020). </w:t>
            </w:r>
            <w:r w:rsidRPr="005E76C5">
              <w:rPr>
                <w:rFonts w:asciiTheme="minorHAnsi" w:hAnsiTheme="minorHAnsi"/>
                <w:sz w:val="22"/>
                <w:szCs w:val="22"/>
              </w:rPr>
              <w:t xml:space="preserve">Породичне рутине и ритуали успављивања деце - квалитативно истраживање. </w:t>
            </w:r>
            <w:r w:rsidRPr="005E76C5">
              <w:rPr>
                <w:rFonts w:asciiTheme="minorHAnsi" w:hAnsiTheme="minorHAnsi"/>
                <w:i/>
                <w:sz w:val="22"/>
                <w:szCs w:val="22"/>
              </w:rPr>
              <w:t>Годишњак за педагогију</w:t>
            </w:r>
            <w:r w:rsidRPr="005E76C5">
              <w:rPr>
                <w:rFonts w:asciiTheme="minorHAnsi" w:hAnsiTheme="minorHAnsi"/>
                <w:sz w:val="22"/>
                <w:szCs w:val="22"/>
              </w:rPr>
              <w:t xml:space="preserve">, 5(1), 35–58. DOI: https://doi.org/10.46630/gped.1.2020.03 </w:t>
            </w:r>
            <w:r w:rsidRPr="005E76C5">
              <w:rPr>
                <w:rFonts w:asciiTheme="minorHAnsi" w:hAnsiTheme="minorHAnsi"/>
                <w:b/>
                <w:sz w:val="22"/>
                <w:szCs w:val="22"/>
                <w:highlight w:val="white"/>
              </w:rPr>
              <w:t>(М53)</w:t>
            </w:r>
          </w:p>
          <w:p w14:paraId="079FAFB4" w14:textId="77777777" w:rsidR="005E76C5" w:rsidRPr="005E76C5" w:rsidRDefault="005E76C5" w:rsidP="009B0ADA">
            <w:pPr>
              <w:spacing w:line="276" w:lineRule="auto"/>
              <w:rPr>
                <w:rFonts w:asciiTheme="minorHAnsi" w:hAnsiTheme="minorHAnsi"/>
                <w:b/>
                <w:sz w:val="22"/>
                <w:szCs w:val="22"/>
                <w:highlight w:val="white"/>
              </w:rPr>
            </w:pPr>
            <w:r w:rsidRPr="005E76C5">
              <w:rPr>
                <w:rFonts w:asciiTheme="minorHAnsi" w:hAnsiTheme="minorHAnsi"/>
                <w:b/>
                <w:sz w:val="22"/>
                <w:szCs w:val="22"/>
              </w:rPr>
              <w:t xml:space="preserve">Ђорђевић, Марија </w:t>
            </w:r>
            <w:r w:rsidRPr="005E76C5">
              <w:rPr>
                <w:rFonts w:asciiTheme="minorHAnsi" w:hAnsiTheme="minorHAnsi"/>
                <w:sz w:val="22"/>
                <w:szCs w:val="22"/>
              </w:rPr>
              <w:t xml:space="preserve">и Матејевић, Марина </w:t>
            </w:r>
            <w:r w:rsidRPr="005E76C5">
              <w:rPr>
                <w:rFonts w:asciiTheme="minorHAnsi" w:hAnsiTheme="minorHAnsi"/>
                <w:b/>
                <w:sz w:val="22"/>
                <w:szCs w:val="22"/>
              </w:rPr>
              <w:t xml:space="preserve">(2020). </w:t>
            </w:r>
            <w:r w:rsidRPr="005E76C5">
              <w:rPr>
                <w:rFonts w:asciiTheme="minorHAnsi" w:hAnsiTheme="minorHAnsi"/>
                <w:sz w:val="22"/>
                <w:szCs w:val="22"/>
              </w:rPr>
              <w:t xml:space="preserve">Између традиционалног и модерног: породично васпитање у контексту рутина и ритуала успављивања деце; у: Митровић, Љ., Стојић, Г., Станојевић, Н. (прир.) </w:t>
            </w:r>
            <w:r w:rsidRPr="005E76C5">
              <w:rPr>
                <w:rFonts w:asciiTheme="minorHAnsi" w:hAnsiTheme="minorHAnsi"/>
                <w:i/>
                <w:sz w:val="22"/>
                <w:szCs w:val="22"/>
              </w:rPr>
              <w:t>Традиција, модернизација, идентитети Х: Биланс транзиције у Србији и на Балкану, зборник саопштења са научног скупа</w:t>
            </w:r>
            <w:r w:rsidRPr="005E76C5">
              <w:rPr>
                <w:rFonts w:asciiTheme="minorHAnsi" w:hAnsiTheme="minorHAnsi"/>
                <w:sz w:val="22"/>
                <w:szCs w:val="22"/>
              </w:rPr>
              <w:t xml:space="preserve">. ISBN 978-86-7379-520-1 COBISS.SR-ID 283585292 </w:t>
            </w:r>
            <w:r w:rsidRPr="005E76C5">
              <w:rPr>
                <w:rFonts w:asciiTheme="minorHAnsi" w:hAnsiTheme="minorHAnsi"/>
                <w:b/>
                <w:sz w:val="22"/>
                <w:szCs w:val="22"/>
                <w:highlight w:val="white"/>
              </w:rPr>
              <w:t>(М63)</w:t>
            </w:r>
          </w:p>
          <w:p w14:paraId="142436E1" w14:textId="77777777" w:rsidR="005E76C5" w:rsidRPr="005E76C5" w:rsidRDefault="005E76C5" w:rsidP="009B0ADA">
            <w:pPr>
              <w:spacing w:line="276" w:lineRule="auto"/>
              <w:rPr>
                <w:rFonts w:asciiTheme="minorHAnsi" w:hAnsiTheme="minorHAnsi"/>
                <w:b/>
                <w:sz w:val="22"/>
                <w:szCs w:val="22"/>
                <w:highlight w:val="white"/>
              </w:rPr>
            </w:pPr>
            <w:r w:rsidRPr="005E76C5">
              <w:rPr>
                <w:rFonts w:asciiTheme="minorHAnsi" w:hAnsiTheme="minorHAnsi"/>
                <w:b/>
                <w:sz w:val="22"/>
                <w:szCs w:val="22"/>
              </w:rPr>
              <w:t xml:space="preserve">Djordjevic, Marija </w:t>
            </w:r>
            <w:r w:rsidRPr="005E76C5">
              <w:rPr>
                <w:rFonts w:asciiTheme="minorHAnsi" w:hAnsiTheme="minorHAnsi"/>
                <w:sz w:val="22"/>
                <w:szCs w:val="22"/>
              </w:rPr>
              <w:t>&amp; Matejevic, Marina</w:t>
            </w:r>
            <w:r w:rsidRPr="005E76C5">
              <w:rPr>
                <w:rFonts w:asciiTheme="minorHAnsi" w:hAnsiTheme="minorHAnsi"/>
                <w:b/>
                <w:sz w:val="22"/>
                <w:szCs w:val="22"/>
              </w:rPr>
              <w:t xml:space="preserve"> (2020).</w:t>
            </w:r>
            <w:r w:rsidRPr="005E76C5">
              <w:rPr>
                <w:rFonts w:asciiTheme="minorHAnsi" w:hAnsiTheme="minorHAnsi"/>
                <w:sz w:val="22"/>
                <w:szCs w:val="22"/>
              </w:rPr>
              <w:t xml:space="preserve"> Patterns of Family Functioning and Family Gathering Routines and Rituals. </w:t>
            </w:r>
            <w:r w:rsidRPr="005E76C5">
              <w:rPr>
                <w:rFonts w:asciiTheme="minorHAnsi" w:hAnsiTheme="minorHAnsi"/>
                <w:i/>
                <w:sz w:val="22"/>
                <w:szCs w:val="22"/>
              </w:rPr>
              <w:t>14th LUMEN International Scientific Conference RSCAVP2020: Rethinking Social Action. Core Values in Practice.</w:t>
            </w:r>
            <w:r w:rsidRPr="005E76C5">
              <w:rPr>
                <w:rFonts w:asciiTheme="minorHAnsi" w:hAnsiTheme="minorHAnsi"/>
                <w:sz w:val="22"/>
                <w:szCs w:val="22"/>
              </w:rPr>
              <w:t xml:space="preserve"> May 22-23, 2020. Working papers volume (pp. 52-53). Iasi, Romania (online conference). </w:t>
            </w:r>
            <w:r w:rsidRPr="005E76C5">
              <w:rPr>
                <w:rFonts w:asciiTheme="minorHAnsi" w:hAnsiTheme="minorHAnsi"/>
                <w:b/>
                <w:sz w:val="22"/>
                <w:szCs w:val="22"/>
                <w:highlight w:val="white"/>
              </w:rPr>
              <w:t>(М34)</w:t>
            </w:r>
          </w:p>
          <w:p w14:paraId="4C5A08D7" w14:textId="77777777" w:rsidR="005E76C5" w:rsidRPr="005E76C5" w:rsidRDefault="005E76C5" w:rsidP="009B0ADA">
            <w:pPr>
              <w:spacing w:line="276" w:lineRule="auto"/>
              <w:rPr>
                <w:rFonts w:asciiTheme="minorHAnsi" w:hAnsiTheme="minorHAnsi"/>
                <w:b/>
                <w:sz w:val="22"/>
                <w:szCs w:val="22"/>
                <w:highlight w:val="white"/>
              </w:rPr>
            </w:pPr>
            <w:r w:rsidRPr="005E76C5">
              <w:rPr>
                <w:rFonts w:asciiTheme="minorHAnsi" w:hAnsiTheme="minorHAnsi"/>
                <w:sz w:val="22"/>
                <w:szCs w:val="22"/>
              </w:rPr>
              <w:t>Матејевић, Марина, Максимовић, Јелена и</w:t>
            </w:r>
            <w:r w:rsidRPr="005E76C5">
              <w:rPr>
                <w:rFonts w:asciiTheme="minorHAnsi" w:hAnsiTheme="minorHAnsi"/>
                <w:b/>
                <w:sz w:val="22"/>
                <w:szCs w:val="22"/>
              </w:rPr>
              <w:t xml:space="preserve"> Ђорђевић, Марија (2020). </w:t>
            </w:r>
            <w:r w:rsidRPr="005E76C5">
              <w:rPr>
                <w:rFonts w:asciiTheme="minorHAnsi" w:hAnsiTheme="minorHAnsi"/>
                <w:sz w:val="22"/>
                <w:szCs w:val="22"/>
              </w:rPr>
              <w:t xml:space="preserve">Васпитни стил родитеља талентованих ученика. </w:t>
            </w:r>
            <w:r w:rsidRPr="005E76C5">
              <w:rPr>
                <w:rFonts w:asciiTheme="minorHAnsi" w:hAnsiTheme="minorHAnsi"/>
                <w:i/>
                <w:sz w:val="22"/>
                <w:szCs w:val="22"/>
              </w:rPr>
              <w:t xml:space="preserve">2nd International Scientific Conference: Gifted аnd Talented Progress – Makers. </w:t>
            </w:r>
            <w:r w:rsidRPr="005E76C5">
              <w:rPr>
                <w:rFonts w:asciiTheme="minorHAnsi" w:hAnsiTheme="minorHAnsi"/>
                <w:sz w:val="22"/>
                <w:szCs w:val="22"/>
              </w:rPr>
              <w:t xml:space="preserve">October 28, 2020. “St. Kliment Ohridski” University, Faculty оf Education – Bitola. </w:t>
            </w:r>
            <w:r w:rsidRPr="005E76C5">
              <w:rPr>
                <w:rFonts w:asciiTheme="minorHAnsi" w:hAnsiTheme="minorHAnsi"/>
                <w:b/>
                <w:sz w:val="22"/>
                <w:szCs w:val="22"/>
                <w:highlight w:val="white"/>
              </w:rPr>
              <w:t>(М34)</w:t>
            </w:r>
          </w:p>
          <w:p w14:paraId="3511F54D"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highlight w:val="white"/>
              </w:rPr>
              <w:t>Матејевић, Марина, Видановић, Александра и</w:t>
            </w:r>
            <w:r w:rsidRPr="005E76C5">
              <w:rPr>
                <w:rFonts w:asciiTheme="minorHAnsi" w:hAnsiTheme="minorHAnsi"/>
                <w:b/>
                <w:sz w:val="22"/>
                <w:szCs w:val="22"/>
                <w:highlight w:val="white"/>
              </w:rPr>
              <w:t xml:space="preserve"> Ђорђевић, Марија (2020). </w:t>
            </w:r>
            <w:r w:rsidRPr="005E76C5">
              <w:rPr>
                <w:rFonts w:asciiTheme="minorHAnsi" w:hAnsiTheme="minorHAnsi"/>
                <w:sz w:val="22"/>
                <w:szCs w:val="22"/>
                <w:highlight w:val="white"/>
              </w:rPr>
              <w:t xml:space="preserve">Васпитни стил очева у контексту породичне функционалности. </w:t>
            </w:r>
            <w:r w:rsidRPr="005E76C5">
              <w:rPr>
                <w:rFonts w:asciiTheme="minorHAnsi" w:hAnsiTheme="minorHAnsi"/>
                <w:i/>
                <w:sz w:val="22"/>
                <w:szCs w:val="22"/>
              </w:rPr>
              <w:t>НИСУН 9</w:t>
            </w:r>
            <w:r w:rsidRPr="005E76C5">
              <w:rPr>
                <w:rFonts w:asciiTheme="minorHAnsi" w:hAnsiTheme="minorHAnsi"/>
                <w:sz w:val="22"/>
                <w:szCs w:val="22"/>
              </w:rPr>
              <w:t>. Ниш: Филозофски факултет</w:t>
            </w:r>
            <w:r w:rsidRPr="005E76C5">
              <w:rPr>
                <w:rFonts w:asciiTheme="minorHAnsi" w:hAnsiTheme="minorHAnsi"/>
                <w:b/>
                <w:sz w:val="22"/>
                <w:szCs w:val="22"/>
              </w:rPr>
              <w:t xml:space="preserve"> </w:t>
            </w:r>
            <w:r w:rsidRPr="005E76C5">
              <w:rPr>
                <w:rFonts w:asciiTheme="minorHAnsi" w:hAnsiTheme="minorHAnsi"/>
                <w:sz w:val="22"/>
                <w:szCs w:val="22"/>
              </w:rPr>
              <w:t xml:space="preserve">(рад у штампи) </w:t>
            </w:r>
            <w:r w:rsidRPr="005E76C5">
              <w:rPr>
                <w:rFonts w:asciiTheme="minorHAnsi" w:hAnsiTheme="minorHAnsi"/>
                <w:b/>
                <w:sz w:val="22"/>
                <w:szCs w:val="22"/>
                <w:highlight w:val="white"/>
              </w:rPr>
              <w:t>(М63)</w:t>
            </w:r>
          </w:p>
        </w:tc>
      </w:tr>
      <w:tr w:rsidR="005E76C5" w:rsidRPr="005E76C5" w14:paraId="595F673F" w14:textId="77777777" w:rsidTr="009B0ADA">
        <w:tc>
          <w:tcPr>
            <w:tcW w:w="3397" w:type="dxa"/>
          </w:tcPr>
          <w:p w14:paraId="46F9D0A9"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на скуповима у 2020. години</w:t>
            </w:r>
          </w:p>
        </w:tc>
        <w:tc>
          <w:tcPr>
            <w:tcW w:w="5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DD9263" w14:textId="701EA6BD" w:rsidR="005E76C5" w:rsidRPr="005E76C5" w:rsidRDefault="005E76C5" w:rsidP="00666DD3">
            <w:pPr>
              <w:spacing w:line="276" w:lineRule="auto"/>
              <w:ind w:left="-40"/>
              <w:jc w:val="both"/>
              <w:rPr>
                <w:rFonts w:asciiTheme="minorHAnsi" w:hAnsiTheme="minorHAnsi"/>
                <w:sz w:val="22"/>
                <w:szCs w:val="22"/>
              </w:rPr>
            </w:pPr>
            <w:r w:rsidRPr="005E76C5">
              <w:rPr>
                <w:rFonts w:asciiTheme="minorHAnsi" w:hAnsiTheme="minorHAnsi"/>
                <w:sz w:val="22"/>
                <w:szCs w:val="22"/>
              </w:rPr>
              <w:t>14th LUMEN International Scientific Conference RSCAVP2020: Rethinking Social Action. Core Values in Practice, 22-23.5.2020. Iasi, Romania (online conference), Patterns of Family Functioning and Family Gathering Routines and Rituals.</w:t>
            </w:r>
          </w:p>
          <w:p w14:paraId="7E45DDEA" w14:textId="77777777" w:rsidR="005E76C5" w:rsidRPr="005E76C5" w:rsidRDefault="005E76C5" w:rsidP="009B0ADA">
            <w:pPr>
              <w:spacing w:line="276" w:lineRule="auto"/>
              <w:ind w:left="-40"/>
              <w:jc w:val="both"/>
              <w:rPr>
                <w:rFonts w:asciiTheme="minorHAnsi" w:hAnsiTheme="minorHAnsi"/>
                <w:sz w:val="22"/>
                <w:szCs w:val="22"/>
              </w:rPr>
            </w:pPr>
            <w:r w:rsidRPr="005E76C5">
              <w:rPr>
                <w:rFonts w:asciiTheme="minorHAnsi" w:hAnsiTheme="minorHAnsi"/>
                <w:sz w:val="22"/>
                <w:szCs w:val="22"/>
              </w:rPr>
              <w:t>2nd International Scientific Conference - Gifted аnd Talented Progress - Makers, 28.10.2020., “St. Kliment Ohridski” University, Faculty оf Education – Bitola, Васпитни стил родитеља талентованих ученика</w:t>
            </w:r>
          </w:p>
        </w:tc>
      </w:tr>
      <w:tr w:rsidR="005E76C5" w:rsidRPr="005E76C5" w14:paraId="63B87216" w14:textId="77777777" w:rsidTr="009B0ADA">
        <w:tc>
          <w:tcPr>
            <w:tcW w:w="3397" w:type="dxa"/>
          </w:tcPr>
          <w:p w14:paraId="3C08C4DD"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на пројектима</w:t>
            </w:r>
          </w:p>
        </w:tc>
        <w:tc>
          <w:tcPr>
            <w:tcW w:w="5619"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775181F" w14:textId="77777777" w:rsidR="005E76C5" w:rsidRPr="005E76C5" w:rsidRDefault="005E76C5" w:rsidP="009B0ADA">
            <w:pPr>
              <w:spacing w:line="276" w:lineRule="auto"/>
              <w:ind w:left="-40"/>
              <w:jc w:val="both"/>
              <w:rPr>
                <w:rFonts w:asciiTheme="minorHAnsi" w:hAnsiTheme="minorHAnsi"/>
                <w:sz w:val="22"/>
                <w:szCs w:val="22"/>
              </w:rPr>
            </w:pPr>
            <w:r w:rsidRPr="005E76C5">
              <w:rPr>
                <w:rFonts w:asciiTheme="minorHAnsi" w:hAnsiTheme="minorHAnsi"/>
                <w:sz w:val="22"/>
                <w:szCs w:val="22"/>
              </w:rPr>
              <w:t xml:space="preserve">април 2019 – 2020. </w:t>
            </w:r>
            <w:r w:rsidRPr="005E76C5">
              <w:rPr>
                <w:rFonts w:asciiTheme="minorHAnsi" w:hAnsiTheme="minorHAnsi"/>
                <w:i/>
                <w:sz w:val="22"/>
                <w:szCs w:val="22"/>
              </w:rPr>
              <w:t>Традиција, модернизација и национални идентитет у Србији и на Балкану у процесу европских интеграција</w:t>
            </w:r>
            <w:r w:rsidRPr="005E76C5">
              <w:rPr>
                <w:rFonts w:asciiTheme="minorHAnsi" w:hAnsiTheme="minorHAnsi"/>
                <w:sz w:val="22"/>
                <w:szCs w:val="22"/>
              </w:rPr>
              <w:t>. Филозофски факултет Универзитета у Нишу/МПНТР РС</w:t>
            </w:r>
          </w:p>
          <w:p w14:paraId="222B1BD4" w14:textId="77777777" w:rsidR="005E76C5" w:rsidRPr="005E76C5" w:rsidRDefault="005E76C5" w:rsidP="009B0ADA">
            <w:pPr>
              <w:spacing w:line="276" w:lineRule="auto"/>
              <w:ind w:left="-40"/>
              <w:jc w:val="both"/>
              <w:rPr>
                <w:rFonts w:asciiTheme="minorHAnsi" w:hAnsiTheme="minorHAnsi"/>
                <w:sz w:val="22"/>
                <w:szCs w:val="22"/>
              </w:rPr>
            </w:pPr>
          </w:p>
          <w:p w14:paraId="6AD76131" w14:textId="77777777" w:rsidR="005E76C5" w:rsidRPr="005E76C5" w:rsidRDefault="005E76C5" w:rsidP="009B0ADA">
            <w:pPr>
              <w:spacing w:line="276" w:lineRule="auto"/>
              <w:jc w:val="both"/>
              <w:rPr>
                <w:rFonts w:asciiTheme="minorHAnsi" w:hAnsiTheme="minorHAnsi"/>
                <w:sz w:val="22"/>
                <w:szCs w:val="22"/>
              </w:rPr>
            </w:pPr>
            <w:r w:rsidRPr="005E76C5">
              <w:rPr>
                <w:rFonts w:asciiTheme="minorHAnsi" w:hAnsiTheme="minorHAnsi"/>
                <w:sz w:val="22"/>
                <w:szCs w:val="22"/>
              </w:rPr>
              <w:t xml:space="preserve">2020- </w:t>
            </w:r>
            <w:r w:rsidRPr="005E76C5">
              <w:rPr>
                <w:rFonts w:asciiTheme="minorHAnsi" w:hAnsiTheme="minorHAnsi"/>
                <w:i/>
                <w:sz w:val="22"/>
                <w:szCs w:val="22"/>
              </w:rPr>
              <w:t>Унапређивање професионалних компетенција будућих педагога у оквиру основних академских студија педагогије.</w:t>
            </w:r>
            <w:r w:rsidRPr="005E76C5">
              <w:rPr>
                <w:rFonts w:asciiTheme="minorHAnsi" w:hAnsiTheme="minorHAnsi"/>
                <w:sz w:val="22"/>
                <w:szCs w:val="22"/>
              </w:rPr>
              <w:t xml:space="preserve"> Руководилац пројекта</w:t>
            </w:r>
            <w:r w:rsidRPr="005E76C5">
              <w:rPr>
                <w:rFonts w:asciiTheme="minorHAnsi" w:hAnsiTheme="minorHAnsi"/>
                <w:b/>
                <w:sz w:val="22"/>
                <w:szCs w:val="22"/>
              </w:rPr>
              <w:t xml:space="preserve"> </w:t>
            </w:r>
            <w:r w:rsidRPr="005E76C5">
              <w:rPr>
                <w:rFonts w:asciiTheme="minorHAnsi" w:hAnsiTheme="minorHAnsi"/>
                <w:sz w:val="22"/>
                <w:szCs w:val="22"/>
              </w:rPr>
              <w:t>доц. др Јелена Петровић (183/1-16-8-01)</w:t>
            </w:r>
          </w:p>
        </w:tc>
      </w:tr>
      <w:tr w:rsidR="005E76C5" w:rsidRPr="005E76C5" w14:paraId="001E8F5A" w14:textId="77777777" w:rsidTr="009B0ADA">
        <w:tc>
          <w:tcPr>
            <w:tcW w:w="3397" w:type="dxa"/>
          </w:tcPr>
          <w:p w14:paraId="35FD9560"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настави</w:t>
            </w:r>
          </w:p>
        </w:tc>
        <w:tc>
          <w:tcPr>
            <w:tcW w:w="5619" w:type="dxa"/>
          </w:tcPr>
          <w:p w14:paraId="540FE059" w14:textId="0CFD652A" w:rsidR="005E76C5" w:rsidRPr="005E76C5" w:rsidRDefault="00666DD3" w:rsidP="009B0ADA">
            <w:pPr>
              <w:spacing w:line="276" w:lineRule="auto"/>
              <w:rPr>
                <w:rFonts w:asciiTheme="minorHAnsi" w:hAnsiTheme="minorHAnsi"/>
                <w:sz w:val="22"/>
                <w:szCs w:val="22"/>
              </w:rPr>
            </w:pPr>
            <w:r>
              <w:rPr>
                <w:rFonts w:asciiTheme="minorHAnsi" w:hAnsiTheme="minorHAnsi"/>
                <w:sz w:val="22"/>
                <w:szCs w:val="22"/>
              </w:rPr>
              <w:t>90% максималног фонда истраживача-приправника</w:t>
            </w:r>
          </w:p>
        </w:tc>
      </w:tr>
      <w:tr w:rsidR="005E76C5" w:rsidRPr="005E76C5" w14:paraId="5F7A51E3" w14:textId="77777777" w:rsidTr="009B0ADA">
        <w:tc>
          <w:tcPr>
            <w:tcW w:w="3397" w:type="dxa"/>
          </w:tcPr>
          <w:p w14:paraId="2F6E268B"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организацији научних скупова</w:t>
            </w:r>
          </w:p>
        </w:tc>
        <w:tc>
          <w:tcPr>
            <w:tcW w:w="5619" w:type="dxa"/>
          </w:tcPr>
          <w:p w14:paraId="2FC97AD7"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w:t>
            </w:r>
          </w:p>
        </w:tc>
      </w:tr>
      <w:tr w:rsidR="005E76C5" w:rsidRPr="005E76C5" w14:paraId="619D1792" w14:textId="77777777" w:rsidTr="009B0ADA">
        <w:tc>
          <w:tcPr>
            <w:tcW w:w="3397" w:type="dxa"/>
          </w:tcPr>
          <w:p w14:paraId="72A44BC0"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промотивним активностима</w:t>
            </w:r>
          </w:p>
        </w:tc>
        <w:tc>
          <w:tcPr>
            <w:tcW w:w="5619" w:type="dxa"/>
          </w:tcPr>
          <w:p w14:paraId="23FB003C"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Промоција Филозофског Факултета 2019/2020</w:t>
            </w:r>
          </w:p>
          <w:p w14:paraId="6F44BE75"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(представљање Факултета у школама у Нишу, Књажевцу… Отворена врата...);</w:t>
            </w:r>
          </w:p>
          <w:p w14:paraId="3B4B8557"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Промоција Филозофског Факултета 2020/2021</w:t>
            </w:r>
          </w:p>
          <w:p w14:paraId="5B4737BD"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(Организација виртуелне недеље Департмана за педагогију, 6-14. мај 2020.</w:t>
            </w:r>
          </w:p>
          <w:p w14:paraId="56324565"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Организација и реализација активности - Отворена врата под називом „Питајте студенте и професоре”, активност реализована путем апликације Google Meet)</w:t>
            </w:r>
          </w:p>
        </w:tc>
      </w:tr>
      <w:tr w:rsidR="005E76C5" w:rsidRPr="005E76C5" w14:paraId="5FBBB7C9" w14:textId="77777777" w:rsidTr="009B0ADA">
        <w:tc>
          <w:tcPr>
            <w:tcW w:w="3397" w:type="dxa"/>
          </w:tcPr>
          <w:p w14:paraId="629E1ABF"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Остале активности</w:t>
            </w:r>
          </w:p>
        </w:tc>
        <w:tc>
          <w:tcPr>
            <w:tcW w:w="5619" w:type="dxa"/>
          </w:tcPr>
          <w:p w14:paraId="66750200"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Писање и координација објављивања текстова за блог;</w:t>
            </w:r>
          </w:p>
          <w:p w14:paraId="31DABA6E"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Трибина “Занемаривање деце и занемарујући васпитни стил родитеља”, организатор ПУ “Пчелица”, март, 2020., у вртићу “Бубамара”;</w:t>
            </w:r>
          </w:p>
          <w:p w14:paraId="2F2ECE2D"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Помоћ наставном особљу Департмана у припреми документације за акредитацију ОАС педагогије;</w:t>
            </w:r>
          </w:p>
          <w:p w14:paraId="31A86160"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Помоћ наставном особљу Департмана у прикупљању и припреми документације за пријаву научноистраживачког пројекта у оквиру Програма ИДЕЈЕ;</w:t>
            </w:r>
          </w:p>
          <w:p w14:paraId="23AC6F3A"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Писање Стандарда 4 у оквиру извештаја о самовредновању за ОАС, МАС и ДАС педагогије;</w:t>
            </w:r>
          </w:p>
          <w:p w14:paraId="2933C542"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Дежурање на пријемним испитима (ОАС и ДАС);</w:t>
            </w:r>
          </w:p>
          <w:p w14:paraId="42234FDD"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на Семинару о рецензирању (Центар за промоцију науке)</w:t>
            </w:r>
          </w:p>
        </w:tc>
      </w:tr>
      <w:tr w:rsidR="005E76C5" w:rsidRPr="005E76C5" w14:paraId="58D5DFA5" w14:textId="77777777" w:rsidTr="009B0ADA">
        <w:tc>
          <w:tcPr>
            <w:tcW w:w="3397" w:type="dxa"/>
          </w:tcPr>
          <w:p w14:paraId="3F868671"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Планирани радови у 2021. години</w:t>
            </w:r>
          </w:p>
        </w:tc>
        <w:tc>
          <w:tcPr>
            <w:tcW w:w="5619" w:type="dxa"/>
          </w:tcPr>
          <w:p w14:paraId="26E07086" w14:textId="77777777" w:rsidR="005E76C5" w:rsidRPr="005E76C5" w:rsidRDefault="005E76C5" w:rsidP="009B0ADA">
            <w:pPr>
              <w:spacing w:line="276" w:lineRule="auto"/>
              <w:rPr>
                <w:rFonts w:asciiTheme="minorHAnsi" w:hAnsiTheme="minorHAnsi"/>
                <w:i/>
                <w:sz w:val="22"/>
                <w:szCs w:val="22"/>
              </w:rPr>
            </w:pPr>
            <w:r w:rsidRPr="005E76C5">
              <w:rPr>
                <w:rFonts w:asciiTheme="minorHAnsi" w:hAnsiTheme="minorHAnsi"/>
                <w:i/>
                <w:sz w:val="22"/>
                <w:szCs w:val="22"/>
              </w:rPr>
              <w:t xml:space="preserve">Постпедагогија: развој концепта и најзначајније поставке. </w:t>
            </w:r>
            <w:r w:rsidRPr="005E76C5">
              <w:rPr>
                <w:rFonts w:asciiTheme="minorHAnsi" w:hAnsiTheme="minorHAnsi"/>
                <w:b/>
                <w:i/>
                <w:sz w:val="22"/>
                <w:szCs w:val="22"/>
              </w:rPr>
              <w:t>(М53)</w:t>
            </w:r>
          </w:p>
          <w:p w14:paraId="0B49857F" w14:textId="77777777" w:rsidR="005E76C5" w:rsidRPr="005E76C5" w:rsidRDefault="005E76C5" w:rsidP="009B0ADA">
            <w:pPr>
              <w:spacing w:line="276" w:lineRule="auto"/>
              <w:rPr>
                <w:rFonts w:asciiTheme="minorHAnsi" w:hAnsiTheme="minorHAnsi"/>
                <w:b/>
                <w:sz w:val="22"/>
                <w:szCs w:val="22"/>
              </w:rPr>
            </w:pPr>
            <w:r w:rsidRPr="005E76C5">
              <w:rPr>
                <w:rFonts w:asciiTheme="minorHAnsi" w:hAnsiTheme="minorHAnsi"/>
                <w:i/>
                <w:sz w:val="22"/>
                <w:szCs w:val="22"/>
              </w:rPr>
              <w:t>Васпитна улога породичног окупљања у развоју емпатије и алтруизма код адолесцената</w:t>
            </w:r>
            <w:r w:rsidRPr="005E76C5">
              <w:rPr>
                <w:rFonts w:asciiTheme="minorHAnsi" w:hAnsiTheme="minorHAnsi"/>
                <w:sz w:val="22"/>
                <w:szCs w:val="22"/>
              </w:rPr>
              <w:t xml:space="preserve"> </w:t>
            </w:r>
            <w:r w:rsidRPr="005E76C5">
              <w:rPr>
                <w:rFonts w:asciiTheme="minorHAnsi" w:hAnsiTheme="minorHAnsi"/>
                <w:b/>
                <w:sz w:val="22"/>
                <w:szCs w:val="22"/>
              </w:rPr>
              <w:t xml:space="preserve">(М52) </w:t>
            </w:r>
          </w:p>
          <w:p w14:paraId="1E93112F" w14:textId="77777777" w:rsidR="005E76C5" w:rsidRPr="005E76C5" w:rsidRDefault="005E76C5" w:rsidP="009B0ADA">
            <w:pPr>
              <w:spacing w:line="276" w:lineRule="auto"/>
              <w:rPr>
                <w:rFonts w:asciiTheme="minorHAnsi" w:hAnsiTheme="minorHAnsi"/>
                <w:b/>
                <w:sz w:val="22"/>
                <w:szCs w:val="22"/>
              </w:rPr>
            </w:pPr>
            <w:r w:rsidRPr="005E76C5">
              <w:rPr>
                <w:rFonts w:asciiTheme="minorHAnsi" w:hAnsiTheme="minorHAnsi"/>
                <w:i/>
                <w:sz w:val="22"/>
                <w:szCs w:val="22"/>
              </w:rPr>
              <w:t>Радионичарски рад у функцији унапређивања васпитно-образовне праксе и развијања ненасилне комуникације – модел акционог истраживања</w:t>
            </w:r>
            <w:r w:rsidRPr="005E76C5">
              <w:rPr>
                <w:rFonts w:asciiTheme="minorHAnsi" w:hAnsiTheme="minorHAnsi"/>
                <w:sz w:val="22"/>
                <w:szCs w:val="22"/>
              </w:rPr>
              <w:t xml:space="preserve"> </w:t>
            </w:r>
            <w:r w:rsidRPr="005E76C5">
              <w:rPr>
                <w:rFonts w:asciiTheme="minorHAnsi" w:hAnsiTheme="minorHAnsi"/>
                <w:b/>
                <w:sz w:val="22"/>
                <w:szCs w:val="22"/>
              </w:rPr>
              <w:t xml:space="preserve">(М51) </w:t>
            </w:r>
          </w:p>
          <w:p w14:paraId="0B070CD2" w14:textId="77777777" w:rsidR="005E76C5" w:rsidRPr="005E76C5" w:rsidRDefault="005E76C5" w:rsidP="009B0ADA">
            <w:pPr>
              <w:spacing w:line="276" w:lineRule="auto"/>
              <w:rPr>
                <w:rFonts w:asciiTheme="minorHAnsi" w:hAnsiTheme="minorHAnsi"/>
                <w:b/>
                <w:sz w:val="22"/>
                <w:szCs w:val="22"/>
                <w:highlight w:val="white"/>
              </w:rPr>
            </w:pPr>
            <w:r w:rsidRPr="005E76C5">
              <w:rPr>
                <w:rFonts w:asciiTheme="minorHAnsi" w:hAnsiTheme="minorHAnsi"/>
                <w:i/>
                <w:sz w:val="22"/>
                <w:szCs w:val="22"/>
              </w:rPr>
              <w:t>Припремљеност и стручна оспособљеност православних катихета и могућности унапређења квалитета верске наставе у Србији</w:t>
            </w:r>
            <w:r w:rsidRPr="005E76C5">
              <w:rPr>
                <w:rFonts w:asciiTheme="minorHAnsi" w:hAnsiTheme="minorHAnsi"/>
                <w:sz w:val="22"/>
                <w:szCs w:val="22"/>
              </w:rPr>
              <w:t xml:space="preserve"> </w:t>
            </w:r>
            <w:r w:rsidRPr="005E76C5">
              <w:rPr>
                <w:rFonts w:asciiTheme="minorHAnsi" w:hAnsiTheme="minorHAnsi"/>
                <w:b/>
                <w:sz w:val="22"/>
                <w:szCs w:val="22"/>
                <w:highlight w:val="white"/>
              </w:rPr>
              <w:t>(М33)</w:t>
            </w:r>
          </w:p>
          <w:p w14:paraId="2883987A" w14:textId="77777777" w:rsidR="005E76C5" w:rsidRPr="005E76C5" w:rsidRDefault="005E76C5" w:rsidP="009B0ADA">
            <w:pPr>
              <w:spacing w:line="276" w:lineRule="auto"/>
              <w:rPr>
                <w:rFonts w:asciiTheme="minorHAnsi" w:hAnsiTheme="minorHAnsi"/>
                <w:b/>
                <w:sz w:val="22"/>
                <w:szCs w:val="22"/>
                <w:highlight w:val="white"/>
              </w:rPr>
            </w:pPr>
            <w:r w:rsidRPr="005E76C5">
              <w:rPr>
                <w:rFonts w:asciiTheme="minorHAnsi" w:eastAsia="Cambria" w:hAnsiTheme="minorHAnsi" w:cs="Cambria"/>
                <w:i/>
                <w:sz w:val="22"/>
                <w:szCs w:val="22"/>
                <w:highlight w:val="white"/>
              </w:rPr>
              <w:t>Васпитни стил родитеља талентованих ученика</w:t>
            </w:r>
            <w:r w:rsidRPr="005E76C5">
              <w:rPr>
                <w:rFonts w:asciiTheme="minorHAnsi" w:eastAsia="Cambria" w:hAnsiTheme="minorHAnsi" w:cs="Cambria"/>
                <w:b/>
                <w:sz w:val="22"/>
                <w:szCs w:val="22"/>
                <w:highlight w:val="white"/>
              </w:rPr>
              <w:t>. (М24)</w:t>
            </w:r>
          </w:p>
          <w:p w14:paraId="5B7D3F09" w14:textId="77777777" w:rsidR="005E76C5" w:rsidRPr="005E76C5" w:rsidRDefault="005E76C5" w:rsidP="009B0ADA">
            <w:pPr>
              <w:spacing w:line="276" w:lineRule="auto"/>
              <w:rPr>
                <w:rFonts w:asciiTheme="minorHAnsi" w:hAnsiTheme="minorHAnsi"/>
                <w:b/>
                <w:sz w:val="22"/>
                <w:szCs w:val="22"/>
                <w:highlight w:val="white"/>
              </w:rPr>
            </w:pPr>
            <w:r w:rsidRPr="005E76C5">
              <w:rPr>
                <w:rFonts w:asciiTheme="minorHAnsi" w:hAnsiTheme="minorHAnsi"/>
                <w:i/>
                <w:sz w:val="22"/>
                <w:szCs w:val="22"/>
                <w:highlight w:val="white"/>
              </w:rPr>
              <w:t>Укљученост очева у рутине и ритуале успављивања</w:t>
            </w:r>
            <w:r w:rsidRPr="005E76C5">
              <w:rPr>
                <w:rFonts w:asciiTheme="minorHAnsi" w:hAnsiTheme="minorHAnsi"/>
                <w:b/>
                <w:sz w:val="22"/>
                <w:szCs w:val="22"/>
                <w:highlight w:val="white"/>
              </w:rPr>
              <w:t xml:space="preserve"> (М34)</w:t>
            </w:r>
          </w:p>
          <w:p w14:paraId="6EE81761" w14:textId="77777777" w:rsidR="005E76C5" w:rsidRPr="005E76C5" w:rsidRDefault="005E76C5" w:rsidP="009B0ADA">
            <w:pPr>
              <w:spacing w:line="276" w:lineRule="auto"/>
              <w:rPr>
                <w:rFonts w:asciiTheme="minorHAnsi" w:hAnsiTheme="minorHAnsi"/>
                <w:b/>
                <w:sz w:val="22"/>
                <w:szCs w:val="22"/>
                <w:highlight w:val="white"/>
              </w:rPr>
            </w:pPr>
            <w:r w:rsidRPr="005E76C5">
              <w:rPr>
                <w:rFonts w:asciiTheme="minorHAnsi" w:hAnsiTheme="minorHAnsi"/>
                <w:i/>
                <w:sz w:val="22"/>
                <w:szCs w:val="22"/>
                <w:highlight w:val="white"/>
              </w:rPr>
              <w:t>Family Gathering and Functionality in Families with Adolescents</w:t>
            </w:r>
            <w:r w:rsidRPr="005E76C5">
              <w:rPr>
                <w:rFonts w:asciiTheme="minorHAnsi" w:hAnsiTheme="minorHAnsi"/>
                <w:sz w:val="22"/>
                <w:szCs w:val="22"/>
                <w:highlight w:val="white"/>
              </w:rPr>
              <w:t xml:space="preserve"> </w:t>
            </w:r>
            <w:r w:rsidRPr="005E76C5">
              <w:rPr>
                <w:rFonts w:asciiTheme="minorHAnsi" w:hAnsiTheme="minorHAnsi"/>
                <w:b/>
                <w:sz w:val="22"/>
                <w:szCs w:val="22"/>
                <w:highlight w:val="white"/>
              </w:rPr>
              <w:t>(М51)</w:t>
            </w:r>
          </w:p>
        </w:tc>
      </w:tr>
      <w:tr w:rsidR="005E76C5" w:rsidRPr="005E76C5" w14:paraId="6F93BE89" w14:textId="77777777" w:rsidTr="009B0ADA">
        <w:tc>
          <w:tcPr>
            <w:tcW w:w="3397" w:type="dxa"/>
          </w:tcPr>
          <w:p w14:paraId="1FF19D14"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Планирани скупови у 2021. години</w:t>
            </w:r>
          </w:p>
        </w:tc>
        <w:tc>
          <w:tcPr>
            <w:tcW w:w="5619" w:type="dxa"/>
          </w:tcPr>
          <w:p w14:paraId="1323BD78" w14:textId="77777777" w:rsidR="005E76C5" w:rsidRPr="005E76C5" w:rsidRDefault="005E76C5" w:rsidP="009B0ADA">
            <w:pPr>
              <w:spacing w:line="276" w:lineRule="auto"/>
              <w:rPr>
                <w:rFonts w:asciiTheme="minorHAnsi" w:hAnsiTheme="minorHAnsi"/>
                <w:i/>
                <w:sz w:val="22"/>
                <w:szCs w:val="22"/>
              </w:rPr>
            </w:pPr>
            <w:r w:rsidRPr="005E76C5">
              <w:rPr>
                <w:rFonts w:asciiTheme="minorHAnsi" w:hAnsiTheme="minorHAnsi"/>
                <w:sz w:val="22"/>
                <w:szCs w:val="22"/>
              </w:rPr>
              <w:t xml:space="preserve">XXVI naučnа konferencijа </w:t>
            </w:r>
            <w:r w:rsidRPr="005E76C5">
              <w:rPr>
                <w:rFonts w:asciiTheme="minorHAnsi" w:hAnsiTheme="minorHAnsi"/>
                <w:i/>
                <w:sz w:val="22"/>
                <w:szCs w:val="22"/>
              </w:rPr>
              <w:t>„Pedagoška istraživanja i školska praksa“ Kvalitativna istraživanja kroz discipline i kontekste:</w:t>
            </w:r>
          </w:p>
          <w:p w14:paraId="5D2856B8"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i/>
                <w:sz w:val="22"/>
                <w:szCs w:val="22"/>
              </w:rPr>
              <w:t>osmišljavanje sličnosti i razlika</w:t>
            </w:r>
            <w:r w:rsidRPr="005E76C5">
              <w:rPr>
                <w:rFonts w:asciiTheme="minorHAnsi" w:hAnsiTheme="minorHAnsi"/>
                <w:sz w:val="22"/>
                <w:szCs w:val="22"/>
              </w:rPr>
              <w:t>. Institut za pedagoška istraživanja u Beogradu i Institut za psihologiju Filozofskog fakulteta u Beogradu. 12. i 13. mart 2021.</w:t>
            </w:r>
          </w:p>
        </w:tc>
      </w:tr>
    </w:tbl>
    <w:p w14:paraId="12018AFA" w14:textId="77777777" w:rsidR="005E76C5" w:rsidRPr="005E76C5" w:rsidRDefault="005E76C5" w:rsidP="005E76C5">
      <w:pPr>
        <w:spacing w:line="276" w:lineRule="auto"/>
        <w:rPr>
          <w:rFonts w:asciiTheme="minorHAnsi" w:hAnsiTheme="minorHAnsi"/>
          <w:sz w:val="22"/>
          <w:szCs w:val="22"/>
        </w:rPr>
      </w:pPr>
    </w:p>
    <w:p w14:paraId="603D6060" w14:textId="77777777" w:rsidR="005E76C5" w:rsidRPr="005E76C5" w:rsidRDefault="005E76C5" w:rsidP="005E76C5">
      <w:pPr>
        <w:spacing w:line="276" w:lineRule="auto"/>
        <w:rPr>
          <w:rFonts w:asciiTheme="minorHAnsi" w:hAnsiTheme="minorHAnsi"/>
          <w:sz w:val="22"/>
          <w:szCs w:val="22"/>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5619"/>
      </w:tblGrid>
      <w:tr w:rsidR="005E76C5" w:rsidRPr="005E76C5" w14:paraId="01830F6E" w14:textId="77777777" w:rsidTr="009B0ADA">
        <w:tc>
          <w:tcPr>
            <w:tcW w:w="3397" w:type="dxa"/>
          </w:tcPr>
          <w:p w14:paraId="2DA72EA0"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Име и презиме</w:t>
            </w:r>
          </w:p>
        </w:tc>
        <w:tc>
          <w:tcPr>
            <w:tcW w:w="5619" w:type="dxa"/>
          </w:tcPr>
          <w:p w14:paraId="01B46B3F"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Ема Живковић</w:t>
            </w:r>
          </w:p>
        </w:tc>
      </w:tr>
      <w:tr w:rsidR="005E76C5" w:rsidRPr="005E76C5" w14:paraId="7074A3D9" w14:textId="77777777" w:rsidTr="009B0ADA">
        <w:tc>
          <w:tcPr>
            <w:tcW w:w="3397" w:type="dxa"/>
          </w:tcPr>
          <w:p w14:paraId="1BF3A3A4"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Звање</w:t>
            </w:r>
          </w:p>
        </w:tc>
        <w:tc>
          <w:tcPr>
            <w:tcW w:w="5619" w:type="dxa"/>
          </w:tcPr>
          <w:p w14:paraId="6CD98949"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Истраживач-приправник</w:t>
            </w:r>
          </w:p>
        </w:tc>
      </w:tr>
      <w:tr w:rsidR="005E76C5" w:rsidRPr="005E76C5" w14:paraId="18642E13" w14:textId="77777777" w:rsidTr="009B0ADA">
        <w:tc>
          <w:tcPr>
            <w:tcW w:w="3397" w:type="dxa"/>
          </w:tcPr>
          <w:p w14:paraId="56BA566C"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Студент докторских студија на</w:t>
            </w:r>
          </w:p>
        </w:tc>
        <w:tc>
          <w:tcPr>
            <w:tcW w:w="5619" w:type="dxa"/>
          </w:tcPr>
          <w:p w14:paraId="45924B6B"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Филозофском факултету у Нишу, ДАС филологије</w:t>
            </w:r>
          </w:p>
        </w:tc>
      </w:tr>
      <w:tr w:rsidR="005E76C5" w:rsidRPr="005E76C5" w14:paraId="7BA9C59C" w14:textId="77777777" w:rsidTr="009B0ADA">
        <w:tc>
          <w:tcPr>
            <w:tcW w:w="3397" w:type="dxa"/>
          </w:tcPr>
          <w:p w14:paraId="56485F73"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Ангажован на</w:t>
            </w:r>
          </w:p>
        </w:tc>
        <w:tc>
          <w:tcPr>
            <w:tcW w:w="5619" w:type="dxa"/>
          </w:tcPr>
          <w:p w14:paraId="3182A2BC"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Департману за англистику</w:t>
            </w:r>
          </w:p>
        </w:tc>
      </w:tr>
      <w:tr w:rsidR="005E76C5" w:rsidRPr="005E76C5" w14:paraId="48EC0C81" w14:textId="77777777" w:rsidTr="009B0ADA">
        <w:tc>
          <w:tcPr>
            <w:tcW w:w="3397" w:type="dxa"/>
          </w:tcPr>
          <w:p w14:paraId="3B0EDE2B"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Година уписа докторских студија</w:t>
            </w:r>
          </w:p>
        </w:tc>
        <w:tc>
          <w:tcPr>
            <w:tcW w:w="5619" w:type="dxa"/>
          </w:tcPr>
          <w:p w14:paraId="446DF20F"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2017.</w:t>
            </w:r>
          </w:p>
        </w:tc>
      </w:tr>
      <w:tr w:rsidR="005E76C5" w:rsidRPr="005E76C5" w14:paraId="6903A4FC" w14:textId="77777777" w:rsidTr="009B0ADA">
        <w:tc>
          <w:tcPr>
            <w:tcW w:w="3397" w:type="dxa"/>
          </w:tcPr>
          <w:p w14:paraId="22A88FA6"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Тренутно уписана година докторских студија</w:t>
            </w:r>
          </w:p>
        </w:tc>
        <w:tc>
          <w:tcPr>
            <w:tcW w:w="5619" w:type="dxa"/>
          </w:tcPr>
          <w:p w14:paraId="379BA487"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трећа</w:t>
            </w:r>
          </w:p>
        </w:tc>
      </w:tr>
      <w:tr w:rsidR="005E76C5" w:rsidRPr="005E76C5" w14:paraId="5DF5CD78" w14:textId="77777777" w:rsidTr="009B0ADA">
        <w:tc>
          <w:tcPr>
            <w:tcW w:w="3397" w:type="dxa"/>
          </w:tcPr>
          <w:p w14:paraId="4BDD3E7F"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Број положених испита/обавеза</w:t>
            </w:r>
          </w:p>
        </w:tc>
        <w:tc>
          <w:tcPr>
            <w:tcW w:w="5619" w:type="dxa"/>
          </w:tcPr>
          <w:p w14:paraId="01B37E02"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8 (64 ЕСПБ)</w:t>
            </w:r>
          </w:p>
        </w:tc>
      </w:tr>
      <w:tr w:rsidR="005E76C5" w:rsidRPr="005E76C5" w14:paraId="3F0B9695" w14:textId="77777777" w:rsidTr="009B0ADA">
        <w:tc>
          <w:tcPr>
            <w:tcW w:w="3397" w:type="dxa"/>
          </w:tcPr>
          <w:p w14:paraId="39D85E05"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Просечна оцена на докторским студијама</w:t>
            </w:r>
          </w:p>
        </w:tc>
        <w:tc>
          <w:tcPr>
            <w:tcW w:w="5619" w:type="dxa"/>
          </w:tcPr>
          <w:p w14:paraId="3C9BC61A"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10.00</w:t>
            </w:r>
          </w:p>
        </w:tc>
      </w:tr>
      <w:tr w:rsidR="005E76C5" w:rsidRPr="005E76C5" w14:paraId="08A0B897" w14:textId="77777777" w:rsidTr="009B0ADA">
        <w:tc>
          <w:tcPr>
            <w:tcW w:w="3397" w:type="dxa"/>
          </w:tcPr>
          <w:p w14:paraId="3A9CA261"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Датум избора у звање</w:t>
            </w:r>
          </w:p>
        </w:tc>
        <w:tc>
          <w:tcPr>
            <w:tcW w:w="5619" w:type="dxa"/>
          </w:tcPr>
          <w:p w14:paraId="260E2B52"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4. 5. 2018.</w:t>
            </w:r>
          </w:p>
        </w:tc>
      </w:tr>
      <w:tr w:rsidR="005E76C5" w:rsidRPr="005E76C5" w14:paraId="561FD593" w14:textId="77777777" w:rsidTr="009B0ADA">
        <w:tc>
          <w:tcPr>
            <w:tcW w:w="3397" w:type="dxa"/>
          </w:tcPr>
          <w:p w14:paraId="18D63D7E"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Датум почетка ангажовања на Факултету (први уговор)</w:t>
            </w:r>
          </w:p>
        </w:tc>
        <w:tc>
          <w:tcPr>
            <w:tcW w:w="5619" w:type="dxa"/>
          </w:tcPr>
          <w:p w14:paraId="6E01CCEF"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8. 1. 2019.</w:t>
            </w:r>
          </w:p>
        </w:tc>
      </w:tr>
      <w:tr w:rsidR="005E76C5" w:rsidRPr="005E76C5" w14:paraId="7AFE190D" w14:textId="77777777" w:rsidTr="009B0ADA">
        <w:tc>
          <w:tcPr>
            <w:tcW w:w="3397" w:type="dxa"/>
          </w:tcPr>
          <w:p w14:paraId="1E513FD9"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Датум потписивања последњег анекса уговора</w:t>
            </w:r>
          </w:p>
        </w:tc>
        <w:tc>
          <w:tcPr>
            <w:tcW w:w="5619" w:type="dxa"/>
          </w:tcPr>
          <w:p w14:paraId="2E0B1A56"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10. 1. 2020.</w:t>
            </w:r>
          </w:p>
        </w:tc>
      </w:tr>
      <w:tr w:rsidR="005E76C5" w:rsidRPr="005E76C5" w14:paraId="1732E6E6" w14:textId="77777777" w:rsidTr="009B0ADA">
        <w:tc>
          <w:tcPr>
            <w:tcW w:w="3397" w:type="dxa"/>
          </w:tcPr>
          <w:p w14:paraId="0113F054"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Радови објављени у 2020. години</w:t>
            </w:r>
          </w:p>
        </w:tc>
        <w:tc>
          <w:tcPr>
            <w:tcW w:w="5619" w:type="dxa"/>
          </w:tcPr>
          <w:p w14:paraId="74F76981"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b/>
                <w:sz w:val="22"/>
                <w:szCs w:val="22"/>
              </w:rPr>
              <w:t>Živković, Ema</w:t>
            </w:r>
            <w:r w:rsidRPr="005E76C5">
              <w:rPr>
                <w:rFonts w:asciiTheme="minorHAnsi" w:hAnsiTheme="minorHAnsi"/>
                <w:sz w:val="22"/>
                <w:szCs w:val="22"/>
              </w:rPr>
              <w:t xml:space="preserve"> (2020). Variation in refusal strategies produced by English and Serbian speakers</w:t>
            </w:r>
            <w:r w:rsidRPr="005E76C5">
              <w:rPr>
                <w:rFonts w:asciiTheme="minorHAnsi" w:hAnsiTheme="minorHAnsi"/>
                <w:i/>
                <w:iCs/>
                <w:sz w:val="22"/>
                <w:szCs w:val="22"/>
              </w:rPr>
              <w:t>. Studia Neophilologica</w:t>
            </w:r>
            <w:r w:rsidRPr="005E76C5">
              <w:rPr>
                <w:rFonts w:asciiTheme="minorHAnsi" w:hAnsiTheme="minorHAnsi"/>
                <w:sz w:val="22"/>
                <w:szCs w:val="22"/>
              </w:rPr>
              <w:t>. DOI: 10.1080/00393274.2020.1780939 (M23)</w:t>
            </w:r>
          </w:p>
          <w:p w14:paraId="52977366"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 xml:space="preserve">Stojičić, Violeta i </w:t>
            </w:r>
            <w:r w:rsidRPr="005E76C5">
              <w:rPr>
                <w:rFonts w:asciiTheme="minorHAnsi" w:hAnsiTheme="minorHAnsi"/>
                <w:b/>
                <w:sz w:val="22"/>
                <w:szCs w:val="22"/>
              </w:rPr>
              <w:t>Ema Živković</w:t>
            </w:r>
            <w:r w:rsidRPr="005E76C5">
              <w:rPr>
                <w:rFonts w:asciiTheme="minorHAnsi" w:hAnsiTheme="minorHAnsi"/>
                <w:sz w:val="22"/>
                <w:szCs w:val="22"/>
              </w:rPr>
              <w:t xml:space="preserve"> (2020). Stepenovanje iz teorije vrednovanja u esejima Jovana Dučića i Embrouza Birsa. </w:t>
            </w:r>
            <w:r w:rsidRPr="005E76C5">
              <w:rPr>
                <w:rFonts w:asciiTheme="minorHAnsi" w:hAnsiTheme="minorHAnsi"/>
                <w:i/>
                <w:iCs/>
                <w:sz w:val="22"/>
                <w:szCs w:val="22"/>
              </w:rPr>
              <w:t>Philologia Mediana</w:t>
            </w:r>
            <w:r w:rsidRPr="005E76C5">
              <w:rPr>
                <w:rFonts w:asciiTheme="minorHAnsi" w:hAnsiTheme="minorHAnsi"/>
                <w:sz w:val="22"/>
                <w:szCs w:val="22"/>
              </w:rPr>
              <w:t xml:space="preserve"> 12: 585-598. DOI: https://doi.org/10.46630/phm.12.2020.37 (M51)</w:t>
            </w:r>
          </w:p>
        </w:tc>
      </w:tr>
      <w:tr w:rsidR="005E76C5" w:rsidRPr="005E76C5" w14:paraId="10B92CF7" w14:textId="77777777" w:rsidTr="009B0ADA">
        <w:tc>
          <w:tcPr>
            <w:tcW w:w="3397" w:type="dxa"/>
          </w:tcPr>
          <w:p w14:paraId="16D0CD0A"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на скуповима у 2020. години</w:t>
            </w:r>
          </w:p>
        </w:tc>
        <w:tc>
          <w:tcPr>
            <w:tcW w:w="5619" w:type="dxa"/>
          </w:tcPr>
          <w:p w14:paraId="6356B70C" w14:textId="141AF0B1" w:rsidR="005E76C5" w:rsidRPr="005E76C5" w:rsidRDefault="00541571" w:rsidP="009B0ADA">
            <w:pPr>
              <w:spacing w:line="276" w:lineRule="auto"/>
              <w:rPr>
                <w:rFonts w:asciiTheme="minorHAnsi" w:hAnsiTheme="minorHAnsi"/>
                <w:sz w:val="22"/>
                <w:szCs w:val="22"/>
              </w:rPr>
            </w:pPr>
            <w:r>
              <w:rPr>
                <w:rFonts w:asciiTheme="minorHAnsi" w:hAnsiTheme="minorHAnsi"/>
                <w:sz w:val="22"/>
                <w:szCs w:val="22"/>
              </w:rPr>
              <w:t>/</w:t>
            </w:r>
          </w:p>
        </w:tc>
      </w:tr>
      <w:tr w:rsidR="005E76C5" w:rsidRPr="005E76C5" w14:paraId="1290E96F" w14:textId="77777777" w:rsidTr="009B0ADA">
        <w:tc>
          <w:tcPr>
            <w:tcW w:w="3397" w:type="dxa"/>
          </w:tcPr>
          <w:p w14:paraId="2AFEBEE6"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на пројектима</w:t>
            </w:r>
          </w:p>
        </w:tc>
        <w:tc>
          <w:tcPr>
            <w:tcW w:w="5619" w:type="dxa"/>
          </w:tcPr>
          <w:p w14:paraId="09EE35C1"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Иновације у настави и истраживања у области англистичке лингвистике и англоамеричке књижевности и културе (бр. 360/1-16-1-01), руководилац: Михаило Антовић, децембар 2019 - март 2020.</w:t>
            </w:r>
          </w:p>
        </w:tc>
      </w:tr>
      <w:tr w:rsidR="005E76C5" w:rsidRPr="005E76C5" w14:paraId="70F857AE" w14:textId="77777777" w:rsidTr="009B0ADA">
        <w:tc>
          <w:tcPr>
            <w:tcW w:w="3397" w:type="dxa"/>
          </w:tcPr>
          <w:p w14:paraId="5C580344"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настави</w:t>
            </w:r>
          </w:p>
        </w:tc>
        <w:tc>
          <w:tcPr>
            <w:tcW w:w="5619" w:type="dxa"/>
          </w:tcPr>
          <w:p w14:paraId="28DAE7B8" w14:textId="14E8A20A" w:rsidR="005E76C5" w:rsidRPr="005E76C5" w:rsidRDefault="00541571" w:rsidP="009B0ADA">
            <w:pPr>
              <w:spacing w:line="276" w:lineRule="auto"/>
              <w:rPr>
                <w:rFonts w:asciiTheme="minorHAnsi" w:hAnsiTheme="minorHAnsi"/>
                <w:sz w:val="22"/>
                <w:szCs w:val="22"/>
              </w:rPr>
            </w:pPr>
            <w:r>
              <w:rPr>
                <w:rFonts w:asciiTheme="minorHAnsi" w:hAnsiTheme="minorHAnsi"/>
                <w:sz w:val="22"/>
                <w:szCs w:val="22"/>
              </w:rPr>
              <w:t>100% максималног фонда истраживача-приправника</w:t>
            </w:r>
          </w:p>
        </w:tc>
      </w:tr>
      <w:tr w:rsidR="005E76C5" w:rsidRPr="005E76C5" w14:paraId="08CA69C4" w14:textId="77777777" w:rsidTr="009B0ADA">
        <w:tc>
          <w:tcPr>
            <w:tcW w:w="3397" w:type="dxa"/>
          </w:tcPr>
          <w:p w14:paraId="0248A640"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организацији научних скупова</w:t>
            </w:r>
          </w:p>
        </w:tc>
        <w:tc>
          <w:tcPr>
            <w:tcW w:w="5619" w:type="dxa"/>
          </w:tcPr>
          <w:p w14:paraId="381E986D" w14:textId="3B9D1427" w:rsidR="005E76C5" w:rsidRPr="005E76C5" w:rsidRDefault="00541571" w:rsidP="009B0ADA">
            <w:pPr>
              <w:spacing w:line="276" w:lineRule="auto"/>
              <w:rPr>
                <w:rFonts w:asciiTheme="minorHAnsi" w:hAnsiTheme="minorHAnsi"/>
                <w:sz w:val="22"/>
                <w:szCs w:val="22"/>
              </w:rPr>
            </w:pPr>
            <w:r>
              <w:rPr>
                <w:rFonts w:asciiTheme="minorHAnsi" w:hAnsiTheme="minorHAnsi"/>
                <w:sz w:val="22"/>
                <w:szCs w:val="22"/>
              </w:rPr>
              <w:t>/</w:t>
            </w:r>
          </w:p>
        </w:tc>
      </w:tr>
      <w:tr w:rsidR="005E76C5" w:rsidRPr="005E76C5" w14:paraId="1A185813" w14:textId="77777777" w:rsidTr="009B0ADA">
        <w:tc>
          <w:tcPr>
            <w:tcW w:w="3397" w:type="dxa"/>
          </w:tcPr>
          <w:p w14:paraId="5848385A"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промотивним активностима</w:t>
            </w:r>
          </w:p>
        </w:tc>
        <w:tc>
          <w:tcPr>
            <w:tcW w:w="5619" w:type="dxa"/>
          </w:tcPr>
          <w:p w14:paraId="65A6BEB8"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 Вођење Facebook профила Департмана за англистику</w:t>
            </w:r>
          </w:p>
          <w:p w14:paraId="48EF7382"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 Припрема онлајн Недеље Департмана за англистику</w:t>
            </w:r>
          </w:p>
          <w:p w14:paraId="252F13D3"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 Припрема онлајн поставке Департмана за англистику (квиз знања) за Наук није баук 2020.</w:t>
            </w:r>
          </w:p>
        </w:tc>
      </w:tr>
      <w:tr w:rsidR="005E76C5" w:rsidRPr="005E76C5" w14:paraId="18DB185A" w14:textId="77777777" w:rsidTr="009B0ADA">
        <w:tc>
          <w:tcPr>
            <w:tcW w:w="3397" w:type="dxa"/>
          </w:tcPr>
          <w:p w14:paraId="32F7A340"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Остале активности</w:t>
            </w:r>
          </w:p>
        </w:tc>
        <w:tc>
          <w:tcPr>
            <w:tcW w:w="5619" w:type="dxa"/>
          </w:tcPr>
          <w:p w14:paraId="613E99A0"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 Секретар Департмана за англистику (октобар 2019. - септембар 2020.)</w:t>
            </w:r>
          </w:p>
          <w:p w14:paraId="399884FD"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 Секретар Центра за професионално усавршавање (октобар 2019. - тренутно)</w:t>
            </w:r>
          </w:p>
          <w:p w14:paraId="2B32AD09"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 Члан комисије за пријемни испит за билингвална одељења Гимназије “Светозар Марковић”, мај 2020.</w:t>
            </w:r>
          </w:p>
          <w:p w14:paraId="522504EA"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 Учешће у припремној настави за пријемни испит ОАС англистике (модератор и предавач), мај 2020.</w:t>
            </w:r>
          </w:p>
          <w:p w14:paraId="713A6C42"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 Дежурање на пријемном испиту ОАС англистике и прегледање тестова</w:t>
            </w:r>
          </w:p>
          <w:p w14:paraId="6958055A"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 Организација такмичења из енглеског језика за ученике 7. разреда основне и 3. разреда средње школе у оквиру организације НЕЛТА, јануар 2020.</w:t>
            </w:r>
          </w:p>
          <w:p w14:paraId="70D244C1"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 Извођење језичке обуке за наставнике билингвалне наставе Гимназије „Светозар Марковић“ у Нишу, у оквиру Центра за професионално усавршавање, 9. март – 3. септембар 2020.</w:t>
            </w:r>
          </w:p>
          <w:p w14:paraId="4DA49201"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 Припрема документације и писање стандарда за акредитацију ОАС и МАС англистике</w:t>
            </w:r>
          </w:p>
          <w:p w14:paraId="3D820DCD"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 Припрема стандарда 5 за акредитацију ДАС страних филологија</w:t>
            </w:r>
          </w:p>
          <w:p w14:paraId="4158385B"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 Учешће у радионици Европског центра за живе језике Teacher competences for languages in education, 4-6. новембар 2020.</w:t>
            </w:r>
          </w:p>
          <w:p w14:paraId="7076CE73"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 Учешће у радионици Европског центра за живе језике Relating language curricula, tests and examinations to the Common European Framework of Reference (RELANG), 2-4. септембар 2020.</w:t>
            </w:r>
          </w:p>
        </w:tc>
      </w:tr>
      <w:tr w:rsidR="005E76C5" w:rsidRPr="005E76C5" w14:paraId="26B84EBD" w14:textId="77777777" w:rsidTr="009B0ADA">
        <w:tc>
          <w:tcPr>
            <w:tcW w:w="3397" w:type="dxa"/>
          </w:tcPr>
          <w:p w14:paraId="2841F0DD"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Планирани радови у 2021. години</w:t>
            </w:r>
          </w:p>
        </w:tc>
        <w:tc>
          <w:tcPr>
            <w:tcW w:w="5619" w:type="dxa"/>
          </w:tcPr>
          <w:p w14:paraId="04C222A9"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Тhe effect of focus and the focus particle samo on the exclusion of contextual alternatives in Serbian (M23)</w:t>
            </w:r>
          </w:p>
        </w:tc>
      </w:tr>
      <w:tr w:rsidR="005E76C5" w:rsidRPr="005E76C5" w14:paraId="511E86E3" w14:textId="77777777" w:rsidTr="009B0ADA">
        <w:tc>
          <w:tcPr>
            <w:tcW w:w="3397" w:type="dxa"/>
          </w:tcPr>
          <w:p w14:paraId="07B17BFC"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Планирани скупови у 2021. години</w:t>
            </w:r>
          </w:p>
        </w:tc>
        <w:tc>
          <w:tcPr>
            <w:tcW w:w="5619" w:type="dxa"/>
          </w:tcPr>
          <w:p w14:paraId="3EEE256C"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Језик, књижевност, алтернативе, 15. и 16. април 2021.</w:t>
            </w:r>
          </w:p>
        </w:tc>
      </w:tr>
    </w:tbl>
    <w:p w14:paraId="1B298676" w14:textId="77777777" w:rsidR="005E76C5" w:rsidRPr="005E76C5" w:rsidRDefault="005E76C5" w:rsidP="005E76C5">
      <w:pPr>
        <w:spacing w:line="276" w:lineRule="auto"/>
        <w:rPr>
          <w:rFonts w:asciiTheme="minorHAnsi" w:hAnsiTheme="minorHAnsi"/>
          <w:sz w:val="22"/>
          <w:szCs w:val="22"/>
        </w:rPr>
      </w:pPr>
    </w:p>
    <w:p w14:paraId="23182819" w14:textId="77777777" w:rsidR="005E76C5" w:rsidRPr="005E76C5" w:rsidRDefault="005E76C5" w:rsidP="005E76C5">
      <w:pPr>
        <w:spacing w:line="276" w:lineRule="auto"/>
        <w:rPr>
          <w:rFonts w:asciiTheme="minorHAnsi" w:hAnsiTheme="minorHAnsi"/>
          <w:sz w:val="22"/>
          <w:szCs w:val="22"/>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5619"/>
      </w:tblGrid>
      <w:tr w:rsidR="005E76C5" w:rsidRPr="005E76C5" w14:paraId="00719DC0" w14:textId="77777777" w:rsidTr="009B0ADA">
        <w:tc>
          <w:tcPr>
            <w:tcW w:w="3397" w:type="dxa"/>
          </w:tcPr>
          <w:p w14:paraId="70C708A4"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Име и презиме</w:t>
            </w:r>
          </w:p>
        </w:tc>
        <w:tc>
          <w:tcPr>
            <w:tcW w:w="5619" w:type="dxa"/>
          </w:tcPr>
          <w:p w14:paraId="1EA3794F"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Стефан Здравковић</w:t>
            </w:r>
          </w:p>
        </w:tc>
      </w:tr>
      <w:tr w:rsidR="005E76C5" w:rsidRPr="005E76C5" w14:paraId="3376BDB6" w14:textId="77777777" w:rsidTr="009B0ADA">
        <w:tc>
          <w:tcPr>
            <w:tcW w:w="3397" w:type="dxa"/>
          </w:tcPr>
          <w:p w14:paraId="21BD7E42"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Звање</w:t>
            </w:r>
          </w:p>
        </w:tc>
        <w:tc>
          <w:tcPr>
            <w:tcW w:w="5619" w:type="dxa"/>
          </w:tcPr>
          <w:p w14:paraId="7DA16398"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Истраживач-приправник</w:t>
            </w:r>
          </w:p>
        </w:tc>
      </w:tr>
      <w:tr w:rsidR="005E76C5" w:rsidRPr="005E76C5" w14:paraId="330F4AF2" w14:textId="77777777" w:rsidTr="009B0ADA">
        <w:tc>
          <w:tcPr>
            <w:tcW w:w="3397" w:type="dxa"/>
          </w:tcPr>
          <w:p w14:paraId="111722C9"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Студент докторских студија на</w:t>
            </w:r>
          </w:p>
        </w:tc>
        <w:tc>
          <w:tcPr>
            <w:tcW w:w="5619" w:type="dxa"/>
          </w:tcPr>
          <w:p w14:paraId="3F9E32CA"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Филозофски факултет у Нишу, ДАС Филологија</w:t>
            </w:r>
          </w:p>
        </w:tc>
      </w:tr>
      <w:tr w:rsidR="005E76C5" w:rsidRPr="005E76C5" w14:paraId="18846661" w14:textId="77777777" w:rsidTr="009B0ADA">
        <w:tc>
          <w:tcPr>
            <w:tcW w:w="3397" w:type="dxa"/>
          </w:tcPr>
          <w:p w14:paraId="6CBAFE67"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Ангажован на</w:t>
            </w:r>
          </w:p>
        </w:tc>
        <w:tc>
          <w:tcPr>
            <w:tcW w:w="5619" w:type="dxa"/>
          </w:tcPr>
          <w:p w14:paraId="5CBEA31D"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Департман за француски језик и књижевност/Центар за стране језике</w:t>
            </w:r>
          </w:p>
        </w:tc>
      </w:tr>
      <w:tr w:rsidR="005E76C5" w:rsidRPr="005E76C5" w14:paraId="1949C25E" w14:textId="77777777" w:rsidTr="009B0ADA">
        <w:tc>
          <w:tcPr>
            <w:tcW w:w="3397" w:type="dxa"/>
          </w:tcPr>
          <w:p w14:paraId="2A585EB9"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Година уписа докторских студија</w:t>
            </w:r>
          </w:p>
        </w:tc>
        <w:tc>
          <w:tcPr>
            <w:tcW w:w="5619" w:type="dxa"/>
          </w:tcPr>
          <w:p w14:paraId="1B369DA0"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2019/2020.</w:t>
            </w:r>
          </w:p>
        </w:tc>
      </w:tr>
      <w:tr w:rsidR="005E76C5" w:rsidRPr="005E76C5" w14:paraId="2A014C72" w14:textId="77777777" w:rsidTr="009B0ADA">
        <w:tc>
          <w:tcPr>
            <w:tcW w:w="3397" w:type="dxa"/>
          </w:tcPr>
          <w:p w14:paraId="3DB24F50"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Тренутно уписана година докторских студија</w:t>
            </w:r>
          </w:p>
        </w:tc>
        <w:tc>
          <w:tcPr>
            <w:tcW w:w="5619" w:type="dxa"/>
          </w:tcPr>
          <w:p w14:paraId="7C998E9E"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Друга година</w:t>
            </w:r>
          </w:p>
        </w:tc>
      </w:tr>
      <w:tr w:rsidR="005E76C5" w:rsidRPr="005E76C5" w14:paraId="08653F6E" w14:textId="77777777" w:rsidTr="009B0ADA">
        <w:tc>
          <w:tcPr>
            <w:tcW w:w="3397" w:type="dxa"/>
          </w:tcPr>
          <w:p w14:paraId="0EDE6D6F"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Број положених испита/обавеза</w:t>
            </w:r>
          </w:p>
        </w:tc>
        <w:tc>
          <w:tcPr>
            <w:tcW w:w="5619" w:type="dxa"/>
          </w:tcPr>
          <w:p w14:paraId="061901C3"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7 испита /60 ЕСПБ</w:t>
            </w:r>
          </w:p>
        </w:tc>
      </w:tr>
      <w:tr w:rsidR="005E76C5" w:rsidRPr="005E76C5" w14:paraId="27D8976B" w14:textId="77777777" w:rsidTr="009B0ADA">
        <w:tc>
          <w:tcPr>
            <w:tcW w:w="3397" w:type="dxa"/>
          </w:tcPr>
          <w:p w14:paraId="2F3F0B2C"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Просечна оцена на докторским студијама</w:t>
            </w:r>
          </w:p>
        </w:tc>
        <w:tc>
          <w:tcPr>
            <w:tcW w:w="5619" w:type="dxa"/>
          </w:tcPr>
          <w:p w14:paraId="209C50E8"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10</w:t>
            </w:r>
          </w:p>
        </w:tc>
      </w:tr>
      <w:tr w:rsidR="005E76C5" w:rsidRPr="005E76C5" w14:paraId="75AAECC4" w14:textId="77777777" w:rsidTr="009B0ADA">
        <w:tc>
          <w:tcPr>
            <w:tcW w:w="3397" w:type="dxa"/>
          </w:tcPr>
          <w:p w14:paraId="3B35B41F"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Датум избора у звање</w:t>
            </w:r>
          </w:p>
        </w:tc>
        <w:tc>
          <w:tcPr>
            <w:tcW w:w="5619" w:type="dxa"/>
          </w:tcPr>
          <w:p w14:paraId="164BD158"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4.12.2019.</w:t>
            </w:r>
          </w:p>
        </w:tc>
      </w:tr>
      <w:tr w:rsidR="005E76C5" w:rsidRPr="005E76C5" w14:paraId="1A00CA7A" w14:textId="77777777" w:rsidTr="009B0ADA">
        <w:tc>
          <w:tcPr>
            <w:tcW w:w="3397" w:type="dxa"/>
          </w:tcPr>
          <w:p w14:paraId="394A0634"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Датум почетка ангажовања на Факултету (први уговор)</w:t>
            </w:r>
          </w:p>
        </w:tc>
        <w:tc>
          <w:tcPr>
            <w:tcW w:w="5619" w:type="dxa"/>
          </w:tcPr>
          <w:p w14:paraId="67DCBB0D"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10.1.2020.</w:t>
            </w:r>
          </w:p>
        </w:tc>
      </w:tr>
      <w:tr w:rsidR="005E76C5" w:rsidRPr="005E76C5" w14:paraId="52BBBDC3" w14:textId="77777777" w:rsidTr="009B0ADA">
        <w:tc>
          <w:tcPr>
            <w:tcW w:w="3397" w:type="dxa"/>
          </w:tcPr>
          <w:p w14:paraId="2B645B40"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Датум потписивања последњег анекса уговора</w:t>
            </w:r>
          </w:p>
        </w:tc>
        <w:tc>
          <w:tcPr>
            <w:tcW w:w="5619" w:type="dxa"/>
          </w:tcPr>
          <w:p w14:paraId="440D712E"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10. 1. 2020.</w:t>
            </w:r>
          </w:p>
        </w:tc>
      </w:tr>
      <w:tr w:rsidR="005E76C5" w:rsidRPr="005E76C5" w14:paraId="7AE35C97" w14:textId="77777777" w:rsidTr="009B0ADA">
        <w:tc>
          <w:tcPr>
            <w:tcW w:w="3397" w:type="dxa"/>
          </w:tcPr>
          <w:p w14:paraId="076BC9B2"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Радови објављени у 2020. години</w:t>
            </w:r>
          </w:p>
        </w:tc>
        <w:tc>
          <w:tcPr>
            <w:tcW w:w="5619" w:type="dxa"/>
          </w:tcPr>
          <w:p w14:paraId="4D255BB3" w14:textId="77777777" w:rsidR="005E76C5" w:rsidRPr="005E76C5" w:rsidRDefault="005E76C5" w:rsidP="009B0ADA">
            <w:pPr>
              <w:spacing w:line="276" w:lineRule="auto"/>
              <w:jc w:val="both"/>
              <w:rPr>
                <w:rFonts w:asciiTheme="minorHAnsi" w:hAnsiTheme="minorHAnsi"/>
                <w:sz w:val="22"/>
                <w:szCs w:val="22"/>
              </w:rPr>
            </w:pPr>
            <w:r w:rsidRPr="005E76C5">
              <w:rPr>
                <w:rFonts w:asciiTheme="minorHAnsi" w:hAnsiTheme="minorHAnsi"/>
                <w:sz w:val="22"/>
                <w:szCs w:val="22"/>
              </w:rPr>
              <w:t xml:space="preserve">Zdravković, Stefan (2020). </w:t>
            </w:r>
            <w:r w:rsidRPr="005E76C5">
              <w:rPr>
                <w:rFonts w:asciiTheme="minorHAnsi" w:hAnsiTheme="minorHAnsi"/>
                <w:i/>
                <w:sz w:val="22"/>
                <w:szCs w:val="22"/>
              </w:rPr>
              <w:t>Le blog pédagogique comme outil d’enseignement/ apprentissage du FLE</w:t>
            </w:r>
            <w:r w:rsidRPr="005E76C5">
              <w:rPr>
                <w:rFonts w:asciiTheme="minorHAnsi" w:hAnsiTheme="minorHAnsi"/>
                <w:sz w:val="22"/>
                <w:szCs w:val="22"/>
              </w:rPr>
              <w:t>. Philologia Mediana, no. XII; ISSN 1821–3332</w:t>
            </w:r>
            <w:r w:rsidRPr="005E76C5">
              <w:rPr>
                <w:rFonts w:asciiTheme="minorHAnsi" w:hAnsiTheme="minorHAnsi"/>
                <w:i/>
                <w:sz w:val="22"/>
                <w:szCs w:val="22"/>
              </w:rPr>
              <w:t xml:space="preserve">; </w:t>
            </w:r>
            <w:r w:rsidRPr="005E76C5">
              <w:rPr>
                <w:rFonts w:asciiTheme="minorHAnsi" w:hAnsiTheme="minorHAnsi"/>
                <w:sz w:val="22"/>
                <w:szCs w:val="22"/>
              </w:rPr>
              <w:t>COBISS-SR-ID 171242508. Faculté de philosophie, Niš</w:t>
            </w:r>
            <w:r w:rsidRPr="005E76C5">
              <w:rPr>
                <w:rFonts w:asciiTheme="minorHAnsi" w:hAnsiTheme="minorHAnsi"/>
                <w:i/>
                <w:sz w:val="22"/>
                <w:szCs w:val="22"/>
              </w:rPr>
              <w:t xml:space="preserve"> </w:t>
            </w:r>
            <w:r w:rsidRPr="005E76C5">
              <w:rPr>
                <w:rFonts w:asciiTheme="minorHAnsi" w:hAnsiTheme="minorHAnsi"/>
                <w:sz w:val="22"/>
                <w:szCs w:val="22"/>
              </w:rPr>
              <w:t xml:space="preserve">UDC : </w:t>
            </w:r>
            <w:r w:rsidRPr="005E76C5">
              <w:rPr>
                <w:rFonts w:asciiTheme="minorHAnsi" w:hAnsiTheme="minorHAnsi"/>
                <w:sz w:val="22"/>
                <w:szCs w:val="22"/>
                <w:highlight w:val="white"/>
              </w:rPr>
              <w:t xml:space="preserve">371.3::811.133.1]:004.738.5 </w:t>
            </w:r>
            <w:r w:rsidRPr="005E76C5">
              <w:rPr>
                <w:rFonts w:asciiTheme="minorHAnsi" w:hAnsiTheme="minorHAnsi"/>
                <w:sz w:val="22"/>
                <w:szCs w:val="22"/>
              </w:rPr>
              <w:t>DOI:</w:t>
            </w:r>
            <w:hyperlink r:id="rId215">
              <w:r w:rsidRPr="005E76C5">
                <w:rPr>
                  <w:rFonts w:asciiTheme="minorHAnsi" w:hAnsiTheme="minorHAnsi"/>
                  <w:sz w:val="22"/>
                  <w:szCs w:val="22"/>
                </w:rPr>
                <w:t xml:space="preserve"> </w:t>
              </w:r>
            </w:hyperlink>
            <w:hyperlink r:id="rId216">
              <w:r w:rsidRPr="005E76C5">
                <w:rPr>
                  <w:rFonts w:asciiTheme="minorHAnsi" w:hAnsiTheme="minorHAnsi"/>
                  <w:color w:val="1155CC"/>
                  <w:sz w:val="22"/>
                  <w:szCs w:val="22"/>
                  <w:u w:val="single"/>
                </w:rPr>
                <w:t>https://doi.org/10.46630/phm.12.2020.26</w:t>
              </w:r>
            </w:hyperlink>
            <w:r w:rsidRPr="005E76C5">
              <w:rPr>
                <w:rFonts w:asciiTheme="minorHAnsi" w:hAnsiTheme="minorHAnsi"/>
                <w:sz w:val="22"/>
                <w:szCs w:val="22"/>
              </w:rPr>
              <w:t xml:space="preserve"> ; pp. 413 – 427 (</w:t>
            </w:r>
            <w:r w:rsidRPr="005E76C5">
              <w:rPr>
                <w:rFonts w:asciiTheme="minorHAnsi" w:hAnsiTheme="minorHAnsi"/>
                <w:b/>
                <w:sz w:val="22"/>
                <w:szCs w:val="22"/>
              </w:rPr>
              <w:t>M51)</w:t>
            </w:r>
            <w:r w:rsidRPr="005E76C5">
              <w:rPr>
                <w:rFonts w:asciiTheme="minorHAnsi" w:hAnsiTheme="minorHAnsi"/>
                <w:sz w:val="22"/>
                <w:szCs w:val="22"/>
              </w:rPr>
              <w:t>.</w:t>
            </w:r>
          </w:p>
          <w:p w14:paraId="2D3BB80C" w14:textId="77777777" w:rsidR="005E76C5" w:rsidRPr="005E76C5" w:rsidRDefault="005E76C5" w:rsidP="009B0ADA">
            <w:pPr>
              <w:spacing w:line="276" w:lineRule="auto"/>
              <w:jc w:val="both"/>
              <w:rPr>
                <w:rFonts w:asciiTheme="minorHAnsi" w:hAnsiTheme="minorHAnsi"/>
                <w:sz w:val="22"/>
                <w:szCs w:val="22"/>
              </w:rPr>
            </w:pPr>
            <w:r w:rsidRPr="005E76C5">
              <w:rPr>
                <w:rFonts w:asciiTheme="minorHAnsi" w:hAnsiTheme="minorHAnsi"/>
                <w:b/>
                <w:sz w:val="22"/>
                <w:szCs w:val="22"/>
              </w:rPr>
              <w:t>Здравковић, Стефан</w:t>
            </w:r>
            <w:r w:rsidRPr="005E76C5">
              <w:rPr>
                <w:rFonts w:asciiTheme="minorHAnsi" w:hAnsiTheme="minorHAnsi"/>
                <w:sz w:val="22"/>
                <w:szCs w:val="22"/>
              </w:rPr>
              <w:t xml:space="preserve">, Јовановић, Иван. (2020). </w:t>
            </w:r>
            <w:r w:rsidRPr="005E76C5">
              <w:rPr>
                <w:rFonts w:asciiTheme="minorHAnsi" w:hAnsiTheme="minorHAnsi"/>
                <w:i/>
                <w:sz w:val="22"/>
                <w:szCs w:val="22"/>
              </w:rPr>
              <w:t>Семантичко поље</w:t>
            </w:r>
            <w:r w:rsidRPr="005E76C5">
              <w:rPr>
                <w:rFonts w:asciiTheme="minorHAnsi" w:hAnsiTheme="minorHAnsi"/>
                <w:sz w:val="22"/>
                <w:szCs w:val="22"/>
              </w:rPr>
              <w:t xml:space="preserve"> људска стања и емоције </w:t>
            </w:r>
            <w:r w:rsidRPr="005E76C5">
              <w:rPr>
                <w:rFonts w:asciiTheme="minorHAnsi" w:hAnsiTheme="minorHAnsi"/>
                <w:i/>
                <w:sz w:val="22"/>
                <w:szCs w:val="22"/>
              </w:rPr>
              <w:t>у француским и српским фраземима са називима птица</w:t>
            </w:r>
            <w:r w:rsidRPr="005E76C5">
              <w:rPr>
                <w:rFonts w:asciiTheme="minorHAnsi" w:hAnsiTheme="minorHAnsi"/>
                <w:sz w:val="22"/>
                <w:szCs w:val="22"/>
              </w:rPr>
              <w:t>. Зборник радова Учитељског факултета у Призрену - Лепосавићу, no. 14, стр. 147-161 811.133.1'373.7:811.163.41´373.7 81´373.7 COBISS.SR-ID 25336841 (</w:t>
            </w:r>
            <w:r w:rsidRPr="005E76C5">
              <w:rPr>
                <w:rFonts w:asciiTheme="minorHAnsi" w:hAnsiTheme="minorHAnsi"/>
                <w:b/>
                <w:sz w:val="22"/>
                <w:szCs w:val="22"/>
              </w:rPr>
              <w:t>M52)</w:t>
            </w:r>
            <w:r w:rsidRPr="005E76C5">
              <w:rPr>
                <w:rFonts w:asciiTheme="minorHAnsi" w:hAnsiTheme="minorHAnsi"/>
                <w:sz w:val="22"/>
                <w:szCs w:val="22"/>
              </w:rPr>
              <w:t>.</w:t>
            </w:r>
          </w:p>
          <w:p w14:paraId="67106BEA" w14:textId="77777777" w:rsidR="005E76C5" w:rsidRPr="005E76C5" w:rsidRDefault="005E76C5" w:rsidP="009B0ADA">
            <w:pPr>
              <w:spacing w:line="276" w:lineRule="auto"/>
              <w:jc w:val="both"/>
              <w:rPr>
                <w:rFonts w:asciiTheme="minorHAnsi" w:hAnsiTheme="minorHAnsi"/>
                <w:sz w:val="22"/>
                <w:szCs w:val="22"/>
              </w:rPr>
            </w:pPr>
            <w:r w:rsidRPr="005E76C5">
              <w:rPr>
                <w:rFonts w:asciiTheme="minorHAnsi" w:hAnsiTheme="minorHAnsi"/>
                <w:sz w:val="22"/>
                <w:szCs w:val="22"/>
              </w:rPr>
              <w:t xml:space="preserve">Zdravković, Stefan (2020). </w:t>
            </w:r>
            <w:r w:rsidRPr="005E76C5">
              <w:rPr>
                <w:rFonts w:asciiTheme="minorHAnsi" w:hAnsiTheme="minorHAnsi"/>
                <w:i/>
                <w:sz w:val="22"/>
                <w:szCs w:val="22"/>
              </w:rPr>
              <w:t xml:space="preserve">Le champ sémantique </w:t>
            </w:r>
            <w:r w:rsidRPr="005E76C5">
              <w:rPr>
                <w:rFonts w:asciiTheme="minorHAnsi" w:hAnsiTheme="minorHAnsi"/>
                <w:sz w:val="22"/>
                <w:szCs w:val="22"/>
              </w:rPr>
              <w:t>caractéristiques mentales de l’homme</w:t>
            </w:r>
            <w:r w:rsidRPr="005E76C5">
              <w:rPr>
                <w:rFonts w:asciiTheme="minorHAnsi" w:hAnsiTheme="minorHAnsi"/>
                <w:i/>
                <w:sz w:val="22"/>
                <w:szCs w:val="22"/>
              </w:rPr>
              <w:t xml:space="preserve"> dans les phrasèmes français et serbes avec des noms d’oiseaux</w:t>
            </w:r>
            <w:r w:rsidRPr="005E76C5">
              <w:rPr>
                <w:rFonts w:asciiTheme="minorHAnsi" w:hAnsiTheme="minorHAnsi"/>
                <w:sz w:val="22"/>
                <w:szCs w:val="22"/>
              </w:rPr>
              <w:t xml:space="preserve">. Colloque international : Les études françaises aujourd’hui : écrire le monde d’hier et d’aujourd’hui en français. Livre des résumés, ISBN 978-86-6065-611-9 ; Novi Sad : Faculté de philosophie, p. 46 </w:t>
            </w:r>
            <w:r w:rsidRPr="005E76C5">
              <w:rPr>
                <w:rFonts w:asciiTheme="minorHAnsi" w:hAnsiTheme="minorHAnsi"/>
                <w:b/>
                <w:sz w:val="22"/>
                <w:szCs w:val="22"/>
              </w:rPr>
              <w:t>(M34)</w:t>
            </w:r>
            <w:r w:rsidRPr="005E76C5">
              <w:rPr>
                <w:rFonts w:asciiTheme="minorHAnsi" w:hAnsiTheme="minorHAnsi"/>
                <w:sz w:val="22"/>
                <w:szCs w:val="22"/>
              </w:rPr>
              <w:t>.</w:t>
            </w:r>
          </w:p>
          <w:p w14:paraId="7C08DBC0" w14:textId="1350AD38" w:rsidR="005E76C5" w:rsidRPr="005E76C5" w:rsidRDefault="005E76C5" w:rsidP="009B0ADA">
            <w:pPr>
              <w:spacing w:line="276" w:lineRule="auto"/>
              <w:jc w:val="both"/>
              <w:rPr>
                <w:rFonts w:asciiTheme="minorHAnsi" w:hAnsiTheme="minorHAnsi"/>
                <w:sz w:val="22"/>
                <w:szCs w:val="22"/>
              </w:rPr>
            </w:pPr>
            <w:r w:rsidRPr="005E76C5">
              <w:rPr>
                <w:rFonts w:asciiTheme="minorHAnsi" w:hAnsiTheme="minorHAnsi"/>
                <w:sz w:val="22"/>
                <w:szCs w:val="22"/>
              </w:rPr>
              <w:t xml:space="preserve">Члан уређивачког одбора за тематски зборник: </w:t>
            </w:r>
            <w:r w:rsidRPr="005E76C5">
              <w:rPr>
                <w:rFonts w:asciiTheme="minorHAnsi" w:hAnsiTheme="minorHAnsi"/>
                <w:i/>
                <w:sz w:val="22"/>
                <w:szCs w:val="22"/>
              </w:rPr>
              <w:t xml:space="preserve">Студкон 3 – наука и студенти </w:t>
            </w:r>
            <w:r w:rsidRPr="005E76C5">
              <w:rPr>
                <w:rFonts w:asciiTheme="minorHAnsi" w:hAnsiTheme="minorHAnsi"/>
                <w:sz w:val="22"/>
                <w:szCs w:val="22"/>
              </w:rPr>
              <w:t>(2020). Тематски зборник радова са научног скупа. Филозофски факултет, Ниш. UDK 811(082)(0.034.2) 811(082)(0.034.2) 82.09(082)(0.034.2) 94(082) ISBN 978-86-7379-527-0</w:t>
            </w:r>
            <w:r w:rsidR="00AD66E7">
              <w:rPr>
                <w:rFonts w:asciiTheme="minorHAnsi" w:hAnsiTheme="minorHAnsi"/>
                <w:sz w:val="22"/>
                <w:szCs w:val="22"/>
              </w:rPr>
              <w:t>.</w:t>
            </w:r>
          </w:p>
        </w:tc>
      </w:tr>
      <w:tr w:rsidR="005E76C5" w:rsidRPr="005E76C5" w14:paraId="0AC9C2E3" w14:textId="77777777" w:rsidTr="009B0ADA">
        <w:tc>
          <w:tcPr>
            <w:tcW w:w="3397" w:type="dxa"/>
          </w:tcPr>
          <w:p w14:paraId="7F641931"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на скуповима у 2020. години</w:t>
            </w:r>
          </w:p>
        </w:tc>
        <w:tc>
          <w:tcPr>
            <w:tcW w:w="5619" w:type="dxa"/>
          </w:tcPr>
          <w:p w14:paraId="3E27753F" w14:textId="77777777" w:rsidR="005E76C5" w:rsidRPr="005E76C5" w:rsidRDefault="005E76C5" w:rsidP="009B0ADA">
            <w:pPr>
              <w:spacing w:line="276" w:lineRule="auto"/>
              <w:jc w:val="both"/>
              <w:rPr>
                <w:rFonts w:asciiTheme="minorHAnsi" w:hAnsiTheme="minorHAnsi"/>
                <w:sz w:val="22"/>
                <w:szCs w:val="22"/>
              </w:rPr>
            </w:pPr>
            <w:r w:rsidRPr="005E76C5">
              <w:rPr>
                <w:rFonts w:asciiTheme="minorHAnsi" w:hAnsiTheme="minorHAnsi"/>
                <w:i/>
                <w:sz w:val="22"/>
                <w:szCs w:val="22"/>
              </w:rPr>
              <w:t>Les Études Françaises Aujourd’hui - Écrire le monde d’hier et d’aujourd’hui en français</w:t>
            </w:r>
            <w:r w:rsidRPr="005E76C5">
              <w:rPr>
                <w:rFonts w:asciiTheme="minorHAnsi" w:hAnsiTheme="minorHAnsi"/>
                <w:sz w:val="22"/>
                <w:szCs w:val="22"/>
              </w:rPr>
              <w:t>, 23-24. октобар 2020, Филозофски факултет у Новом Саду (онлајн), презентовани рад: « Le champ sémantique caractéristiques mentales de l’homme dans les phrasèmes français et serbes avec des noms d’oiseaux »</w:t>
            </w:r>
          </w:p>
        </w:tc>
      </w:tr>
      <w:tr w:rsidR="005E76C5" w:rsidRPr="005E76C5" w14:paraId="562B11E1" w14:textId="77777777" w:rsidTr="009B0ADA">
        <w:tc>
          <w:tcPr>
            <w:tcW w:w="3397" w:type="dxa"/>
          </w:tcPr>
          <w:p w14:paraId="79463F80"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на пројектима</w:t>
            </w:r>
          </w:p>
        </w:tc>
        <w:tc>
          <w:tcPr>
            <w:tcW w:w="5619" w:type="dxa"/>
          </w:tcPr>
          <w:p w14:paraId="16FF04D1" w14:textId="77777777" w:rsidR="005E76C5" w:rsidRPr="005E76C5" w:rsidRDefault="005E76C5" w:rsidP="009B0ADA">
            <w:pPr>
              <w:spacing w:line="276" w:lineRule="auto"/>
              <w:jc w:val="both"/>
              <w:rPr>
                <w:rFonts w:asciiTheme="minorHAnsi" w:hAnsiTheme="minorHAnsi"/>
                <w:sz w:val="22"/>
                <w:szCs w:val="22"/>
              </w:rPr>
            </w:pPr>
            <w:r w:rsidRPr="005E76C5">
              <w:rPr>
                <w:rFonts w:asciiTheme="minorHAnsi" w:hAnsiTheme="minorHAnsi"/>
                <w:sz w:val="22"/>
                <w:szCs w:val="22"/>
              </w:rPr>
              <w:t xml:space="preserve">1. Интерни пројекат: </w:t>
            </w:r>
            <w:r w:rsidRPr="005E76C5">
              <w:rPr>
                <w:rFonts w:asciiTheme="minorHAnsi" w:hAnsiTheme="minorHAnsi"/>
                <w:i/>
                <w:sz w:val="22"/>
                <w:szCs w:val="22"/>
              </w:rPr>
              <w:t>Романистика и словенски језици, књижевности и културе у контакту и дисконтакту</w:t>
            </w:r>
          </w:p>
          <w:p w14:paraId="50688E61" w14:textId="77777777" w:rsidR="005E76C5" w:rsidRPr="005E76C5" w:rsidRDefault="005E76C5" w:rsidP="009B0ADA">
            <w:pPr>
              <w:spacing w:line="276" w:lineRule="auto"/>
              <w:jc w:val="both"/>
              <w:rPr>
                <w:rFonts w:asciiTheme="minorHAnsi" w:hAnsiTheme="minorHAnsi"/>
                <w:sz w:val="22"/>
                <w:szCs w:val="22"/>
              </w:rPr>
            </w:pPr>
            <w:r w:rsidRPr="005E76C5">
              <w:rPr>
                <w:rFonts w:asciiTheme="minorHAnsi" w:hAnsiTheme="minorHAnsi"/>
                <w:sz w:val="22"/>
                <w:szCs w:val="22"/>
              </w:rPr>
              <w:t xml:space="preserve">2. </w:t>
            </w:r>
            <w:r w:rsidRPr="005E76C5">
              <w:rPr>
                <w:rFonts w:asciiTheme="minorHAnsi" w:hAnsiTheme="minorHAnsi"/>
                <w:i/>
                <w:sz w:val="22"/>
                <w:szCs w:val="22"/>
              </w:rPr>
              <w:t>DELF scolaire</w:t>
            </w:r>
            <w:r w:rsidRPr="005E76C5">
              <w:rPr>
                <w:rFonts w:asciiTheme="minorHAnsi" w:hAnsiTheme="minorHAnsi"/>
                <w:sz w:val="22"/>
                <w:szCs w:val="22"/>
              </w:rPr>
              <w:t>;</w:t>
            </w:r>
            <w:r w:rsidRPr="005E76C5">
              <w:rPr>
                <w:rFonts w:asciiTheme="minorHAnsi" w:hAnsiTheme="minorHAnsi"/>
                <w:i/>
                <w:sz w:val="22"/>
                <w:szCs w:val="22"/>
              </w:rPr>
              <w:t xml:space="preserve"> </w:t>
            </w:r>
            <w:r w:rsidRPr="005E76C5">
              <w:rPr>
                <w:rFonts w:asciiTheme="minorHAnsi" w:hAnsiTheme="minorHAnsi"/>
                <w:sz w:val="22"/>
                <w:szCs w:val="22"/>
              </w:rPr>
              <w:t>финансијери: Министарство просвете, науке и технолошког развоја Републике Србије и Француски институт у Србији; руководилац: Franck Hiddinga; бр.пројекта: 680-00-00224/2009-06.</w:t>
            </w:r>
          </w:p>
        </w:tc>
      </w:tr>
      <w:tr w:rsidR="005E76C5" w:rsidRPr="005E76C5" w14:paraId="79985D97" w14:textId="77777777" w:rsidTr="009B0ADA">
        <w:tc>
          <w:tcPr>
            <w:tcW w:w="3397" w:type="dxa"/>
          </w:tcPr>
          <w:p w14:paraId="4D59BB21"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настави</w:t>
            </w:r>
          </w:p>
        </w:tc>
        <w:tc>
          <w:tcPr>
            <w:tcW w:w="5619" w:type="dxa"/>
          </w:tcPr>
          <w:p w14:paraId="7B9E0E52" w14:textId="11FE6462" w:rsidR="005E76C5" w:rsidRPr="005E76C5" w:rsidRDefault="00541571" w:rsidP="009B0ADA">
            <w:pPr>
              <w:spacing w:line="276" w:lineRule="auto"/>
              <w:jc w:val="both"/>
              <w:rPr>
                <w:rFonts w:asciiTheme="minorHAnsi" w:hAnsiTheme="minorHAnsi"/>
                <w:sz w:val="22"/>
                <w:szCs w:val="22"/>
              </w:rPr>
            </w:pPr>
            <w:r>
              <w:rPr>
                <w:rFonts w:asciiTheme="minorHAnsi" w:hAnsiTheme="minorHAnsi"/>
                <w:sz w:val="22"/>
                <w:szCs w:val="22"/>
              </w:rPr>
              <w:t>75% максималног фонда истраживача-приправника</w:t>
            </w:r>
          </w:p>
        </w:tc>
      </w:tr>
      <w:tr w:rsidR="005E76C5" w:rsidRPr="005E76C5" w14:paraId="4C3ECED5" w14:textId="77777777" w:rsidTr="009B0ADA">
        <w:tc>
          <w:tcPr>
            <w:tcW w:w="3397" w:type="dxa"/>
          </w:tcPr>
          <w:p w14:paraId="654B6928"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организацији научних скупова</w:t>
            </w:r>
          </w:p>
        </w:tc>
        <w:tc>
          <w:tcPr>
            <w:tcW w:w="5619" w:type="dxa"/>
          </w:tcPr>
          <w:p w14:paraId="190E14C0"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w:t>
            </w:r>
          </w:p>
        </w:tc>
      </w:tr>
      <w:tr w:rsidR="005E76C5" w:rsidRPr="005E76C5" w14:paraId="7C8FAA24" w14:textId="77777777" w:rsidTr="009B0ADA">
        <w:tc>
          <w:tcPr>
            <w:tcW w:w="3397" w:type="dxa"/>
          </w:tcPr>
          <w:p w14:paraId="2091AD5A"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промотивним активностима</w:t>
            </w:r>
          </w:p>
        </w:tc>
        <w:tc>
          <w:tcPr>
            <w:tcW w:w="5619" w:type="dxa"/>
          </w:tcPr>
          <w:p w14:paraId="0FB425B9" w14:textId="77777777" w:rsidR="005E76C5" w:rsidRPr="005E76C5" w:rsidRDefault="005E76C5" w:rsidP="009B0ADA">
            <w:pPr>
              <w:spacing w:line="276" w:lineRule="auto"/>
              <w:jc w:val="both"/>
              <w:rPr>
                <w:rFonts w:asciiTheme="minorHAnsi" w:hAnsiTheme="minorHAnsi"/>
                <w:sz w:val="22"/>
                <w:szCs w:val="22"/>
              </w:rPr>
            </w:pPr>
            <w:r w:rsidRPr="005E76C5">
              <w:rPr>
                <w:rFonts w:asciiTheme="minorHAnsi" w:hAnsiTheme="minorHAnsi"/>
                <w:sz w:val="22"/>
                <w:szCs w:val="22"/>
              </w:rPr>
              <w:t>1. шеф промо тима;</w:t>
            </w:r>
          </w:p>
          <w:p w14:paraId="0D17DD63" w14:textId="77777777" w:rsidR="005E76C5" w:rsidRPr="005E76C5" w:rsidRDefault="005E76C5" w:rsidP="009B0ADA">
            <w:pPr>
              <w:spacing w:line="276" w:lineRule="auto"/>
              <w:jc w:val="both"/>
              <w:rPr>
                <w:rFonts w:asciiTheme="minorHAnsi" w:hAnsiTheme="minorHAnsi"/>
                <w:sz w:val="22"/>
                <w:szCs w:val="22"/>
              </w:rPr>
            </w:pPr>
            <w:r w:rsidRPr="005E76C5">
              <w:rPr>
                <w:rFonts w:asciiTheme="minorHAnsi" w:hAnsiTheme="minorHAnsi"/>
                <w:sz w:val="22"/>
                <w:szCs w:val="22"/>
              </w:rPr>
              <w:t>2. креирање два онлајн квиза за средњошколце у мају 2020;</w:t>
            </w:r>
          </w:p>
          <w:p w14:paraId="6794D4C3" w14:textId="77777777" w:rsidR="005E76C5" w:rsidRPr="005E76C5" w:rsidRDefault="005E76C5" w:rsidP="009B0ADA">
            <w:pPr>
              <w:spacing w:line="276" w:lineRule="auto"/>
              <w:jc w:val="both"/>
              <w:rPr>
                <w:rFonts w:asciiTheme="minorHAnsi" w:hAnsiTheme="minorHAnsi"/>
                <w:sz w:val="22"/>
                <w:szCs w:val="22"/>
              </w:rPr>
            </w:pPr>
            <w:r w:rsidRPr="005E76C5">
              <w:rPr>
                <w:rFonts w:asciiTheme="minorHAnsi" w:hAnsiTheme="minorHAnsi"/>
                <w:sz w:val="22"/>
                <w:szCs w:val="22"/>
              </w:rPr>
              <w:t>3. држање бесплатног промотивног двомесечног курса француског језика за средњошколце који су планирали уписивање студија француског језика и књижевности (април-мај 2020);</w:t>
            </w:r>
          </w:p>
          <w:p w14:paraId="53B326B6" w14:textId="77777777" w:rsidR="005E76C5" w:rsidRPr="005E76C5" w:rsidRDefault="005E76C5" w:rsidP="009B0ADA">
            <w:pPr>
              <w:spacing w:line="276" w:lineRule="auto"/>
              <w:jc w:val="both"/>
              <w:rPr>
                <w:rFonts w:asciiTheme="minorHAnsi" w:hAnsiTheme="minorHAnsi"/>
                <w:sz w:val="22"/>
                <w:szCs w:val="22"/>
              </w:rPr>
            </w:pPr>
            <w:r w:rsidRPr="005E76C5">
              <w:rPr>
                <w:rFonts w:asciiTheme="minorHAnsi" w:hAnsiTheme="minorHAnsi"/>
                <w:sz w:val="22"/>
                <w:szCs w:val="22"/>
              </w:rPr>
              <w:t>4. држање припремне наставе за средњошколце који уписују студије француског језика и књижевности (4,5 сати);</w:t>
            </w:r>
          </w:p>
          <w:p w14:paraId="1AE10736" w14:textId="77777777" w:rsidR="005E76C5" w:rsidRPr="005E76C5" w:rsidRDefault="005E76C5" w:rsidP="009B0ADA">
            <w:pPr>
              <w:spacing w:line="276" w:lineRule="auto"/>
              <w:jc w:val="both"/>
              <w:rPr>
                <w:rFonts w:asciiTheme="minorHAnsi" w:hAnsiTheme="minorHAnsi"/>
                <w:sz w:val="22"/>
                <w:szCs w:val="22"/>
              </w:rPr>
            </w:pPr>
            <w:r w:rsidRPr="005E76C5">
              <w:rPr>
                <w:rFonts w:asciiTheme="minorHAnsi" w:hAnsiTheme="minorHAnsi"/>
                <w:sz w:val="22"/>
                <w:szCs w:val="22"/>
              </w:rPr>
              <w:t>6. промотивна посета неким средњим школама у Нишу у марту;</w:t>
            </w:r>
          </w:p>
          <w:p w14:paraId="45DE5618" w14:textId="77777777" w:rsidR="005E76C5" w:rsidRPr="005E76C5" w:rsidRDefault="005E76C5" w:rsidP="009B0ADA">
            <w:pPr>
              <w:spacing w:line="276" w:lineRule="auto"/>
              <w:jc w:val="both"/>
              <w:rPr>
                <w:rFonts w:asciiTheme="minorHAnsi" w:hAnsiTheme="minorHAnsi"/>
                <w:sz w:val="22"/>
                <w:szCs w:val="22"/>
              </w:rPr>
            </w:pPr>
            <w:r w:rsidRPr="005E76C5">
              <w:rPr>
                <w:rFonts w:asciiTheme="minorHAnsi" w:hAnsiTheme="minorHAnsi"/>
                <w:sz w:val="22"/>
                <w:szCs w:val="22"/>
              </w:rPr>
              <w:t>7. промотивна посета средњим школама у Димитровграду и Књажевцу у септембру;</w:t>
            </w:r>
          </w:p>
          <w:p w14:paraId="7D99A863" w14:textId="77777777" w:rsidR="005E76C5" w:rsidRPr="005E76C5" w:rsidRDefault="005E76C5" w:rsidP="009B0ADA">
            <w:pPr>
              <w:spacing w:line="276" w:lineRule="auto"/>
              <w:jc w:val="both"/>
              <w:rPr>
                <w:rFonts w:asciiTheme="minorHAnsi" w:hAnsiTheme="minorHAnsi"/>
                <w:sz w:val="22"/>
                <w:szCs w:val="22"/>
              </w:rPr>
            </w:pPr>
            <w:r w:rsidRPr="005E76C5">
              <w:rPr>
                <w:rFonts w:asciiTheme="minorHAnsi" w:hAnsiTheme="minorHAnsi"/>
                <w:sz w:val="22"/>
                <w:szCs w:val="22"/>
              </w:rPr>
              <w:t>8. промотивна посета ПНГ “Стеван Сремац” и испитивач на DELF тестирању у овој гимназији;</w:t>
            </w:r>
          </w:p>
          <w:p w14:paraId="0ADDDDB9" w14:textId="77777777" w:rsidR="005E76C5" w:rsidRPr="005E76C5" w:rsidRDefault="005E76C5" w:rsidP="009B0ADA">
            <w:pPr>
              <w:spacing w:line="276" w:lineRule="auto"/>
              <w:jc w:val="both"/>
              <w:rPr>
                <w:rFonts w:asciiTheme="minorHAnsi" w:hAnsiTheme="minorHAnsi"/>
                <w:sz w:val="22"/>
                <w:szCs w:val="22"/>
              </w:rPr>
            </w:pPr>
            <w:r w:rsidRPr="005E76C5">
              <w:rPr>
                <w:rFonts w:asciiTheme="minorHAnsi" w:hAnsiTheme="minorHAnsi"/>
                <w:sz w:val="22"/>
                <w:szCs w:val="22"/>
              </w:rPr>
              <w:t>9. осмишљавање и спровођење онлајн квиза за средњошколце за месец Департмана (1.12.2020).</w:t>
            </w:r>
          </w:p>
        </w:tc>
      </w:tr>
      <w:tr w:rsidR="005E76C5" w:rsidRPr="005E76C5" w14:paraId="254F87E7" w14:textId="77777777" w:rsidTr="009B0ADA">
        <w:tc>
          <w:tcPr>
            <w:tcW w:w="3397" w:type="dxa"/>
          </w:tcPr>
          <w:p w14:paraId="2E7F202A"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Остале активности</w:t>
            </w:r>
          </w:p>
        </w:tc>
        <w:tc>
          <w:tcPr>
            <w:tcW w:w="5619" w:type="dxa"/>
          </w:tcPr>
          <w:p w14:paraId="5E01B31D" w14:textId="77777777" w:rsidR="005E76C5" w:rsidRPr="005E76C5" w:rsidRDefault="005E76C5" w:rsidP="009B0ADA">
            <w:pPr>
              <w:spacing w:line="276" w:lineRule="auto"/>
              <w:jc w:val="both"/>
              <w:rPr>
                <w:rFonts w:asciiTheme="minorHAnsi" w:hAnsiTheme="minorHAnsi"/>
                <w:sz w:val="22"/>
                <w:szCs w:val="22"/>
              </w:rPr>
            </w:pPr>
            <w:r w:rsidRPr="005E76C5">
              <w:rPr>
                <w:rFonts w:asciiTheme="minorHAnsi" w:hAnsiTheme="minorHAnsi"/>
                <w:sz w:val="22"/>
                <w:szCs w:val="22"/>
              </w:rPr>
              <w:t xml:space="preserve">1. Предавач на семинару “Побољшање положаја француског језика у школству Србије и Нишавског округа – елементи за стратегију” за професоре француског језика са темом </w:t>
            </w:r>
            <w:r w:rsidRPr="005E76C5">
              <w:rPr>
                <w:rFonts w:asciiTheme="minorHAnsi" w:hAnsiTheme="minorHAnsi"/>
                <w:i/>
                <w:sz w:val="22"/>
                <w:szCs w:val="22"/>
              </w:rPr>
              <w:t>Enseigner le FLE en ligne à l’aide des ressources et plateformes interactives</w:t>
            </w:r>
            <w:r w:rsidRPr="005E76C5">
              <w:rPr>
                <w:rFonts w:asciiTheme="minorHAnsi" w:hAnsiTheme="minorHAnsi"/>
                <w:sz w:val="22"/>
                <w:szCs w:val="22"/>
              </w:rPr>
              <w:t xml:space="preserve"> (</w:t>
            </w:r>
            <w:r w:rsidRPr="005E76C5">
              <w:rPr>
                <w:rFonts w:asciiTheme="minorHAnsi" w:hAnsiTheme="minorHAnsi"/>
                <w:i/>
                <w:sz w:val="22"/>
                <w:szCs w:val="22"/>
              </w:rPr>
              <w:t>Предавање француског као страног језика онлајн уз помоћ интерактивних извора и платформи</w:t>
            </w:r>
            <w:r w:rsidRPr="005E76C5">
              <w:rPr>
                <w:rFonts w:asciiTheme="minorHAnsi" w:hAnsiTheme="minorHAnsi"/>
                <w:sz w:val="22"/>
                <w:szCs w:val="22"/>
              </w:rPr>
              <w:t xml:space="preserve">), организатор: Департман за француки језик и књижевност (28.11.2020). </w:t>
            </w:r>
          </w:p>
          <w:p w14:paraId="024140CC" w14:textId="77777777" w:rsidR="005E76C5" w:rsidRPr="005E76C5" w:rsidRDefault="005E76C5" w:rsidP="009B0ADA">
            <w:pPr>
              <w:spacing w:line="276" w:lineRule="auto"/>
              <w:jc w:val="both"/>
              <w:rPr>
                <w:rFonts w:asciiTheme="minorHAnsi" w:hAnsiTheme="minorHAnsi"/>
                <w:sz w:val="22"/>
                <w:szCs w:val="22"/>
              </w:rPr>
            </w:pPr>
            <w:r w:rsidRPr="005E76C5">
              <w:rPr>
                <w:rFonts w:asciiTheme="minorHAnsi" w:hAnsiTheme="minorHAnsi"/>
                <w:sz w:val="22"/>
                <w:szCs w:val="22"/>
              </w:rPr>
              <w:t xml:space="preserve">2. Учешће на вебинару </w:t>
            </w:r>
            <w:r w:rsidRPr="005E76C5">
              <w:rPr>
                <w:rFonts w:asciiTheme="minorHAnsi" w:hAnsiTheme="minorHAnsi"/>
                <w:i/>
                <w:sz w:val="22"/>
                <w:szCs w:val="22"/>
              </w:rPr>
              <w:t>Teacher competences for languages in education</w:t>
            </w:r>
            <w:r w:rsidRPr="005E76C5">
              <w:rPr>
                <w:rFonts w:asciiTheme="minorHAnsi" w:hAnsiTheme="minorHAnsi"/>
                <w:sz w:val="22"/>
                <w:szCs w:val="22"/>
              </w:rPr>
              <w:t>, организатор: European Centre for Modern Languages of the Council of Europe (ECML), 4-6. новембар 2020.</w:t>
            </w:r>
          </w:p>
          <w:p w14:paraId="1C5F7CBF" w14:textId="77777777" w:rsidR="005E76C5" w:rsidRPr="005E76C5" w:rsidRDefault="005E76C5" w:rsidP="009B0ADA">
            <w:pPr>
              <w:spacing w:line="276" w:lineRule="auto"/>
              <w:jc w:val="both"/>
              <w:rPr>
                <w:rFonts w:asciiTheme="minorHAnsi" w:hAnsiTheme="minorHAnsi"/>
                <w:sz w:val="22"/>
                <w:szCs w:val="22"/>
              </w:rPr>
            </w:pPr>
            <w:r w:rsidRPr="005E76C5">
              <w:rPr>
                <w:rFonts w:asciiTheme="minorHAnsi" w:hAnsiTheme="minorHAnsi"/>
                <w:sz w:val="22"/>
                <w:szCs w:val="22"/>
              </w:rPr>
              <w:t>3. У току јула писање и обједињавање извештаја о самовредновању за ОАС.</w:t>
            </w:r>
          </w:p>
          <w:p w14:paraId="16416C6E" w14:textId="77777777" w:rsidR="005E76C5" w:rsidRPr="005E76C5" w:rsidRDefault="005E76C5" w:rsidP="009B0ADA">
            <w:pPr>
              <w:spacing w:line="276" w:lineRule="auto"/>
              <w:jc w:val="both"/>
              <w:rPr>
                <w:rFonts w:asciiTheme="minorHAnsi" w:hAnsiTheme="minorHAnsi"/>
                <w:sz w:val="22"/>
                <w:szCs w:val="22"/>
              </w:rPr>
            </w:pPr>
            <w:r w:rsidRPr="005E76C5">
              <w:rPr>
                <w:rFonts w:asciiTheme="minorHAnsi" w:hAnsiTheme="minorHAnsi"/>
                <w:sz w:val="22"/>
                <w:szCs w:val="22"/>
              </w:rPr>
              <w:t>4. У току септембра писање и обједињавање извештаја о самовредновању за МАС.</w:t>
            </w:r>
          </w:p>
          <w:p w14:paraId="66E9758D" w14:textId="77777777" w:rsidR="005E76C5" w:rsidRPr="005E76C5" w:rsidRDefault="005E76C5" w:rsidP="009B0ADA">
            <w:pPr>
              <w:spacing w:line="276" w:lineRule="auto"/>
              <w:jc w:val="both"/>
              <w:rPr>
                <w:rFonts w:asciiTheme="minorHAnsi" w:hAnsiTheme="minorHAnsi"/>
                <w:sz w:val="22"/>
                <w:szCs w:val="22"/>
              </w:rPr>
            </w:pPr>
            <w:r w:rsidRPr="005E76C5">
              <w:rPr>
                <w:rFonts w:asciiTheme="minorHAnsi" w:hAnsiTheme="minorHAnsi"/>
                <w:sz w:val="22"/>
                <w:szCs w:val="22"/>
              </w:rPr>
              <w:t>5. Припрема документације за пројекат у оквиру програма Идеје.</w:t>
            </w:r>
          </w:p>
        </w:tc>
      </w:tr>
      <w:tr w:rsidR="005E76C5" w:rsidRPr="005E76C5" w14:paraId="33F0A807" w14:textId="77777777" w:rsidTr="009B0ADA">
        <w:tc>
          <w:tcPr>
            <w:tcW w:w="3397" w:type="dxa"/>
          </w:tcPr>
          <w:p w14:paraId="771D6F0C"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Планирани радови у 2021. години</w:t>
            </w:r>
          </w:p>
        </w:tc>
        <w:tc>
          <w:tcPr>
            <w:tcW w:w="5619" w:type="dxa"/>
          </w:tcPr>
          <w:p w14:paraId="3F3A2029" w14:textId="77777777" w:rsidR="005E76C5" w:rsidRPr="005E76C5" w:rsidRDefault="005E76C5" w:rsidP="009B0ADA">
            <w:pPr>
              <w:spacing w:line="276" w:lineRule="auto"/>
              <w:jc w:val="both"/>
              <w:rPr>
                <w:rFonts w:asciiTheme="minorHAnsi" w:hAnsiTheme="minorHAnsi"/>
                <w:sz w:val="22"/>
                <w:szCs w:val="22"/>
              </w:rPr>
            </w:pPr>
            <w:r w:rsidRPr="005E76C5">
              <w:rPr>
                <w:rFonts w:asciiTheme="minorHAnsi" w:hAnsiTheme="minorHAnsi"/>
                <w:sz w:val="22"/>
                <w:szCs w:val="22"/>
              </w:rPr>
              <w:t xml:space="preserve">Zdravković, Stefan (2021). </w:t>
            </w:r>
            <w:r w:rsidRPr="005E76C5">
              <w:rPr>
                <w:rFonts w:asciiTheme="minorHAnsi" w:hAnsiTheme="minorHAnsi"/>
                <w:i/>
                <w:sz w:val="22"/>
                <w:szCs w:val="22"/>
              </w:rPr>
              <w:t xml:space="preserve">Le champ sémantique </w:t>
            </w:r>
            <w:r w:rsidRPr="005E76C5">
              <w:rPr>
                <w:rFonts w:asciiTheme="minorHAnsi" w:hAnsiTheme="minorHAnsi"/>
                <w:sz w:val="22"/>
                <w:szCs w:val="22"/>
              </w:rPr>
              <w:t>caractéristiques mentales de l’homme</w:t>
            </w:r>
            <w:r w:rsidRPr="005E76C5">
              <w:rPr>
                <w:rFonts w:asciiTheme="minorHAnsi" w:hAnsiTheme="minorHAnsi"/>
                <w:i/>
                <w:sz w:val="22"/>
                <w:szCs w:val="22"/>
              </w:rPr>
              <w:t xml:space="preserve"> dans les phrasèmes français et serbes avec des noms d’oiseaux</w:t>
            </w:r>
            <w:r w:rsidRPr="005E76C5">
              <w:rPr>
                <w:rFonts w:asciiTheme="minorHAnsi" w:hAnsiTheme="minorHAnsi"/>
                <w:sz w:val="22"/>
                <w:szCs w:val="22"/>
              </w:rPr>
              <w:t xml:space="preserve">. Colloque international : Les études françaises aujourd’hui : écrire le monde d’hier et d’aujourd’hui en français. Novi Sad : Faculté de philosophie. </w:t>
            </w:r>
            <w:r w:rsidRPr="005E76C5">
              <w:rPr>
                <w:rFonts w:asciiTheme="minorHAnsi" w:hAnsiTheme="minorHAnsi"/>
                <w:b/>
                <w:sz w:val="22"/>
                <w:szCs w:val="22"/>
              </w:rPr>
              <w:t>(M51)</w:t>
            </w:r>
            <w:r w:rsidRPr="005E76C5">
              <w:rPr>
                <w:rFonts w:asciiTheme="minorHAnsi" w:hAnsiTheme="minorHAnsi"/>
                <w:sz w:val="22"/>
                <w:szCs w:val="22"/>
              </w:rPr>
              <w:t>.</w:t>
            </w:r>
          </w:p>
        </w:tc>
      </w:tr>
      <w:tr w:rsidR="005E76C5" w:rsidRPr="005E76C5" w14:paraId="59016173" w14:textId="77777777" w:rsidTr="009B0ADA">
        <w:tc>
          <w:tcPr>
            <w:tcW w:w="3397" w:type="dxa"/>
          </w:tcPr>
          <w:p w14:paraId="326AD3EF"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Планирани скупови у 2021. години</w:t>
            </w:r>
          </w:p>
        </w:tc>
        <w:tc>
          <w:tcPr>
            <w:tcW w:w="5619" w:type="dxa"/>
          </w:tcPr>
          <w:p w14:paraId="475144ED" w14:textId="77777777" w:rsidR="005E76C5" w:rsidRPr="005E76C5" w:rsidRDefault="005E76C5" w:rsidP="009B0ADA">
            <w:pPr>
              <w:spacing w:line="276" w:lineRule="auto"/>
              <w:jc w:val="both"/>
              <w:rPr>
                <w:rFonts w:asciiTheme="minorHAnsi" w:hAnsiTheme="minorHAnsi"/>
                <w:sz w:val="22"/>
                <w:szCs w:val="22"/>
              </w:rPr>
            </w:pPr>
            <w:r w:rsidRPr="005E76C5">
              <w:rPr>
                <w:rFonts w:asciiTheme="minorHAnsi" w:hAnsiTheme="minorHAnsi"/>
                <w:sz w:val="22"/>
                <w:szCs w:val="22"/>
              </w:rPr>
              <w:t xml:space="preserve">1. </w:t>
            </w:r>
            <w:r w:rsidRPr="005E76C5">
              <w:rPr>
                <w:rFonts w:asciiTheme="minorHAnsi" w:hAnsiTheme="minorHAnsi"/>
                <w:i/>
                <w:sz w:val="22"/>
                <w:szCs w:val="22"/>
              </w:rPr>
              <w:t>Језик књижевност, алтернативе</w:t>
            </w:r>
            <w:r w:rsidRPr="005E76C5">
              <w:rPr>
                <w:rFonts w:asciiTheme="minorHAnsi" w:hAnsiTheme="minorHAnsi"/>
                <w:sz w:val="22"/>
                <w:szCs w:val="22"/>
              </w:rPr>
              <w:t>, Департман за Англистику, април 2021, Филозофски факултет Ниш (онлајн);</w:t>
            </w:r>
          </w:p>
          <w:p w14:paraId="630BDBF0" w14:textId="455F86A3" w:rsidR="005E76C5" w:rsidRPr="005E76C5" w:rsidRDefault="005E76C5" w:rsidP="00541571">
            <w:pPr>
              <w:spacing w:line="276" w:lineRule="auto"/>
              <w:jc w:val="both"/>
              <w:rPr>
                <w:rFonts w:asciiTheme="minorHAnsi" w:hAnsiTheme="minorHAnsi"/>
                <w:sz w:val="22"/>
                <w:szCs w:val="22"/>
              </w:rPr>
            </w:pPr>
            <w:r w:rsidRPr="005E76C5">
              <w:rPr>
                <w:rFonts w:asciiTheme="minorHAnsi" w:hAnsiTheme="minorHAnsi"/>
                <w:sz w:val="22"/>
                <w:szCs w:val="22"/>
              </w:rPr>
              <w:t xml:space="preserve">2. </w:t>
            </w:r>
            <w:r w:rsidRPr="005E76C5">
              <w:rPr>
                <w:rFonts w:asciiTheme="minorHAnsi" w:hAnsiTheme="minorHAnsi"/>
                <w:i/>
                <w:sz w:val="22"/>
                <w:szCs w:val="22"/>
              </w:rPr>
              <w:t>Les études françaises aujourd’hui</w:t>
            </w:r>
            <w:r w:rsidRPr="005E76C5">
              <w:rPr>
                <w:rFonts w:asciiTheme="minorHAnsi" w:hAnsiTheme="minorHAnsi"/>
                <w:sz w:val="22"/>
                <w:szCs w:val="22"/>
              </w:rPr>
              <w:t>, Француски институт у Србији, новембар 2021, ФИЛУМ Крагујевац (онлајн).</w:t>
            </w:r>
          </w:p>
        </w:tc>
      </w:tr>
    </w:tbl>
    <w:p w14:paraId="25045BC2" w14:textId="77777777" w:rsidR="005E76C5" w:rsidRPr="005E76C5" w:rsidRDefault="005E76C5" w:rsidP="005E76C5">
      <w:pPr>
        <w:spacing w:line="276" w:lineRule="auto"/>
        <w:rPr>
          <w:rFonts w:asciiTheme="minorHAnsi" w:hAnsiTheme="minorHAnsi"/>
          <w:sz w:val="22"/>
          <w:szCs w:val="22"/>
        </w:rPr>
      </w:pPr>
    </w:p>
    <w:p w14:paraId="3340F94B" w14:textId="77777777" w:rsidR="005E76C5" w:rsidRPr="005E76C5" w:rsidRDefault="005E76C5" w:rsidP="005E76C5">
      <w:pPr>
        <w:spacing w:line="276" w:lineRule="auto"/>
        <w:rPr>
          <w:rFonts w:asciiTheme="minorHAnsi" w:hAnsiTheme="minorHAnsi"/>
          <w:sz w:val="22"/>
          <w:szCs w:val="22"/>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5619"/>
      </w:tblGrid>
      <w:tr w:rsidR="005E76C5" w:rsidRPr="005E76C5" w14:paraId="317FF6B5" w14:textId="77777777" w:rsidTr="009B0ADA">
        <w:tc>
          <w:tcPr>
            <w:tcW w:w="3397" w:type="dxa"/>
          </w:tcPr>
          <w:p w14:paraId="5EA88796"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Име и презиме</w:t>
            </w:r>
          </w:p>
        </w:tc>
        <w:tc>
          <w:tcPr>
            <w:tcW w:w="5619" w:type="dxa"/>
          </w:tcPr>
          <w:p w14:paraId="0266816D"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Оливера Марковић</w:t>
            </w:r>
          </w:p>
        </w:tc>
      </w:tr>
      <w:tr w:rsidR="005E76C5" w:rsidRPr="005E76C5" w14:paraId="1EB49749" w14:textId="77777777" w:rsidTr="009B0ADA">
        <w:tc>
          <w:tcPr>
            <w:tcW w:w="3397" w:type="dxa"/>
          </w:tcPr>
          <w:p w14:paraId="15285BDE"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Звање</w:t>
            </w:r>
          </w:p>
        </w:tc>
        <w:tc>
          <w:tcPr>
            <w:tcW w:w="5619" w:type="dxa"/>
          </w:tcPr>
          <w:p w14:paraId="48592386"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Истраживач-приправник</w:t>
            </w:r>
          </w:p>
        </w:tc>
      </w:tr>
      <w:tr w:rsidR="005E76C5" w:rsidRPr="005E76C5" w14:paraId="12A5A4E4" w14:textId="77777777" w:rsidTr="009B0ADA">
        <w:tc>
          <w:tcPr>
            <w:tcW w:w="3397" w:type="dxa"/>
          </w:tcPr>
          <w:p w14:paraId="60281B2B"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Студент докторских студија на</w:t>
            </w:r>
          </w:p>
        </w:tc>
        <w:tc>
          <w:tcPr>
            <w:tcW w:w="5619" w:type="dxa"/>
          </w:tcPr>
          <w:p w14:paraId="7DA734E8"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Филозофски факултет Универзитета у Нишу, ДАС филологије</w:t>
            </w:r>
          </w:p>
        </w:tc>
      </w:tr>
      <w:tr w:rsidR="005E76C5" w:rsidRPr="005E76C5" w14:paraId="1D35C655" w14:textId="77777777" w:rsidTr="009B0ADA">
        <w:tc>
          <w:tcPr>
            <w:tcW w:w="3397" w:type="dxa"/>
          </w:tcPr>
          <w:p w14:paraId="77B37500"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Ангажован на</w:t>
            </w:r>
          </w:p>
        </w:tc>
        <w:tc>
          <w:tcPr>
            <w:tcW w:w="5619" w:type="dxa"/>
          </w:tcPr>
          <w:p w14:paraId="3A9C675A"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Департман за србистику</w:t>
            </w:r>
          </w:p>
        </w:tc>
      </w:tr>
      <w:tr w:rsidR="005E76C5" w:rsidRPr="005E76C5" w14:paraId="2A6C1841" w14:textId="77777777" w:rsidTr="009B0ADA">
        <w:tc>
          <w:tcPr>
            <w:tcW w:w="3397" w:type="dxa"/>
          </w:tcPr>
          <w:p w14:paraId="33066E2A"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Година уписа докторских студија</w:t>
            </w:r>
          </w:p>
        </w:tc>
        <w:tc>
          <w:tcPr>
            <w:tcW w:w="5619" w:type="dxa"/>
          </w:tcPr>
          <w:p w14:paraId="18BD1F72"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2016.</w:t>
            </w:r>
          </w:p>
        </w:tc>
      </w:tr>
      <w:tr w:rsidR="005E76C5" w:rsidRPr="005E76C5" w14:paraId="30AF4883" w14:textId="77777777" w:rsidTr="009B0ADA">
        <w:tc>
          <w:tcPr>
            <w:tcW w:w="3397" w:type="dxa"/>
          </w:tcPr>
          <w:p w14:paraId="0FEB462A"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Тренутно уписана година докторских студија</w:t>
            </w:r>
          </w:p>
        </w:tc>
        <w:tc>
          <w:tcPr>
            <w:tcW w:w="5619" w:type="dxa"/>
          </w:tcPr>
          <w:p w14:paraId="4FEF76D9"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Трећа (обновљена, први пут)</w:t>
            </w:r>
          </w:p>
        </w:tc>
      </w:tr>
      <w:tr w:rsidR="005E76C5" w:rsidRPr="005E76C5" w14:paraId="4BDD4AFF" w14:textId="77777777" w:rsidTr="009B0ADA">
        <w:tc>
          <w:tcPr>
            <w:tcW w:w="3397" w:type="dxa"/>
          </w:tcPr>
          <w:p w14:paraId="4F7D8FB9"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Број положених испита/обавеза</w:t>
            </w:r>
          </w:p>
        </w:tc>
        <w:tc>
          <w:tcPr>
            <w:tcW w:w="5619" w:type="dxa"/>
          </w:tcPr>
          <w:p w14:paraId="1EFF86A6"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14</w:t>
            </w:r>
          </w:p>
        </w:tc>
      </w:tr>
      <w:tr w:rsidR="005E76C5" w:rsidRPr="005E76C5" w14:paraId="5A664D72" w14:textId="77777777" w:rsidTr="009B0ADA">
        <w:tc>
          <w:tcPr>
            <w:tcW w:w="3397" w:type="dxa"/>
          </w:tcPr>
          <w:p w14:paraId="0392F76D"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Просечна оцена на докторским студијама</w:t>
            </w:r>
          </w:p>
        </w:tc>
        <w:tc>
          <w:tcPr>
            <w:tcW w:w="5619" w:type="dxa"/>
          </w:tcPr>
          <w:p w14:paraId="382ABB75"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9,93</w:t>
            </w:r>
          </w:p>
        </w:tc>
      </w:tr>
      <w:tr w:rsidR="005E76C5" w:rsidRPr="005E76C5" w14:paraId="09C147C7" w14:textId="77777777" w:rsidTr="009B0ADA">
        <w:tc>
          <w:tcPr>
            <w:tcW w:w="3397" w:type="dxa"/>
          </w:tcPr>
          <w:p w14:paraId="21B5F55E"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Датум избора у звање</w:t>
            </w:r>
          </w:p>
        </w:tc>
        <w:tc>
          <w:tcPr>
            <w:tcW w:w="5619" w:type="dxa"/>
          </w:tcPr>
          <w:p w14:paraId="5C92E0A7"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3. 10. 2018.</w:t>
            </w:r>
          </w:p>
        </w:tc>
      </w:tr>
      <w:tr w:rsidR="005E76C5" w:rsidRPr="005E76C5" w14:paraId="046971D0" w14:textId="77777777" w:rsidTr="009B0ADA">
        <w:tc>
          <w:tcPr>
            <w:tcW w:w="3397" w:type="dxa"/>
          </w:tcPr>
          <w:p w14:paraId="56EB605A"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Датум почетка ангажовања на Факултету (први уговор)</w:t>
            </w:r>
          </w:p>
        </w:tc>
        <w:tc>
          <w:tcPr>
            <w:tcW w:w="5619" w:type="dxa"/>
          </w:tcPr>
          <w:p w14:paraId="1EDC4C57"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8. 10. 2018.</w:t>
            </w:r>
          </w:p>
        </w:tc>
      </w:tr>
      <w:tr w:rsidR="005E76C5" w:rsidRPr="005E76C5" w14:paraId="6282C3EC" w14:textId="77777777" w:rsidTr="009B0ADA">
        <w:tc>
          <w:tcPr>
            <w:tcW w:w="3397" w:type="dxa"/>
          </w:tcPr>
          <w:p w14:paraId="5C3FE19F"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Датум потписивања последњег анекса уговора</w:t>
            </w:r>
          </w:p>
        </w:tc>
        <w:tc>
          <w:tcPr>
            <w:tcW w:w="5619" w:type="dxa"/>
          </w:tcPr>
          <w:p w14:paraId="19BF7F49"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10. 1. 2020.</w:t>
            </w:r>
          </w:p>
        </w:tc>
      </w:tr>
      <w:tr w:rsidR="005E76C5" w:rsidRPr="005E76C5" w14:paraId="46949FFE" w14:textId="77777777" w:rsidTr="009B0ADA">
        <w:tc>
          <w:tcPr>
            <w:tcW w:w="3397" w:type="dxa"/>
          </w:tcPr>
          <w:p w14:paraId="4DA31B9C"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Радови објављени у 2020. години</w:t>
            </w:r>
          </w:p>
        </w:tc>
        <w:tc>
          <w:tcPr>
            <w:tcW w:w="5619" w:type="dxa"/>
          </w:tcPr>
          <w:p w14:paraId="05671893" w14:textId="77777777" w:rsidR="005E76C5" w:rsidRPr="005E76C5" w:rsidRDefault="005E76C5" w:rsidP="009B0ADA">
            <w:pPr>
              <w:spacing w:line="276" w:lineRule="auto"/>
              <w:jc w:val="both"/>
              <w:rPr>
                <w:rFonts w:asciiTheme="minorHAnsi" w:hAnsiTheme="minorHAnsi"/>
                <w:b/>
                <w:sz w:val="22"/>
                <w:szCs w:val="22"/>
              </w:rPr>
            </w:pPr>
            <w:r w:rsidRPr="005E76C5">
              <w:rPr>
                <w:rFonts w:asciiTheme="minorHAnsi" w:hAnsiTheme="minorHAnsi"/>
                <w:b/>
                <w:sz w:val="22"/>
                <w:szCs w:val="22"/>
              </w:rPr>
              <w:t>Марковић, Оливера (2020).</w:t>
            </w:r>
            <w:r w:rsidRPr="005E76C5">
              <w:rPr>
                <w:rFonts w:asciiTheme="minorHAnsi" w:hAnsiTheme="minorHAnsi"/>
                <w:sz w:val="22"/>
                <w:szCs w:val="22"/>
              </w:rPr>
              <w:t xml:space="preserve"> „Дескриптеме у роману </w:t>
            </w:r>
            <w:r w:rsidRPr="005E76C5">
              <w:rPr>
                <w:rFonts w:asciiTheme="minorHAnsi" w:hAnsiTheme="minorHAnsi"/>
                <w:i/>
                <w:sz w:val="22"/>
                <w:szCs w:val="22"/>
              </w:rPr>
              <w:t xml:space="preserve">Два идола </w:t>
            </w:r>
            <w:r w:rsidRPr="005E76C5">
              <w:rPr>
                <w:rFonts w:asciiTheme="minorHAnsi" w:hAnsiTheme="minorHAnsi"/>
                <w:sz w:val="22"/>
                <w:szCs w:val="22"/>
              </w:rPr>
              <w:t xml:space="preserve">Богобоја Атанацковића”, Зборник радова са XIV међународног научног скупа одржаног на Филолошко-уметничком факултету у Крагујевцу (25–27. X 2019), уредници Драган Бошковић, Часлав Николић. Стр. 263–272. DOI 821.163.41-31.09 Atanacković B. </w:t>
            </w:r>
            <w:r w:rsidRPr="005E76C5">
              <w:rPr>
                <w:rFonts w:asciiTheme="minorHAnsi" w:hAnsiTheme="minorHAnsi"/>
                <w:b/>
                <w:sz w:val="22"/>
                <w:szCs w:val="22"/>
              </w:rPr>
              <w:t>(М33).</w:t>
            </w:r>
          </w:p>
          <w:p w14:paraId="5F267E44" w14:textId="77777777" w:rsidR="005E76C5" w:rsidRPr="005E76C5" w:rsidRDefault="005E76C5" w:rsidP="009B0ADA">
            <w:pPr>
              <w:spacing w:line="276" w:lineRule="auto"/>
              <w:jc w:val="both"/>
              <w:rPr>
                <w:rFonts w:asciiTheme="minorHAnsi" w:hAnsiTheme="minorHAnsi"/>
                <w:b/>
                <w:sz w:val="22"/>
                <w:szCs w:val="22"/>
              </w:rPr>
            </w:pPr>
            <w:r w:rsidRPr="005E76C5">
              <w:rPr>
                <w:rFonts w:asciiTheme="minorHAnsi" w:hAnsiTheme="minorHAnsi"/>
                <w:b/>
                <w:sz w:val="22"/>
                <w:szCs w:val="22"/>
              </w:rPr>
              <w:t>Марковић, Оливера (2020).</w:t>
            </w:r>
            <w:r w:rsidRPr="005E76C5">
              <w:rPr>
                <w:rFonts w:asciiTheme="minorHAnsi" w:hAnsiTheme="minorHAnsi"/>
                <w:sz w:val="22"/>
                <w:szCs w:val="22"/>
              </w:rPr>
              <w:t xml:space="preserve"> „Потрага за идентитетом у романима 'Дечаштво: сцене из провинцијског живота' и 'Младост' Џона М. Куција”, </w:t>
            </w:r>
            <w:r w:rsidRPr="005E76C5">
              <w:rPr>
                <w:rFonts w:asciiTheme="minorHAnsi" w:hAnsiTheme="minorHAnsi"/>
                <w:i/>
                <w:sz w:val="22"/>
                <w:szCs w:val="22"/>
                <w:highlight w:val="white"/>
              </w:rPr>
              <w:t>Филолог</w:t>
            </w:r>
            <w:r w:rsidRPr="005E76C5">
              <w:rPr>
                <w:rFonts w:asciiTheme="minorHAnsi" w:hAnsiTheme="minorHAnsi"/>
                <w:sz w:val="22"/>
                <w:szCs w:val="22"/>
                <w:highlight w:val="white"/>
              </w:rPr>
              <w:t xml:space="preserve">, Бања Лука: Филолошки факултет Универзитета у Бањој Луци. Бања Лука: Филолошки факултет Универзитета у Бањој Луци, бр. 21, стр. 337–356. DOI </w:t>
            </w:r>
            <w:r w:rsidRPr="005E76C5">
              <w:rPr>
                <w:rFonts w:asciiTheme="minorHAnsi" w:hAnsiTheme="minorHAnsi"/>
                <w:sz w:val="22"/>
                <w:szCs w:val="22"/>
              </w:rPr>
              <w:t xml:space="preserve">10.21618/fil2021337m. </w:t>
            </w:r>
            <w:r w:rsidRPr="005E76C5">
              <w:rPr>
                <w:rFonts w:asciiTheme="minorHAnsi" w:hAnsiTheme="minorHAnsi"/>
                <w:b/>
                <w:sz w:val="22"/>
                <w:szCs w:val="22"/>
              </w:rPr>
              <w:t>(М51).</w:t>
            </w:r>
          </w:p>
          <w:p w14:paraId="62C6DFC0" w14:textId="77777777" w:rsidR="005E76C5" w:rsidRPr="005E76C5" w:rsidRDefault="005E76C5" w:rsidP="009B0ADA">
            <w:pPr>
              <w:spacing w:line="276" w:lineRule="auto"/>
              <w:jc w:val="both"/>
              <w:rPr>
                <w:rFonts w:asciiTheme="minorHAnsi" w:hAnsiTheme="minorHAnsi"/>
                <w:b/>
                <w:sz w:val="22"/>
                <w:szCs w:val="22"/>
              </w:rPr>
            </w:pPr>
            <w:r w:rsidRPr="005E76C5">
              <w:rPr>
                <w:rFonts w:asciiTheme="minorHAnsi" w:hAnsiTheme="minorHAnsi"/>
                <w:b/>
                <w:sz w:val="22"/>
                <w:szCs w:val="22"/>
              </w:rPr>
              <w:t>Марковић, Оливера (2020).</w:t>
            </w:r>
            <w:r w:rsidRPr="005E76C5">
              <w:rPr>
                <w:rFonts w:asciiTheme="minorHAnsi" w:hAnsiTheme="minorHAnsi"/>
                <w:sz w:val="22"/>
                <w:szCs w:val="22"/>
              </w:rPr>
              <w:t xml:space="preserve"> „Трансмедијално приповедање и когнитивне метафоре: случај комедије 'Др' Бранислава Нушића и филма 'Масмедиологија на Балкану'“, Зборник радова са међународног научног скупа „New horizons of culture, arts and media in the degital environment”, Факултет драмских уметности у Београду, 11–14. 9. 2019, Београд. </w:t>
            </w:r>
            <w:r w:rsidRPr="005E76C5">
              <w:rPr>
                <w:rFonts w:asciiTheme="minorHAnsi" w:hAnsiTheme="minorHAnsi"/>
                <w:sz w:val="22"/>
                <w:szCs w:val="22"/>
                <w:u w:val="single"/>
              </w:rPr>
              <w:t>(У штампи)</w:t>
            </w:r>
            <w:r w:rsidRPr="005E76C5">
              <w:rPr>
                <w:rFonts w:asciiTheme="minorHAnsi" w:hAnsiTheme="minorHAnsi"/>
                <w:sz w:val="22"/>
                <w:szCs w:val="22"/>
              </w:rPr>
              <w:t xml:space="preserve"> </w:t>
            </w:r>
            <w:r w:rsidRPr="005E76C5">
              <w:rPr>
                <w:rFonts w:asciiTheme="minorHAnsi" w:hAnsiTheme="minorHAnsi"/>
                <w:b/>
                <w:sz w:val="22"/>
                <w:szCs w:val="22"/>
              </w:rPr>
              <w:t>(М33).</w:t>
            </w:r>
          </w:p>
          <w:p w14:paraId="0282BBEB" w14:textId="77777777" w:rsidR="005E76C5" w:rsidRPr="005E76C5" w:rsidRDefault="005E76C5" w:rsidP="009B0ADA">
            <w:pPr>
              <w:spacing w:line="276" w:lineRule="auto"/>
              <w:jc w:val="both"/>
              <w:rPr>
                <w:rFonts w:asciiTheme="minorHAnsi" w:hAnsiTheme="minorHAnsi"/>
                <w:b/>
                <w:sz w:val="22"/>
                <w:szCs w:val="22"/>
              </w:rPr>
            </w:pPr>
            <w:r w:rsidRPr="005E76C5">
              <w:rPr>
                <w:rFonts w:asciiTheme="minorHAnsi" w:hAnsiTheme="minorHAnsi"/>
                <w:b/>
                <w:sz w:val="22"/>
                <w:szCs w:val="22"/>
              </w:rPr>
              <w:t xml:space="preserve">Марковић, Оливера (2020). </w:t>
            </w:r>
            <w:r w:rsidRPr="005E76C5">
              <w:rPr>
                <w:rFonts w:asciiTheme="minorHAnsi" w:hAnsiTheme="minorHAnsi"/>
                <w:sz w:val="22"/>
                <w:szCs w:val="22"/>
              </w:rPr>
              <w:t xml:space="preserve">„Иницијални и финални оквири у комедији </w:t>
            </w:r>
            <w:r w:rsidRPr="005E76C5">
              <w:rPr>
                <w:rFonts w:asciiTheme="minorHAnsi" w:hAnsiTheme="minorHAnsi"/>
                <w:i/>
                <w:sz w:val="22"/>
                <w:szCs w:val="22"/>
              </w:rPr>
              <w:t>Др</w:t>
            </w:r>
            <w:r w:rsidRPr="005E76C5">
              <w:rPr>
                <w:rFonts w:asciiTheme="minorHAnsi" w:hAnsiTheme="minorHAnsi"/>
                <w:sz w:val="22"/>
                <w:szCs w:val="22"/>
              </w:rPr>
              <w:t xml:space="preserve"> Бранислава Нушића и филму </w:t>
            </w:r>
            <w:r w:rsidRPr="005E76C5">
              <w:rPr>
                <w:rFonts w:asciiTheme="minorHAnsi" w:hAnsiTheme="minorHAnsi"/>
                <w:i/>
                <w:sz w:val="22"/>
                <w:szCs w:val="22"/>
              </w:rPr>
              <w:t>Масмедиологија на Балкану</w:t>
            </w:r>
            <w:r w:rsidRPr="005E76C5">
              <w:rPr>
                <w:rFonts w:asciiTheme="minorHAnsi" w:hAnsiTheme="minorHAnsi"/>
                <w:sz w:val="22"/>
                <w:szCs w:val="22"/>
              </w:rPr>
              <w:t xml:space="preserve">: проблем трансмедијалности”. Зборник са научног скупа </w:t>
            </w:r>
            <w:r w:rsidRPr="005E76C5">
              <w:rPr>
                <w:rFonts w:asciiTheme="minorHAnsi" w:hAnsiTheme="minorHAnsi"/>
                <w:i/>
                <w:sz w:val="22"/>
                <w:szCs w:val="22"/>
              </w:rPr>
              <w:t>Традиционална естетска култура: слика и писмо</w:t>
            </w:r>
            <w:r w:rsidRPr="005E76C5">
              <w:rPr>
                <w:rFonts w:asciiTheme="minorHAnsi" w:hAnsiTheme="minorHAnsi"/>
                <w:sz w:val="22"/>
                <w:szCs w:val="22"/>
              </w:rPr>
              <w:t>, Огранак САНУ у Нишу, 9. 11. 2018, Ниш. (</w:t>
            </w:r>
            <w:r w:rsidRPr="005E76C5">
              <w:rPr>
                <w:rFonts w:asciiTheme="minorHAnsi" w:hAnsiTheme="minorHAnsi"/>
                <w:sz w:val="22"/>
                <w:szCs w:val="22"/>
                <w:u w:val="single"/>
              </w:rPr>
              <w:t>У штампи).</w:t>
            </w:r>
            <w:r w:rsidRPr="005E76C5">
              <w:rPr>
                <w:rFonts w:asciiTheme="minorHAnsi" w:hAnsiTheme="minorHAnsi"/>
                <w:sz w:val="22"/>
                <w:szCs w:val="22"/>
              </w:rPr>
              <w:t xml:space="preserve"> </w:t>
            </w:r>
            <w:r w:rsidRPr="005E76C5">
              <w:rPr>
                <w:rFonts w:asciiTheme="minorHAnsi" w:hAnsiTheme="minorHAnsi"/>
                <w:b/>
                <w:sz w:val="22"/>
                <w:szCs w:val="22"/>
              </w:rPr>
              <w:t>(М63).</w:t>
            </w:r>
          </w:p>
          <w:p w14:paraId="6C6FE0D0" w14:textId="77777777" w:rsidR="005E76C5" w:rsidRPr="005E76C5" w:rsidRDefault="005E76C5" w:rsidP="009B0ADA">
            <w:pPr>
              <w:spacing w:line="276" w:lineRule="auto"/>
              <w:rPr>
                <w:rFonts w:asciiTheme="minorHAnsi" w:hAnsiTheme="minorHAnsi"/>
                <w:b/>
                <w:sz w:val="22"/>
                <w:szCs w:val="22"/>
              </w:rPr>
            </w:pPr>
            <w:r w:rsidRPr="005E76C5">
              <w:rPr>
                <w:rFonts w:asciiTheme="minorHAnsi" w:hAnsiTheme="minorHAnsi"/>
                <w:sz w:val="22"/>
                <w:szCs w:val="22"/>
              </w:rPr>
              <w:t xml:space="preserve">„Традиционална естетска култура: лепо и ружно”, ур. Драган Жунић и </w:t>
            </w:r>
            <w:r w:rsidRPr="005E76C5">
              <w:rPr>
                <w:rFonts w:asciiTheme="minorHAnsi" w:hAnsiTheme="minorHAnsi"/>
                <w:b/>
                <w:sz w:val="22"/>
                <w:szCs w:val="22"/>
              </w:rPr>
              <w:t>Оливера Марковић</w:t>
            </w:r>
            <w:r w:rsidRPr="005E76C5">
              <w:rPr>
                <w:rFonts w:asciiTheme="minorHAnsi" w:hAnsiTheme="minorHAnsi"/>
                <w:sz w:val="22"/>
                <w:szCs w:val="22"/>
              </w:rPr>
              <w:t>, Српска академија наука и уметности – Огранак САНУ у Нишу и Универзитет у Нишу, Факултет уметности у Нишу. Зборник радова са научног скупа Традиционална естетска култура 11. (</w:t>
            </w:r>
            <w:r w:rsidRPr="005E76C5">
              <w:rPr>
                <w:rFonts w:asciiTheme="minorHAnsi" w:hAnsiTheme="minorHAnsi"/>
                <w:sz w:val="22"/>
                <w:szCs w:val="22"/>
                <w:u w:val="single"/>
              </w:rPr>
              <w:t>Зборник припремљен за штампу).</w:t>
            </w:r>
            <w:r w:rsidRPr="005E76C5">
              <w:rPr>
                <w:rFonts w:asciiTheme="minorHAnsi" w:hAnsiTheme="minorHAnsi"/>
                <w:sz w:val="22"/>
                <w:szCs w:val="22"/>
              </w:rPr>
              <w:t xml:space="preserve"> </w:t>
            </w:r>
            <w:r w:rsidRPr="005E76C5">
              <w:rPr>
                <w:rFonts w:asciiTheme="minorHAnsi" w:hAnsiTheme="minorHAnsi"/>
                <w:b/>
                <w:sz w:val="22"/>
                <w:szCs w:val="22"/>
              </w:rPr>
              <w:t>(М66).</w:t>
            </w:r>
          </w:p>
          <w:p w14:paraId="1B107F7B" w14:textId="77777777" w:rsidR="005E76C5" w:rsidRPr="005E76C5" w:rsidRDefault="005E76C5" w:rsidP="009B0ADA">
            <w:pPr>
              <w:spacing w:line="276" w:lineRule="auto"/>
              <w:rPr>
                <w:rFonts w:asciiTheme="minorHAnsi" w:hAnsiTheme="minorHAnsi"/>
                <w:b/>
                <w:sz w:val="22"/>
                <w:szCs w:val="22"/>
              </w:rPr>
            </w:pPr>
            <w:r w:rsidRPr="005E76C5">
              <w:rPr>
                <w:rFonts w:asciiTheme="minorHAnsi" w:hAnsiTheme="minorHAnsi"/>
                <w:sz w:val="22"/>
                <w:szCs w:val="22"/>
              </w:rPr>
              <w:t xml:space="preserve">„Традиционална естетска култура: беседа”, ур. Драган Жунић и </w:t>
            </w:r>
            <w:r w:rsidRPr="005E76C5">
              <w:rPr>
                <w:rFonts w:asciiTheme="minorHAnsi" w:hAnsiTheme="minorHAnsi"/>
                <w:b/>
                <w:sz w:val="22"/>
                <w:szCs w:val="22"/>
              </w:rPr>
              <w:t>Оливера Марковић</w:t>
            </w:r>
            <w:r w:rsidRPr="005E76C5">
              <w:rPr>
                <w:rFonts w:asciiTheme="minorHAnsi" w:hAnsiTheme="minorHAnsi"/>
                <w:sz w:val="22"/>
                <w:szCs w:val="22"/>
              </w:rPr>
              <w:t>, Српска академија наука и уметности – Огранак САНУ у Нишу и Универзитет у Нишу, Факултет уметности у Нишу. Зборник радова са научног скупа Традиционална естетска култура 12. (</w:t>
            </w:r>
            <w:r w:rsidRPr="005E76C5">
              <w:rPr>
                <w:rFonts w:asciiTheme="minorHAnsi" w:hAnsiTheme="minorHAnsi"/>
                <w:sz w:val="22"/>
                <w:szCs w:val="22"/>
                <w:u w:val="single"/>
              </w:rPr>
              <w:t>Зборник припремљен за штампу).</w:t>
            </w:r>
            <w:r w:rsidRPr="005E76C5">
              <w:rPr>
                <w:rFonts w:asciiTheme="minorHAnsi" w:hAnsiTheme="minorHAnsi"/>
                <w:sz w:val="22"/>
                <w:szCs w:val="22"/>
              </w:rPr>
              <w:t xml:space="preserve"> </w:t>
            </w:r>
            <w:r w:rsidRPr="005E76C5">
              <w:rPr>
                <w:rFonts w:asciiTheme="minorHAnsi" w:hAnsiTheme="minorHAnsi"/>
                <w:b/>
                <w:sz w:val="22"/>
                <w:szCs w:val="22"/>
              </w:rPr>
              <w:t>(М66).</w:t>
            </w:r>
          </w:p>
          <w:p w14:paraId="62F75C16"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 xml:space="preserve">Центар за научноистраживачки рад САНУ и Универзитета у Нишу : 1990-2016 / приредили Драган Жунић , Светлана Станојевић, </w:t>
            </w:r>
            <w:r w:rsidRPr="005E76C5">
              <w:rPr>
                <w:rFonts w:asciiTheme="minorHAnsi" w:hAnsiTheme="minorHAnsi"/>
                <w:b/>
                <w:sz w:val="22"/>
                <w:szCs w:val="22"/>
              </w:rPr>
              <w:t>Оливера Марковић</w:t>
            </w:r>
            <w:r w:rsidRPr="005E76C5">
              <w:rPr>
                <w:rFonts w:asciiTheme="minorHAnsi" w:hAnsiTheme="minorHAnsi"/>
                <w:sz w:val="22"/>
                <w:szCs w:val="22"/>
              </w:rPr>
              <w:t>. Ниш: Универзитет у Нишу: Огранак САНУ у Нишу, 2019. ISBN 978-86-7025-790-0.</w:t>
            </w:r>
          </w:p>
        </w:tc>
      </w:tr>
      <w:tr w:rsidR="005E76C5" w:rsidRPr="005E76C5" w14:paraId="66E8B315" w14:textId="77777777" w:rsidTr="009B0ADA">
        <w:tc>
          <w:tcPr>
            <w:tcW w:w="3397" w:type="dxa"/>
          </w:tcPr>
          <w:p w14:paraId="4ECAB19C"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на скуповима у 2020. години</w:t>
            </w:r>
          </w:p>
        </w:tc>
        <w:tc>
          <w:tcPr>
            <w:tcW w:w="5619" w:type="dxa"/>
          </w:tcPr>
          <w:p w14:paraId="510C7B72"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w:t>
            </w:r>
          </w:p>
        </w:tc>
      </w:tr>
      <w:tr w:rsidR="005E76C5" w:rsidRPr="005E76C5" w14:paraId="41F9CB77" w14:textId="77777777" w:rsidTr="009B0ADA">
        <w:tc>
          <w:tcPr>
            <w:tcW w:w="3397" w:type="dxa"/>
          </w:tcPr>
          <w:p w14:paraId="082B1156"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на пројектима</w:t>
            </w:r>
          </w:p>
        </w:tc>
        <w:tc>
          <w:tcPr>
            <w:tcW w:w="5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44C883"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„Поетика српског реализма</w:t>
            </w:r>
            <w:r w:rsidRPr="005E76C5">
              <w:rPr>
                <w:rFonts w:asciiTheme="minorHAnsi" w:hAnsiTheme="minorHAnsi"/>
                <w:sz w:val="22"/>
                <w:szCs w:val="22"/>
                <w:highlight w:val="white"/>
              </w:rPr>
              <w:t>”</w:t>
            </w:r>
            <w:r w:rsidRPr="005E76C5">
              <w:rPr>
                <w:rFonts w:asciiTheme="minorHAnsi" w:hAnsiTheme="minorHAnsi"/>
                <w:sz w:val="22"/>
                <w:szCs w:val="22"/>
              </w:rPr>
              <w:t>, Филолошки факултет Универзитета у Београду (руководилац Душан Иванић), 178025.</w:t>
            </w:r>
          </w:p>
          <w:p w14:paraId="24CD333E" w14:textId="77777777" w:rsidR="005E76C5" w:rsidRPr="005E76C5" w:rsidRDefault="005E76C5" w:rsidP="009B0ADA">
            <w:pPr>
              <w:spacing w:line="276" w:lineRule="auto"/>
              <w:rPr>
                <w:rFonts w:asciiTheme="minorHAnsi" w:hAnsiTheme="minorHAnsi"/>
                <w:sz w:val="22"/>
                <w:szCs w:val="22"/>
                <w:highlight w:val="white"/>
              </w:rPr>
            </w:pPr>
            <w:r w:rsidRPr="005E76C5">
              <w:rPr>
                <w:rFonts w:asciiTheme="minorHAnsi" w:hAnsiTheme="minorHAnsi"/>
                <w:sz w:val="22"/>
                <w:szCs w:val="22"/>
                <w:highlight w:val="white"/>
              </w:rPr>
              <w:t>„Књижевна прошлост и садашњост на простору југоисточне Србије”, научноистраживачки пројекат Огранка САНУ у Нишу; руководилац пројекта: проф. др Горан Максимовић, број пројекта: О-19-18.</w:t>
            </w:r>
          </w:p>
          <w:p w14:paraId="6F33897E" w14:textId="77777777" w:rsidR="005E76C5" w:rsidRPr="005E76C5" w:rsidRDefault="005E76C5" w:rsidP="009B0ADA">
            <w:pPr>
              <w:spacing w:line="276" w:lineRule="auto"/>
              <w:rPr>
                <w:rFonts w:asciiTheme="minorHAnsi" w:hAnsiTheme="minorHAnsi"/>
                <w:sz w:val="22"/>
                <w:szCs w:val="22"/>
                <w:highlight w:val="white"/>
              </w:rPr>
            </w:pPr>
            <w:r w:rsidRPr="005E76C5">
              <w:rPr>
                <w:rFonts w:asciiTheme="minorHAnsi" w:hAnsiTheme="minorHAnsi"/>
                <w:sz w:val="22"/>
                <w:szCs w:val="22"/>
                <w:highlight w:val="white"/>
              </w:rPr>
              <w:t>„Теренска истраживања усмене традиције југоисточне Србије”, научноистраживачки пројекат Огранка САНУ у Нишу, руководилац пројекта: проф. др Данијела Поповић Николић, број пројекта: О-20-18.</w:t>
            </w:r>
          </w:p>
          <w:p w14:paraId="272E9AEA"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highlight w:val="white"/>
              </w:rPr>
              <w:t>„Истраживање књижевне прошлости и садашњости на простору југоисточне Србије и у блиским заграничним областима”, руководилац: проф. др Горан Максимовић, 360/1-16-11-01 (интерни пројекат Департмана за србистику Филозофског факултета Универзитета у Нишу).</w:t>
            </w:r>
          </w:p>
        </w:tc>
      </w:tr>
      <w:tr w:rsidR="005E76C5" w:rsidRPr="005E76C5" w14:paraId="0A4A64CD" w14:textId="77777777" w:rsidTr="009B0ADA">
        <w:tc>
          <w:tcPr>
            <w:tcW w:w="3397" w:type="dxa"/>
          </w:tcPr>
          <w:p w14:paraId="26FF6082"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настави</w:t>
            </w:r>
          </w:p>
        </w:tc>
        <w:tc>
          <w:tcPr>
            <w:tcW w:w="5619" w:type="dxa"/>
          </w:tcPr>
          <w:p w14:paraId="2E26319F" w14:textId="0C2D6A9B" w:rsidR="005E76C5" w:rsidRPr="005E76C5" w:rsidRDefault="00541571" w:rsidP="009B0ADA">
            <w:pPr>
              <w:spacing w:line="276" w:lineRule="auto"/>
              <w:rPr>
                <w:rFonts w:asciiTheme="minorHAnsi" w:hAnsiTheme="minorHAnsi"/>
                <w:sz w:val="22"/>
                <w:szCs w:val="22"/>
              </w:rPr>
            </w:pPr>
            <w:r>
              <w:rPr>
                <w:rFonts w:asciiTheme="minorHAnsi" w:hAnsiTheme="minorHAnsi"/>
                <w:sz w:val="22"/>
                <w:szCs w:val="22"/>
              </w:rPr>
              <w:t>100% максималног фонда истраживача-приправника</w:t>
            </w:r>
          </w:p>
        </w:tc>
      </w:tr>
      <w:tr w:rsidR="005E76C5" w:rsidRPr="005E76C5" w14:paraId="3E98C59A" w14:textId="77777777" w:rsidTr="009B0ADA">
        <w:tc>
          <w:tcPr>
            <w:tcW w:w="3397" w:type="dxa"/>
          </w:tcPr>
          <w:p w14:paraId="6309BD40"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организацији научних скупова</w:t>
            </w:r>
          </w:p>
        </w:tc>
        <w:tc>
          <w:tcPr>
            <w:tcW w:w="5619" w:type="dxa"/>
          </w:tcPr>
          <w:p w14:paraId="07AE239C"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w:t>
            </w:r>
          </w:p>
        </w:tc>
      </w:tr>
      <w:tr w:rsidR="005E76C5" w:rsidRPr="005E76C5" w14:paraId="3221B457" w14:textId="77777777" w:rsidTr="009B0ADA">
        <w:tc>
          <w:tcPr>
            <w:tcW w:w="3397" w:type="dxa"/>
          </w:tcPr>
          <w:p w14:paraId="05E18C0D"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промотивним активностима</w:t>
            </w:r>
          </w:p>
        </w:tc>
        <w:tc>
          <w:tcPr>
            <w:tcW w:w="5619" w:type="dxa"/>
          </w:tcPr>
          <w:p w14:paraId="38C67FCD"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Писање за блог Филозофског факултета; учешће у промоцијама Факултета у средњим школама (2019/2020 - Пирот, Ћуприја); учешће у Недељи србистике и у Дану отворених врата; рад на извештајима о раду и плановима рада Департмана.</w:t>
            </w:r>
          </w:p>
        </w:tc>
      </w:tr>
      <w:tr w:rsidR="005E76C5" w:rsidRPr="005E76C5" w14:paraId="5DD996CA" w14:textId="77777777" w:rsidTr="009B0ADA">
        <w:tc>
          <w:tcPr>
            <w:tcW w:w="3397" w:type="dxa"/>
          </w:tcPr>
          <w:p w14:paraId="5210316A"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Остале активности</w:t>
            </w:r>
          </w:p>
        </w:tc>
        <w:tc>
          <w:tcPr>
            <w:tcW w:w="5619" w:type="dxa"/>
          </w:tcPr>
          <w:p w14:paraId="2C8C3387" w14:textId="0A2E755F"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 xml:space="preserve">Поднета пријава теме докторске дисертације </w:t>
            </w:r>
            <w:r w:rsidRPr="005E76C5">
              <w:rPr>
                <w:rFonts w:asciiTheme="minorHAnsi" w:hAnsiTheme="minorHAnsi"/>
                <w:i/>
                <w:sz w:val="22"/>
                <w:szCs w:val="22"/>
              </w:rPr>
              <w:t>Теорије хумора у когнитивистичким наукама и могућност њихове примене у проучавању наративног књижевног текста</w:t>
            </w:r>
            <w:r w:rsidRPr="005E76C5">
              <w:rPr>
                <w:rFonts w:asciiTheme="minorHAnsi" w:hAnsiTheme="minorHAnsi"/>
                <w:sz w:val="22"/>
                <w:szCs w:val="22"/>
              </w:rPr>
              <w:t xml:space="preserve"> (документација је предата Научно-наставном већу Универзитета);</w:t>
            </w:r>
          </w:p>
          <w:p w14:paraId="66E62A48" w14:textId="54B6F6FF"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члан Центра за наратолошке студије (Универзитет у Нишу);</w:t>
            </w:r>
          </w:p>
          <w:p w14:paraId="05DBF4F9" w14:textId="3F0F9AEB"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 xml:space="preserve">учествовала у припреми пројекта </w:t>
            </w:r>
            <w:r w:rsidRPr="005E76C5">
              <w:rPr>
                <w:rFonts w:asciiTheme="minorHAnsi" w:hAnsiTheme="minorHAnsi"/>
                <w:i/>
                <w:sz w:val="22"/>
                <w:szCs w:val="22"/>
              </w:rPr>
              <w:t>Reading In Pandemic</w:t>
            </w:r>
            <w:r w:rsidRPr="005E76C5">
              <w:rPr>
                <w:rFonts w:asciiTheme="minorHAnsi" w:hAnsiTheme="minorHAnsi"/>
                <w:sz w:val="22"/>
                <w:szCs w:val="22"/>
              </w:rPr>
              <w:t xml:space="preserve"> (RIP, пријемни број пројекта 16/81-01; Филозофски факултет Универзитета у Нишу, руководилац пројекта проф. др Дејан Милутиновић) за конкурс Идеје;</w:t>
            </w:r>
          </w:p>
          <w:p w14:paraId="7081FA8E" w14:textId="1B0C39BC"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модератор и предавач (припремна настава за ОАС србистике, 23. мај 2020);</w:t>
            </w:r>
          </w:p>
          <w:p w14:paraId="45761392"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рангирање кандидата за ОАС србистике према листи жеља и друге активности у вези са уписом на ОАС.</w:t>
            </w:r>
          </w:p>
        </w:tc>
      </w:tr>
      <w:tr w:rsidR="005E76C5" w:rsidRPr="005E76C5" w14:paraId="3EC95BA6" w14:textId="77777777" w:rsidTr="009B0ADA">
        <w:tc>
          <w:tcPr>
            <w:tcW w:w="3397" w:type="dxa"/>
          </w:tcPr>
          <w:p w14:paraId="7F7A998C"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Планирани радови у 2021. години</w:t>
            </w:r>
          </w:p>
        </w:tc>
        <w:tc>
          <w:tcPr>
            <w:tcW w:w="5619" w:type="dxa"/>
          </w:tcPr>
          <w:p w14:paraId="4239CF0F" w14:textId="64DD5B80" w:rsidR="005E76C5" w:rsidRPr="00541571" w:rsidRDefault="005E76C5" w:rsidP="009B0ADA">
            <w:pPr>
              <w:spacing w:line="276" w:lineRule="auto"/>
              <w:rPr>
                <w:rFonts w:asciiTheme="minorHAnsi" w:eastAsia="Cambria" w:hAnsiTheme="minorHAnsi" w:cs="Cambria"/>
                <w:sz w:val="22"/>
                <w:szCs w:val="22"/>
              </w:rPr>
            </w:pPr>
            <w:r w:rsidRPr="005E76C5">
              <w:rPr>
                <w:rFonts w:asciiTheme="minorHAnsi" w:eastAsia="Cambria" w:hAnsiTheme="minorHAnsi" w:cs="Cambria"/>
                <w:sz w:val="22"/>
                <w:szCs w:val="22"/>
              </w:rPr>
              <w:t>Завршити докторску дисертацију; радови за часописе и научне скупове: „Поетика краја и завршавања у причама старог Египта”, „Когнитивне теорије хумора – преглед”, „Могућности примене фази скупова у проучавању хумора”, „Аристотелово схватање хумора: један покушај реконструкције”, „Дулсинеја од Тобоса и виртуелни наратив”, „Маркесов роман 'Сто година самоће' и карневалска књижевност”, „Сексуална метафорика код Бокача”, „Како разумемо приче смештене у период пре Великог праска? О процесу урањања у свет приче и нивоима утемељења”, „Путовање као начин живота у српском друштву XVIII века: путујући официр и путујући учитељ”, „Наравоученија Доситеја Обрадовића и примјечанија Тодора Влајића”, „Раблеов ‘Гаргантуа и Пантагруел’ као путопис”.</w:t>
            </w:r>
          </w:p>
        </w:tc>
      </w:tr>
      <w:tr w:rsidR="005E76C5" w:rsidRPr="005E76C5" w14:paraId="03152495" w14:textId="77777777" w:rsidTr="009B0ADA">
        <w:tc>
          <w:tcPr>
            <w:tcW w:w="3397" w:type="dxa"/>
          </w:tcPr>
          <w:p w14:paraId="4DCDCA0B"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Планирани скупови у 2021. години</w:t>
            </w:r>
          </w:p>
        </w:tc>
        <w:tc>
          <w:tcPr>
            <w:tcW w:w="5619" w:type="dxa"/>
          </w:tcPr>
          <w:p w14:paraId="50CFC29D" w14:textId="6A128DF8" w:rsidR="005E76C5" w:rsidRPr="005E76C5" w:rsidRDefault="005E76C5" w:rsidP="009B0ADA">
            <w:pPr>
              <w:spacing w:line="276" w:lineRule="auto"/>
              <w:rPr>
                <w:rFonts w:asciiTheme="minorHAnsi" w:eastAsia="Cambria" w:hAnsiTheme="minorHAnsi" w:cs="Cambria"/>
                <w:sz w:val="22"/>
                <w:szCs w:val="22"/>
              </w:rPr>
            </w:pPr>
            <w:r w:rsidRPr="005E76C5">
              <w:rPr>
                <w:rFonts w:asciiTheme="minorHAnsi" w:eastAsia="Cambria" w:hAnsiTheme="minorHAnsi" w:cs="Cambria"/>
                <w:i/>
                <w:sz w:val="22"/>
                <w:szCs w:val="22"/>
              </w:rPr>
              <w:t xml:space="preserve">Језик, књижевност, алтернативе </w:t>
            </w:r>
            <w:r w:rsidRPr="005E76C5">
              <w:rPr>
                <w:rFonts w:asciiTheme="minorHAnsi" w:eastAsia="Cambria" w:hAnsiTheme="minorHAnsi" w:cs="Cambria"/>
                <w:sz w:val="22"/>
                <w:szCs w:val="22"/>
              </w:rPr>
              <w:t>– Филозофски факултет Универзитета у Нишу, април 2021, Ниш (онлајн);</w:t>
            </w:r>
          </w:p>
          <w:p w14:paraId="6FF06133" w14:textId="14AA7336" w:rsidR="005E76C5" w:rsidRPr="005E76C5" w:rsidRDefault="005E76C5" w:rsidP="009B0ADA">
            <w:pPr>
              <w:spacing w:line="276" w:lineRule="auto"/>
              <w:rPr>
                <w:rFonts w:asciiTheme="minorHAnsi" w:eastAsia="Cambria" w:hAnsiTheme="minorHAnsi" w:cs="Cambria"/>
                <w:sz w:val="22"/>
                <w:szCs w:val="22"/>
              </w:rPr>
            </w:pPr>
            <w:r w:rsidRPr="005E76C5">
              <w:rPr>
                <w:rFonts w:asciiTheme="minorHAnsi" w:eastAsia="Cambria" w:hAnsiTheme="minorHAnsi" w:cs="Cambria"/>
                <w:i/>
                <w:sz w:val="22"/>
                <w:szCs w:val="22"/>
              </w:rPr>
              <w:t xml:space="preserve">Српски језик, књижевност, уметност </w:t>
            </w:r>
            <w:r w:rsidRPr="005E76C5">
              <w:rPr>
                <w:rFonts w:asciiTheme="minorHAnsi" w:eastAsia="Cambria" w:hAnsiTheme="minorHAnsi" w:cs="Cambria"/>
                <w:sz w:val="22"/>
                <w:szCs w:val="22"/>
              </w:rPr>
              <w:t>– Филолошко-уметнишки факултет Универзитета у Крагујевцу, октобар 2021, Крагујевац;</w:t>
            </w:r>
          </w:p>
          <w:p w14:paraId="3CD80EFE" w14:textId="21B0BF5F" w:rsidR="005E76C5" w:rsidRPr="005E76C5" w:rsidRDefault="005E76C5" w:rsidP="009B0ADA">
            <w:pPr>
              <w:spacing w:line="276" w:lineRule="auto"/>
              <w:rPr>
                <w:rFonts w:asciiTheme="minorHAnsi" w:eastAsia="Cambria" w:hAnsiTheme="minorHAnsi" w:cs="Cambria"/>
                <w:sz w:val="22"/>
                <w:szCs w:val="22"/>
              </w:rPr>
            </w:pPr>
            <w:r w:rsidRPr="005E76C5">
              <w:rPr>
                <w:rFonts w:asciiTheme="minorHAnsi" w:eastAsia="Cambria" w:hAnsiTheme="minorHAnsi" w:cs="Cambria"/>
                <w:i/>
                <w:sz w:val="22"/>
                <w:szCs w:val="22"/>
              </w:rPr>
              <w:t xml:space="preserve">Пут у култури Срба и Бугара </w:t>
            </w:r>
            <w:r w:rsidRPr="005E76C5">
              <w:rPr>
                <w:rFonts w:asciiTheme="minorHAnsi" w:eastAsia="Cambria" w:hAnsiTheme="minorHAnsi" w:cs="Cambria"/>
                <w:sz w:val="22"/>
                <w:szCs w:val="22"/>
              </w:rPr>
              <w:t xml:space="preserve">– Филолошки факултет Универзитета у Великом Трнову и Филозофски факултет Универзитета у Нишу фебруар 2021, онлајн; </w:t>
            </w:r>
          </w:p>
          <w:p w14:paraId="4214CEF0" w14:textId="61F57C5C" w:rsidR="005E76C5" w:rsidRPr="005E76C5" w:rsidRDefault="005E76C5" w:rsidP="009B0ADA">
            <w:pPr>
              <w:spacing w:line="276" w:lineRule="auto"/>
              <w:rPr>
                <w:rFonts w:asciiTheme="minorHAnsi" w:eastAsia="Cambria" w:hAnsiTheme="minorHAnsi" w:cs="Cambria"/>
                <w:sz w:val="22"/>
                <w:szCs w:val="22"/>
              </w:rPr>
            </w:pPr>
            <w:r w:rsidRPr="005E76C5">
              <w:rPr>
                <w:rFonts w:asciiTheme="minorHAnsi" w:eastAsia="Cambria" w:hAnsiTheme="minorHAnsi" w:cs="Cambria"/>
                <w:i/>
                <w:sz w:val="22"/>
                <w:szCs w:val="22"/>
              </w:rPr>
              <w:t>Традиционална естетска култура</w:t>
            </w:r>
            <w:r w:rsidRPr="005E76C5">
              <w:rPr>
                <w:rFonts w:asciiTheme="minorHAnsi" w:eastAsia="Cambria" w:hAnsiTheme="minorHAnsi" w:cs="Cambria"/>
                <w:sz w:val="22"/>
                <w:szCs w:val="22"/>
              </w:rPr>
              <w:t xml:space="preserve">, Огранак САНУ у Нишу и Факултет уметности Универзитета у Нишу (датум непознат); </w:t>
            </w:r>
          </w:p>
          <w:p w14:paraId="2855EA95" w14:textId="27EA48BF" w:rsidR="005E76C5" w:rsidRPr="005E76C5" w:rsidRDefault="005E76C5" w:rsidP="009B0ADA">
            <w:pPr>
              <w:spacing w:line="276" w:lineRule="auto"/>
              <w:rPr>
                <w:rFonts w:asciiTheme="minorHAnsi" w:eastAsia="Cambria" w:hAnsiTheme="minorHAnsi" w:cs="Cambria"/>
                <w:sz w:val="22"/>
                <w:szCs w:val="22"/>
              </w:rPr>
            </w:pPr>
            <w:r w:rsidRPr="005E76C5">
              <w:rPr>
                <w:rFonts w:asciiTheme="minorHAnsi" w:eastAsia="Cambria" w:hAnsiTheme="minorHAnsi" w:cs="Cambria"/>
                <w:i/>
                <w:sz w:val="22"/>
                <w:szCs w:val="22"/>
              </w:rPr>
              <w:t>New horizons of culture, arts and media in the degital environment</w:t>
            </w:r>
            <w:r w:rsidRPr="005E76C5">
              <w:rPr>
                <w:rFonts w:asciiTheme="minorHAnsi" w:eastAsia="Cambria" w:hAnsiTheme="minorHAnsi" w:cs="Cambria"/>
                <w:sz w:val="22"/>
                <w:szCs w:val="22"/>
              </w:rPr>
              <w:t>, Факултет драмских уметности у Београду, Београд (датум непознат).</w:t>
            </w:r>
          </w:p>
        </w:tc>
      </w:tr>
    </w:tbl>
    <w:p w14:paraId="5D29226C" w14:textId="77777777" w:rsidR="005E76C5" w:rsidRPr="005E76C5" w:rsidRDefault="005E76C5" w:rsidP="005E76C5">
      <w:pPr>
        <w:spacing w:line="276" w:lineRule="auto"/>
        <w:rPr>
          <w:rFonts w:asciiTheme="minorHAnsi" w:hAnsiTheme="minorHAnsi"/>
          <w:sz w:val="22"/>
          <w:szCs w:val="22"/>
        </w:rPr>
      </w:pPr>
    </w:p>
    <w:p w14:paraId="0E1A6F38" w14:textId="77777777" w:rsidR="005E76C5" w:rsidRPr="005E76C5" w:rsidRDefault="005E76C5" w:rsidP="005E76C5">
      <w:pPr>
        <w:spacing w:line="276" w:lineRule="auto"/>
        <w:rPr>
          <w:rFonts w:asciiTheme="minorHAnsi" w:hAnsiTheme="minorHAnsi"/>
          <w:sz w:val="22"/>
          <w:szCs w:val="22"/>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5619"/>
      </w:tblGrid>
      <w:tr w:rsidR="005E76C5" w:rsidRPr="005E76C5" w14:paraId="1B7CC041" w14:textId="77777777" w:rsidTr="009B0ADA">
        <w:tc>
          <w:tcPr>
            <w:tcW w:w="3397" w:type="dxa"/>
          </w:tcPr>
          <w:p w14:paraId="272963A1"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Име и презиме</w:t>
            </w:r>
          </w:p>
        </w:tc>
        <w:tc>
          <w:tcPr>
            <w:tcW w:w="5619" w:type="dxa"/>
          </w:tcPr>
          <w:p w14:paraId="79DFD85F"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Илија Милосављевић</w:t>
            </w:r>
          </w:p>
        </w:tc>
      </w:tr>
      <w:tr w:rsidR="005E76C5" w:rsidRPr="005E76C5" w14:paraId="3DCF644B" w14:textId="77777777" w:rsidTr="009B0ADA">
        <w:tc>
          <w:tcPr>
            <w:tcW w:w="3397" w:type="dxa"/>
          </w:tcPr>
          <w:p w14:paraId="1BE84E50"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Звање</w:t>
            </w:r>
          </w:p>
        </w:tc>
        <w:tc>
          <w:tcPr>
            <w:tcW w:w="5619" w:type="dxa"/>
          </w:tcPr>
          <w:p w14:paraId="3A111E97"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Истраживач-приправник</w:t>
            </w:r>
          </w:p>
        </w:tc>
      </w:tr>
      <w:tr w:rsidR="005E76C5" w:rsidRPr="005E76C5" w14:paraId="5C02210A" w14:textId="77777777" w:rsidTr="009B0ADA">
        <w:tc>
          <w:tcPr>
            <w:tcW w:w="3397" w:type="dxa"/>
          </w:tcPr>
          <w:p w14:paraId="63F23FBA"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Студент докторских студија на</w:t>
            </w:r>
          </w:p>
        </w:tc>
        <w:tc>
          <w:tcPr>
            <w:tcW w:w="5619" w:type="dxa"/>
          </w:tcPr>
          <w:p w14:paraId="5F83BD4D"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Филозофски факултет у Нишу, програм Медији и Друштво</w:t>
            </w:r>
          </w:p>
        </w:tc>
      </w:tr>
      <w:tr w:rsidR="005E76C5" w:rsidRPr="005E76C5" w14:paraId="0626926A" w14:textId="77777777" w:rsidTr="009B0ADA">
        <w:tc>
          <w:tcPr>
            <w:tcW w:w="3397" w:type="dxa"/>
          </w:tcPr>
          <w:p w14:paraId="58BA7651"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Ангажован на</w:t>
            </w:r>
          </w:p>
        </w:tc>
        <w:tc>
          <w:tcPr>
            <w:tcW w:w="5619" w:type="dxa"/>
          </w:tcPr>
          <w:p w14:paraId="0459DAAB"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Департман за комуникологију и новинарство</w:t>
            </w:r>
          </w:p>
        </w:tc>
      </w:tr>
      <w:tr w:rsidR="005E76C5" w:rsidRPr="005E76C5" w14:paraId="0A61F244" w14:textId="77777777" w:rsidTr="009B0ADA">
        <w:tc>
          <w:tcPr>
            <w:tcW w:w="3397" w:type="dxa"/>
          </w:tcPr>
          <w:p w14:paraId="10CB9A24"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Година уписа докторских студија</w:t>
            </w:r>
          </w:p>
        </w:tc>
        <w:tc>
          <w:tcPr>
            <w:tcW w:w="5619" w:type="dxa"/>
          </w:tcPr>
          <w:p w14:paraId="6DE5224E"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2018.</w:t>
            </w:r>
          </w:p>
        </w:tc>
      </w:tr>
      <w:tr w:rsidR="005E76C5" w:rsidRPr="005E76C5" w14:paraId="0BC2287E" w14:textId="77777777" w:rsidTr="009B0ADA">
        <w:tc>
          <w:tcPr>
            <w:tcW w:w="3397" w:type="dxa"/>
          </w:tcPr>
          <w:p w14:paraId="6A97CBC7"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Тренутно уписана година докторских студија</w:t>
            </w:r>
          </w:p>
        </w:tc>
        <w:tc>
          <w:tcPr>
            <w:tcW w:w="5619" w:type="dxa"/>
          </w:tcPr>
          <w:p w14:paraId="5C719085"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трећа, први пут</w:t>
            </w:r>
          </w:p>
        </w:tc>
      </w:tr>
      <w:tr w:rsidR="005E76C5" w:rsidRPr="005E76C5" w14:paraId="4BCB4096" w14:textId="77777777" w:rsidTr="009B0ADA">
        <w:tc>
          <w:tcPr>
            <w:tcW w:w="3397" w:type="dxa"/>
          </w:tcPr>
          <w:p w14:paraId="32982C03"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Број положених испита/обавеза</w:t>
            </w:r>
          </w:p>
        </w:tc>
        <w:tc>
          <w:tcPr>
            <w:tcW w:w="5619" w:type="dxa"/>
          </w:tcPr>
          <w:p w14:paraId="12DD3873"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16/120 ЕСПБ</w:t>
            </w:r>
          </w:p>
        </w:tc>
      </w:tr>
      <w:tr w:rsidR="005E76C5" w:rsidRPr="005E76C5" w14:paraId="41DB85D3" w14:textId="77777777" w:rsidTr="009B0ADA">
        <w:tc>
          <w:tcPr>
            <w:tcW w:w="3397" w:type="dxa"/>
          </w:tcPr>
          <w:p w14:paraId="4F7985CB"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Просечна оцена на докторским студијама</w:t>
            </w:r>
          </w:p>
        </w:tc>
        <w:tc>
          <w:tcPr>
            <w:tcW w:w="5619" w:type="dxa"/>
          </w:tcPr>
          <w:p w14:paraId="040EABA5" w14:textId="46544728"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9</w:t>
            </w:r>
            <w:r w:rsidR="00541571">
              <w:rPr>
                <w:rFonts w:asciiTheme="minorHAnsi" w:hAnsiTheme="minorHAnsi"/>
                <w:sz w:val="22"/>
                <w:szCs w:val="22"/>
              </w:rPr>
              <w:t>,</w:t>
            </w:r>
            <w:r w:rsidRPr="005E76C5">
              <w:rPr>
                <w:rFonts w:asciiTheme="minorHAnsi" w:hAnsiTheme="minorHAnsi"/>
                <w:sz w:val="22"/>
                <w:szCs w:val="22"/>
              </w:rPr>
              <w:t>75</w:t>
            </w:r>
          </w:p>
        </w:tc>
      </w:tr>
      <w:tr w:rsidR="005E76C5" w:rsidRPr="005E76C5" w14:paraId="431FFFD9" w14:textId="77777777" w:rsidTr="009B0ADA">
        <w:tc>
          <w:tcPr>
            <w:tcW w:w="3397" w:type="dxa"/>
          </w:tcPr>
          <w:p w14:paraId="1DA9C1ED"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Датум избора у звање</w:t>
            </w:r>
          </w:p>
        </w:tc>
        <w:tc>
          <w:tcPr>
            <w:tcW w:w="5619" w:type="dxa"/>
          </w:tcPr>
          <w:p w14:paraId="14816583"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10.04.2019.</w:t>
            </w:r>
          </w:p>
        </w:tc>
      </w:tr>
      <w:tr w:rsidR="005E76C5" w:rsidRPr="005E76C5" w14:paraId="64CFA11A" w14:textId="77777777" w:rsidTr="009B0ADA">
        <w:tc>
          <w:tcPr>
            <w:tcW w:w="3397" w:type="dxa"/>
          </w:tcPr>
          <w:p w14:paraId="3DA6F695"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Датум почетка ангажовања на Факултету (први уговор)</w:t>
            </w:r>
          </w:p>
        </w:tc>
        <w:tc>
          <w:tcPr>
            <w:tcW w:w="5619" w:type="dxa"/>
          </w:tcPr>
          <w:p w14:paraId="494E884C"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15.04.2019.</w:t>
            </w:r>
          </w:p>
        </w:tc>
      </w:tr>
      <w:tr w:rsidR="005E76C5" w:rsidRPr="005E76C5" w14:paraId="09FC2317" w14:textId="77777777" w:rsidTr="009B0ADA">
        <w:tc>
          <w:tcPr>
            <w:tcW w:w="3397" w:type="dxa"/>
          </w:tcPr>
          <w:p w14:paraId="0C6445F4"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Датум потписивања последњег анекса уговора</w:t>
            </w:r>
          </w:p>
        </w:tc>
        <w:tc>
          <w:tcPr>
            <w:tcW w:w="5619" w:type="dxa"/>
          </w:tcPr>
          <w:p w14:paraId="7DDC5D81"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10. 1. 2020.</w:t>
            </w:r>
          </w:p>
        </w:tc>
      </w:tr>
      <w:tr w:rsidR="005E76C5" w:rsidRPr="005E76C5" w14:paraId="5E3601F5" w14:textId="77777777" w:rsidTr="009B0ADA">
        <w:tc>
          <w:tcPr>
            <w:tcW w:w="3397" w:type="dxa"/>
          </w:tcPr>
          <w:p w14:paraId="28DADB56"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Радови објављени у 2020. години</w:t>
            </w:r>
          </w:p>
        </w:tc>
        <w:tc>
          <w:tcPr>
            <w:tcW w:w="5619" w:type="dxa"/>
          </w:tcPr>
          <w:p w14:paraId="6F1D2BA2" w14:textId="6A76A4AD" w:rsidR="005E76C5" w:rsidRPr="005E76C5" w:rsidRDefault="005E76C5" w:rsidP="009B0ADA">
            <w:pPr>
              <w:spacing w:line="276" w:lineRule="auto"/>
              <w:rPr>
                <w:rFonts w:asciiTheme="minorHAnsi" w:hAnsiTheme="minorHAnsi"/>
                <w:sz w:val="22"/>
                <w:szCs w:val="22"/>
              </w:rPr>
            </w:pPr>
            <w:r w:rsidRPr="005E76C5">
              <w:rPr>
                <w:rFonts w:asciiTheme="minorHAnsi" w:hAnsiTheme="minorHAnsi"/>
                <w:b/>
                <w:sz w:val="22"/>
                <w:szCs w:val="22"/>
              </w:rPr>
              <w:t xml:space="preserve">Milosavljević, Ilija., </w:t>
            </w:r>
            <w:r w:rsidRPr="005E76C5">
              <w:rPr>
                <w:rFonts w:asciiTheme="minorHAnsi" w:hAnsiTheme="minorHAnsi"/>
                <w:sz w:val="22"/>
                <w:szCs w:val="22"/>
              </w:rPr>
              <w:t xml:space="preserve">&amp; Pavlović, Dragana. (2020). Video games as a new media-presence in higher education of journalists in Serbia. </w:t>
            </w:r>
            <w:r w:rsidRPr="005E76C5">
              <w:rPr>
                <w:rFonts w:asciiTheme="minorHAnsi" w:hAnsiTheme="minorHAnsi"/>
                <w:i/>
                <w:sz w:val="22"/>
                <w:szCs w:val="22"/>
              </w:rPr>
              <w:t>Digitalne medijske tehnologije i društveno-obrazovne promene 9</w:t>
            </w:r>
            <w:r w:rsidRPr="005E76C5">
              <w:rPr>
                <w:rFonts w:asciiTheme="minorHAnsi" w:hAnsiTheme="minorHAnsi"/>
                <w:sz w:val="22"/>
                <w:szCs w:val="22"/>
              </w:rPr>
              <w:t>, Novi Sad: Filozofski fakulet. 187. (M14)</w:t>
            </w:r>
          </w:p>
          <w:p w14:paraId="4D1FEB4C" w14:textId="2D567FEE" w:rsidR="005E76C5" w:rsidRPr="005E76C5" w:rsidRDefault="005E76C5" w:rsidP="009B0ADA">
            <w:pPr>
              <w:spacing w:line="276" w:lineRule="auto"/>
              <w:rPr>
                <w:rFonts w:asciiTheme="minorHAnsi" w:hAnsiTheme="minorHAnsi"/>
                <w:sz w:val="22"/>
                <w:szCs w:val="22"/>
              </w:rPr>
            </w:pPr>
            <w:r w:rsidRPr="005E76C5">
              <w:rPr>
                <w:rFonts w:asciiTheme="minorHAnsi" w:hAnsiTheme="minorHAnsi"/>
                <w:b/>
                <w:sz w:val="22"/>
                <w:szCs w:val="22"/>
              </w:rPr>
              <w:t xml:space="preserve">Milosavljević, Ilija. </w:t>
            </w:r>
            <w:r w:rsidRPr="005E76C5">
              <w:rPr>
                <w:rFonts w:asciiTheme="minorHAnsi" w:hAnsiTheme="minorHAnsi"/>
                <w:sz w:val="22"/>
                <w:szCs w:val="22"/>
              </w:rPr>
              <w:t xml:space="preserve">(2020). Uticaj novih tehnologija na inovacije i promenr u istraživanju društvenih fenomena. </w:t>
            </w:r>
            <w:r w:rsidRPr="005E76C5">
              <w:rPr>
                <w:rFonts w:asciiTheme="minorHAnsi" w:hAnsiTheme="minorHAnsi"/>
                <w:i/>
                <w:sz w:val="22"/>
                <w:szCs w:val="22"/>
              </w:rPr>
              <w:t>Tradicija, modernizacija, identiteti X: Bilans tranzicije u Srbiji i na Balkanu</w:t>
            </w:r>
            <w:r w:rsidRPr="005E76C5">
              <w:rPr>
                <w:rFonts w:asciiTheme="minorHAnsi" w:hAnsiTheme="minorHAnsi"/>
                <w:sz w:val="22"/>
                <w:szCs w:val="22"/>
              </w:rPr>
              <w:t>. Niš: Filozofski fakultet. 256-275. (M63)</w:t>
            </w:r>
          </w:p>
          <w:p w14:paraId="026E5816" w14:textId="753510BC" w:rsidR="005E76C5" w:rsidRPr="005E76C5" w:rsidRDefault="005E76C5" w:rsidP="009B0ADA">
            <w:pPr>
              <w:spacing w:line="276" w:lineRule="auto"/>
              <w:rPr>
                <w:rFonts w:asciiTheme="minorHAnsi" w:hAnsiTheme="minorHAnsi"/>
                <w:sz w:val="22"/>
                <w:szCs w:val="22"/>
              </w:rPr>
            </w:pPr>
            <w:r w:rsidRPr="005E76C5">
              <w:rPr>
                <w:rFonts w:asciiTheme="minorHAnsi" w:hAnsiTheme="minorHAnsi"/>
                <w:b/>
                <w:sz w:val="22"/>
                <w:szCs w:val="22"/>
              </w:rPr>
              <w:t xml:space="preserve">Milosavljević, Ilija. (2020). </w:t>
            </w:r>
            <w:r w:rsidRPr="005E76C5">
              <w:rPr>
                <w:rFonts w:asciiTheme="minorHAnsi" w:hAnsiTheme="minorHAnsi"/>
                <w:sz w:val="22"/>
                <w:szCs w:val="22"/>
              </w:rPr>
              <w:t xml:space="preserve">The phenomenon of the internet memes as a manifestation of communication of visual society-research of the most popular and the most common types. </w:t>
            </w:r>
            <w:r w:rsidRPr="005E76C5">
              <w:rPr>
                <w:rFonts w:asciiTheme="minorHAnsi" w:hAnsiTheme="minorHAnsi"/>
                <w:i/>
                <w:sz w:val="22"/>
                <w:szCs w:val="22"/>
              </w:rPr>
              <w:t>Media studies and applied ethics Vol. I, No 1</w:t>
            </w:r>
            <w:r w:rsidRPr="005E76C5">
              <w:rPr>
                <w:rFonts w:asciiTheme="minorHAnsi" w:hAnsiTheme="minorHAnsi"/>
                <w:sz w:val="22"/>
                <w:szCs w:val="22"/>
              </w:rPr>
              <w:t>. Niš: Filоzоfski fаkultеt Univеrzitеtа u Nišu. 9-27. (M54)</w:t>
            </w:r>
          </w:p>
        </w:tc>
      </w:tr>
      <w:tr w:rsidR="005E76C5" w:rsidRPr="005E76C5" w14:paraId="3FA725A1" w14:textId="77777777" w:rsidTr="009B0ADA">
        <w:tc>
          <w:tcPr>
            <w:tcW w:w="3397" w:type="dxa"/>
          </w:tcPr>
          <w:p w14:paraId="58F5F629"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на скуповима у 2020. години</w:t>
            </w:r>
          </w:p>
        </w:tc>
        <w:tc>
          <w:tcPr>
            <w:tcW w:w="5619" w:type="dxa"/>
          </w:tcPr>
          <w:p w14:paraId="6EF171C9"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w:t>
            </w:r>
          </w:p>
        </w:tc>
      </w:tr>
      <w:tr w:rsidR="005E76C5" w:rsidRPr="005E76C5" w14:paraId="3C10325B" w14:textId="77777777" w:rsidTr="009B0ADA">
        <w:tc>
          <w:tcPr>
            <w:tcW w:w="3397" w:type="dxa"/>
          </w:tcPr>
          <w:p w14:paraId="0A5B63D7"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на пројектима</w:t>
            </w:r>
          </w:p>
        </w:tc>
        <w:tc>
          <w:tcPr>
            <w:tcW w:w="5619" w:type="dxa"/>
          </w:tcPr>
          <w:p w14:paraId="6F11D41E"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“Млади и медијски изазови” - интерни пројекат Департмана за комуникологију и новинарство</w:t>
            </w:r>
          </w:p>
          <w:p w14:paraId="1A0378C3"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„Креативна екологија - приручник за васпитаче и родитеље” - Друштво за креативне иницијативе “Рекреакта”, финансијер Министарство просвете, науке и технолошког развоја</w:t>
            </w:r>
          </w:p>
          <w:p w14:paraId="123CA00B"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„Двописмењавање – РТВ Канал М,серија текстова о употреби ћирилице и латинице у српском језику“ – финансијер Министарство културе и информисања</w:t>
            </w:r>
          </w:p>
          <w:p w14:paraId="3AD4793F"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„Ризница“ – РТВ Канал М, финансијер Општина Параћин</w:t>
            </w:r>
          </w:p>
          <w:p w14:paraId="043C4905"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“Параћин од А до Ш” - РТВ Канал М, финансијер Општина Параћин</w:t>
            </w:r>
          </w:p>
          <w:p w14:paraId="17CA0435"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„Ћупријски зборник“ – РТВ Канал М, финансијер Општина Ћуприја</w:t>
            </w:r>
          </w:p>
        </w:tc>
      </w:tr>
      <w:tr w:rsidR="005E76C5" w:rsidRPr="005E76C5" w14:paraId="37959A93" w14:textId="77777777" w:rsidTr="009B0ADA">
        <w:tc>
          <w:tcPr>
            <w:tcW w:w="3397" w:type="dxa"/>
          </w:tcPr>
          <w:p w14:paraId="5468A360"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настави</w:t>
            </w:r>
          </w:p>
        </w:tc>
        <w:tc>
          <w:tcPr>
            <w:tcW w:w="5619" w:type="dxa"/>
          </w:tcPr>
          <w:p w14:paraId="132618E4" w14:textId="5A92F0E1" w:rsidR="005E76C5" w:rsidRPr="005E76C5" w:rsidRDefault="00541571" w:rsidP="009B0ADA">
            <w:pPr>
              <w:spacing w:line="276" w:lineRule="auto"/>
              <w:rPr>
                <w:rFonts w:asciiTheme="minorHAnsi" w:hAnsiTheme="minorHAnsi"/>
                <w:sz w:val="22"/>
                <w:szCs w:val="22"/>
              </w:rPr>
            </w:pPr>
            <w:r>
              <w:rPr>
                <w:rFonts w:asciiTheme="minorHAnsi" w:hAnsiTheme="minorHAnsi"/>
                <w:sz w:val="22"/>
                <w:szCs w:val="22"/>
              </w:rPr>
              <w:t>90% максималног фонда истраживача-приправника</w:t>
            </w:r>
            <w:r w:rsidRPr="005E76C5">
              <w:rPr>
                <w:rFonts w:asciiTheme="minorHAnsi" w:hAnsiTheme="minorHAnsi"/>
                <w:sz w:val="22"/>
                <w:szCs w:val="22"/>
              </w:rPr>
              <w:t xml:space="preserve"> </w:t>
            </w:r>
          </w:p>
        </w:tc>
      </w:tr>
      <w:tr w:rsidR="005E76C5" w:rsidRPr="005E76C5" w14:paraId="0FCDF6B0" w14:textId="77777777" w:rsidTr="009B0ADA">
        <w:tc>
          <w:tcPr>
            <w:tcW w:w="3397" w:type="dxa"/>
          </w:tcPr>
          <w:p w14:paraId="0157D8A4"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организацији научних скупова</w:t>
            </w:r>
          </w:p>
        </w:tc>
        <w:tc>
          <w:tcPr>
            <w:tcW w:w="5619" w:type="dxa"/>
          </w:tcPr>
          <w:p w14:paraId="221EB9E3"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w:t>
            </w:r>
          </w:p>
        </w:tc>
      </w:tr>
      <w:tr w:rsidR="005E76C5" w:rsidRPr="005E76C5" w14:paraId="589807EE" w14:textId="77777777" w:rsidTr="009B0ADA">
        <w:tc>
          <w:tcPr>
            <w:tcW w:w="3397" w:type="dxa"/>
          </w:tcPr>
          <w:p w14:paraId="6B7D65E9"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промотивним активностима</w:t>
            </w:r>
          </w:p>
        </w:tc>
        <w:tc>
          <w:tcPr>
            <w:tcW w:w="5619" w:type="dxa"/>
          </w:tcPr>
          <w:p w14:paraId="44BB8508"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Члан промо тима Департмана за комуникологију и новинарство.</w:t>
            </w:r>
          </w:p>
          <w:p w14:paraId="285B7B5B" w14:textId="522FDB4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Писање и постављање блогова студената Департамана комунилоглогије и новинарства на сатј блога Филозофског факултета.</w:t>
            </w:r>
          </w:p>
        </w:tc>
      </w:tr>
      <w:tr w:rsidR="005E76C5" w:rsidRPr="005E76C5" w14:paraId="45EFE791" w14:textId="77777777" w:rsidTr="009B0ADA">
        <w:tc>
          <w:tcPr>
            <w:tcW w:w="3397" w:type="dxa"/>
          </w:tcPr>
          <w:p w14:paraId="5B75264D"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Остале активности</w:t>
            </w:r>
          </w:p>
        </w:tc>
        <w:tc>
          <w:tcPr>
            <w:tcW w:w="5619" w:type="dxa"/>
          </w:tcPr>
          <w:p w14:paraId="384B46F1"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 xml:space="preserve">Дежурање на пријемном испиту </w:t>
            </w:r>
          </w:p>
          <w:p w14:paraId="3AED65C4"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Припрема документације и попуњавање стандарда за реакредитацију ОАС Новинарства, МАС Комуникологије и ДАС Медија и друштва (актуелно)</w:t>
            </w:r>
          </w:p>
          <w:p w14:paraId="4065DE5B"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Припрема пројекта Digital Narratives and Multimodal Investigations of the Cultural Heritage of Serbia, EGN7727496 за конкурс ИДЕЈЕ</w:t>
            </w:r>
          </w:p>
          <w:p w14:paraId="1F100DD8"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на „Семинару о рецензирању за истраживаче“ Центра за промоцију науке одржаном 05.03.2020.</w:t>
            </w:r>
          </w:p>
        </w:tc>
      </w:tr>
      <w:tr w:rsidR="005E76C5" w:rsidRPr="005E76C5" w14:paraId="207E250C" w14:textId="77777777" w:rsidTr="009B0ADA">
        <w:tc>
          <w:tcPr>
            <w:tcW w:w="3397" w:type="dxa"/>
          </w:tcPr>
          <w:p w14:paraId="1F938630"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Планирани радови у 2021. години</w:t>
            </w:r>
          </w:p>
        </w:tc>
        <w:tc>
          <w:tcPr>
            <w:tcW w:w="5619" w:type="dxa"/>
          </w:tcPr>
          <w:p w14:paraId="798F911D"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b/>
                <w:sz w:val="22"/>
                <w:szCs w:val="22"/>
              </w:rPr>
              <w:t>Milosavljević, Ilija.</w:t>
            </w:r>
            <w:r w:rsidRPr="005E76C5">
              <w:rPr>
                <w:rFonts w:asciiTheme="minorHAnsi" w:hAnsiTheme="minorHAnsi"/>
                <w:sz w:val="22"/>
                <w:szCs w:val="22"/>
              </w:rPr>
              <w:t xml:space="preserve"> (2021).</w:t>
            </w:r>
            <w:r w:rsidRPr="005E76C5">
              <w:rPr>
                <w:rFonts w:asciiTheme="minorHAnsi" w:hAnsiTheme="minorHAnsi"/>
                <w:b/>
                <w:sz w:val="22"/>
                <w:szCs w:val="22"/>
              </w:rPr>
              <w:t xml:space="preserve"> </w:t>
            </w:r>
            <w:r w:rsidRPr="005E76C5">
              <w:rPr>
                <w:rFonts w:asciiTheme="minorHAnsi" w:hAnsiTheme="minorHAnsi"/>
                <w:sz w:val="22"/>
                <w:szCs w:val="22"/>
              </w:rPr>
              <w:t>Istorijski uslovi nastanka naučnofantastičnog žanra i njegov uticaj na društvo. Kultura (M51)</w:t>
            </w:r>
          </w:p>
          <w:p w14:paraId="13BEEFC9"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b/>
                <w:sz w:val="22"/>
                <w:szCs w:val="22"/>
              </w:rPr>
              <w:t>Milosavljević, Ilija.</w:t>
            </w:r>
            <w:r w:rsidRPr="005E76C5">
              <w:rPr>
                <w:rFonts w:asciiTheme="minorHAnsi" w:hAnsiTheme="minorHAnsi"/>
                <w:sz w:val="22"/>
                <w:szCs w:val="22"/>
              </w:rPr>
              <w:t xml:space="preserve"> (2021). Feuilleton in Serbian Press. </w:t>
            </w:r>
            <w:r w:rsidRPr="005E76C5">
              <w:rPr>
                <w:rFonts w:asciiTheme="minorHAnsi" w:hAnsiTheme="minorHAnsi"/>
                <w:i/>
                <w:sz w:val="22"/>
                <w:szCs w:val="22"/>
              </w:rPr>
              <w:t>Media studies and applied ethics</w:t>
            </w:r>
            <w:r w:rsidRPr="005E76C5">
              <w:rPr>
                <w:rFonts w:asciiTheme="minorHAnsi" w:hAnsiTheme="minorHAnsi"/>
                <w:sz w:val="22"/>
                <w:szCs w:val="22"/>
              </w:rPr>
              <w:t>. Niš: Filоzоfski fаkultеt Univеrzitеtа u Nišu.(M54)</w:t>
            </w:r>
          </w:p>
          <w:p w14:paraId="1F01BB60"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 xml:space="preserve">Simeunović Bajić, Nataša. </w:t>
            </w:r>
            <w:r w:rsidRPr="005E76C5">
              <w:rPr>
                <w:rFonts w:asciiTheme="minorHAnsi" w:hAnsiTheme="minorHAnsi"/>
                <w:b/>
                <w:sz w:val="22"/>
                <w:szCs w:val="22"/>
              </w:rPr>
              <w:t xml:space="preserve">Milosavljević, Ilija. </w:t>
            </w:r>
            <w:r w:rsidRPr="005E76C5">
              <w:rPr>
                <w:rFonts w:asciiTheme="minorHAnsi" w:hAnsiTheme="minorHAnsi"/>
                <w:sz w:val="22"/>
                <w:szCs w:val="22"/>
              </w:rPr>
              <w:t xml:space="preserve">Tuneva, Marina. Angelova, Vyara. (2021). Local media and digital technologies during the Covid-19 pandemic in Serbia, Northern Macedonia and Bulgaria. </w:t>
            </w:r>
            <w:r w:rsidRPr="005E76C5">
              <w:rPr>
                <w:rFonts w:asciiTheme="minorHAnsi" w:hAnsiTheme="minorHAnsi"/>
                <w:i/>
                <w:sz w:val="22"/>
                <w:szCs w:val="22"/>
              </w:rPr>
              <w:t>Special issue in Digital Journalism 'Comparing Digital Journalisms Across Nations and Cultures</w:t>
            </w:r>
            <w:r w:rsidRPr="005E76C5">
              <w:rPr>
                <w:rFonts w:asciiTheme="minorHAnsi" w:hAnsiTheme="minorHAnsi"/>
                <w:sz w:val="22"/>
                <w:szCs w:val="22"/>
              </w:rPr>
              <w:t>. Routledge (M14).</w:t>
            </w:r>
          </w:p>
        </w:tc>
      </w:tr>
      <w:tr w:rsidR="005E76C5" w:rsidRPr="005E76C5" w14:paraId="1761C043" w14:textId="77777777" w:rsidTr="009B0ADA">
        <w:tc>
          <w:tcPr>
            <w:tcW w:w="3397" w:type="dxa"/>
          </w:tcPr>
          <w:p w14:paraId="226008AA"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Планирани скупови у 2021. години</w:t>
            </w:r>
          </w:p>
        </w:tc>
        <w:tc>
          <w:tcPr>
            <w:tcW w:w="5619" w:type="dxa"/>
          </w:tcPr>
          <w:p w14:paraId="59392A4A" w14:textId="77777777" w:rsidR="005E76C5" w:rsidRPr="005E76C5" w:rsidRDefault="005E76C5" w:rsidP="009B0ADA">
            <w:pPr>
              <w:spacing w:line="276" w:lineRule="auto"/>
              <w:rPr>
                <w:rFonts w:asciiTheme="minorHAnsi" w:eastAsia="Cambria" w:hAnsiTheme="minorHAnsi" w:cs="Cambria"/>
                <w:sz w:val="22"/>
                <w:szCs w:val="22"/>
              </w:rPr>
            </w:pPr>
            <w:r w:rsidRPr="005E76C5">
              <w:rPr>
                <w:rFonts w:asciiTheme="minorHAnsi" w:eastAsia="Cambria" w:hAnsiTheme="minorHAnsi" w:cs="Cambria"/>
                <w:sz w:val="22"/>
                <w:szCs w:val="22"/>
              </w:rPr>
              <w:t>10th InASEA Congress, Грац, Септембар 2021.</w:t>
            </w:r>
          </w:p>
          <w:p w14:paraId="01182C22" w14:textId="77777777" w:rsidR="005E76C5" w:rsidRPr="005E76C5" w:rsidRDefault="005E76C5" w:rsidP="009B0ADA">
            <w:pPr>
              <w:spacing w:line="276" w:lineRule="auto"/>
              <w:rPr>
                <w:rFonts w:asciiTheme="minorHAnsi" w:eastAsia="Cambria" w:hAnsiTheme="minorHAnsi" w:cs="Cambria"/>
                <w:sz w:val="22"/>
                <w:szCs w:val="22"/>
              </w:rPr>
            </w:pPr>
            <w:r w:rsidRPr="005E76C5">
              <w:rPr>
                <w:rFonts w:asciiTheme="minorHAnsi" w:eastAsia="Cambria" w:hAnsiTheme="minorHAnsi" w:cs="Cambria"/>
                <w:sz w:val="22"/>
                <w:szCs w:val="22"/>
              </w:rPr>
              <w:t>8th European Communication Conference, Краков, Октобар 2021.</w:t>
            </w:r>
          </w:p>
        </w:tc>
      </w:tr>
    </w:tbl>
    <w:p w14:paraId="1C198EC1" w14:textId="77777777" w:rsidR="005E76C5" w:rsidRPr="005E76C5" w:rsidRDefault="005E76C5" w:rsidP="005E76C5">
      <w:pPr>
        <w:spacing w:line="276" w:lineRule="auto"/>
        <w:rPr>
          <w:rFonts w:asciiTheme="minorHAnsi" w:hAnsiTheme="minorHAnsi"/>
          <w:sz w:val="22"/>
          <w:szCs w:val="22"/>
        </w:rPr>
      </w:pPr>
    </w:p>
    <w:p w14:paraId="1B863AE0" w14:textId="77777777" w:rsidR="005E76C5" w:rsidRPr="005E76C5" w:rsidRDefault="005E76C5" w:rsidP="005E76C5">
      <w:pPr>
        <w:spacing w:line="276" w:lineRule="auto"/>
        <w:rPr>
          <w:rFonts w:asciiTheme="minorHAnsi" w:hAnsiTheme="minorHAnsi"/>
          <w:sz w:val="22"/>
          <w:szCs w:val="22"/>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5619"/>
      </w:tblGrid>
      <w:tr w:rsidR="005E76C5" w:rsidRPr="005E76C5" w14:paraId="21A355D9" w14:textId="77777777" w:rsidTr="009B0ADA">
        <w:tc>
          <w:tcPr>
            <w:tcW w:w="3397" w:type="dxa"/>
          </w:tcPr>
          <w:p w14:paraId="078D5A6A"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Име и презиме</w:t>
            </w:r>
          </w:p>
        </w:tc>
        <w:tc>
          <w:tcPr>
            <w:tcW w:w="5619" w:type="dxa"/>
          </w:tcPr>
          <w:p w14:paraId="54D244B9"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Неда Нецић</w:t>
            </w:r>
          </w:p>
        </w:tc>
      </w:tr>
      <w:tr w:rsidR="005E76C5" w:rsidRPr="005E76C5" w14:paraId="2F4613D4" w14:textId="77777777" w:rsidTr="009B0ADA">
        <w:tc>
          <w:tcPr>
            <w:tcW w:w="3397" w:type="dxa"/>
          </w:tcPr>
          <w:p w14:paraId="12211F88"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Звање</w:t>
            </w:r>
          </w:p>
        </w:tc>
        <w:tc>
          <w:tcPr>
            <w:tcW w:w="5619" w:type="dxa"/>
          </w:tcPr>
          <w:p w14:paraId="1BC352A4"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Истраживач-приправник</w:t>
            </w:r>
          </w:p>
        </w:tc>
      </w:tr>
      <w:tr w:rsidR="005E76C5" w:rsidRPr="005E76C5" w14:paraId="05CBD855" w14:textId="77777777" w:rsidTr="009B0ADA">
        <w:tc>
          <w:tcPr>
            <w:tcW w:w="3397" w:type="dxa"/>
          </w:tcPr>
          <w:p w14:paraId="5763FDC7"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Студент докторских студија на</w:t>
            </w:r>
          </w:p>
        </w:tc>
        <w:tc>
          <w:tcPr>
            <w:tcW w:w="5619" w:type="dxa"/>
          </w:tcPr>
          <w:p w14:paraId="320BB281"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Филозофски факултет у Нишу, програм Медији и друштво</w:t>
            </w:r>
          </w:p>
        </w:tc>
      </w:tr>
      <w:tr w:rsidR="005E76C5" w:rsidRPr="005E76C5" w14:paraId="3053861A" w14:textId="77777777" w:rsidTr="009B0ADA">
        <w:tc>
          <w:tcPr>
            <w:tcW w:w="3397" w:type="dxa"/>
          </w:tcPr>
          <w:p w14:paraId="7836E3B5"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Ангажован на</w:t>
            </w:r>
          </w:p>
        </w:tc>
        <w:tc>
          <w:tcPr>
            <w:tcW w:w="5619" w:type="dxa"/>
          </w:tcPr>
          <w:p w14:paraId="6CCA84BF"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Департман за комуникологију и новинарство</w:t>
            </w:r>
          </w:p>
        </w:tc>
      </w:tr>
      <w:tr w:rsidR="005E76C5" w:rsidRPr="005E76C5" w14:paraId="69301AF1" w14:textId="77777777" w:rsidTr="009B0ADA">
        <w:tc>
          <w:tcPr>
            <w:tcW w:w="3397" w:type="dxa"/>
          </w:tcPr>
          <w:p w14:paraId="0F4C70E2"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Година уписа докторских студија</w:t>
            </w:r>
          </w:p>
        </w:tc>
        <w:tc>
          <w:tcPr>
            <w:tcW w:w="5619" w:type="dxa"/>
          </w:tcPr>
          <w:p w14:paraId="029354FD"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2018.</w:t>
            </w:r>
          </w:p>
        </w:tc>
      </w:tr>
      <w:tr w:rsidR="005E76C5" w:rsidRPr="005E76C5" w14:paraId="0E9BC18C" w14:textId="77777777" w:rsidTr="009B0ADA">
        <w:tc>
          <w:tcPr>
            <w:tcW w:w="3397" w:type="dxa"/>
          </w:tcPr>
          <w:p w14:paraId="75866FC2"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Тренутно уписана година докторских студија</w:t>
            </w:r>
          </w:p>
        </w:tc>
        <w:tc>
          <w:tcPr>
            <w:tcW w:w="5619" w:type="dxa"/>
          </w:tcPr>
          <w:p w14:paraId="417A5F03"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трећа година, први пут</w:t>
            </w:r>
          </w:p>
        </w:tc>
      </w:tr>
      <w:tr w:rsidR="005E76C5" w:rsidRPr="005E76C5" w14:paraId="69981451" w14:textId="77777777" w:rsidTr="009B0ADA">
        <w:tc>
          <w:tcPr>
            <w:tcW w:w="3397" w:type="dxa"/>
          </w:tcPr>
          <w:p w14:paraId="085CC7F8"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Број положених испита/обавеза</w:t>
            </w:r>
          </w:p>
        </w:tc>
        <w:tc>
          <w:tcPr>
            <w:tcW w:w="5619" w:type="dxa"/>
          </w:tcPr>
          <w:p w14:paraId="6A7019BB"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16/120 ЕСПБ</w:t>
            </w:r>
          </w:p>
        </w:tc>
      </w:tr>
      <w:tr w:rsidR="005E76C5" w:rsidRPr="005E76C5" w14:paraId="111198D6" w14:textId="77777777" w:rsidTr="009B0ADA">
        <w:tc>
          <w:tcPr>
            <w:tcW w:w="3397" w:type="dxa"/>
          </w:tcPr>
          <w:p w14:paraId="0A504B29"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Просечна оцена на докторским студијама</w:t>
            </w:r>
          </w:p>
        </w:tc>
        <w:tc>
          <w:tcPr>
            <w:tcW w:w="5619" w:type="dxa"/>
          </w:tcPr>
          <w:p w14:paraId="45600E4E" w14:textId="6BA80590"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9</w:t>
            </w:r>
            <w:r w:rsidR="00541571">
              <w:rPr>
                <w:rFonts w:asciiTheme="minorHAnsi" w:hAnsiTheme="minorHAnsi"/>
                <w:sz w:val="22"/>
                <w:szCs w:val="22"/>
              </w:rPr>
              <w:t>,</w:t>
            </w:r>
            <w:r w:rsidRPr="005E76C5">
              <w:rPr>
                <w:rFonts w:asciiTheme="minorHAnsi" w:hAnsiTheme="minorHAnsi"/>
                <w:sz w:val="22"/>
                <w:szCs w:val="22"/>
              </w:rPr>
              <w:t>63</w:t>
            </w:r>
          </w:p>
        </w:tc>
      </w:tr>
      <w:tr w:rsidR="005E76C5" w:rsidRPr="005E76C5" w14:paraId="4E88D0AF" w14:textId="77777777" w:rsidTr="009B0ADA">
        <w:tc>
          <w:tcPr>
            <w:tcW w:w="3397" w:type="dxa"/>
          </w:tcPr>
          <w:p w14:paraId="6B20FCB1"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Датум избора у звање</w:t>
            </w:r>
          </w:p>
        </w:tc>
        <w:tc>
          <w:tcPr>
            <w:tcW w:w="5619" w:type="dxa"/>
          </w:tcPr>
          <w:p w14:paraId="6B8AFFEB"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10.04.2019.</w:t>
            </w:r>
          </w:p>
        </w:tc>
      </w:tr>
      <w:tr w:rsidR="005E76C5" w:rsidRPr="005E76C5" w14:paraId="0FB267C0" w14:textId="77777777" w:rsidTr="009B0ADA">
        <w:tc>
          <w:tcPr>
            <w:tcW w:w="3397" w:type="dxa"/>
          </w:tcPr>
          <w:p w14:paraId="71BA9C38"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Датум почетка ангажовања на Факултету (први уговор)</w:t>
            </w:r>
          </w:p>
        </w:tc>
        <w:tc>
          <w:tcPr>
            <w:tcW w:w="5619" w:type="dxa"/>
          </w:tcPr>
          <w:p w14:paraId="1F07F799"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15.04.2019.</w:t>
            </w:r>
          </w:p>
        </w:tc>
      </w:tr>
      <w:tr w:rsidR="005E76C5" w:rsidRPr="005E76C5" w14:paraId="13729F87" w14:textId="77777777" w:rsidTr="009B0ADA">
        <w:tc>
          <w:tcPr>
            <w:tcW w:w="3397" w:type="dxa"/>
          </w:tcPr>
          <w:p w14:paraId="4A42E8F2"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Датум потписивања последњег анекса уговора</w:t>
            </w:r>
          </w:p>
        </w:tc>
        <w:tc>
          <w:tcPr>
            <w:tcW w:w="5619" w:type="dxa"/>
          </w:tcPr>
          <w:p w14:paraId="03EF6E99"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10. 1. 2020.</w:t>
            </w:r>
          </w:p>
        </w:tc>
      </w:tr>
      <w:tr w:rsidR="005E76C5" w:rsidRPr="005E76C5" w14:paraId="5A07BBA4" w14:textId="77777777" w:rsidTr="009B0ADA">
        <w:tc>
          <w:tcPr>
            <w:tcW w:w="3397" w:type="dxa"/>
          </w:tcPr>
          <w:p w14:paraId="2F5EBD82"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Радови објављени у 2020. години</w:t>
            </w:r>
          </w:p>
        </w:tc>
        <w:tc>
          <w:tcPr>
            <w:tcW w:w="5619" w:type="dxa"/>
          </w:tcPr>
          <w:p w14:paraId="6098F84B" w14:textId="77777777" w:rsidR="005E76C5" w:rsidRPr="005E76C5" w:rsidRDefault="005E76C5" w:rsidP="00675427">
            <w:pPr>
              <w:numPr>
                <w:ilvl w:val="0"/>
                <w:numId w:val="80"/>
              </w:numPr>
              <w:spacing w:line="276" w:lineRule="auto"/>
              <w:ind w:left="322"/>
              <w:rPr>
                <w:rFonts w:asciiTheme="minorHAnsi" w:hAnsiTheme="minorHAnsi"/>
                <w:sz w:val="22"/>
                <w:szCs w:val="22"/>
              </w:rPr>
            </w:pPr>
            <w:r w:rsidRPr="005E76C5">
              <w:rPr>
                <w:rFonts w:asciiTheme="minorHAnsi" w:hAnsiTheme="minorHAnsi"/>
                <w:sz w:val="22"/>
                <w:szCs w:val="22"/>
              </w:rPr>
              <w:t xml:space="preserve">Necić, Neda (2020). “Review of the level of sexism in the serbian daily press” </w:t>
            </w:r>
            <w:r w:rsidRPr="005E76C5">
              <w:rPr>
                <w:rFonts w:asciiTheme="minorHAnsi" w:hAnsiTheme="minorHAnsi"/>
                <w:i/>
                <w:sz w:val="22"/>
                <w:szCs w:val="22"/>
              </w:rPr>
              <w:t>Media and applied ethics. Vol. I (2)</w:t>
            </w:r>
            <w:r w:rsidRPr="005E76C5">
              <w:rPr>
                <w:rFonts w:asciiTheme="minorHAnsi" w:hAnsiTheme="minorHAnsi"/>
                <w:sz w:val="22"/>
                <w:szCs w:val="22"/>
              </w:rPr>
              <w:t>. Niš: Filozofski fakultet. 69-88 (M54)</w:t>
            </w:r>
          </w:p>
          <w:p w14:paraId="677A4DCE" w14:textId="77777777" w:rsidR="005E76C5" w:rsidRPr="005E76C5" w:rsidRDefault="005E76C5" w:rsidP="00675427">
            <w:pPr>
              <w:numPr>
                <w:ilvl w:val="0"/>
                <w:numId w:val="80"/>
              </w:numPr>
              <w:spacing w:line="276" w:lineRule="auto"/>
              <w:ind w:left="322"/>
              <w:rPr>
                <w:rFonts w:asciiTheme="minorHAnsi" w:hAnsiTheme="minorHAnsi"/>
                <w:sz w:val="22"/>
                <w:szCs w:val="22"/>
              </w:rPr>
            </w:pPr>
            <w:r w:rsidRPr="005E76C5">
              <w:rPr>
                <w:rFonts w:asciiTheme="minorHAnsi" w:hAnsiTheme="minorHAnsi"/>
                <w:sz w:val="22"/>
                <w:szCs w:val="22"/>
              </w:rPr>
              <w:t xml:space="preserve">Necić, Neda (2020). “Trend tabloidizacije u srpskoj štampi kao produkt globalizacije i tranzicije” u: Mitrović, Lj., Stojić, G., Stanojević, N. (prir.) </w:t>
            </w:r>
            <w:r w:rsidRPr="005E76C5">
              <w:rPr>
                <w:rFonts w:asciiTheme="minorHAnsi" w:hAnsiTheme="minorHAnsi"/>
                <w:i/>
                <w:sz w:val="22"/>
                <w:szCs w:val="22"/>
              </w:rPr>
              <w:t>Tranzicija, modernizacija, identiteti X: Bilans tranzicije u Srbiji i na Balkanu</w:t>
            </w:r>
            <w:r w:rsidRPr="005E76C5">
              <w:rPr>
                <w:rFonts w:asciiTheme="minorHAnsi" w:hAnsiTheme="minorHAnsi"/>
                <w:sz w:val="22"/>
                <w:szCs w:val="22"/>
              </w:rPr>
              <w:t>. Niš: Filozofski fakultet. 241-251. (М63)</w:t>
            </w:r>
          </w:p>
        </w:tc>
      </w:tr>
      <w:tr w:rsidR="005E76C5" w:rsidRPr="005E76C5" w14:paraId="5F5F8718" w14:textId="77777777" w:rsidTr="009B0ADA">
        <w:tc>
          <w:tcPr>
            <w:tcW w:w="3397" w:type="dxa"/>
          </w:tcPr>
          <w:p w14:paraId="75B65A51"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на скуповима у 2020. години</w:t>
            </w:r>
          </w:p>
        </w:tc>
        <w:tc>
          <w:tcPr>
            <w:tcW w:w="5619" w:type="dxa"/>
          </w:tcPr>
          <w:p w14:paraId="6FB3CA29"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w:t>
            </w:r>
          </w:p>
        </w:tc>
      </w:tr>
      <w:tr w:rsidR="005E76C5" w:rsidRPr="005E76C5" w14:paraId="379EB90E" w14:textId="77777777" w:rsidTr="009B0ADA">
        <w:tc>
          <w:tcPr>
            <w:tcW w:w="3397" w:type="dxa"/>
          </w:tcPr>
          <w:p w14:paraId="6ECE9BD4"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на пројектима</w:t>
            </w:r>
          </w:p>
        </w:tc>
        <w:tc>
          <w:tcPr>
            <w:tcW w:w="5619" w:type="dxa"/>
          </w:tcPr>
          <w:p w14:paraId="073CF461"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“Традиција, модернизација и национални идентитет у Србији и на Балкану у процесу европских интеграција” (179074), Руководилац Љубиша Митровић, проф. емеритус</w:t>
            </w:r>
          </w:p>
          <w:p w14:paraId="4877D121"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“Млади и медијски изазови” - интерни пројекат Департмана за комуникологију и новинарство</w:t>
            </w:r>
          </w:p>
        </w:tc>
      </w:tr>
      <w:tr w:rsidR="005E76C5" w:rsidRPr="005E76C5" w14:paraId="77E19569" w14:textId="77777777" w:rsidTr="009B0ADA">
        <w:tc>
          <w:tcPr>
            <w:tcW w:w="3397" w:type="dxa"/>
          </w:tcPr>
          <w:p w14:paraId="5F2E0E4C"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настави</w:t>
            </w:r>
          </w:p>
        </w:tc>
        <w:tc>
          <w:tcPr>
            <w:tcW w:w="5619" w:type="dxa"/>
          </w:tcPr>
          <w:p w14:paraId="385389FE" w14:textId="75E79411" w:rsidR="005E76C5" w:rsidRPr="005E76C5" w:rsidRDefault="009B0ADA" w:rsidP="009B0ADA">
            <w:pPr>
              <w:spacing w:line="276" w:lineRule="auto"/>
              <w:rPr>
                <w:rFonts w:asciiTheme="minorHAnsi" w:hAnsiTheme="minorHAnsi"/>
                <w:sz w:val="22"/>
                <w:szCs w:val="22"/>
              </w:rPr>
            </w:pPr>
            <w:r>
              <w:rPr>
                <w:rFonts w:asciiTheme="minorHAnsi" w:hAnsiTheme="minorHAnsi"/>
                <w:sz w:val="22"/>
                <w:szCs w:val="22"/>
              </w:rPr>
              <w:t>60% максималног фонда истраживача-приправника</w:t>
            </w:r>
          </w:p>
        </w:tc>
      </w:tr>
      <w:tr w:rsidR="005E76C5" w:rsidRPr="005E76C5" w14:paraId="440EB97D" w14:textId="77777777" w:rsidTr="009B0ADA">
        <w:tc>
          <w:tcPr>
            <w:tcW w:w="3397" w:type="dxa"/>
          </w:tcPr>
          <w:p w14:paraId="242DC991"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организацији научних скупова</w:t>
            </w:r>
          </w:p>
        </w:tc>
        <w:tc>
          <w:tcPr>
            <w:tcW w:w="5619" w:type="dxa"/>
          </w:tcPr>
          <w:p w14:paraId="0B9A9339"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w:t>
            </w:r>
          </w:p>
        </w:tc>
      </w:tr>
      <w:tr w:rsidR="005E76C5" w:rsidRPr="005E76C5" w14:paraId="3E631024" w14:textId="77777777" w:rsidTr="009B0ADA">
        <w:tc>
          <w:tcPr>
            <w:tcW w:w="3397" w:type="dxa"/>
          </w:tcPr>
          <w:p w14:paraId="03EECAB4"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промотивним активностима</w:t>
            </w:r>
          </w:p>
        </w:tc>
        <w:tc>
          <w:tcPr>
            <w:tcW w:w="5619" w:type="dxa"/>
          </w:tcPr>
          <w:p w14:paraId="7AE30A25"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Члан промо тима Департмана за комуникологију и новинарство</w:t>
            </w:r>
          </w:p>
          <w:p w14:paraId="73091477"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Организовање такмичења за (дебата/дискусија, писање есеја, фотографија) студенте Департмана за комуникологију и новинарство, и за средњошколце</w:t>
            </w:r>
          </w:p>
        </w:tc>
      </w:tr>
      <w:tr w:rsidR="005E76C5" w:rsidRPr="005E76C5" w14:paraId="09417983" w14:textId="77777777" w:rsidTr="009B0ADA">
        <w:tc>
          <w:tcPr>
            <w:tcW w:w="3397" w:type="dxa"/>
          </w:tcPr>
          <w:p w14:paraId="796F191B"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Остале активности</w:t>
            </w:r>
          </w:p>
        </w:tc>
        <w:tc>
          <w:tcPr>
            <w:tcW w:w="5619" w:type="dxa"/>
          </w:tcPr>
          <w:p w14:paraId="36230D75"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Дежурање на пријемном испиту</w:t>
            </w:r>
          </w:p>
          <w:p w14:paraId="79C803AA"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Припрема документације и попуњавање стандарда за реакредитацију МАС Комуникологије и ДАС Медија и друштва</w:t>
            </w:r>
          </w:p>
        </w:tc>
      </w:tr>
      <w:tr w:rsidR="005E76C5" w:rsidRPr="005E76C5" w14:paraId="25DFEF72" w14:textId="77777777" w:rsidTr="009B0ADA">
        <w:tc>
          <w:tcPr>
            <w:tcW w:w="3397" w:type="dxa"/>
          </w:tcPr>
          <w:p w14:paraId="2FDF47AB"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Планирани радови у 2021. години</w:t>
            </w:r>
          </w:p>
        </w:tc>
        <w:tc>
          <w:tcPr>
            <w:tcW w:w="5619" w:type="dxa"/>
          </w:tcPr>
          <w:p w14:paraId="23CD43FD"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 xml:space="preserve">Нецић, Неда (2020). “Документарност и фотожурнализам у промени Гутенберговог друштва” </w:t>
            </w:r>
            <w:r w:rsidRPr="005E76C5">
              <w:rPr>
                <w:rFonts w:asciiTheme="minorHAnsi" w:hAnsiTheme="minorHAnsi"/>
                <w:i/>
                <w:sz w:val="22"/>
                <w:szCs w:val="22"/>
              </w:rPr>
              <w:t>Зборник радова факултета Драмских уметности</w:t>
            </w:r>
            <w:r w:rsidRPr="005E76C5">
              <w:rPr>
                <w:rFonts w:asciiTheme="minorHAnsi" w:hAnsiTheme="minorHAnsi"/>
                <w:sz w:val="22"/>
                <w:szCs w:val="22"/>
              </w:rPr>
              <w:t>. Београд: Факултет драмских уметности - Институт за позориште, филм, радио и телевизију (М51)</w:t>
            </w:r>
          </w:p>
          <w:p w14:paraId="14B604B9"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 xml:space="preserve">Нецић, Неда (2020). “Страх у доба пандемије ковид-19” </w:t>
            </w:r>
            <w:r w:rsidRPr="005E76C5">
              <w:rPr>
                <w:rFonts w:asciiTheme="minorHAnsi" w:hAnsiTheme="minorHAnsi"/>
                <w:i/>
                <w:sz w:val="22"/>
                <w:szCs w:val="22"/>
              </w:rPr>
              <w:t>Годишњак за психологију</w:t>
            </w:r>
            <w:r w:rsidRPr="005E76C5">
              <w:rPr>
                <w:rFonts w:asciiTheme="minorHAnsi" w:hAnsiTheme="minorHAnsi"/>
                <w:sz w:val="22"/>
                <w:szCs w:val="22"/>
              </w:rPr>
              <w:t>. Ниш: Филозофски факултет (М53)</w:t>
            </w:r>
          </w:p>
        </w:tc>
      </w:tr>
      <w:tr w:rsidR="005E76C5" w:rsidRPr="005E76C5" w14:paraId="690C0EF6" w14:textId="77777777" w:rsidTr="009B0ADA">
        <w:tc>
          <w:tcPr>
            <w:tcW w:w="3397" w:type="dxa"/>
          </w:tcPr>
          <w:p w14:paraId="1AF1B1C5"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Планирани скупови у 2021. години</w:t>
            </w:r>
          </w:p>
        </w:tc>
        <w:tc>
          <w:tcPr>
            <w:tcW w:w="5619" w:type="dxa"/>
          </w:tcPr>
          <w:p w14:paraId="453DA5BD"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w:t>
            </w:r>
          </w:p>
        </w:tc>
      </w:tr>
    </w:tbl>
    <w:p w14:paraId="0EA6E244" w14:textId="77777777" w:rsidR="005E76C5" w:rsidRPr="005E76C5" w:rsidRDefault="005E76C5" w:rsidP="005E76C5">
      <w:pPr>
        <w:spacing w:line="276" w:lineRule="auto"/>
        <w:rPr>
          <w:rFonts w:asciiTheme="minorHAnsi" w:hAnsiTheme="minorHAnsi"/>
          <w:sz w:val="22"/>
          <w:szCs w:val="22"/>
        </w:rPr>
      </w:pPr>
    </w:p>
    <w:p w14:paraId="3342F796" w14:textId="77777777" w:rsidR="005E76C5" w:rsidRPr="005E76C5" w:rsidRDefault="005E76C5" w:rsidP="005E76C5">
      <w:pPr>
        <w:spacing w:line="276" w:lineRule="auto"/>
        <w:rPr>
          <w:rFonts w:asciiTheme="minorHAnsi" w:hAnsiTheme="minorHAnsi"/>
          <w:sz w:val="22"/>
          <w:szCs w:val="22"/>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5619"/>
      </w:tblGrid>
      <w:tr w:rsidR="005E76C5" w:rsidRPr="005E76C5" w14:paraId="32BE90A8" w14:textId="77777777" w:rsidTr="009B0ADA">
        <w:tc>
          <w:tcPr>
            <w:tcW w:w="3397" w:type="dxa"/>
          </w:tcPr>
          <w:p w14:paraId="2B2107C4"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Име и презиме</w:t>
            </w:r>
          </w:p>
        </w:tc>
        <w:tc>
          <w:tcPr>
            <w:tcW w:w="5619" w:type="dxa"/>
          </w:tcPr>
          <w:p w14:paraId="2D33AE9D"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Алекса Поповић</w:t>
            </w:r>
          </w:p>
        </w:tc>
      </w:tr>
      <w:tr w:rsidR="005E76C5" w:rsidRPr="005E76C5" w14:paraId="02A72D26" w14:textId="77777777" w:rsidTr="009B0ADA">
        <w:tc>
          <w:tcPr>
            <w:tcW w:w="3397" w:type="dxa"/>
          </w:tcPr>
          <w:p w14:paraId="53C04BC8"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Звање</w:t>
            </w:r>
          </w:p>
        </w:tc>
        <w:tc>
          <w:tcPr>
            <w:tcW w:w="5619" w:type="dxa"/>
          </w:tcPr>
          <w:p w14:paraId="13280DD4"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Истраживач-приправник</w:t>
            </w:r>
          </w:p>
        </w:tc>
      </w:tr>
      <w:tr w:rsidR="005E76C5" w:rsidRPr="005E76C5" w14:paraId="76A3E2D7" w14:textId="77777777" w:rsidTr="009B0ADA">
        <w:tc>
          <w:tcPr>
            <w:tcW w:w="3397" w:type="dxa"/>
          </w:tcPr>
          <w:p w14:paraId="517F1576"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Студент докторских студија на</w:t>
            </w:r>
          </w:p>
        </w:tc>
        <w:tc>
          <w:tcPr>
            <w:tcW w:w="5619" w:type="dxa"/>
          </w:tcPr>
          <w:p w14:paraId="13672284"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Филозофском факултету Универзитета у Нишу, ДАС историје</w:t>
            </w:r>
          </w:p>
        </w:tc>
      </w:tr>
      <w:tr w:rsidR="005E76C5" w:rsidRPr="005E76C5" w14:paraId="06274AEB" w14:textId="77777777" w:rsidTr="009B0ADA">
        <w:tc>
          <w:tcPr>
            <w:tcW w:w="3397" w:type="dxa"/>
          </w:tcPr>
          <w:p w14:paraId="0842377D"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Ангажован на</w:t>
            </w:r>
          </w:p>
        </w:tc>
        <w:tc>
          <w:tcPr>
            <w:tcW w:w="5619" w:type="dxa"/>
          </w:tcPr>
          <w:p w14:paraId="6F5760BE"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Департману за историју</w:t>
            </w:r>
          </w:p>
        </w:tc>
      </w:tr>
      <w:tr w:rsidR="005E76C5" w:rsidRPr="005E76C5" w14:paraId="7F857300" w14:textId="77777777" w:rsidTr="009B0ADA">
        <w:tc>
          <w:tcPr>
            <w:tcW w:w="3397" w:type="dxa"/>
          </w:tcPr>
          <w:p w14:paraId="2C71D072"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Година уписа докторских студија</w:t>
            </w:r>
          </w:p>
        </w:tc>
        <w:tc>
          <w:tcPr>
            <w:tcW w:w="5619" w:type="dxa"/>
          </w:tcPr>
          <w:p w14:paraId="25566C4C" w14:textId="2A3AB102"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2019.</w:t>
            </w:r>
          </w:p>
        </w:tc>
      </w:tr>
      <w:tr w:rsidR="005E76C5" w:rsidRPr="005E76C5" w14:paraId="7CD08168" w14:textId="77777777" w:rsidTr="009B0ADA">
        <w:tc>
          <w:tcPr>
            <w:tcW w:w="3397" w:type="dxa"/>
          </w:tcPr>
          <w:p w14:paraId="3D99CD92"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Тренутно уписана година докторских студија</w:t>
            </w:r>
          </w:p>
        </w:tc>
        <w:tc>
          <w:tcPr>
            <w:tcW w:w="5619" w:type="dxa"/>
          </w:tcPr>
          <w:p w14:paraId="50703C92"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Друга</w:t>
            </w:r>
          </w:p>
        </w:tc>
      </w:tr>
      <w:tr w:rsidR="005E76C5" w:rsidRPr="005E76C5" w14:paraId="7652A70F" w14:textId="77777777" w:rsidTr="009B0ADA">
        <w:tc>
          <w:tcPr>
            <w:tcW w:w="3397" w:type="dxa"/>
          </w:tcPr>
          <w:p w14:paraId="660160D9"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Број положених испита/обавеза</w:t>
            </w:r>
          </w:p>
        </w:tc>
        <w:tc>
          <w:tcPr>
            <w:tcW w:w="5619" w:type="dxa"/>
          </w:tcPr>
          <w:p w14:paraId="5DED5E97"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7/60ЕСПБ</w:t>
            </w:r>
          </w:p>
        </w:tc>
      </w:tr>
      <w:tr w:rsidR="005E76C5" w:rsidRPr="005E76C5" w14:paraId="1664F02F" w14:textId="77777777" w:rsidTr="009B0ADA">
        <w:trPr>
          <w:trHeight w:val="642"/>
        </w:trPr>
        <w:tc>
          <w:tcPr>
            <w:tcW w:w="3397" w:type="dxa"/>
          </w:tcPr>
          <w:p w14:paraId="5BDFF358"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Просечна оцена на докторским студијама</w:t>
            </w:r>
          </w:p>
        </w:tc>
        <w:tc>
          <w:tcPr>
            <w:tcW w:w="5619" w:type="dxa"/>
          </w:tcPr>
          <w:p w14:paraId="39874B6A"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10</w:t>
            </w:r>
          </w:p>
        </w:tc>
      </w:tr>
      <w:tr w:rsidR="005E76C5" w:rsidRPr="005E76C5" w14:paraId="1573FE21" w14:textId="77777777" w:rsidTr="009B0ADA">
        <w:tc>
          <w:tcPr>
            <w:tcW w:w="3397" w:type="dxa"/>
          </w:tcPr>
          <w:p w14:paraId="395F0A46"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Датум избора у звање</w:t>
            </w:r>
          </w:p>
        </w:tc>
        <w:tc>
          <w:tcPr>
            <w:tcW w:w="5619" w:type="dxa"/>
          </w:tcPr>
          <w:p w14:paraId="0E19F90C"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4. децембар 2019.</w:t>
            </w:r>
          </w:p>
        </w:tc>
      </w:tr>
      <w:tr w:rsidR="005E76C5" w:rsidRPr="005E76C5" w14:paraId="46110CEC" w14:textId="77777777" w:rsidTr="009B0ADA">
        <w:tc>
          <w:tcPr>
            <w:tcW w:w="3397" w:type="dxa"/>
          </w:tcPr>
          <w:p w14:paraId="1DE8F761"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Датум почетка ангажовања на Факултету (први уговор)</w:t>
            </w:r>
          </w:p>
        </w:tc>
        <w:tc>
          <w:tcPr>
            <w:tcW w:w="5619" w:type="dxa"/>
          </w:tcPr>
          <w:p w14:paraId="0D671158"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10. јануар 2020.</w:t>
            </w:r>
          </w:p>
        </w:tc>
      </w:tr>
      <w:tr w:rsidR="005E76C5" w:rsidRPr="005E76C5" w14:paraId="544EE44C" w14:textId="77777777" w:rsidTr="009B0ADA">
        <w:tc>
          <w:tcPr>
            <w:tcW w:w="3397" w:type="dxa"/>
          </w:tcPr>
          <w:p w14:paraId="17299D2B"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Датум потписивања последњег анекса уговора</w:t>
            </w:r>
          </w:p>
        </w:tc>
        <w:tc>
          <w:tcPr>
            <w:tcW w:w="5619" w:type="dxa"/>
          </w:tcPr>
          <w:p w14:paraId="327F2F86"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10. 1. 2020.</w:t>
            </w:r>
          </w:p>
        </w:tc>
      </w:tr>
      <w:tr w:rsidR="005E76C5" w:rsidRPr="005E76C5" w14:paraId="6222BFAC" w14:textId="77777777" w:rsidTr="009B0ADA">
        <w:tc>
          <w:tcPr>
            <w:tcW w:w="3397" w:type="dxa"/>
          </w:tcPr>
          <w:p w14:paraId="71990F6C"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Радови објављени у 2020. години</w:t>
            </w:r>
          </w:p>
        </w:tc>
        <w:tc>
          <w:tcPr>
            <w:tcW w:w="5619" w:type="dxa"/>
          </w:tcPr>
          <w:p w14:paraId="17F19DF2"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 xml:space="preserve">Поповић, Алекса, </w:t>
            </w:r>
            <w:r w:rsidRPr="005E76C5">
              <w:rPr>
                <w:rFonts w:asciiTheme="minorHAnsi" w:hAnsiTheme="minorHAnsi"/>
                <w:i/>
                <w:sz w:val="22"/>
                <w:szCs w:val="22"/>
              </w:rPr>
              <w:t>Нова историја и/или апологија империје (Pieter M. Judson, The Habsburg Empire. A New History, Cambridge Massatchusetts: the Belknap Press of Harvard University press, 2016),</w:t>
            </w:r>
            <w:r w:rsidRPr="005E76C5">
              <w:rPr>
                <w:rFonts w:asciiTheme="minorHAnsi" w:hAnsiTheme="minorHAnsi"/>
                <w:sz w:val="22"/>
                <w:szCs w:val="22"/>
              </w:rPr>
              <w:t xml:space="preserve"> (Приказ), Балканске синтезе. Часопис за друштвена питања, културу и регионални развој, Филозофски факултет у Нишу, 1-1/2020, 61-64.</w:t>
            </w:r>
          </w:p>
          <w:p w14:paraId="2B44FC32" w14:textId="77777777" w:rsidR="005E76C5" w:rsidRPr="005E76C5" w:rsidRDefault="005E76C5" w:rsidP="009B0ADA">
            <w:pPr>
              <w:spacing w:line="276" w:lineRule="auto"/>
              <w:jc w:val="both"/>
              <w:rPr>
                <w:rFonts w:asciiTheme="minorHAnsi" w:hAnsiTheme="minorHAnsi"/>
                <w:sz w:val="22"/>
                <w:szCs w:val="22"/>
              </w:rPr>
            </w:pPr>
            <w:r w:rsidRPr="005E76C5">
              <w:rPr>
                <w:rFonts w:asciiTheme="minorHAnsi" w:hAnsiTheme="minorHAnsi"/>
                <w:sz w:val="22"/>
                <w:szCs w:val="22"/>
              </w:rPr>
              <w:t xml:space="preserve"> </w:t>
            </w:r>
            <w:r w:rsidRPr="005E76C5">
              <w:rPr>
                <w:rFonts w:asciiTheme="minorHAnsi" w:hAnsiTheme="minorHAnsi"/>
                <w:sz w:val="22"/>
                <w:szCs w:val="22"/>
              </w:rPr>
              <w:tab/>
              <w:t xml:space="preserve">Поповић, Алекса, </w:t>
            </w:r>
            <w:r w:rsidRPr="005E76C5">
              <w:rPr>
                <w:rFonts w:asciiTheme="minorHAnsi" w:hAnsiTheme="minorHAnsi"/>
                <w:i/>
                <w:sz w:val="22"/>
                <w:szCs w:val="22"/>
              </w:rPr>
              <w:t>Мирослав Павловић, Смедеревски санџак 1739-1788. Војно-административно уређење, Матица српска, Нови Сад 2017, страа 451</w:t>
            </w:r>
            <w:r w:rsidRPr="005E76C5">
              <w:rPr>
                <w:rFonts w:asciiTheme="minorHAnsi" w:hAnsiTheme="minorHAnsi"/>
                <w:sz w:val="22"/>
                <w:szCs w:val="22"/>
              </w:rPr>
              <w:t>, (Приказ), Пешчаник, часопис за историографију, архивистику и хуманистичке науке, Историјски архив Ниш, XVIII-19/2020, 183-186. М53</w:t>
            </w:r>
          </w:p>
          <w:p w14:paraId="108BD53F" w14:textId="77777777" w:rsidR="005E76C5" w:rsidRPr="005E76C5" w:rsidRDefault="005E76C5" w:rsidP="009B0ADA">
            <w:pPr>
              <w:spacing w:line="276" w:lineRule="auto"/>
              <w:jc w:val="both"/>
              <w:rPr>
                <w:rFonts w:asciiTheme="minorHAnsi" w:hAnsiTheme="minorHAnsi"/>
                <w:sz w:val="22"/>
                <w:szCs w:val="22"/>
              </w:rPr>
            </w:pPr>
            <w:r w:rsidRPr="005E76C5">
              <w:rPr>
                <w:rFonts w:asciiTheme="minorHAnsi" w:hAnsiTheme="minorHAnsi"/>
                <w:sz w:val="22"/>
                <w:szCs w:val="22"/>
              </w:rPr>
              <w:t xml:space="preserve"> </w:t>
            </w:r>
            <w:r w:rsidRPr="005E76C5">
              <w:rPr>
                <w:rFonts w:asciiTheme="minorHAnsi" w:hAnsiTheme="minorHAnsi"/>
                <w:sz w:val="22"/>
                <w:szCs w:val="22"/>
              </w:rPr>
              <w:tab/>
              <w:t xml:space="preserve">Поповић, Алекса, </w:t>
            </w:r>
            <w:r w:rsidRPr="005E76C5">
              <w:rPr>
                <w:rFonts w:asciiTheme="minorHAnsi" w:hAnsiTheme="minorHAnsi"/>
                <w:i/>
                <w:sz w:val="22"/>
                <w:szCs w:val="22"/>
              </w:rPr>
              <w:t>Најутицајнија фигура српског народа 1749-1768 године (Ненад Нинковић, Митрополит Павле Ненадовић, Филозофски факултет у Новом Саду, Историјски архив „Срем“, Нови Сад – Сремска Митровица 2017, 539 страна)</w:t>
            </w:r>
            <w:r w:rsidRPr="005E76C5">
              <w:rPr>
                <w:rFonts w:asciiTheme="minorHAnsi" w:hAnsiTheme="minorHAnsi"/>
                <w:sz w:val="22"/>
                <w:szCs w:val="22"/>
              </w:rPr>
              <w:t>, (Приказ), Годишњак за социологију XVI/25 (2020), Филозофски факултет у Нишу, Ниш 2020, 121-125. М53</w:t>
            </w:r>
          </w:p>
          <w:p w14:paraId="5F808583" w14:textId="77777777" w:rsidR="005E76C5" w:rsidRPr="005E76C5" w:rsidRDefault="005E76C5" w:rsidP="009B0ADA">
            <w:pPr>
              <w:spacing w:line="276" w:lineRule="auto"/>
              <w:jc w:val="both"/>
              <w:rPr>
                <w:rFonts w:asciiTheme="minorHAnsi" w:hAnsiTheme="minorHAnsi"/>
                <w:sz w:val="22"/>
                <w:szCs w:val="22"/>
              </w:rPr>
            </w:pPr>
            <w:r w:rsidRPr="005E76C5">
              <w:rPr>
                <w:rFonts w:asciiTheme="minorHAnsi" w:hAnsiTheme="minorHAnsi"/>
                <w:sz w:val="22"/>
                <w:szCs w:val="22"/>
              </w:rPr>
              <w:t xml:space="preserve">Ђорђевић, Милош, Поповић, Алекса, </w:t>
            </w:r>
            <w:r w:rsidRPr="005E76C5">
              <w:rPr>
                <w:rFonts w:asciiTheme="minorHAnsi" w:hAnsiTheme="minorHAnsi"/>
                <w:i/>
                <w:sz w:val="22"/>
                <w:szCs w:val="22"/>
              </w:rPr>
              <w:t xml:space="preserve">Глад као чинилац друштвене структуре на српском етничком простору у периоду раног новог века, </w:t>
            </w:r>
            <w:r w:rsidRPr="005E76C5">
              <w:rPr>
                <w:rFonts w:asciiTheme="minorHAnsi" w:hAnsiTheme="minorHAnsi"/>
                <w:sz w:val="22"/>
                <w:szCs w:val="22"/>
              </w:rPr>
              <w:t>Међународни тематски зборник радова „</w:t>
            </w:r>
            <w:r w:rsidRPr="005E76C5">
              <w:rPr>
                <w:rFonts w:asciiTheme="minorHAnsi" w:hAnsiTheme="minorHAnsi"/>
                <w:i/>
                <w:sz w:val="22"/>
                <w:szCs w:val="22"/>
              </w:rPr>
              <w:t>Психологија катастрофе, ванредно стање и њихов утицај на здравље“ (у штампи) М14</w:t>
            </w:r>
          </w:p>
          <w:p w14:paraId="608ED232" w14:textId="77777777" w:rsidR="005E76C5" w:rsidRPr="005E76C5" w:rsidRDefault="005E76C5" w:rsidP="009B0ADA">
            <w:pPr>
              <w:spacing w:line="276" w:lineRule="auto"/>
              <w:jc w:val="both"/>
              <w:rPr>
                <w:rFonts w:asciiTheme="minorHAnsi" w:hAnsiTheme="minorHAnsi"/>
                <w:sz w:val="22"/>
                <w:szCs w:val="22"/>
              </w:rPr>
            </w:pPr>
            <w:r w:rsidRPr="005E76C5">
              <w:rPr>
                <w:rFonts w:asciiTheme="minorHAnsi" w:hAnsiTheme="minorHAnsi"/>
                <w:sz w:val="22"/>
                <w:szCs w:val="22"/>
              </w:rPr>
              <w:t xml:space="preserve"> </w:t>
            </w:r>
            <w:r w:rsidRPr="005E76C5">
              <w:rPr>
                <w:rFonts w:asciiTheme="minorHAnsi" w:hAnsiTheme="minorHAnsi"/>
                <w:sz w:val="22"/>
                <w:szCs w:val="22"/>
              </w:rPr>
              <w:tab/>
              <w:t xml:space="preserve">Поповић, Алекса, </w:t>
            </w:r>
            <w:r w:rsidRPr="005E76C5">
              <w:rPr>
                <w:rFonts w:asciiTheme="minorHAnsi" w:hAnsiTheme="minorHAnsi"/>
                <w:i/>
                <w:sz w:val="22"/>
                <w:szCs w:val="22"/>
              </w:rPr>
              <w:t>Између Пожаревачког и Београдског мира (Милош Ђорђевић, Краљевство Србија 1718-1739., Филозофски факултет у Нишу, Ниш 2018, 231 страна),</w:t>
            </w:r>
            <w:r w:rsidRPr="005E76C5">
              <w:rPr>
                <w:rFonts w:asciiTheme="minorHAnsi" w:hAnsiTheme="minorHAnsi"/>
                <w:sz w:val="22"/>
                <w:szCs w:val="22"/>
              </w:rPr>
              <w:t xml:space="preserve"> (Приказ), Noema – часопис за друштвену и хуманистичку мисао, Филозофски факултет у Бањој Луци, Бања Лука (У штампи) М53</w:t>
            </w:r>
          </w:p>
        </w:tc>
      </w:tr>
      <w:tr w:rsidR="005E76C5" w:rsidRPr="005E76C5" w14:paraId="47361EA3" w14:textId="77777777" w:rsidTr="009B0ADA">
        <w:tc>
          <w:tcPr>
            <w:tcW w:w="3397" w:type="dxa"/>
          </w:tcPr>
          <w:p w14:paraId="6A201ED2"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на скуповима у 2020. години</w:t>
            </w:r>
          </w:p>
        </w:tc>
        <w:tc>
          <w:tcPr>
            <w:tcW w:w="5619" w:type="dxa"/>
          </w:tcPr>
          <w:p w14:paraId="6D4B495C"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(назв скупа, место, организатор и датуми)</w:t>
            </w:r>
          </w:p>
          <w:p w14:paraId="7C4A3DE9"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w:t>
            </w:r>
          </w:p>
        </w:tc>
      </w:tr>
      <w:tr w:rsidR="005E76C5" w:rsidRPr="005E76C5" w14:paraId="02DC5E34" w14:textId="77777777" w:rsidTr="009B0ADA">
        <w:tc>
          <w:tcPr>
            <w:tcW w:w="3397" w:type="dxa"/>
          </w:tcPr>
          <w:p w14:paraId="02422AF6"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на пројектима</w:t>
            </w:r>
          </w:p>
        </w:tc>
        <w:tc>
          <w:tcPr>
            <w:tcW w:w="5619" w:type="dxa"/>
          </w:tcPr>
          <w:p w14:paraId="4ACBADEE"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Историјско наслеђе Балканског полуострва кроз векове (од антике до савременог доба) 183/1-16-6-01</w:t>
            </w:r>
          </w:p>
        </w:tc>
      </w:tr>
      <w:tr w:rsidR="005E76C5" w:rsidRPr="005E76C5" w14:paraId="33F4A3AC" w14:textId="77777777" w:rsidTr="009B0ADA">
        <w:tc>
          <w:tcPr>
            <w:tcW w:w="3397" w:type="dxa"/>
          </w:tcPr>
          <w:p w14:paraId="5B16A317"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настави</w:t>
            </w:r>
          </w:p>
        </w:tc>
        <w:tc>
          <w:tcPr>
            <w:tcW w:w="5619" w:type="dxa"/>
          </w:tcPr>
          <w:p w14:paraId="586BA062" w14:textId="35D02447" w:rsidR="005E76C5" w:rsidRPr="005E76C5" w:rsidRDefault="009B0ADA" w:rsidP="009B0ADA">
            <w:pPr>
              <w:shd w:val="clear" w:color="auto" w:fill="FFFFFF"/>
              <w:spacing w:line="276" w:lineRule="auto"/>
              <w:rPr>
                <w:rFonts w:asciiTheme="minorHAnsi" w:hAnsiTheme="minorHAnsi"/>
                <w:sz w:val="22"/>
                <w:szCs w:val="22"/>
              </w:rPr>
            </w:pPr>
            <w:r>
              <w:rPr>
                <w:rFonts w:asciiTheme="minorHAnsi" w:hAnsiTheme="minorHAnsi"/>
                <w:sz w:val="22"/>
                <w:szCs w:val="22"/>
              </w:rPr>
              <w:t>100% максималног фонда истраживача-приправника</w:t>
            </w:r>
          </w:p>
        </w:tc>
      </w:tr>
      <w:tr w:rsidR="005E76C5" w:rsidRPr="005E76C5" w14:paraId="7B7E5389" w14:textId="77777777" w:rsidTr="009B0ADA">
        <w:tc>
          <w:tcPr>
            <w:tcW w:w="3397" w:type="dxa"/>
          </w:tcPr>
          <w:p w14:paraId="4B37CFAE"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организацији научних скупова</w:t>
            </w:r>
          </w:p>
        </w:tc>
        <w:tc>
          <w:tcPr>
            <w:tcW w:w="5619" w:type="dxa"/>
          </w:tcPr>
          <w:p w14:paraId="37272A04"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(назив скупа, место, организатор и датуми, назначити ако је скуп отказан због пандемије)</w:t>
            </w:r>
          </w:p>
          <w:p w14:paraId="7483B331"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w:t>
            </w:r>
          </w:p>
        </w:tc>
      </w:tr>
      <w:tr w:rsidR="005E76C5" w:rsidRPr="005E76C5" w14:paraId="37A4A340" w14:textId="77777777" w:rsidTr="009B0ADA">
        <w:tc>
          <w:tcPr>
            <w:tcW w:w="3397" w:type="dxa"/>
          </w:tcPr>
          <w:p w14:paraId="3857AEF9"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промотивним активностима</w:t>
            </w:r>
          </w:p>
        </w:tc>
        <w:tc>
          <w:tcPr>
            <w:tcW w:w="5619" w:type="dxa"/>
          </w:tcPr>
          <w:p w14:paraId="16E05835"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Чланство у промо-тиму Департмана за историју, учешће у промоцији у школама током фебруара, марта и септембра и октобра месеца 2020. године, учешће у организацији и одржавању Виртуелне недеље Департмана за историју 11-15 маја 2020. године</w:t>
            </w:r>
          </w:p>
        </w:tc>
      </w:tr>
      <w:tr w:rsidR="005E76C5" w:rsidRPr="005E76C5" w14:paraId="17E6A4E5" w14:textId="77777777" w:rsidTr="009B0ADA">
        <w:tc>
          <w:tcPr>
            <w:tcW w:w="3397" w:type="dxa"/>
          </w:tcPr>
          <w:p w14:paraId="4217985B"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Остале активности</w:t>
            </w:r>
          </w:p>
        </w:tc>
        <w:tc>
          <w:tcPr>
            <w:tcW w:w="5619" w:type="dxa"/>
          </w:tcPr>
          <w:p w14:paraId="1E3CA730"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Вођење Фејсбук странице Департмана за историју Филозофског факултета Универзитета у Нишу, Писање за Блог Факултета, Учешће у припреми документације за акредитацију и самовредновање за 2020. годину, дежурство током уписа на прву годину ОАС.</w:t>
            </w:r>
          </w:p>
        </w:tc>
      </w:tr>
      <w:tr w:rsidR="005E76C5" w:rsidRPr="005E76C5" w14:paraId="09A2820F" w14:textId="77777777" w:rsidTr="009B0ADA">
        <w:tc>
          <w:tcPr>
            <w:tcW w:w="3397" w:type="dxa"/>
          </w:tcPr>
          <w:p w14:paraId="0650B179"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Планирани радови у 2021. години</w:t>
            </w:r>
          </w:p>
        </w:tc>
        <w:tc>
          <w:tcPr>
            <w:tcW w:w="5619" w:type="dxa"/>
          </w:tcPr>
          <w:p w14:paraId="60B51EFC"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Модели друштвене покретљивости у српском друштву на тлу Хабзбуршке Монархије током XVIII века;</w:t>
            </w:r>
          </w:p>
          <w:p w14:paraId="1F7293F3" w14:textId="460D2FB5"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Ограничења народно</w:t>
            </w:r>
            <w:r w:rsidR="009B0ADA">
              <w:rPr>
                <w:rFonts w:asciiTheme="minorHAnsi" w:hAnsiTheme="minorHAnsi"/>
                <w:sz w:val="22"/>
                <w:szCs w:val="22"/>
              </w:rPr>
              <w:t>-</w:t>
            </w:r>
            <w:r w:rsidRPr="005E76C5">
              <w:rPr>
                <w:rFonts w:asciiTheme="minorHAnsi" w:hAnsiTheme="minorHAnsi"/>
                <w:sz w:val="22"/>
                <w:szCs w:val="22"/>
              </w:rPr>
              <w:t>црквених надлежности патријарха Арсенија III Чарнојевића;</w:t>
            </w:r>
          </w:p>
        </w:tc>
      </w:tr>
      <w:tr w:rsidR="005E76C5" w:rsidRPr="005E76C5" w14:paraId="7E685411" w14:textId="77777777" w:rsidTr="009B0ADA">
        <w:tc>
          <w:tcPr>
            <w:tcW w:w="3397" w:type="dxa"/>
          </w:tcPr>
          <w:p w14:paraId="3A643671"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Планирани скупови у 2021. години</w:t>
            </w:r>
          </w:p>
        </w:tc>
        <w:tc>
          <w:tcPr>
            <w:tcW w:w="5619" w:type="dxa"/>
          </w:tcPr>
          <w:p w14:paraId="31896159"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 xml:space="preserve">Пут у култури Срба и Бугара, Филозофски факултет Универзитета у Великом Трнову; Филозофски факултет Универзитета у Нишу, фебруар 2021. </w:t>
            </w:r>
          </w:p>
        </w:tc>
      </w:tr>
    </w:tbl>
    <w:p w14:paraId="036E0DFC" w14:textId="77777777" w:rsidR="005E76C5" w:rsidRPr="005E76C5" w:rsidRDefault="005E76C5" w:rsidP="005E76C5">
      <w:pPr>
        <w:spacing w:line="276" w:lineRule="auto"/>
        <w:rPr>
          <w:rFonts w:asciiTheme="minorHAnsi" w:hAnsiTheme="minorHAnsi"/>
          <w:sz w:val="22"/>
          <w:szCs w:val="22"/>
        </w:rPr>
      </w:pPr>
    </w:p>
    <w:p w14:paraId="301B2F20" w14:textId="77777777" w:rsidR="005E76C5" w:rsidRPr="005E76C5" w:rsidRDefault="005E76C5" w:rsidP="005E76C5">
      <w:pPr>
        <w:spacing w:line="276" w:lineRule="auto"/>
        <w:rPr>
          <w:rFonts w:asciiTheme="minorHAnsi" w:hAnsiTheme="minorHAnsi"/>
          <w:sz w:val="22"/>
          <w:szCs w:val="22"/>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5619"/>
      </w:tblGrid>
      <w:tr w:rsidR="005E76C5" w:rsidRPr="005E76C5" w14:paraId="39981949" w14:textId="77777777" w:rsidTr="009B0ADA">
        <w:tc>
          <w:tcPr>
            <w:tcW w:w="3397" w:type="dxa"/>
          </w:tcPr>
          <w:p w14:paraId="1DEBA968"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Име и презиме</w:t>
            </w:r>
          </w:p>
        </w:tc>
        <w:tc>
          <w:tcPr>
            <w:tcW w:w="5619" w:type="dxa"/>
          </w:tcPr>
          <w:p w14:paraId="74CEB8E5"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Младен Поповић</w:t>
            </w:r>
          </w:p>
        </w:tc>
      </w:tr>
      <w:tr w:rsidR="005E76C5" w:rsidRPr="005E76C5" w14:paraId="6BA496FA" w14:textId="77777777" w:rsidTr="009B0ADA">
        <w:tc>
          <w:tcPr>
            <w:tcW w:w="3397" w:type="dxa"/>
          </w:tcPr>
          <w:p w14:paraId="1B0ED52C"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Звање</w:t>
            </w:r>
          </w:p>
        </w:tc>
        <w:tc>
          <w:tcPr>
            <w:tcW w:w="5619" w:type="dxa"/>
          </w:tcPr>
          <w:p w14:paraId="2314AFAF"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Истраживач-приправник</w:t>
            </w:r>
          </w:p>
        </w:tc>
      </w:tr>
      <w:tr w:rsidR="005E76C5" w:rsidRPr="005E76C5" w14:paraId="587CC8C7" w14:textId="77777777" w:rsidTr="009B0ADA">
        <w:tc>
          <w:tcPr>
            <w:tcW w:w="3397" w:type="dxa"/>
          </w:tcPr>
          <w:p w14:paraId="5D878339"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Студент докторских студија на</w:t>
            </w:r>
          </w:p>
        </w:tc>
        <w:tc>
          <w:tcPr>
            <w:tcW w:w="5619" w:type="dxa"/>
          </w:tcPr>
          <w:p w14:paraId="32C20669" w14:textId="5D6C38D6"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 xml:space="preserve">Филозофски Факултет </w:t>
            </w:r>
            <w:r w:rsidR="009B0ADA">
              <w:rPr>
                <w:rFonts w:asciiTheme="minorHAnsi" w:hAnsiTheme="minorHAnsi"/>
                <w:sz w:val="22"/>
                <w:szCs w:val="22"/>
              </w:rPr>
              <w:t>–</w:t>
            </w:r>
            <w:r w:rsidRPr="005E76C5">
              <w:rPr>
                <w:rFonts w:asciiTheme="minorHAnsi" w:hAnsiTheme="minorHAnsi"/>
                <w:sz w:val="22"/>
                <w:szCs w:val="22"/>
              </w:rPr>
              <w:t xml:space="preserve"> Докторске студије Филологије</w:t>
            </w:r>
          </w:p>
        </w:tc>
      </w:tr>
      <w:tr w:rsidR="005E76C5" w:rsidRPr="005E76C5" w14:paraId="3581FC80" w14:textId="77777777" w:rsidTr="009B0ADA">
        <w:tc>
          <w:tcPr>
            <w:tcW w:w="3397" w:type="dxa"/>
          </w:tcPr>
          <w:p w14:paraId="462F63F1"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Ангажован на</w:t>
            </w:r>
          </w:p>
        </w:tc>
        <w:tc>
          <w:tcPr>
            <w:tcW w:w="5619" w:type="dxa"/>
          </w:tcPr>
          <w:p w14:paraId="2319F2BD"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Англистици</w:t>
            </w:r>
          </w:p>
        </w:tc>
      </w:tr>
      <w:tr w:rsidR="005E76C5" w:rsidRPr="005E76C5" w14:paraId="165AF5BE" w14:textId="77777777" w:rsidTr="009B0ADA">
        <w:tc>
          <w:tcPr>
            <w:tcW w:w="3397" w:type="dxa"/>
          </w:tcPr>
          <w:p w14:paraId="56C08B0C"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Година уписа докторских студија</w:t>
            </w:r>
          </w:p>
        </w:tc>
        <w:tc>
          <w:tcPr>
            <w:tcW w:w="5619" w:type="dxa"/>
          </w:tcPr>
          <w:p w14:paraId="33A32F51"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2018</w:t>
            </w:r>
          </w:p>
        </w:tc>
      </w:tr>
      <w:tr w:rsidR="005E76C5" w:rsidRPr="005E76C5" w14:paraId="732EC525" w14:textId="77777777" w:rsidTr="009B0ADA">
        <w:tc>
          <w:tcPr>
            <w:tcW w:w="3397" w:type="dxa"/>
          </w:tcPr>
          <w:p w14:paraId="3A924028"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Тренутно уписана година докторских студија</w:t>
            </w:r>
          </w:p>
        </w:tc>
        <w:tc>
          <w:tcPr>
            <w:tcW w:w="5619" w:type="dxa"/>
          </w:tcPr>
          <w:p w14:paraId="17B418F9" w14:textId="2D4495B0"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 xml:space="preserve">2 година студија </w:t>
            </w:r>
            <w:r w:rsidR="009B0ADA">
              <w:rPr>
                <w:rFonts w:asciiTheme="minorHAnsi" w:hAnsiTheme="minorHAnsi"/>
                <w:sz w:val="22"/>
                <w:szCs w:val="22"/>
              </w:rPr>
              <w:t>–</w:t>
            </w:r>
            <w:r w:rsidRPr="005E76C5">
              <w:rPr>
                <w:rFonts w:asciiTheme="minorHAnsi" w:hAnsiTheme="minorHAnsi"/>
                <w:sz w:val="22"/>
                <w:szCs w:val="22"/>
              </w:rPr>
              <w:t xml:space="preserve"> обновљена први пут</w:t>
            </w:r>
          </w:p>
        </w:tc>
      </w:tr>
      <w:tr w:rsidR="005E76C5" w:rsidRPr="005E76C5" w14:paraId="48940814" w14:textId="77777777" w:rsidTr="009B0ADA">
        <w:tc>
          <w:tcPr>
            <w:tcW w:w="3397" w:type="dxa"/>
          </w:tcPr>
          <w:p w14:paraId="644E2196"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Број положених испита/обавеза</w:t>
            </w:r>
          </w:p>
        </w:tc>
        <w:tc>
          <w:tcPr>
            <w:tcW w:w="5619" w:type="dxa"/>
          </w:tcPr>
          <w:p w14:paraId="246B6F28"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6</w:t>
            </w:r>
          </w:p>
        </w:tc>
      </w:tr>
      <w:tr w:rsidR="005E76C5" w:rsidRPr="005E76C5" w14:paraId="24D9BD1B" w14:textId="77777777" w:rsidTr="009B0ADA">
        <w:tc>
          <w:tcPr>
            <w:tcW w:w="3397" w:type="dxa"/>
          </w:tcPr>
          <w:p w14:paraId="7206CA18"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Просечна оцена на докторским студијама</w:t>
            </w:r>
          </w:p>
        </w:tc>
        <w:tc>
          <w:tcPr>
            <w:tcW w:w="5619" w:type="dxa"/>
          </w:tcPr>
          <w:p w14:paraId="0983EAF7" w14:textId="45565651"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10</w:t>
            </w:r>
            <w:r w:rsidR="00D36C98">
              <w:rPr>
                <w:rFonts w:asciiTheme="minorHAnsi" w:hAnsiTheme="minorHAnsi"/>
                <w:sz w:val="22"/>
                <w:szCs w:val="22"/>
              </w:rPr>
              <w:t>,00</w:t>
            </w:r>
          </w:p>
        </w:tc>
      </w:tr>
      <w:tr w:rsidR="005E76C5" w:rsidRPr="005E76C5" w14:paraId="754E8C2D" w14:textId="77777777" w:rsidTr="009B0ADA">
        <w:tc>
          <w:tcPr>
            <w:tcW w:w="3397" w:type="dxa"/>
          </w:tcPr>
          <w:p w14:paraId="50387133"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Датум избора у звање</w:t>
            </w:r>
          </w:p>
        </w:tc>
        <w:tc>
          <w:tcPr>
            <w:tcW w:w="5619" w:type="dxa"/>
          </w:tcPr>
          <w:p w14:paraId="205B9ACE"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26. 02. 2019.</w:t>
            </w:r>
          </w:p>
        </w:tc>
      </w:tr>
      <w:tr w:rsidR="005E76C5" w:rsidRPr="005E76C5" w14:paraId="20541653" w14:textId="77777777" w:rsidTr="009B0ADA">
        <w:tc>
          <w:tcPr>
            <w:tcW w:w="3397" w:type="dxa"/>
          </w:tcPr>
          <w:p w14:paraId="61649527"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Датум почетка ангажовања на Факултету (први уговор)</w:t>
            </w:r>
          </w:p>
        </w:tc>
        <w:tc>
          <w:tcPr>
            <w:tcW w:w="5619" w:type="dxa"/>
          </w:tcPr>
          <w:p w14:paraId="6ABAEE47"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10. 04. 2019.</w:t>
            </w:r>
          </w:p>
        </w:tc>
      </w:tr>
      <w:tr w:rsidR="005E76C5" w:rsidRPr="005E76C5" w14:paraId="6BB29BA5" w14:textId="77777777" w:rsidTr="009B0ADA">
        <w:tc>
          <w:tcPr>
            <w:tcW w:w="3397" w:type="dxa"/>
          </w:tcPr>
          <w:p w14:paraId="54E943A5"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Датум потписивања последњег анекса уговора</w:t>
            </w:r>
          </w:p>
        </w:tc>
        <w:tc>
          <w:tcPr>
            <w:tcW w:w="5619" w:type="dxa"/>
          </w:tcPr>
          <w:p w14:paraId="13D4F473"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10. 1. 2020.</w:t>
            </w:r>
          </w:p>
        </w:tc>
      </w:tr>
      <w:tr w:rsidR="005E76C5" w:rsidRPr="005E76C5" w14:paraId="4FB0BA52" w14:textId="77777777" w:rsidTr="009B0ADA">
        <w:tc>
          <w:tcPr>
            <w:tcW w:w="3397" w:type="dxa"/>
          </w:tcPr>
          <w:p w14:paraId="3E09E7CD"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Радови објављени у 2020. години</w:t>
            </w:r>
          </w:p>
        </w:tc>
        <w:tc>
          <w:tcPr>
            <w:tcW w:w="5619" w:type="dxa"/>
          </w:tcPr>
          <w:p w14:paraId="1D0E7BD1" w14:textId="233030AA" w:rsidR="005E76C5" w:rsidRPr="005E76C5" w:rsidRDefault="005E76C5" w:rsidP="009B0ADA">
            <w:pPr>
              <w:spacing w:line="276" w:lineRule="auto"/>
              <w:rPr>
                <w:rFonts w:asciiTheme="minorHAnsi" w:hAnsiTheme="minorHAnsi"/>
                <w:sz w:val="22"/>
                <w:szCs w:val="22"/>
              </w:rPr>
            </w:pPr>
            <w:r w:rsidRPr="005E76C5">
              <w:rPr>
                <w:rFonts w:asciiTheme="minorHAnsi" w:hAnsiTheme="minorHAnsi"/>
                <w:b/>
                <w:color w:val="050505"/>
                <w:sz w:val="22"/>
                <w:szCs w:val="22"/>
              </w:rPr>
              <w:t>Поповић, Младен, Стевановић, Наталија (2020)</w:t>
            </w:r>
            <w:r w:rsidRPr="005E76C5">
              <w:rPr>
                <w:rFonts w:asciiTheme="minorHAnsi" w:hAnsiTheme="minorHAnsi"/>
                <w:color w:val="050505"/>
                <w:sz w:val="22"/>
                <w:szCs w:val="22"/>
              </w:rPr>
              <w:t xml:space="preserve">. „Интерне и екстерне миграције високо образоване радне снаге </w:t>
            </w:r>
            <w:r w:rsidR="009B0ADA">
              <w:rPr>
                <w:rFonts w:asciiTheme="minorHAnsi" w:hAnsiTheme="minorHAnsi"/>
                <w:color w:val="050505"/>
                <w:sz w:val="22"/>
                <w:szCs w:val="22"/>
              </w:rPr>
              <w:t>–</w:t>
            </w:r>
            <w:r w:rsidRPr="005E76C5">
              <w:rPr>
                <w:rFonts w:asciiTheme="minorHAnsi" w:hAnsiTheme="minorHAnsi"/>
                <w:color w:val="050505"/>
                <w:sz w:val="22"/>
                <w:szCs w:val="22"/>
              </w:rPr>
              <w:t xml:space="preserve"> Испитивање намера апсолвената Универзитета у Нишу“ у Митровић, Љ., Стојић, Г., Станојевић, Н. (прир.) Традиција, модернизација, идентитети Х: Биланс транзиције у Србији и на Балкану, зборник саопштења са научног скупа. Ниш: Филозофски факултет </w:t>
            </w:r>
            <w:r w:rsidRPr="005E76C5">
              <w:rPr>
                <w:rFonts w:asciiTheme="minorHAnsi" w:hAnsiTheme="minorHAnsi"/>
                <w:b/>
                <w:color w:val="050505"/>
                <w:sz w:val="22"/>
                <w:szCs w:val="22"/>
              </w:rPr>
              <w:t>(M33)</w:t>
            </w:r>
          </w:p>
        </w:tc>
      </w:tr>
      <w:tr w:rsidR="005E76C5" w:rsidRPr="005E76C5" w14:paraId="7B02F9A1" w14:textId="77777777" w:rsidTr="009B0ADA">
        <w:tc>
          <w:tcPr>
            <w:tcW w:w="3397" w:type="dxa"/>
          </w:tcPr>
          <w:p w14:paraId="49E8BADF"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на скуповима у 2020. години</w:t>
            </w:r>
          </w:p>
        </w:tc>
        <w:tc>
          <w:tcPr>
            <w:tcW w:w="5619" w:type="dxa"/>
          </w:tcPr>
          <w:p w14:paraId="0055EA1D" w14:textId="37F5FA5B" w:rsidR="005E76C5" w:rsidRPr="005E76C5" w:rsidRDefault="009B0ADA" w:rsidP="009B0ADA">
            <w:pPr>
              <w:spacing w:line="276" w:lineRule="auto"/>
              <w:rPr>
                <w:rFonts w:asciiTheme="minorHAnsi" w:hAnsiTheme="minorHAnsi"/>
                <w:sz w:val="22"/>
                <w:szCs w:val="22"/>
              </w:rPr>
            </w:pPr>
            <w:r>
              <w:rPr>
                <w:rFonts w:asciiTheme="minorHAnsi" w:hAnsiTheme="minorHAnsi"/>
                <w:sz w:val="22"/>
                <w:szCs w:val="22"/>
              </w:rPr>
              <w:t>/</w:t>
            </w:r>
          </w:p>
        </w:tc>
      </w:tr>
      <w:tr w:rsidR="005E76C5" w:rsidRPr="005E76C5" w14:paraId="51BA89AD" w14:textId="77777777" w:rsidTr="009B0ADA">
        <w:tc>
          <w:tcPr>
            <w:tcW w:w="3397" w:type="dxa"/>
          </w:tcPr>
          <w:p w14:paraId="3C2F7DF1"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на пројектима</w:t>
            </w:r>
          </w:p>
        </w:tc>
        <w:tc>
          <w:tcPr>
            <w:tcW w:w="5619" w:type="dxa"/>
          </w:tcPr>
          <w:p w14:paraId="04FF505C" w14:textId="343F6CF0" w:rsidR="005E76C5" w:rsidRPr="009B0ADA" w:rsidRDefault="005E76C5" w:rsidP="009B0ADA">
            <w:pPr>
              <w:spacing w:line="276" w:lineRule="auto"/>
              <w:rPr>
                <w:rFonts w:asciiTheme="minorHAnsi" w:hAnsiTheme="minorHAnsi"/>
                <w:bCs/>
                <w:sz w:val="22"/>
                <w:szCs w:val="22"/>
              </w:rPr>
            </w:pPr>
            <w:r w:rsidRPr="009B0ADA">
              <w:rPr>
                <w:rFonts w:asciiTheme="minorHAnsi" w:hAnsiTheme="minorHAnsi"/>
                <w:bCs/>
                <w:sz w:val="22"/>
                <w:szCs w:val="22"/>
              </w:rPr>
              <w:t xml:space="preserve">Идеје </w:t>
            </w:r>
            <w:r w:rsidR="009B0ADA">
              <w:rPr>
                <w:rFonts w:asciiTheme="minorHAnsi" w:hAnsiTheme="minorHAnsi"/>
                <w:bCs/>
                <w:sz w:val="22"/>
                <w:szCs w:val="22"/>
              </w:rPr>
              <w:t>–</w:t>
            </w:r>
            <w:r w:rsidRPr="009B0ADA">
              <w:rPr>
                <w:rFonts w:asciiTheme="minorHAnsi" w:hAnsiTheme="minorHAnsi"/>
                <w:bCs/>
                <w:sz w:val="22"/>
                <w:szCs w:val="22"/>
              </w:rPr>
              <w:t xml:space="preserve"> Structuring Concept Generation with the Help of Metaphor, Analogy and Schematicity</w:t>
            </w:r>
            <w:r w:rsidR="009B0ADA">
              <w:rPr>
                <w:rFonts w:asciiTheme="minorHAnsi" w:hAnsiTheme="minorHAnsi"/>
                <w:bCs/>
                <w:sz w:val="22"/>
                <w:szCs w:val="22"/>
              </w:rPr>
              <w:t xml:space="preserve"> – предлог пројекта</w:t>
            </w:r>
          </w:p>
        </w:tc>
      </w:tr>
      <w:tr w:rsidR="005E76C5" w:rsidRPr="005E76C5" w14:paraId="3BC870DE" w14:textId="77777777" w:rsidTr="009B0ADA">
        <w:tc>
          <w:tcPr>
            <w:tcW w:w="3397" w:type="dxa"/>
          </w:tcPr>
          <w:p w14:paraId="7C408AC9"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настави</w:t>
            </w:r>
          </w:p>
        </w:tc>
        <w:tc>
          <w:tcPr>
            <w:tcW w:w="5619" w:type="dxa"/>
          </w:tcPr>
          <w:p w14:paraId="7AF24831" w14:textId="28909E9C" w:rsidR="005E76C5" w:rsidRPr="005E76C5" w:rsidRDefault="009B0ADA" w:rsidP="009B0ADA">
            <w:pPr>
              <w:spacing w:line="276" w:lineRule="auto"/>
              <w:rPr>
                <w:rFonts w:asciiTheme="minorHAnsi" w:hAnsiTheme="minorHAnsi"/>
                <w:sz w:val="22"/>
                <w:szCs w:val="22"/>
              </w:rPr>
            </w:pPr>
            <w:r>
              <w:rPr>
                <w:rFonts w:asciiTheme="minorHAnsi" w:hAnsiTheme="minorHAnsi"/>
                <w:sz w:val="22"/>
                <w:szCs w:val="22"/>
              </w:rPr>
              <w:t>100% максималног фонда истраживача-приправника</w:t>
            </w:r>
          </w:p>
        </w:tc>
      </w:tr>
      <w:tr w:rsidR="005E76C5" w:rsidRPr="005E76C5" w14:paraId="7B87962D" w14:textId="77777777" w:rsidTr="009B0ADA">
        <w:tc>
          <w:tcPr>
            <w:tcW w:w="3397" w:type="dxa"/>
          </w:tcPr>
          <w:p w14:paraId="139ED23D"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организацији научних скупова</w:t>
            </w:r>
          </w:p>
        </w:tc>
        <w:tc>
          <w:tcPr>
            <w:tcW w:w="5619" w:type="dxa"/>
          </w:tcPr>
          <w:p w14:paraId="05FAA48E" w14:textId="70AD3270"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ЈКА - Језик, Књижевност, Алтернатива, Април 2020., Ниш (отказан због пандемиј</w:t>
            </w:r>
            <w:r w:rsidR="009B0ADA">
              <w:rPr>
                <w:rFonts w:asciiTheme="minorHAnsi" w:hAnsiTheme="minorHAnsi"/>
                <w:sz w:val="22"/>
                <w:szCs w:val="22"/>
              </w:rPr>
              <w:t>е</w:t>
            </w:r>
            <w:r w:rsidRPr="005E76C5">
              <w:rPr>
                <w:rFonts w:asciiTheme="minorHAnsi" w:hAnsiTheme="minorHAnsi"/>
                <w:sz w:val="22"/>
                <w:szCs w:val="22"/>
              </w:rPr>
              <w:t>)</w:t>
            </w:r>
          </w:p>
        </w:tc>
      </w:tr>
      <w:tr w:rsidR="005E76C5" w:rsidRPr="005E76C5" w14:paraId="5285E0B4" w14:textId="77777777" w:rsidTr="009B0ADA">
        <w:tc>
          <w:tcPr>
            <w:tcW w:w="3397" w:type="dxa"/>
          </w:tcPr>
          <w:p w14:paraId="1B993E33"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промотивним активностима</w:t>
            </w:r>
          </w:p>
        </w:tc>
        <w:tc>
          <w:tcPr>
            <w:tcW w:w="5619" w:type="dxa"/>
          </w:tcPr>
          <w:p w14:paraId="60F3FC1F"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Промоција Филозофског Факултета 2019/2020</w:t>
            </w:r>
          </w:p>
          <w:p w14:paraId="0B1C2A0D"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Промоција Филозофског Факултета 2020/2021</w:t>
            </w:r>
          </w:p>
        </w:tc>
      </w:tr>
      <w:tr w:rsidR="005E76C5" w:rsidRPr="005E76C5" w14:paraId="0C6C4866" w14:textId="77777777" w:rsidTr="009B0ADA">
        <w:tc>
          <w:tcPr>
            <w:tcW w:w="3397" w:type="dxa"/>
          </w:tcPr>
          <w:p w14:paraId="750A4B21"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Остале активности</w:t>
            </w:r>
          </w:p>
        </w:tc>
        <w:tc>
          <w:tcPr>
            <w:tcW w:w="5619" w:type="dxa"/>
          </w:tcPr>
          <w:p w14:paraId="26F126DA" w14:textId="48CC4296" w:rsidR="005E76C5" w:rsidRPr="005E76C5" w:rsidRDefault="009B0ADA" w:rsidP="009B0ADA">
            <w:pPr>
              <w:spacing w:line="276" w:lineRule="auto"/>
              <w:rPr>
                <w:rFonts w:asciiTheme="minorHAnsi" w:hAnsiTheme="minorHAnsi"/>
                <w:sz w:val="22"/>
                <w:szCs w:val="22"/>
              </w:rPr>
            </w:pPr>
            <w:r>
              <w:rPr>
                <w:rFonts w:asciiTheme="minorHAnsi" w:hAnsiTheme="minorHAnsi"/>
                <w:sz w:val="22"/>
                <w:szCs w:val="22"/>
              </w:rPr>
              <w:t>/</w:t>
            </w:r>
          </w:p>
        </w:tc>
      </w:tr>
      <w:tr w:rsidR="005E76C5" w:rsidRPr="005E76C5" w14:paraId="7008DE30" w14:textId="77777777" w:rsidTr="009B0ADA">
        <w:tc>
          <w:tcPr>
            <w:tcW w:w="3397" w:type="dxa"/>
          </w:tcPr>
          <w:p w14:paraId="3122244F"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Планирани радови у 2021. години</w:t>
            </w:r>
          </w:p>
        </w:tc>
        <w:tc>
          <w:tcPr>
            <w:tcW w:w="5619" w:type="dxa"/>
          </w:tcPr>
          <w:p w14:paraId="05D7A778" w14:textId="77777777" w:rsidR="005E76C5" w:rsidRPr="005E76C5" w:rsidRDefault="005E76C5" w:rsidP="009B0ADA">
            <w:pPr>
              <w:spacing w:line="276" w:lineRule="auto"/>
              <w:rPr>
                <w:rFonts w:asciiTheme="minorHAnsi" w:hAnsiTheme="minorHAnsi"/>
                <w:b/>
                <w:i/>
                <w:sz w:val="22"/>
                <w:szCs w:val="22"/>
              </w:rPr>
            </w:pPr>
            <w:r w:rsidRPr="005E76C5">
              <w:rPr>
                <w:rFonts w:asciiTheme="minorHAnsi" w:hAnsiTheme="minorHAnsi"/>
                <w:i/>
                <w:sz w:val="22"/>
                <w:szCs w:val="22"/>
              </w:rPr>
              <w:t xml:space="preserve">Prototype theory as an alternative perspective on the order of phrasal constituents: experimental results </w:t>
            </w:r>
            <w:r w:rsidRPr="005E76C5">
              <w:rPr>
                <w:rFonts w:asciiTheme="minorHAnsi" w:hAnsiTheme="minorHAnsi"/>
                <w:b/>
                <w:i/>
                <w:sz w:val="22"/>
                <w:szCs w:val="22"/>
              </w:rPr>
              <w:t xml:space="preserve">(M33) </w:t>
            </w:r>
          </w:p>
          <w:p w14:paraId="3D4065FC" w14:textId="77777777" w:rsidR="005E76C5" w:rsidRPr="005E76C5" w:rsidRDefault="005E76C5" w:rsidP="009B0ADA">
            <w:pPr>
              <w:spacing w:line="276" w:lineRule="auto"/>
              <w:rPr>
                <w:rFonts w:asciiTheme="minorHAnsi" w:hAnsiTheme="minorHAnsi"/>
                <w:b/>
                <w:i/>
                <w:sz w:val="22"/>
                <w:szCs w:val="22"/>
              </w:rPr>
            </w:pPr>
            <w:r w:rsidRPr="005E76C5">
              <w:rPr>
                <w:rFonts w:asciiTheme="minorHAnsi" w:hAnsiTheme="minorHAnsi"/>
                <w:i/>
                <w:sz w:val="22"/>
                <w:szCs w:val="22"/>
              </w:rPr>
              <w:t xml:space="preserve">The influence of prototypicality on sentence structure: across sentence priming </w:t>
            </w:r>
            <w:r w:rsidRPr="005E76C5">
              <w:rPr>
                <w:rFonts w:asciiTheme="minorHAnsi" w:hAnsiTheme="minorHAnsi"/>
                <w:b/>
                <w:i/>
                <w:sz w:val="22"/>
                <w:szCs w:val="22"/>
              </w:rPr>
              <w:t>(М33)</w:t>
            </w:r>
          </w:p>
          <w:p w14:paraId="6A9541A5" w14:textId="77777777" w:rsidR="005E76C5" w:rsidRPr="005E76C5" w:rsidRDefault="005E76C5" w:rsidP="009B0ADA">
            <w:pPr>
              <w:spacing w:line="276" w:lineRule="auto"/>
              <w:rPr>
                <w:rFonts w:asciiTheme="minorHAnsi" w:hAnsiTheme="minorHAnsi"/>
                <w:i/>
                <w:sz w:val="22"/>
                <w:szCs w:val="22"/>
              </w:rPr>
            </w:pPr>
            <w:r w:rsidRPr="005E76C5">
              <w:rPr>
                <w:rFonts w:asciiTheme="minorHAnsi" w:hAnsiTheme="minorHAnsi"/>
                <w:i/>
                <w:sz w:val="22"/>
                <w:szCs w:val="22"/>
              </w:rPr>
              <w:t>Video Game Maps and Image Schemas: Conceptualization of Simulated Spaces via Schematic Complexes in F/TPS games</w:t>
            </w:r>
          </w:p>
          <w:p w14:paraId="7B04539E"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i/>
                <w:sz w:val="22"/>
                <w:szCs w:val="22"/>
              </w:rPr>
              <w:t xml:space="preserve">Evaluating the salience of image and text in document-like video game screens: An eye-tracking approach </w:t>
            </w:r>
            <w:r w:rsidRPr="005E76C5">
              <w:rPr>
                <w:rFonts w:asciiTheme="minorHAnsi" w:hAnsiTheme="minorHAnsi"/>
                <w:b/>
                <w:i/>
                <w:sz w:val="22"/>
                <w:szCs w:val="22"/>
              </w:rPr>
              <w:t>(M34)</w:t>
            </w:r>
          </w:p>
        </w:tc>
      </w:tr>
      <w:tr w:rsidR="005E76C5" w:rsidRPr="005E76C5" w14:paraId="37523FC0" w14:textId="77777777" w:rsidTr="009B0ADA">
        <w:tc>
          <w:tcPr>
            <w:tcW w:w="3397" w:type="dxa"/>
          </w:tcPr>
          <w:p w14:paraId="1F40D924"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Планирани скупови у 2021. години</w:t>
            </w:r>
          </w:p>
        </w:tc>
        <w:tc>
          <w:tcPr>
            <w:tcW w:w="5619" w:type="dxa"/>
          </w:tcPr>
          <w:p w14:paraId="73D11652" w14:textId="5F2362B6" w:rsidR="005E76C5" w:rsidRPr="005E76C5" w:rsidRDefault="005E76C5" w:rsidP="009B0ADA">
            <w:pPr>
              <w:spacing w:line="276" w:lineRule="auto"/>
              <w:jc w:val="both"/>
              <w:rPr>
                <w:rFonts w:asciiTheme="minorHAnsi" w:hAnsiTheme="minorHAnsi"/>
                <w:sz w:val="22"/>
                <w:szCs w:val="22"/>
              </w:rPr>
            </w:pPr>
            <w:r w:rsidRPr="005E76C5">
              <w:rPr>
                <w:rFonts w:asciiTheme="minorHAnsi" w:hAnsiTheme="minorHAnsi"/>
                <w:sz w:val="22"/>
                <w:szCs w:val="22"/>
              </w:rPr>
              <w:t>AILA 2020 – World Congress of Applied Linguistics, Groningen.</w:t>
            </w:r>
          </w:p>
        </w:tc>
      </w:tr>
    </w:tbl>
    <w:p w14:paraId="69647B3E" w14:textId="77777777" w:rsidR="005E76C5" w:rsidRPr="005E76C5" w:rsidRDefault="005E76C5" w:rsidP="005E76C5">
      <w:pPr>
        <w:spacing w:line="276" w:lineRule="auto"/>
        <w:rPr>
          <w:rFonts w:asciiTheme="minorHAnsi" w:hAnsiTheme="minorHAnsi"/>
          <w:sz w:val="22"/>
          <w:szCs w:val="22"/>
        </w:rPr>
      </w:pPr>
    </w:p>
    <w:p w14:paraId="4ED8F933" w14:textId="77777777" w:rsidR="005E76C5" w:rsidRPr="005E76C5" w:rsidRDefault="005E76C5" w:rsidP="005E76C5">
      <w:pPr>
        <w:spacing w:line="276" w:lineRule="auto"/>
        <w:rPr>
          <w:rFonts w:asciiTheme="minorHAnsi" w:hAnsiTheme="minorHAnsi"/>
          <w:sz w:val="22"/>
          <w:szCs w:val="22"/>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5619"/>
      </w:tblGrid>
      <w:tr w:rsidR="005E76C5" w:rsidRPr="005E76C5" w14:paraId="58BB3AF6" w14:textId="77777777" w:rsidTr="009B0ADA">
        <w:tc>
          <w:tcPr>
            <w:tcW w:w="3397" w:type="dxa"/>
          </w:tcPr>
          <w:p w14:paraId="74DD0725"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Име и презиме</w:t>
            </w:r>
          </w:p>
        </w:tc>
        <w:tc>
          <w:tcPr>
            <w:tcW w:w="5619" w:type="dxa"/>
          </w:tcPr>
          <w:p w14:paraId="5E680CAD"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Ненад Станојевић</w:t>
            </w:r>
          </w:p>
        </w:tc>
      </w:tr>
      <w:tr w:rsidR="005E76C5" w:rsidRPr="005E76C5" w14:paraId="4893EABC" w14:textId="77777777" w:rsidTr="009B0ADA">
        <w:tc>
          <w:tcPr>
            <w:tcW w:w="3397" w:type="dxa"/>
          </w:tcPr>
          <w:p w14:paraId="21D1E1B6"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Звање</w:t>
            </w:r>
          </w:p>
        </w:tc>
        <w:tc>
          <w:tcPr>
            <w:tcW w:w="5619" w:type="dxa"/>
          </w:tcPr>
          <w:p w14:paraId="0BCCBDA4"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Истраживач-приправник</w:t>
            </w:r>
          </w:p>
        </w:tc>
      </w:tr>
      <w:tr w:rsidR="005E76C5" w:rsidRPr="005E76C5" w14:paraId="3873EECB" w14:textId="77777777" w:rsidTr="009B0ADA">
        <w:tc>
          <w:tcPr>
            <w:tcW w:w="3397" w:type="dxa"/>
          </w:tcPr>
          <w:p w14:paraId="68DAF0AB"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Студент докторских студија на</w:t>
            </w:r>
          </w:p>
        </w:tc>
        <w:tc>
          <w:tcPr>
            <w:tcW w:w="5619" w:type="dxa"/>
          </w:tcPr>
          <w:p w14:paraId="324FBF8A"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Филозофском факултету у Нишу, Департман за социологију</w:t>
            </w:r>
          </w:p>
        </w:tc>
      </w:tr>
      <w:tr w:rsidR="005E76C5" w:rsidRPr="005E76C5" w14:paraId="7F7254CD" w14:textId="77777777" w:rsidTr="009B0ADA">
        <w:tc>
          <w:tcPr>
            <w:tcW w:w="3397" w:type="dxa"/>
          </w:tcPr>
          <w:p w14:paraId="529CBD88"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Ангажован на</w:t>
            </w:r>
          </w:p>
        </w:tc>
        <w:tc>
          <w:tcPr>
            <w:tcW w:w="5619" w:type="dxa"/>
          </w:tcPr>
          <w:p w14:paraId="621FF7CD"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Департману за социологију</w:t>
            </w:r>
          </w:p>
        </w:tc>
      </w:tr>
      <w:tr w:rsidR="005E76C5" w:rsidRPr="005E76C5" w14:paraId="6294522E" w14:textId="77777777" w:rsidTr="009B0ADA">
        <w:tc>
          <w:tcPr>
            <w:tcW w:w="3397" w:type="dxa"/>
          </w:tcPr>
          <w:p w14:paraId="602C3ACD"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Година уписа докторских студија</w:t>
            </w:r>
          </w:p>
        </w:tc>
        <w:tc>
          <w:tcPr>
            <w:tcW w:w="5619" w:type="dxa"/>
          </w:tcPr>
          <w:p w14:paraId="1BD8ADE8"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2017/2018</w:t>
            </w:r>
          </w:p>
        </w:tc>
      </w:tr>
      <w:tr w:rsidR="005E76C5" w:rsidRPr="005E76C5" w14:paraId="08BA533F" w14:textId="77777777" w:rsidTr="009B0ADA">
        <w:tc>
          <w:tcPr>
            <w:tcW w:w="3397" w:type="dxa"/>
          </w:tcPr>
          <w:p w14:paraId="6F2191B0"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Тренутно уписана година докторских студија</w:t>
            </w:r>
          </w:p>
        </w:tc>
        <w:tc>
          <w:tcPr>
            <w:tcW w:w="5619" w:type="dxa"/>
          </w:tcPr>
          <w:p w14:paraId="75DF0B1D"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Трећа година</w:t>
            </w:r>
          </w:p>
        </w:tc>
      </w:tr>
      <w:tr w:rsidR="005E76C5" w:rsidRPr="005E76C5" w14:paraId="6B87382A" w14:textId="77777777" w:rsidTr="009B0ADA">
        <w:tc>
          <w:tcPr>
            <w:tcW w:w="3397" w:type="dxa"/>
          </w:tcPr>
          <w:p w14:paraId="6F18472A"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Број положених испита/обавеза</w:t>
            </w:r>
          </w:p>
        </w:tc>
        <w:tc>
          <w:tcPr>
            <w:tcW w:w="5619" w:type="dxa"/>
          </w:tcPr>
          <w:p w14:paraId="116F07B4"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9 (90 ЕСПБ)</w:t>
            </w:r>
          </w:p>
        </w:tc>
      </w:tr>
      <w:tr w:rsidR="005E76C5" w:rsidRPr="005E76C5" w14:paraId="14A7C37E" w14:textId="77777777" w:rsidTr="009B0ADA">
        <w:tc>
          <w:tcPr>
            <w:tcW w:w="3397" w:type="dxa"/>
          </w:tcPr>
          <w:p w14:paraId="3D8290CE"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Просечна оцена на докторским студијама</w:t>
            </w:r>
          </w:p>
        </w:tc>
        <w:tc>
          <w:tcPr>
            <w:tcW w:w="5619" w:type="dxa"/>
          </w:tcPr>
          <w:p w14:paraId="54F9F7E4"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9,56</w:t>
            </w:r>
          </w:p>
        </w:tc>
      </w:tr>
      <w:tr w:rsidR="005E76C5" w:rsidRPr="005E76C5" w14:paraId="71568C48" w14:textId="77777777" w:rsidTr="009B0ADA">
        <w:tc>
          <w:tcPr>
            <w:tcW w:w="3397" w:type="dxa"/>
          </w:tcPr>
          <w:p w14:paraId="03036E34"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Датум избора у звање</w:t>
            </w:r>
          </w:p>
        </w:tc>
        <w:tc>
          <w:tcPr>
            <w:tcW w:w="5619" w:type="dxa"/>
          </w:tcPr>
          <w:p w14:paraId="35A7618F"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 xml:space="preserve">28.6.2018. </w:t>
            </w:r>
          </w:p>
        </w:tc>
      </w:tr>
      <w:tr w:rsidR="005E76C5" w:rsidRPr="005E76C5" w14:paraId="175CD421" w14:textId="77777777" w:rsidTr="009B0ADA">
        <w:tc>
          <w:tcPr>
            <w:tcW w:w="3397" w:type="dxa"/>
          </w:tcPr>
          <w:p w14:paraId="20509521"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Датум почетка ангажовања на Факултету (први уговор)</w:t>
            </w:r>
          </w:p>
        </w:tc>
        <w:tc>
          <w:tcPr>
            <w:tcW w:w="5619" w:type="dxa"/>
          </w:tcPr>
          <w:p w14:paraId="4E75C6EA"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2.7.2018.</w:t>
            </w:r>
          </w:p>
        </w:tc>
      </w:tr>
      <w:tr w:rsidR="005E76C5" w:rsidRPr="005E76C5" w14:paraId="6B7A4310" w14:textId="77777777" w:rsidTr="009B0ADA">
        <w:tc>
          <w:tcPr>
            <w:tcW w:w="3397" w:type="dxa"/>
          </w:tcPr>
          <w:p w14:paraId="5F42B6A6"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Датум потписивања последњег анекса уговора</w:t>
            </w:r>
          </w:p>
        </w:tc>
        <w:tc>
          <w:tcPr>
            <w:tcW w:w="5619" w:type="dxa"/>
          </w:tcPr>
          <w:p w14:paraId="1D65F525"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10. 1. 2020.</w:t>
            </w:r>
          </w:p>
        </w:tc>
      </w:tr>
      <w:tr w:rsidR="005E76C5" w:rsidRPr="005E76C5" w14:paraId="4DC34F74" w14:textId="77777777" w:rsidTr="009B0ADA">
        <w:tc>
          <w:tcPr>
            <w:tcW w:w="3397" w:type="dxa"/>
          </w:tcPr>
          <w:p w14:paraId="4C6BA69C"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Радови објављени у 2020. години</w:t>
            </w:r>
          </w:p>
        </w:tc>
        <w:tc>
          <w:tcPr>
            <w:tcW w:w="5619" w:type="dxa"/>
          </w:tcPr>
          <w:p w14:paraId="58E39ACB" w14:textId="77777777" w:rsidR="005E76C5" w:rsidRPr="005E76C5" w:rsidRDefault="005E76C5" w:rsidP="009B0ADA">
            <w:pPr>
              <w:spacing w:line="276" w:lineRule="auto"/>
              <w:jc w:val="both"/>
              <w:rPr>
                <w:rFonts w:asciiTheme="minorHAnsi" w:eastAsia="Cambria" w:hAnsiTheme="minorHAnsi" w:cs="Cambria"/>
                <w:b/>
                <w:sz w:val="22"/>
                <w:szCs w:val="22"/>
                <w:highlight w:val="white"/>
              </w:rPr>
            </w:pPr>
            <w:r w:rsidRPr="005E76C5">
              <w:rPr>
                <w:rFonts w:asciiTheme="minorHAnsi" w:hAnsiTheme="minorHAnsi"/>
                <w:b/>
                <w:color w:val="222222"/>
                <w:sz w:val="22"/>
                <w:szCs w:val="22"/>
                <w:highlight w:val="white"/>
              </w:rPr>
              <w:t>Станојевић, Ненад,</w:t>
            </w:r>
            <w:r w:rsidRPr="005E76C5">
              <w:rPr>
                <w:rFonts w:asciiTheme="minorHAnsi" w:hAnsiTheme="minorHAnsi"/>
                <w:color w:val="222222"/>
                <w:sz w:val="22"/>
                <w:szCs w:val="22"/>
                <w:highlight w:val="white"/>
              </w:rPr>
              <w:t xml:space="preserve"> Јовановић, Наталија. (2020) Социјална ексклузија ромских ученика у основним школама у Нишу. </w:t>
            </w:r>
            <w:r w:rsidRPr="005E76C5">
              <w:rPr>
                <w:rFonts w:asciiTheme="minorHAnsi" w:hAnsiTheme="minorHAnsi"/>
                <w:i/>
                <w:color w:val="222222"/>
                <w:sz w:val="22"/>
                <w:szCs w:val="22"/>
                <w:highlight w:val="white"/>
              </w:rPr>
              <w:t xml:space="preserve">Годишњак за социологију XVI/25 (2020) </w:t>
            </w:r>
            <w:r w:rsidRPr="005E76C5">
              <w:rPr>
                <w:rFonts w:asciiTheme="minorHAnsi" w:hAnsiTheme="minorHAnsi"/>
                <w:color w:val="222222"/>
                <w:sz w:val="22"/>
                <w:szCs w:val="22"/>
                <w:highlight w:val="white"/>
              </w:rPr>
              <w:t>стр. 61-76</w:t>
            </w:r>
            <w:r w:rsidRPr="005E76C5">
              <w:rPr>
                <w:rFonts w:asciiTheme="minorHAnsi" w:hAnsiTheme="minorHAnsi"/>
                <w:b/>
                <w:color w:val="222222"/>
                <w:sz w:val="22"/>
                <w:szCs w:val="22"/>
                <w:highlight w:val="white"/>
              </w:rPr>
              <w:t xml:space="preserve"> </w:t>
            </w:r>
            <w:r w:rsidRPr="005E76C5">
              <w:rPr>
                <w:rFonts w:asciiTheme="minorHAnsi" w:eastAsia="Arial" w:hAnsiTheme="minorHAnsi" w:cs="Arial"/>
                <w:b/>
                <w:color w:val="1155CC"/>
                <w:sz w:val="22"/>
                <w:szCs w:val="22"/>
                <w:highlight w:val="white"/>
                <w:u w:val="single"/>
              </w:rPr>
              <w:t>https://doi.org/10.46630/gsoc.25.2020.03</w:t>
            </w:r>
            <w:r w:rsidRPr="005E76C5">
              <w:rPr>
                <w:rFonts w:asciiTheme="minorHAnsi" w:eastAsia="Arial" w:hAnsiTheme="minorHAnsi" w:cs="Arial"/>
                <w:b/>
                <w:color w:val="222222"/>
                <w:sz w:val="22"/>
                <w:szCs w:val="22"/>
                <w:highlight w:val="white"/>
              </w:rPr>
              <w:t xml:space="preserve"> (</w:t>
            </w:r>
            <w:r w:rsidRPr="005E76C5">
              <w:rPr>
                <w:rFonts w:asciiTheme="minorHAnsi" w:eastAsia="Cambria" w:hAnsiTheme="minorHAnsi" w:cs="Cambria"/>
                <w:b/>
                <w:sz w:val="22"/>
                <w:szCs w:val="22"/>
                <w:highlight w:val="white"/>
              </w:rPr>
              <w:t>M53)</w:t>
            </w:r>
          </w:p>
          <w:p w14:paraId="2EB63BB5" w14:textId="77777777" w:rsidR="005E76C5" w:rsidRPr="005E76C5" w:rsidRDefault="005E76C5" w:rsidP="009B0ADA">
            <w:pPr>
              <w:spacing w:line="276" w:lineRule="auto"/>
              <w:jc w:val="both"/>
              <w:rPr>
                <w:rFonts w:asciiTheme="minorHAnsi" w:eastAsia="Cambria" w:hAnsiTheme="minorHAnsi" w:cs="Cambria"/>
                <w:b/>
                <w:sz w:val="22"/>
                <w:szCs w:val="22"/>
                <w:highlight w:val="white"/>
              </w:rPr>
            </w:pPr>
            <w:r w:rsidRPr="005E76C5">
              <w:rPr>
                <w:rFonts w:asciiTheme="minorHAnsi" w:eastAsia="Cambria" w:hAnsiTheme="minorHAnsi" w:cs="Cambria"/>
                <w:b/>
                <w:sz w:val="22"/>
                <w:szCs w:val="22"/>
                <w:highlight w:val="white"/>
              </w:rPr>
              <w:t>Станојевић, Ненад</w:t>
            </w:r>
            <w:r w:rsidRPr="005E76C5">
              <w:rPr>
                <w:rFonts w:asciiTheme="minorHAnsi" w:eastAsia="Cambria" w:hAnsiTheme="minorHAnsi" w:cs="Cambria"/>
                <w:sz w:val="22"/>
                <w:szCs w:val="22"/>
                <w:highlight w:val="white"/>
              </w:rPr>
              <w:t xml:space="preserve"> (2020). Р</w:t>
            </w:r>
            <w:r w:rsidRPr="005E76C5">
              <w:rPr>
                <w:rFonts w:asciiTheme="minorHAnsi" w:eastAsia="Cambria" w:hAnsiTheme="minorHAnsi" w:cs="Cambria"/>
                <w:color w:val="222222"/>
                <w:sz w:val="22"/>
                <w:szCs w:val="22"/>
                <w:highlight w:val="white"/>
              </w:rPr>
              <w:t>еформа високог боразовања у Србији - резултати и критике.</w:t>
            </w:r>
            <w:r w:rsidRPr="005E76C5">
              <w:rPr>
                <w:rFonts w:asciiTheme="minorHAnsi" w:eastAsia="Cambria" w:hAnsiTheme="minorHAnsi" w:cs="Cambria"/>
                <w:sz w:val="22"/>
                <w:szCs w:val="22"/>
                <w:highlight w:val="white"/>
              </w:rPr>
              <w:t xml:space="preserve"> У: Љ. Митровић, Г. Стојић, Н. Станојевић (прир.) </w:t>
            </w:r>
            <w:r w:rsidRPr="005E76C5">
              <w:rPr>
                <w:rFonts w:asciiTheme="minorHAnsi" w:eastAsia="Cambria" w:hAnsiTheme="minorHAnsi" w:cs="Cambria"/>
                <w:i/>
                <w:sz w:val="22"/>
                <w:szCs w:val="22"/>
                <w:highlight w:val="white"/>
              </w:rPr>
              <w:t xml:space="preserve">Транзиција, модернизација, идентитети Х: Биланс транзиције у Србији и на Балкану, </w:t>
            </w:r>
            <w:r w:rsidRPr="005E76C5">
              <w:rPr>
                <w:rFonts w:asciiTheme="minorHAnsi" w:eastAsia="Cambria" w:hAnsiTheme="minorHAnsi" w:cs="Cambria"/>
                <w:sz w:val="22"/>
                <w:szCs w:val="22"/>
                <w:highlight w:val="white"/>
              </w:rPr>
              <w:t>стр. 89–113. Ниш: Филозофски факултет. ISBN 978-86-7379-520-1</w:t>
            </w:r>
            <w:r w:rsidRPr="005E76C5">
              <w:rPr>
                <w:rFonts w:asciiTheme="minorHAnsi" w:eastAsia="Cambria" w:hAnsiTheme="minorHAnsi" w:cs="Cambria"/>
                <w:b/>
                <w:sz w:val="22"/>
                <w:szCs w:val="22"/>
                <w:highlight w:val="white"/>
              </w:rPr>
              <w:t xml:space="preserve"> (M63)</w:t>
            </w:r>
          </w:p>
          <w:p w14:paraId="201D600E" w14:textId="77777777" w:rsidR="005E76C5" w:rsidRPr="005E76C5" w:rsidRDefault="005E76C5" w:rsidP="009B0ADA">
            <w:pPr>
              <w:spacing w:line="276" w:lineRule="auto"/>
              <w:jc w:val="both"/>
              <w:rPr>
                <w:rFonts w:asciiTheme="minorHAnsi" w:eastAsia="Cambria" w:hAnsiTheme="minorHAnsi" w:cs="Cambria"/>
                <w:sz w:val="22"/>
                <w:szCs w:val="22"/>
                <w:highlight w:val="white"/>
              </w:rPr>
            </w:pPr>
            <w:r w:rsidRPr="005E76C5">
              <w:rPr>
                <w:rFonts w:asciiTheme="minorHAnsi" w:eastAsia="Cambria" w:hAnsiTheme="minorHAnsi" w:cs="Cambria"/>
                <w:sz w:val="22"/>
                <w:szCs w:val="22"/>
                <w:highlight w:val="white"/>
              </w:rPr>
              <w:t xml:space="preserve">Митровић Љубиша, Стојић Гордана, </w:t>
            </w:r>
            <w:r w:rsidRPr="005E76C5">
              <w:rPr>
                <w:rFonts w:asciiTheme="minorHAnsi" w:eastAsia="Cambria" w:hAnsiTheme="minorHAnsi" w:cs="Cambria"/>
                <w:b/>
                <w:sz w:val="22"/>
                <w:szCs w:val="22"/>
                <w:highlight w:val="white"/>
              </w:rPr>
              <w:t>Станојевић Ненад</w:t>
            </w:r>
            <w:r w:rsidRPr="005E76C5">
              <w:rPr>
                <w:rFonts w:asciiTheme="minorHAnsi" w:eastAsia="Cambria" w:hAnsiTheme="minorHAnsi" w:cs="Cambria"/>
                <w:sz w:val="22"/>
                <w:szCs w:val="22"/>
                <w:highlight w:val="white"/>
              </w:rPr>
              <w:t xml:space="preserve"> (прир.) </w:t>
            </w:r>
            <w:r w:rsidRPr="005E76C5">
              <w:rPr>
                <w:rFonts w:asciiTheme="minorHAnsi" w:eastAsia="Cambria" w:hAnsiTheme="minorHAnsi" w:cs="Cambria"/>
                <w:i/>
                <w:sz w:val="22"/>
                <w:szCs w:val="22"/>
                <w:highlight w:val="white"/>
              </w:rPr>
              <w:t xml:space="preserve">Транзиција, модернизација, идентитети Х: Биланс транзиције у Србији и на Балкану, </w:t>
            </w:r>
            <w:r w:rsidRPr="005E76C5">
              <w:rPr>
                <w:rFonts w:asciiTheme="minorHAnsi" w:eastAsia="Cambria" w:hAnsiTheme="minorHAnsi" w:cs="Cambria"/>
                <w:sz w:val="22"/>
                <w:szCs w:val="22"/>
                <w:highlight w:val="white"/>
              </w:rPr>
              <w:t>стр. 1–275. Ниш: Филозофски факултет. ISBN 978-86-7379-520-1 (</w:t>
            </w:r>
            <w:r w:rsidRPr="005E76C5">
              <w:rPr>
                <w:rFonts w:asciiTheme="minorHAnsi" w:eastAsia="Cambria" w:hAnsiTheme="minorHAnsi" w:cs="Cambria"/>
                <w:b/>
                <w:sz w:val="22"/>
                <w:szCs w:val="22"/>
                <w:highlight w:val="white"/>
              </w:rPr>
              <w:t>M66)</w:t>
            </w:r>
          </w:p>
          <w:p w14:paraId="21FAAFA3" w14:textId="77777777" w:rsidR="005E76C5" w:rsidRPr="005E76C5" w:rsidRDefault="005E76C5" w:rsidP="009B0ADA">
            <w:pPr>
              <w:spacing w:line="276" w:lineRule="auto"/>
              <w:jc w:val="both"/>
              <w:rPr>
                <w:rFonts w:asciiTheme="minorHAnsi" w:eastAsia="Cambria" w:hAnsiTheme="minorHAnsi" w:cs="Cambria"/>
                <w:sz w:val="22"/>
                <w:szCs w:val="22"/>
                <w:highlight w:val="white"/>
              </w:rPr>
            </w:pPr>
            <w:r w:rsidRPr="005E76C5">
              <w:rPr>
                <w:rFonts w:asciiTheme="minorHAnsi" w:eastAsia="Cambria" w:hAnsiTheme="minorHAnsi" w:cs="Cambria"/>
                <w:color w:val="222222"/>
                <w:sz w:val="22"/>
                <w:szCs w:val="22"/>
                <w:highlight w:val="white"/>
              </w:rPr>
              <w:t>Jovanović, Natalija</w:t>
            </w:r>
            <w:r w:rsidRPr="005E76C5">
              <w:rPr>
                <w:rFonts w:asciiTheme="minorHAnsi" w:eastAsia="Cambria" w:hAnsiTheme="minorHAnsi" w:cs="Cambria"/>
                <w:b/>
                <w:color w:val="222222"/>
                <w:sz w:val="22"/>
                <w:szCs w:val="22"/>
                <w:highlight w:val="white"/>
              </w:rPr>
              <w:t xml:space="preserve">, Stanojević Nenad (2020). </w:t>
            </w:r>
            <w:r w:rsidRPr="005E76C5">
              <w:rPr>
                <w:rFonts w:asciiTheme="minorHAnsi" w:eastAsia="Cambria" w:hAnsiTheme="minorHAnsi" w:cs="Cambria"/>
                <w:color w:val="222222"/>
                <w:sz w:val="22"/>
                <w:szCs w:val="22"/>
                <w:highlight w:val="white"/>
              </w:rPr>
              <w:t xml:space="preserve">Siromaštvo kao socijalni problem, U: </w:t>
            </w:r>
            <w:r w:rsidRPr="005E76C5">
              <w:rPr>
                <w:rFonts w:asciiTheme="minorHAnsi" w:eastAsia="Cambria" w:hAnsiTheme="minorHAnsi" w:cs="Cambria"/>
                <w:sz w:val="22"/>
                <w:szCs w:val="22"/>
                <w:highlight w:val="white"/>
              </w:rPr>
              <w:t>Stjepanović Zaharijevski, Dragana, Milošević Radulović, Lela, Marković Krstić, Suzana, Đigić, Gordana (прир.)</w:t>
            </w:r>
            <w:r w:rsidRPr="005E76C5">
              <w:rPr>
                <w:rFonts w:asciiTheme="minorHAnsi" w:eastAsia="Cambria" w:hAnsiTheme="minorHAnsi" w:cs="Cambria"/>
                <w:color w:val="222222"/>
                <w:sz w:val="22"/>
                <w:szCs w:val="22"/>
                <w:highlight w:val="white"/>
              </w:rPr>
              <w:t xml:space="preserve"> </w:t>
            </w:r>
            <w:r w:rsidRPr="005E76C5">
              <w:rPr>
                <w:rFonts w:asciiTheme="minorHAnsi" w:eastAsia="Cambria" w:hAnsiTheme="minorHAnsi" w:cs="Cambria"/>
                <w:i/>
                <w:sz w:val="22"/>
                <w:szCs w:val="22"/>
                <w:highlight w:val="white"/>
              </w:rPr>
              <w:t>Teorija i praksa u obrazovanju socijalnih radnika. s</w:t>
            </w:r>
            <w:r w:rsidRPr="005E76C5">
              <w:rPr>
                <w:rFonts w:asciiTheme="minorHAnsi" w:eastAsia="Cambria" w:hAnsiTheme="minorHAnsi" w:cs="Cambria"/>
                <w:sz w:val="22"/>
                <w:szCs w:val="22"/>
                <w:highlight w:val="white"/>
              </w:rPr>
              <w:t>tr. 123-132.</w:t>
            </w:r>
            <w:r w:rsidRPr="005E76C5">
              <w:rPr>
                <w:rFonts w:asciiTheme="minorHAnsi" w:eastAsia="Cambria" w:hAnsiTheme="minorHAnsi" w:cs="Cambria"/>
                <w:i/>
                <w:sz w:val="22"/>
                <w:szCs w:val="22"/>
                <w:highlight w:val="white"/>
              </w:rPr>
              <w:t xml:space="preserve"> </w:t>
            </w:r>
            <w:r w:rsidRPr="005E76C5">
              <w:rPr>
                <w:rFonts w:asciiTheme="minorHAnsi" w:eastAsia="Cambria" w:hAnsiTheme="minorHAnsi" w:cs="Cambria"/>
                <w:sz w:val="22"/>
                <w:szCs w:val="22"/>
                <w:highlight w:val="white"/>
              </w:rPr>
              <w:t>Niš: Filozofski fakultet. UDK: 316.344.23:37 (</w:t>
            </w:r>
            <w:r w:rsidRPr="005E76C5">
              <w:rPr>
                <w:rFonts w:asciiTheme="minorHAnsi" w:eastAsia="Cambria" w:hAnsiTheme="minorHAnsi" w:cs="Cambria"/>
                <w:b/>
                <w:sz w:val="22"/>
                <w:szCs w:val="22"/>
                <w:highlight w:val="white"/>
              </w:rPr>
              <w:t>M33)</w:t>
            </w:r>
          </w:p>
          <w:p w14:paraId="2930BCAF" w14:textId="77777777" w:rsidR="005E76C5" w:rsidRPr="005E76C5" w:rsidRDefault="005E76C5" w:rsidP="009B0ADA">
            <w:pPr>
              <w:spacing w:line="276" w:lineRule="auto"/>
              <w:jc w:val="both"/>
              <w:rPr>
                <w:rFonts w:asciiTheme="minorHAnsi" w:hAnsiTheme="minorHAnsi"/>
                <w:sz w:val="22"/>
                <w:szCs w:val="22"/>
              </w:rPr>
            </w:pPr>
            <w:r w:rsidRPr="005E76C5">
              <w:rPr>
                <w:rFonts w:asciiTheme="minorHAnsi" w:eastAsia="Arial" w:hAnsiTheme="minorHAnsi" w:cs="Arial"/>
                <w:b/>
                <w:color w:val="222222"/>
                <w:sz w:val="22"/>
                <w:szCs w:val="22"/>
                <w:highlight w:val="white"/>
              </w:rPr>
              <w:t>Станојевић, Ненад</w:t>
            </w:r>
            <w:r w:rsidRPr="005E76C5">
              <w:rPr>
                <w:rFonts w:asciiTheme="minorHAnsi" w:eastAsia="Arial" w:hAnsiTheme="minorHAnsi" w:cs="Arial"/>
                <w:color w:val="222222"/>
                <w:sz w:val="22"/>
                <w:szCs w:val="22"/>
                <w:highlight w:val="white"/>
              </w:rPr>
              <w:t xml:space="preserve"> (2020). Значајан прилог савременој социологији друштвених промена, </w:t>
            </w:r>
            <w:r w:rsidRPr="005E76C5">
              <w:rPr>
                <w:rFonts w:asciiTheme="minorHAnsi" w:eastAsia="Arial" w:hAnsiTheme="minorHAnsi" w:cs="Arial"/>
                <w:i/>
                <w:color w:val="222222"/>
                <w:sz w:val="22"/>
                <w:szCs w:val="22"/>
                <w:highlight w:val="white"/>
              </w:rPr>
              <w:t xml:space="preserve">Социолошки преглед vol. LIV (2020) no. 4. </w:t>
            </w:r>
            <w:r w:rsidRPr="005E76C5">
              <w:rPr>
                <w:rFonts w:asciiTheme="minorHAnsi" w:eastAsia="Cambria" w:hAnsiTheme="minorHAnsi" w:cs="Cambria"/>
                <w:color w:val="222222"/>
                <w:sz w:val="22"/>
                <w:szCs w:val="22"/>
                <w:highlight w:val="white"/>
              </w:rPr>
              <w:t>(у штампи)</w:t>
            </w:r>
            <w:r w:rsidRPr="005E76C5">
              <w:rPr>
                <w:rFonts w:asciiTheme="minorHAnsi" w:eastAsia="Cambria" w:hAnsiTheme="minorHAnsi" w:cs="Cambria"/>
                <w:b/>
                <w:color w:val="222222"/>
                <w:sz w:val="22"/>
                <w:szCs w:val="22"/>
                <w:highlight w:val="white"/>
              </w:rPr>
              <w:t xml:space="preserve"> (M27)</w:t>
            </w:r>
          </w:p>
        </w:tc>
      </w:tr>
      <w:tr w:rsidR="005E76C5" w:rsidRPr="005E76C5" w14:paraId="5B682D7B" w14:textId="77777777" w:rsidTr="009B0ADA">
        <w:tc>
          <w:tcPr>
            <w:tcW w:w="3397" w:type="dxa"/>
          </w:tcPr>
          <w:p w14:paraId="58CBF2BA"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на скуповима у 2020. години</w:t>
            </w:r>
          </w:p>
        </w:tc>
        <w:tc>
          <w:tcPr>
            <w:tcW w:w="5619" w:type="dxa"/>
          </w:tcPr>
          <w:p w14:paraId="232B9E64" w14:textId="7CCE787D" w:rsidR="005E76C5" w:rsidRPr="005E76C5" w:rsidRDefault="009B0ADA" w:rsidP="009B0ADA">
            <w:pPr>
              <w:spacing w:line="276" w:lineRule="auto"/>
              <w:rPr>
                <w:rFonts w:asciiTheme="minorHAnsi" w:hAnsiTheme="minorHAnsi"/>
                <w:sz w:val="22"/>
                <w:szCs w:val="22"/>
              </w:rPr>
            </w:pPr>
            <w:r>
              <w:rPr>
                <w:rFonts w:asciiTheme="minorHAnsi" w:hAnsiTheme="minorHAnsi"/>
                <w:sz w:val="22"/>
                <w:szCs w:val="22"/>
              </w:rPr>
              <w:t>/</w:t>
            </w:r>
          </w:p>
        </w:tc>
      </w:tr>
      <w:tr w:rsidR="005E76C5" w:rsidRPr="005E76C5" w14:paraId="405DD67B" w14:textId="77777777" w:rsidTr="009B0ADA">
        <w:tc>
          <w:tcPr>
            <w:tcW w:w="3397" w:type="dxa"/>
          </w:tcPr>
          <w:p w14:paraId="46A5A8A4"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на пројектима</w:t>
            </w:r>
          </w:p>
        </w:tc>
        <w:tc>
          <w:tcPr>
            <w:tcW w:w="5619" w:type="dxa"/>
          </w:tcPr>
          <w:p w14:paraId="5C437710" w14:textId="77777777" w:rsidR="005E76C5" w:rsidRPr="005E76C5" w:rsidRDefault="005E76C5" w:rsidP="009B0ADA">
            <w:pPr>
              <w:spacing w:line="276" w:lineRule="auto"/>
              <w:rPr>
                <w:rFonts w:asciiTheme="minorHAnsi" w:eastAsia="Cambria" w:hAnsiTheme="minorHAnsi" w:cs="Cambria"/>
                <w:sz w:val="22"/>
                <w:szCs w:val="22"/>
              </w:rPr>
            </w:pPr>
            <w:r w:rsidRPr="005E76C5">
              <w:rPr>
                <w:rFonts w:asciiTheme="minorHAnsi" w:eastAsia="Cambria" w:hAnsiTheme="minorHAnsi" w:cs="Cambria"/>
                <w:sz w:val="22"/>
                <w:szCs w:val="22"/>
              </w:rPr>
              <w:t>„Традиција, модернизација и национални идентитет у Србији и на Балкану у процесу европских интеграција“ (179074), Руководилац Љубиша Митровић, проф. емеритус</w:t>
            </w:r>
          </w:p>
          <w:p w14:paraId="233B98B3" w14:textId="77777777" w:rsidR="005E76C5" w:rsidRPr="005E76C5" w:rsidRDefault="005E76C5" w:rsidP="009B0ADA">
            <w:pPr>
              <w:spacing w:line="276" w:lineRule="auto"/>
              <w:rPr>
                <w:rFonts w:asciiTheme="minorHAnsi" w:hAnsiTheme="minorHAnsi"/>
                <w:sz w:val="22"/>
                <w:szCs w:val="22"/>
              </w:rPr>
            </w:pPr>
            <w:r w:rsidRPr="005E76C5">
              <w:rPr>
                <w:rFonts w:asciiTheme="minorHAnsi" w:eastAsia="Cambria" w:hAnsiTheme="minorHAnsi" w:cs="Cambria"/>
                <w:sz w:val="22"/>
                <w:szCs w:val="22"/>
              </w:rPr>
              <w:t xml:space="preserve">Интерни пројекан на Департману за социологију „Kорак ка професионализацији социологије: анализа потреба за професијом“ и „Kорак ка професионализацији социологије: анализа потреба за професијом 2“. Руководилац проф. др Јасмина Петровић, </w:t>
            </w:r>
          </w:p>
        </w:tc>
      </w:tr>
      <w:tr w:rsidR="005E76C5" w:rsidRPr="005E76C5" w14:paraId="7C89190E" w14:textId="77777777" w:rsidTr="009B0ADA">
        <w:tc>
          <w:tcPr>
            <w:tcW w:w="3397" w:type="dxa"/>
          </w:tcPr>
          <w:p w14:paraId="6AFA0326"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настави</w:t>
            </w:r>
          </w:p>
        </w:tc>
        <w:tc>
          <w:tcPr>
            <w:tcW w:w="5619" w:type="dxa"/>
          </w:tcPr>
          <w:p w14:paraId="645A700A" w14:textId="337A2B74" w:rsidR="005E76C5" w:rsidRPr="009B0ADA" w:rsidRDefault="009B0ADA" w:rsidP="009B0ADA">
            <w:pPr>
              <w:spacing w:line="276" w:lineRule="auto"/>
              <w:rPr>
                <w:rFonts w:asciiTheme="minorHAnsi" w:hAnsiTheme="minorHAnsi"/>
                <w:b/>
                <w:bCs/>
                <w:sz w:val="22"/>
                <w:szCs w:val="22"/>
              </w:rPr>
            </w:pPr>
            <w:r>
              <w:rPr>
                <w:rFonts w:asciiTheme="minorHAnsi" w:hAnsiTheme="minorHAnsi"/>
                <w:sz w:val="22"/>
                <w:szCs w:val="22"/>
              </w:rPr>
              <w:t>80% максималног фонда истраживача-приправника</w:t>
            </w:r>
          </w:p>
        </w:tc>
      </w:tr>
      <w:tr w:rsidR="005E76C5" w:rsidRPr="005E76C5" w14:paraId="7D02DCE0" w14:textId="77777777" w:rsidTr="009B0ADA">
        <w:tc>
          <w:tcPr>
            <w:tcW w:w="3397" w:type="dxa"/>
          </w:tcPr>
          <w:p w14:paraId="32931DBB"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организацији научних скупова</w:t>
            </w:r>
          </w:p>
        </w:tc>
        <w:tc>
          <w:tcPr>
            <w:tcW w:w="5619" w:type="dxa"/>
          </w:tcPr>
          <w:p w14:paraId="50E85B49" w14:textId="2229C84D" w:rsidR="005E76C5" w:rsidRPr="005E76C5" w:rsidRDefault="009B0ADA" w:rsidP="009B0ADA">
            <w:pPr>
              <w:spacing w:line="276" w:lineRule="auto"/>
              <w:rPr>
                <w:rFonts w:asciiTheme="minorHAnsi" w:hAnsiTheme="minorHAnsi"/>
                <w:sz w:val="22"/>
                <w:szCs w:val="22"/>
              </w:rPr>
            </w:pPr>
            <w:r>
              <w:rPr>
                <w:rFonts w:asciiTheme="minorHAnsi" w:hAnsiTheme="minorHAnsi"/>
                <w:sz w:val="22"/>
                <w:szCs w:val="22"/>
              </w:rPr>
              <w:t>/</w:t>
            </w:r>
          </w:p>
        </w:tc>
      </w:tr>
      <w:tr w:rsidR="005E76C5" w:rsidRPr="005E76C5" w14:paraId="12E4F3E0" w14:textId="77777777" w:rsidTr="009B0ADA">
        <w:tc>
          <w:tcPr>
            <w:tcW w:w="3397" w:type="dxa"/>
          </w:tcPr>
          <w:p w14:paraId="71E08A03"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промотивним активностима</w:t>
            </w:r>
          </w:p>
        </w:tc>
        <w:tc>
          <w:tcPr>
            <w:tcW w:w="5619" w:type="dxa"/>
          </w:tcPr>
          <w:p w14:paraId="4E1B930B"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Посета школама, организација недеље Департмана, вођење инстраграм и фејсбук профила Департмана за социологију</w:t>
            </w:r>
          </w:p>
        </w:tc>
      </w:tr>
      <w:tr w:rsidR="005E76C5" w:rsidRPr="005E76C5" w14:paraId="463E66D2" w14:textId="77777777" w:rsidTr="009B0ADA">
        <w:tc>
          <w:tcPr>
            <w:tcW w:w="3397" w:type="dxa"/>
          </w:tcPr>
          <w:p w14:paraId="746C9AE9"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Остале активности</w:t>
            </w:r>
          </w:p>
        </w:tc>
        <w:tc>
          <w:tcPr>
            <w:tcW w:w="5619" w:type="dxa"/>
          </w:tcPr>
          <w:p w14:paraId="057FC1E0"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Секретар Департмана за социологију</w:t>
            </w:r>
          </w:p>
          <w:p w14:paraId="113D7124" w14:textId="77777777" w:rsidR="005E76C5" w:rsidRPr="005E76C5" w:rsidRDefault="005E76C5" w:rsidP="009B0ADA">
            <w:pPr>
              <w:spacing w:line="276" w:lineRule="auto"/>
              <w:rPr>
                <w:rFonts w:asciiTheme="minorHAnsi" w:eastAsia="Cambria" w:hAnsiTheme="minorHAnsi" w:cs="Cambria"/>
                <w:sz w:val="22"/>
                <w:szCs w:val="22"/>
              </w:rPr>
            </w:pPr>
            <w:r w:rsidRPr="005E76C5">
              <w:rPr>
                <w:rFonts w:asciiTheme="minorHAnsi" w:hAnsiTheme="minorHAnsi"/>
                <w:sz w:val="22"/>
                <w:szCs w:val="22"/>
              </w:rPr>
              <w:t xml:space="preserve">Секретар интерног пројекта на Департману за социологију </w:t>
            </w:r>
            <w:r w:rsidRPr="005E76C5">
              <w:rPr>
                <w:rFonts w:asciiTheme="minorHAnsi" w:eastAsia="Cambria" w:hAnsiTheme="minorHAnsi" w:cs="Cambria"/>
                <w:sz w:val="22"/>
                <w:szCs w:val="22"/>
              </w:rPr>
              <w:t>„Kорак ка професионализацији социологије: анализа потреба за професијом“ и „Kорак ка професионализацији социологије: анализа потреба за професијом 2“</w:t>
            </w:r>
          </w:p>
          <w:p w14:paraId="7D2A1F7B"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Помоћ наставном особљу Департмана у припреми документације за акредитацију ОАС педагогије</w:t>
            </w:r>
          </w:p>
          <w:p w14:paraId="20505E4D" w14:textId="1F8CEF8B" w:rsidR="005E76C5" w:rsidRPr="009B0ADA" w:rsidRDefault="005E76C5" w:rsidP="009B0ADA">
            <w:pPr>
              <w:spacing w:line="276" w:lineRule="auto"/>
              <w:rPr>
                <w:rFonts w:asciiTheme="minorHAnsi" w:hAnsiTheme="minorHAnsi"/>
                <w:i/>
                <w:sz w:val="22"/>
                <w:szCs w:val="22"/>
              </w:rPr>
            </w:pPr>
            <w:r w:rsidRPr="005E76C5">
              <w:rPr>
                <w:rFonts w:asciiTheme="minorHAnsi" w:hAnsiTheme="minorHAnsi"/>
                <w:sz w:val="22"/>
                <w:szCs w:val="22"/>
              </w:rPr>
              <w:t xml:space="preserve">Учешће у припремању пријаве пројекта у оквиру програма ИДЕЈЕ - </w:t>
            </w:r>
            <w:r w:rsidRPr="005E76C5">
              <w:rPr>
                <w:rFonts w:asciiTheme="minorHAnsi" w:hAnsiTheme="minorHAnsi"/>
                <w:i/>
                <w:sz w:val="22"/>
                <w:szCs w:val="22"/>
              </w:rPr>
              <w:t>Offensive discourse in European languages, cultures and societies (Погрдни дискурс у европским језицима, културама и друштвима)</w:t>
            </w:r>
          </w:p>
        </w:tc>
      </w:tr>
      <w:tr w:rsidR="005E76C5" w:rsidRPr="005E76C5" w14:paraId="3B4A3D43" w14:textId="77777777" w:rsidTr="009B0ADA">
        <w:tc>
          <w:tcPr>
            <w:tcW w:w="3397" w:type="dxa"/>
          </w:tcPr>
          <w:p w14:paraId="62FB5EA1"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Планирани радови у 2021. години</w:t>
            </w:r>
          </w:p>
        </w:tc>
        <w:tc>
          <w:tcPr>
            <w:tcW w:w="5619" w:type="dxa"/>
          </w:tcPr>
          <w:p w14:paraId="606A263F" w14:textId="77777777" w:rsidR="005E76C5" w:rsidRPr="005E76C5" w:rsidRDefault="005E76C5" w:rsidP="009B0ADA">
            <w:pPr>
              <w:spacing w:line="276" w:lineRule="auto"/>
              <w:rPr>
                <w:rFonts w:asciiTheme="minorHAnsi" w:hAnsiTheme="minorHAnsi"/>
                <w:b/>
                <w:sz w:val="22"/>
                <w:szCs w:val="22"/>
              </w:rPr>
            </w:pPr>
            <w:r w:rsidRPr="005E76C5">
              <w:rPr>
                <w:rFonts w:asciiTheme="minorHAnsi" w:hAnsiTheme="minorHAnsi"/>
                <w:sz w:val="22"/>
                <w:szCs w:val="22"/>
              </w:rPr>
              <w:t xml:space="preserve">Изазови младих на тржишту рада за време пандемије COVID-19, </w:t>
            </w:r>
            <w:r w:rsidRPr="005E76C5">
              <w:rPr>
                <w:rFonts w:asciiTheme="minorHAnsi" w:hAnsiTheme="minorHAnsi"/>
                <w:b/>
                <w:sz w:val="22"/>
                <w:szCs w:val="22"/>
              </w:rPr>
              <w:t>М33</w:t>
            </w:r>
          </w:p>
          <w:p w14:paraId="2D6CA031" w14:textId="70E1BFEE" w:rsidR="005E76C5" w:rsidRPr="009B0ADA" w:rsidRDefault="005E76C5" w:rsidP="009B0ADA">
            <w:pPr>
              <w:spacing w:line="276" w:lineRule="auto"/>
              <w:rPr>
                <w:rFonts w:asciiTheme="minorHAnsi" w:hAnsiTheme="minorHAnsi"/>
                <w:b/>
                <w:sz w:val="22"/>
                <w:szCs w:val="22"/>
              </w:rPr>
            </w:pPr>
            <w:r w:rsidRPr="005E76C5">
              <w:rPr>
                <w:rFonts w:asciiTheme="minorHAnsi" w:hAnsiTheme="minorHAnsi"/>
                <w:sz w:val="22"/>
                <w:szCs w:val="22"/>
              </w:rPr>
              <w:t xml:space="preserve">Утицај религиозности на колективни идентитет Рома, </w:t>
            </w:r>
            <w:r w:rsidRPr="005E76C5">
              <w:rPr>
                <w:rFonts w:asciiTheme="minorHAnsi" w:hAnsiTheme="minorHAnsi"/>
                <w:b/>
                <w:sz w:val="22"/>
                <w:szCs w:val="22"/>
              </w:rPr>
              <w:t>М53</w:t>
            </w:r>
          </w:p>
        </w:tc>
      </w:tr>
      <w:tr w:rsidR="005E76C5" w:rsidRPr="005E76C5" w14:paraId="077FBCA8" w14:textId="77777777" w:rsidTr="009B0ADA">
        <w:tc>
          <w:tcPr>
            <w:tcW w:w="3397" w:type="dxa"/>
          </w:tcPr>
          <w:p w14:paraId="2A1CF56E"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Планирани скупови у 2021. години</w:t>
            </w:r>
          </w:p>
        </w:tc>
        <w:tc>
          <w:tcPr>
            <w:tcW w:w="5619" w:type="dxa"/>
          </w:tcPr>
          <w:p w14:paraId="34003861"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i/>
                <w:sz w:val="22"/>
                <w:szCs w:val="22"/>
              </w:rPr>
              <w:t>Друштвени развој и демографске промене</w:t>
            </w:r>
            <w:r w:rsidRPr="005E76C5">
              <w:rPr>
                <w:rFonts w:asciiTheme="minorHAnsi" w:hAnsiTheme="minorHAnsi"/>
                <w:sz w:val="22"/>
                <w:szCs w:val="22"/>
              </w:rPr>
              <w:t>, скуп у организацији Српског социолошког друштва и Филозофског факултета у Новом Саду</w:t>
            </w:r>
          </w:p>
        </w:tc>
      </w:tr>
    </w:tbl>
    <w:p w14:paraId="4A751D39" w14:textId="77777777" w:rsidR="005E76C5" w:rsidRPr="005E76C5" w:rsidRDefault="005E76C5" w:rsidP="005E76C5">
      <w:pPr>
        <w:spacing w:line="276" w:lineRule="auto"/>
        <w:rPr>
          <w:rFonts w:asciiTheme="minorHAnsi" w:hAnsiTheme="minorHAnsi"/>
          <w:sz w:val="22"/>
          <w:szCs w:val="22"/>
        </w:rPr>
      </w:pPr>
    </w:p>
    <w:p w14:paraId="09EEE349" w14:textId="77777777" w:rsidR="005E76C5" w:rsidRPr="005E76C5" w:rsidRDefault="005E76C5" w:rsidP="005E76C5">
      <w:pPr>
        <w:spacing w:line="276" w:lineRule="auto"/>
        <w:rPr>
          <w:rFonts w:asciiTheme="minorHAnsi" w:hAnsiTheme="minorHAnsi"/>
          <w:sz w:val="22"/>
          <w:szCs w:val="22"/>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5619"/>
      </w:tblGrid>
      <w:tr w:rsidR="005E76C5" w:rsidRPr="005E76C5" w14:paraId="47FA538E" w14:textId="77777777" w:rsidTr="009B0ADA">
        <w:tc>
          <w:tcPr>
            <w:tcW w:w="3397" w:type="dxa"/>
          </w:tcPr>
          <w:p w14:paraId="2C921740"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Име и презиме</w:t>
            </w:r>
          </w:p>
        </w:tc>
        <w:tc>
          <w:tcPr>
            <w:tcW w:w="5619" w:type="dxa"/>
          </w:tcPr>
          <w:p w14:paraId="7B92C0C6"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Наталија Стевановић</w:t>
            </w:r>
          </w:p>
        </w:tc>
      </w:tr>
      <w:tr w:rsidR="005E76C5" w:rsidRPr="005E76C5" w14:paraId="4F118FA6" w14:textId="77777777" w:rsidTr="009B0ADA">
        <w:tc>
          <w:tcPr>
            <w:tcW w:w="3397" w:type="dxa"/>
          </w:tcPr>
          <w:p w14:paraId="69645084"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Звање</w:t>
            </w:r>
          </w:p>
        </w:tc>
        <w:tc>
          <w:tcPr>
            <w:tcW w:w="5619" w:type="dxa"/>
          </w:tcPr>
          <w:p w14:paraId="4871C14D"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Истраживач-приправник</w:t>
            </w:r>
          </w:p>
        </w:tc>
      </w:tr>
      <w:tr w:rsidR="005E76C5" w:rsidRPr="005E76C5" w14:paraId="7E9A8B57" w14:textId="77777777" w:rsidTr="009B0ADA">
        <w:tc>
          <w:tcPr>
            <w:tcW w:w="3397" w:type="dxa"/>
          </w:tcPr>
          <w:p w14:paraId="5ADB9B71"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Студент докторских студија на</w:t>
            </w:r>
          </w:p>
        </w:tc>
        <w:tc>
          <w:tcPr>
            <w:tcW w:w="5619" w:type="dxa"/>
          </w:tcPr>
          <w:p w14:paraId="35E71EEF"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Филозофски факултет у Нишу, ДАС Филологије</w:t>
            </w:r>
          </w:p>
        </w:tc>
      </w:tr>
      <w:tr w:rsidR="005E76C5" w:rsidRPr="005E76C5" w14:paraId="012C7C3D" w14:textId="77777777" w:rsidTr="009B0ADA">
        <w:tc>
          <w:tcPr>
            <w:tcW w:w="3397" w:type="dxa"/>
          </w:tcPr>
          <w:p w14:paraId="09E0849E"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Ангажован на</w:t>
            </w:r>
          </w:p>
        </w:tc>
        <w:tc>
          <w:tcPr>
            <w:tcW w:w="5619" w:type="dxa"/>
          </w:tcPr>
          <w:p w14:paraId="054C4631"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Центар за стране језике</w:t>
            </w:r>
          </w:p>
          <w:p w14:paraId="5A2D8065"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Департман за англистику</w:t>
            </w:r>
          </w:p>
          <w:p w14:paraId="1EA37E2E"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Канцеларија за међународну и међуинституционалну сарадњу</w:t>
            </w:r>
          </w:p>
        </w:tc>
      </w:tr>
      <w:tr w:rsidR="005E76C5" w:rsidRPr="005E76C5" w14:paraId="11BA3F5A" w14:textId="77777777" w:rsidTr="009B0ADA">
        <w:tc>
          <w:tcPr>
            <w:tcW w:w="3397" w:type="dxa"/>
          </w:tcPr>
          <w:p w14:paraId="22A6D540"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Година уписа докторских студија</w:t>
            </w:r>
          </w:p>
        </w:tc>
        <w:tc>
          <w:tcPr>
            <w:tcW w:w="5619" w:type="dxa"/>
          </w:tcPr>
          <w:p w14:paraId="754FCEB7"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2018.</w:t>
            </w:r>
          </w:p>
        </w:tc>
      </w:tr>
      <w:tr w:rsidR="005E76C5" w:rsidRPr="005E76C5" w14:paraId="2FCBEED5" w14:textId="77777777" w:rsidTr="009B0ADA">
        <w:tc>
          <w:tcPr>
            <w:tcW w:w="3397" w:type="dxa"/>
          </w:tcPr>
          <w:p w14:paraId="311D1B1D"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Тренутно уписана година докторских студија</w:t>
            </w:r>
          </w:p>
        </w:tc>
        <w:tc>
          <w:tcPr>
            <w:tcW w:w="5619" w:type="dxa"/>
          </w:tcPr>
          <w:p w14:paraId="44A602F3"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Трећа година, први пут</w:t>
            </w:r>
          </w:p>
        </w:tc>
      </w:tr>
      <w:tr w:rsidR="005E76C5" w:rsidRPr="005E76C5" w14:paraId="5D9AB8D2" w14:textId="77777777" w:rsidTr="009B0ADA">
        <w:tc>
          <w:tcPr>
            <w:tcW w:w="3397" w:type="dxa"/>
          </w:tcPr>
          <w:p w14:paraId="3D9630F4"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Број положених испита/обавеза</w:t>
            </w:r>
          </w:p>
        </w:tc>
        <w:tc>
          <w:tcPr>
            <w:tcW w:w="5619" w:type="dxa"/>
          </w:tcPr>
          <w:p w14:paraId="45E0D6BC"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10</w:t>
            </w:r>
          </w:p>
        </w:tc>
      </w:tr>
      <w:tr w:rsidR="005E76C5" w:rsidRPr="005E76C5" w14:paraId="6E4419AA" w14:textId="77777777" w:rsidTr="009B0ADA">
        <w:tc>
          <w:tcPr>
            <w:tcW w:w="3397" w:type="dxa"/>
          </w:tcPr>
          <w:p w14:paraId="13B137EB"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Просечна оцена на докторским студијама</w:t>
            </w:r>
          </w:p>
        </w:tc>
        <w:tc>
          <w:tcPr>
            <w:tcW w:w="5619" w:type="dxa"/>
          </w:tcPr>
          <w:p w14:paraId="10BAEDDE" w14:textId="680B97DC"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9</w:t>
            </w:r>
            <w:r w:rsidR="00D36C98">
              <w:rPr>
                <w:rFonts w:asciiTheme="minorHAnsi" w:hAnsiTheme="minorHAnsi"/>
                <w:sz w:val="22"/>
                <w:szCs w:val="22"/>
              </w:rPr>
              <w:t>,</w:t>
            </w:r>
            <w:r w:rsidRPr="005E76C5">
              <w:rPr>
                <w:rFonts w:asciiTheme="minorHAnsi" w:hAnsiTheme="minorHAnsi"/>
                <w:sz w:val="22"/>
                <w:szCs w:val="22"/>
              </w:rPr>
              <w:t>60</w:t>
            </w:r>
          </w:p>
        </w:tc>
      </w:tr>
      <w:tr w:rsidR="005E76C5" w:rsidRPr="005E76C5" w14:paraId="403E4857" w14:textId="77777777" w:rsidTr="009B0ADA">
        <w:tc>
          <w:tcPr>
            <w:tcW w:w="3397" w:type="dxa"/>
          </w:tcPr>
          <w:p w14:paraId="45997B8E"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Датум избора у звање</w:t>
            </w:r>
          </w:p>
        </w:tc>
        <w:tc>
          <w:tcPr>
            <w:tcW w:w="5619" w:type="dxa"/>
          </w:tcPr>
          <w:p w14:paraId="2C25C689"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26. 02. 2019.</w:t>
            </w:r>
          </w:p>
        </w:tc>
      </w:tr>
      <w:tr w:rsidR="005E76C5" w:rsidRPr="005E76C5" w14:paraId="734045FA" w14:textId="77777777" w:rsidTr="009B0ADA">
        <w:tc>
          <w:tcPr>
            <w:tcW w:w="3397" w:type="dxa"/>
          </w:tcPr>
          <w:p w14:paraId="306A11E4"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Датум почетка ангажовања на Факултету (први уговор)</w:t>
            </w:r>
          </w:p>
        </w:tc>
        <w:tc>
          <w:tcPr>
            <w:tcW w:w="5619" w:type="dxa"/>
          </w:tcPr>
          <w:p w14:paraId="703D1AF6"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10. 04. 2019.</w:t>
            </w:r>
          </w:p>
        </w:tc>
      </w:tr>
      <w:tr w:rsidR="005E76C5" w:rsidRPr="005E76C5" w14:paraId="0A100943" w14:textId="77777777" w:rsidTr="009B0ADA">
        <w:tc>
          <w:tcPr>
            <w:tcW w:w="3397" w:type="dxa"/>
          </w:tcPr>
          <w:p w14:paraId="03C97658"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Датум потписивања последњег анекса уговора</w:t>
            </w:r>
          </w:p>
        </w:tc>
        <w:tc>
          <w:tcPr>
            <w:tcW w:w="5619" w:type="dxa"/>
          </w:tcPr>
          <w:p w14:paraId="62CDBE72"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10. 1. 2020.</w:t>
            </w:r>
          </w:p>
        </w:tc>
      </w:tr>
      <w:tr w:rsidR="005E76C5" w:rsidRPr="005E76C5" w14:paraId="6CC7B534" w14:textId="77777777" w:rsidTr="009B0ADA">
        <w:tc>
          <w:tcPr>
            <w:tcW w:w="3397" w:type="dxa"/>
          </w:tcPr>
          <w:p w14:paraId="24400DC2"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Радови објављени у 2020. години</w:t>
            </w:r>
          </w:p>
        </w:tc>
        <w:tc>
          <w:tcPr>
            <w:tcW w:w="5619" w:type="dxa"/>
          </w:tcPr>
          <w:p w14:paraId="485C8AB7" w14:textId="77777777" w:rsidR="005E76C5" w:rsidRPr="005E76C5" w:rsidRDefault="005E76C5" w:rsidP="009B0ADA">
            <w:pPr>
              <w:spacing w:line="276" w:lineRule="auto"/>
              <w:jc w:val="both"/>
              <w:rPr>
                <w:rFonts w:asciiTheme="minorHAnsi" w:hAnsiTheme="minorHAnsi"/>
                <w:b/>
                <w:sz w:val="22"/>
                <w:szCs w:val="22"/>
              </w:rPr>
            </w:pPr>
            <w:r w:rsidRPr="005E76C5">
              <w:rPr>
                <w:rFonts w:asciiTheme="minorHAnsi" w:hAnsiTheme="minorHAnsi"/>
                <w:b/>
                <w:sz w:val="22"/>
                <w:szCs w:val="22"/>
              </w:rPr>
              <w:t>Stevanović, Natalija (2020).</w:t>
            </w:r>
            <w:r w:rsidRPr="005E76C5">
              <w:rPr>
                <w:rFonts w:asciiTheme="minorHAnsi" w:hAnsiTheme="minorHAnsi"/>
                <w:sz w:val="22"/>
                <w:szCs w:val="22"/>
              </w:rPr>
              <w:t xml:space="preserve"> Gertrude And Dido – Traumatized Female Characters In Shakespeare’s And Marlowe’s Plays. Philologia Mediana, Niš: Univerzitet u Nišu, 12(12), DOI: https://doi.org/10.46630/phm.12.2020.32 </w:t>
            </w:r>
            <w:r w:rsidRPr="005E76C5">
              <w:rPr>
                <w:rFonts w:asciiTheme="minorHAnsi" w:hAnsiTheme="minorHAnsi"/>
                <w:b/>
                <w:sz w:val="22"/>
                <w:szCs w:val="22"/>
              </w:rPr>
              <w:t>(M51)</w:t>
            </w:r>
          </w:p>
          <w:p w14:paraId="21427403" w14:textId="77777777" w:rsidR="005E76C5" w:rsidRPr="005E76C5" w:rsidRDefault="005E76C5" w:rsidP="009B0ADA">
            <w:pPr>
              <w:spacing w:line="276" w:lineRule="auto"/>
              <w:jc w:val="both"/>
              <w:rPr>
                <w:rFonts w:asciiTheme="minorHAnsi" w:hAnsiTheme="minorHAnsi"/>
                <w:b/>
                <w:sz w:val="22"/>
                <w:szCs w:val="22"/>
              </w:rPr>
            </w:pPr>
            <w:r w:rsidRPr="005E76C5">
              <w:rPr>
                <w:rFonts w:asciiTheme="minorHAnsi" w:hAnsiTheme="minorHAnsi"/>
                <w:b/>
                <w:sz w:val="22"/>
                <w:szCs w:val="22"/>
              </w:rPr>
              <w:t xml:space="preserve">Stevanović, Natalija (2020). </w:t>
            </w:r>
            <w:r w:rsidRPr="005E76C5">
              <w:rPr>
                <w:rFonts w:asciiTheme="minorHAnsi" w:hAnsiTheme="minorHAnsi"/>
                <w:sz w:val="22"/>
                <w:szCs w:val="22"/>
              </w:rPr>
              <w:t>Kathy Acker’s Disintegrated Narrative Within the Context of Trauma Studies. In B. Mišić Ilić &amp; V. Lopičić (ur.). Jezik, književnost, kontekst (str. 745–757). Niš: Filozofski fakultet.</w:t>
            </w:r>
            <w:r w:rsidRPr="005E76C5">
              <w:rPr>
                <w:rFonts w:asciiTheme="minorHAnsi" w:hAnsiTheme="minorHAnsi"/>
                <w:b/>
                <w:sz w:val="22"/>
                <w:szCs w:val="22"/>
              </w:rPr>
              <w:t xml:space="preserve"> (M14)</w:t>
            </w:r>
          </w:p>
          <w:p w14:paraId="0D694F4A" w14:textId="77777777" w:rsidR="005E76C5" w:rsidRPr="005E76C5" w:rsidRDefault="005E76C5" w:rsidP="009B0ADA">
            <w:pPr>
              <w:spacing w:line="276" w:lineRule="auto"/>
              <w:jc w:val="both"/>
              <w:rPr>
                <w:rFonts w:asciiTheme="minorHAnsi" w:hAnsiTheme="minorHAnsi"/>
                <w:b/>
                <w:sz w:val="22"/>
                <w:szCs w:val="22"/>
              </w:rPr>
            </w:pPr>
            <w:r w:rsidRPr="005E76C5">
              <w:rPr>
                <w:rFonts w:asciiTheme="minorHAnsi" w:hAnsiTheme="minorHAnsi"/>
                <w:sz w:val="22"/>
                <w:szCs w:val="22"/>
              </w:rPr>
              <w:t>Поповић, Младен, &amp;</w:t>
            </w:r>
            <w:r w:rsidRPr="005E76C5">
              <w:rPr>
                <w:rFonts w:asciiTheme="minorHAnsi" w:hAnsiTheme="minorHAnsi"/>
                <w:b/>
                <w:sz w:val="22"/>
                <w:szCs w:val="22"/>
              </w:rPr>
              <w:t xml:space="preserve"> Стевановић, Наталија. (2020). </w:t>
            </w:r>
            <w:r w:rsidRPr="005E76C5">
              <w:rPr>
                <w:rFonts w:asciiTheme="minorHAnsi" w:hAnsiTheme="minorHAnsi"/>
                <w:sz w:val="22"/>
                <w:szCs w:val="22"/>
              </w:rPr>
              <w:t xml:space="preserve">Интерне и екстерне миграције високо образоване радне снаге - Испитивање намера апсолвената Универзитета у Нишу. U Митровић, Љ., Стојић, Г., Станојевић, Н. (прир.) Традиција, модернизација, идентитети Х: Биланс транзиције у Србији и на Балкану, зборник саопштења са научног скупа (str. 181–192). Ниш: Филозофски факултет. </w:t>
            </w:r>
            <w:r w:rsidRPr="005E76C5">
              <w:rPr>
                <w:rFonts w:asciiTheme="minorHAnsi" w:hAnsiTheme="minorHAnsi"/>
                <w:b/>
                <w:sz w:val="22"/>
                <w:szCs w:val="22"/>
              </w:rPr>
              <w:t>(M33)</w:t>
            </w:r>
          </w:p>
          <w:p w14:paraId="341034D6" w14:textId="034A1BC9" w:rsidR="005E76C5" w:rsidRPr="009B0ADA" w:rsidRDefault="005E76C5" w:rsidP="009B0ADA">
            <w:pPr>
              <w:spacing w:line="276" w:lineRule="auto"/>
              <w:jc w:val="both"/>
              <w:rPr>
                <w:rFonts w:asciiTheme="minorHAnsi" w:hAnsiTheme="minorHAnsi"/>
                <w:b/>
                <w:sz w:val="22"/>
                <w:szCs w:val="22"/>
              </w:rPr>
            </w:pPr>
            <w:r w:rsidRPr="005E76C5">
              <w:rPr>
                <w:rFonts w:asciiTheme="minorHAnsi" w:hAnsiTheme="minorHAnsi"/>
                <w:sz w:val="22"/>
                <w:szCs w:val="22"/>
              </w:rPr>
              <w:t>Ignjatović, Sanja,</w:t>
            </w:r>
            <w:r w:rsidRPr="005E76C5">
              <w:rPr>
                <w:rFonts w:asciiTheme="minorHAnsi" w:hAnsiTheme="minorHAnsi"/>
                <w:b/>
                <w:sz w:val="22"/>
                <w:szCs w:val="22"/>
              </w:rPr>
              <w:t xml:space="preserve"> Natalija Stevanović (2020). </w:t>
            </w:r>
            <w:r w:rsidRPr="005E76C5">
              <w:rPr>
                <w:rFonts w:asciiTheme="minorHAnsi" w:hAnsiTheme="minorHAnsi"/>
                <w:sz w:val="22"/>
                <w:szCs w:val="22"/>
              </w:rPr>
              <w:t xml:space="preserve">The Space of Transculturation in Thomas King’s </w:t>
            </w:r>
            <w:r w:rsidRPr="005E76C5">
              <w:rPr>
                <w:rFonts w:asciiTheme="minorHAnsi" w:hAnsiTheme="minorHAnsi"/>
                <w:i/>
                <w:sz w:val="22"/>
                <w:szCs w:val="22"/>
              </w:rPr>
              <w:t>Green Grass, Running Water</w:t>
            </w:r>
            <w:r w:rsidRPr="005E76C5">
              <w:rPr>
                <w:rFonts w:asciiTheme="minorHAnsi" w:hAnsiTheme="minorHAnsi"/>
                <w:sz w:val="22"/>
                <w:szCs w:val="22"/>
              </w:rPr>
              <w:t xml:space="preserve">. </w:t>
            </w:r>
            <w:r w:rsidRPr="005E76C5">
              <w:rPr>
                <w:rFonts w:asciiTheme="minorHAnsi" w:hAnsiTheme="minorHAnsi"/>
                <w:i/>
                <w:sz w:val="22"/>
                <w:szCs w:val="22"/>
              </w:rPr>
              <w:t>Facta Universitatis, Series: Linguistic and Literature</w:t>
            </w:r>
            <w:r w:rsidRPr="005E76C5">
              <w:rPr>
                <w:rFonts w:asciiTheme="minorHAnsi" w:hAnsiTheme="minorHAnsi"/>
                <w:sz w:val="22"/>
                <w:szCs w:val="22"/>
              </w:rPr>
              <w:t xml:space="preserve">, Niš: Univerzitet u Nišu, Vol. </w:t>
            </w:r>
            <w:r w:rsidRPr="005E76C5">
              <w:rPr>
                <w:rFonts w:asciiTheme="minorHAnsi" w:hAnsiTheme="minorHAnsi"/>
                <w:i/>
                <w:sz w:val="22"/>
                <w:szCs w:val="22"/>
              </w:rPr>
              <w:t>18</w:t>
            </w:r>
            <w:r w:rsidRPr="005E76C5">
              <w:rPr>
                <w:rFonts w:asciiTheme="minorHAnsi" w:hAnsiTheme="minorHAnsi"/>
                <w:sz w:val="22"/>
                <w:szCs w:val="22"/>
              </w:rPr>
              <w:t xml:space="preserve">(2). </w:t>
            </w:r>
            <w:r w:rsidRPr="005E76C5">
              <w:rPr>
                <w:rFonts w:asciiTheme="minorHAnsi" w:hAnsiTheme="minorHAnsi"/>
                <w:b/>
                <w:sz w:val="22"/>
                <w:szCs w:val="22"/>
              </w:rPr>
              <w:t>(planirano za decembar 2020.) (M51)</w:t>
            </w:r>
          </w:p>
        </w:tc>
      </w:tr>
      <w:tr w:rsidR="005E76C5" w:rsidRPr="005E76C5" w14:paraId="487E6C63" w14:textId="77777777" w:rsidTr="009B0ADA">
        <w:tc>
          <w:tcPr>
            <w:tcW w:w="3397" w:type="dxa"/>
          </w:tcPr>
          <w:p w14:paraId="447F8653"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на скуповима у 2020. години</w:t>
            </w:r>
          </w:p>
        </w:tc>
        <w:tc>
          <w:tcPr>
            <w:tcW w:w="5619" w:type="dxa"/>
          </w:tcPr>
          <w:p w14:paraId="6B50F07F"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3rd "Trauma and Nightmare" International Interdisciplinary Conference, InMind Support, 5-6 March 2020 at Focus Premium Hotel Gdansk, Nad Stawem 5 Street, 80-454 Gdansk, Poland</w:t>
            </w:r>
          </w:p>
          <w:p w14:paraId="1B2729E1"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International and interdisciplinary summer school, Social Trauma in Changing Societies (STICS ), University of Niš, Serbia, September 20 - September 26, 2020, ONLINE</w:t>
            </w:r>
          </w:p>
        </w:tc>
      </w:tr>
      <w:tr w:rsidR="005E76C5" w:rsidRPr="005E76C5" w14:paraId="78BA90E9" w14:textId="77777777" w:rsidTr="009B0ADA">
        <w:tc>
          <w:tcPr>
            <w:tcW w:w="3397" w:type="dxa"/>
          </w:tcPr>
          <w:p w14:paraId="3510EF07"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на пројектима</w:t>
            </w:r>
          </w:p>
        </w:tc>
        <w:tc>
          <w:tcPr>
            <w:tcW w:w="56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AEA9F2" w14:textId="77777777" w:rsidR="005E76C5" w:rsidRPr="005E76C5" w:rsidRDefault="005E76C5" w:rsidP="009B0ADA">
            <w:pPr>
              <w:spacing w:line="276" w:lineRule="auto"/>
              <w:jc w:val="both"/>
              <w:rPr>
                <w:rFonts w:asciiTheme="minorHAnsi" w:hAnsiTheme="minorHAnsi"/>
                <w:sz w:val="22"/>
                <w:szCs w:val="22"/>
              </w:rPr>
            </w:pPr>
            <w:r w:rsidRPr="005E76C5">
              <w:rPr>
                <w:rFonts w:asciiTheme="minorHAnsi" w:hAnsiTheme="minorHAnsi"/>
                <w:sz w:val="22"/>
                <w:szCs w:val="22"/>
              </w:rPr>
              <w:t>Настава страног језика науке и струке: изазови у друштвено-хуманистичким наукама (360/1-16-14-01); руководила: проф. др Јасмина Ђорђевић</w:t>
            </w:r>
          </w:p>
        </w:tc>
      </w:tr>
      <w:tr w:rsidR="005E76C5" w:rsidRPr="005E76C5" w14:paraId="05701F9F" w14:textId="77777777" w:rsidTr="009B0ADA">
        <w:tc>
          <w:tcPr>
            <w:tcW w:w="3397" w:type="dxa"/>
          </w:tcPr>
          <w:p w14:paraId="28563F58"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настави</w:t>
            </w:r>
          </w:p>
        </w:tc>
        <w:tc>
          <w:tcPr>
            <w:tcW w:w="5619" w:type="dxa"/>
          </w:tcPr>
          <w:p w14:paraId="4C0F63AF" w14:textId="5F70BE87" w:rsidR="005E76C5" w:rsidRPr="005E76C5" w:rsidRDefault="009B0ADA" w:rsidP="009B0ADA">
            <w:pPr>
              <w:spacing w:line="276" w:lineRule="auto"/>
              <w:rPr>
                <w:rFonts w:asciiTheme="minorHAnsi" w:hAnsiTheme="minorHAnsi"/>
                <w:sz w:val="22"/>
                <w:szCs w:val="22"/>
              </w:rPr>
            </w:pPr>
            <w:r>
              <w:rPr>
                <w:rFonts w:asciiTheme="minorHAnsi" w:hAnsiTheme="minorHAnsi"/>
                <w:sz w:val="22"/>
                <w:szCs w:val="22"/>
              </w:rPr>
              <w:t>80% максималног фонда истраживача-приправника</w:t>
            </w:r>
          </w:p>
        </w:tc>
      </w:tr>
      <w:tr w:rsidR="005E76C5" w:rsidRPr="005E76C5" w14:paraId="6B0B8AA9" w14:textId="77777777" w:rsidTr="009B0ADA">
        <w:tc>
          <w:tcPr>
            <w:tcW w:w="3397" w:type="dxa"/>
          </w:tcPr>
          <w:p w14:paraId="3979D195"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организацији научних скупова</w:t>
            </w:r>
          </w:p>
        </w:tc>
        <w:tc>
          <w:tcPr>
            <w:tcW w:w="5619" w:type="dxa"/>
          </w:tcPr>
          <w:p w14:paraId="116A0B29" w14:textId="77777777" w:rsidR="005E76C5" w:rsidRPr="005E76C5" w:rsidRDefault="005E76C5" w:rsidP="009B0ADA">
            <w:pPr>
              <w:spacing w:line="276" w:lineRule="auto"/>
              <w:jc w:val="both"/>
              <w:rPr>
                <w:rFonts w:asciiTheme="minorHAnsi" w:hAnsiTheme="minorHAnsi"/>
                <w:sz w:val="22"/>
                <w:szCs w:val="22"/>
              </w:rPr>
            </w:pPr>
            <w:r w:rsidRPr="005E76C5">
              <w:rPr>
                <w:rFonts w:asciiTheme="minorHAnsi" w:hAnsiTheme="minorHAnsi"/>
                <w:sz w:val="22"/>
                <w:szCs w:val="22"/>
              </w:rPr>
              <w:t>International and interdisciplinary summer school, Social Trauma in Changing Societies (STICS ), University of Niš, Serbia,September 20 - September 26, 2020, ONLINE - Модератор</w:t>
            </w:r>
          </w:p>
          <w:p w14:paraId="2C3AE90E" w14:textId="77777777" w:rsidR="005E76C5" w:rsidRPr="005E76C5" w:rsidRDefault="005E76C5" w:rsidP="009B0ADA">
            <w:pPr>
              <w:spacing w:line="276" w:lineRule="auto"/>
              <w:jc w:val="both"/>
              <w:rPr>
                <w:rFonts w:asciiTheme="minorHAnsi" w:hAnsiTheme="minorHAnsi"/>
                <w:sz w:val="22"/>
                <w:szCs w:val="22"/>
              </w:rPr>
            </w:pPr>
            <w:r w:rsidRPr="005E76C5">
              <w:rPr>
                <w:rFonts w:asciiTheme="minorHAnsi" w:hAnsiTheme="minorHAnsi"/>
                <w:i/>
                <w:sz w:val="22"/>
                <w:szCs w:val="22"/>
              </w:rPr>
              <w:t>Језик, Књижевност, Алтернативе</w:t>
            </w:r>
            <w:r w:rsidRPr="005E76C5">
              <w:rPr>
                <w:rFonts w:asciiTheme="minorHAnsi" w:hAnsiTheme="minorHAnsi"/>
                <w:sz w:val="22"/>
                <w:szCs w:val="22"/>
              </w:rPr>
              <w:t>, Департман за англистику, Филозофски факултет у Нишу, померен за април 15. – април 16., 2021. услед пандемије. Међународна научна конференција, онлајн скуп - Секретар</w:t>
            </w:r>
          </w:p>
        </w:tc>
      </w:tr>
      <w:tr w:rsidR="005E76C5" w:rsidRPr="005E76C5" w14:paraId="5F57B52D" w14:textId="77777777" w:rsidTr="009B0ADA">
        <w:tc>
          <w:tcPr>
            <w:tcW w:w="3397" w:type="dxa"/>
          </w:tcPr>
          <w:p w14:paraId="34D367A9"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промотивним активностима</w:t>
            </w:r>
          </w:p>
        </w:tc>
        <w:tc>
          <w:tcPr>
            <w:tcW w:w="5619" w:type="dxa"/>
          </w:tcPr>
          <w:p w14:paraId="2D3C9863"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Промоција Филозофског Факултета и Департмана за англистику 2019/2020</w:t>
            </w:r>
          </w:p>
          <w:p w14:paraId="341D33C4" w14:textId="209DC97F"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Промоција Филозофског Факултета и Департмана за англистику 2020/2021</w:t>
            </w:r>
          </w:p>
        </w:tc>
      </w:tr>
      <w:tr w:rsidR="005E76C5" w:rsidRPr="005E76C5" w14:paraId="632EEDC1" w14:textId="77777777" w:rsidTr="009B0ADA">
        <w:tc>
          <w:tcPr>
            <w:tcW w:w="3397" w:type="dxa"/>
          </w:tcPr>
          <w:p w14:paraId="42CE6A6C"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Остале активности</w:t>
            </w:r>
          </w:p>
        </w:tc>
        <w:tc>
          <w:tcPr>
            <w:tcW w:w="5619" w:type="dxa"/>
          </w:tcPr>
          <w:p w14:paraId="2FC4266A" w14:textId="61D4A7B9"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Ангажована у Канцеларији за међународну и међуинституционалну сарадњу;</w:t>
            </w:r>
          </w:p>
          <w:p w14:paraId="1302882D"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Организовање инфо дана у циљу промовисања конкурса за мобилности у сарадњи са Универзитетом у Нишу</w:t>
            </w:r>
          </w:p>
        </w:tc>
      </w:tr>
      <w:tr w:rsidR="005E76C5" w:rsidRPr="005E76C5" w14:paraId="24C9D656" w14:textId="77777777" w:rsidTr="009B0ADA">
        <w:tc>
          <w:tcPr>
            <w:tcW w:w="3397" w:type="dxa"/>
          </w:tcPr>
          <w:p w14:paraId="1A63E2ED"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Планирани радови у 2021. години</w:t>
            </w:r>
          </w:p>
        </w:tc>
        <w:tc>
          <w:tcPr>
            <w:tcW w:w="5619" w:type="dxa"/>
          </w:tcPr>
          <w:p w14:paraId="3A78AAA8" w14:textId="6047E27A" w:rsidR="005E76C5" w:rsidRPr="009B0ADA" w:rsidRDefault="005E76C5" w:rsidP="009B0ADA">
            <w:pPr>
              <w:spacing w:line="276" w:lineRule="auto"/>
              <w:rPr>
                <w:rFonts w:asciiTheme="minorHAnsi" w:hAnsiTheme="minorHAnsi"/>
                <w:i/>
                <w:sz w:val="22"/>
                <w:szCs w:val="22"/>
              </w:rPr>
            </w:pPr>
            <w:r w:rsidRPr="005E76C5">
              <w:rPr>
                <w:rFonts w:asciiTheme="minorHAnsi" w:hAnsiTheme="minorHAnsi"/>
                <w:sz w:val="22"/>
                <w:szCs w:val="22"/>
              </w:rPr>
              <w:t xml:space="preserve">An Alternative Way of Coping with a War-Imposed Trauma - A Child’s Way in </w:t>
            </w:r>
            <w:r w:rsidRPr="005E76C5">
              <w:rPr>
                <w:rFonts w:asciiTheme="minorHAnsi" w:hAnsiTheme="minorHAnsi"/>
                <w:i/>
                <w:sz w:val="22"/>
                <w:szCs w:val="22"/>
              </w:rPr>
              <w:t>Pan’s Labyrinth.</w:t>
            </w:r>
          </w:p>
          <w:p w14:paraId="725E1674" w14:textId="40C85E41" w:rsidR="005E76C5" w:rsidRPr="005E76C5" w:rsidRDefault="005E76C5" w:rsidP="009B0ADA">
            <w:pPr>
              <w:spacing w:line="276" w:lineRule="auto"/>
              <w:rPr>
                <w:rFonts w:asciiTheme="minorHAnsi" w:hAnsiTheme="minorHAnsi"/>
                <w:i/>
                <w:sz w:val="22"/>
                <w:szCs w:val="22"/>
              </w:rPr>
            </w:pPr>
            <w:r w:rsidRPr="005E76C5">
              <w:rPr>
                <w:rFonts w:asciiTheme="minorHAnsi" w:hAnsiTheme="minorHAnsi"/>
                <w:sz w:val="22"/>
                <w:szCs w:val="22"/>
              </w:rPr>
              <w:t xml:space="preserve">Social Criticism in Henrik Ibsen’s Dramas </w:t>
            </w:r>
            <w:r w:rsidRPr="005E76C5">
              <w:rPr>
                <w:rFonts w:asciiTheme="minorHAnsi" w:hAnsiTheme="minorHAnsi"/>
                <w:i/>
                <w:sz w:val="22"/>
                <w:szCs w:val="22"/>
              </w:rPr>
              <w:t>A Doll’s House</w:t>
            </w:r>
            <w:r w:rsidRPr="005E76C5">
              <w:rPr>
                <w:rFonts w:asciiTheme="minorHAnsi" w:hAnsiTheme="minorHAnsi"/>
                <w:sz w:val="22"/>
                <w:szCs w:val="22"/>
              </w:rPr>
              <w:t xml:space="preserve"> and </w:t>
            </w:r>
            <w:r w:rsidRPr="005E76C5">
              <w:rPr>
                <w:rFonts w:asciiTheme="minorHAnsi" w:hAnsiTheme="minorHAnsi"/>
                <w:i/>
                <w:sz w:val="22"/>
                <w:szCs w:val="22"/>
              </w:rPr>
              <w:t>Ghosts</w:t>
            </w:r>
          </w:p>
          <w:p w14:paraId="1E9066F0"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Postcolonial Testimonies of Traumatized Native Canadian Women in Two Beth Brant’s Short Stories</w:t>
            </w:r>
          </w:p>
        </w:tc>
      </w:tr>
      <w:tr w:rsidR="005E76C5" w:rsidRPr="005E76C5" w14:paraId="6C8CB74A" w14:textId="77777777" w:rsidTr="009B0ADA">
        <w:tc>
          <w:tcPr>
            <w:tcW w:w="3397" w:type="dxa"/>
          </w:tcPr>
          <w:p w14:paraId="6E307037"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Планирани скупови у 2021. години</w:t>
            </w:r>
          </w:p>
        </w:tc>
        <w:tc>
          <w:tcPr>
            <w:tcW w:w="5619" w:type="dxa"/>
          </w:tcPr>
          <w:p w14:paraId="534DD90D"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i/>
                <w:sz w:val="22"/>
                <w:szCs w:val="22"/>
              </w:rPr>
              <w:t>Језик, књижевност, алтернативе</w:t>
            </w:r>
            <w:r w:rsidRPr="005E76C5">
              <w:rPr>
                <w:rFonts w:asciiTheme="minorHAnsi" w:hAnsiTheme="minorHAnsi"/>
                <w:sz w:val="22"/>
                <w:szCs w:val="22"/>
              </w:rPr>
              <w:t xml:space="preserve"> 2021. Филозофски факултет, Ниш</w:t>
            </w:r>
          </w:p>
        </w:tc>
      </w:tr>
    </w:tbl>
    <w:p w14:paraId="6D607D7A" w14:textId="77777777" w:rsidR="005E76C5" w:rsidRPr="005E76C5" w:rsidRDefault="005E76C5" w:rsidP="005E76C5">
      <w:pPr>
        <w:spacing w:line="276" w:lineRule="auto"/>
        <w:rPr>
          <w:rFonts w:asciiTheme="minorHAnsi" w:hAnsiTheme="minorHAnsi"/>
          <w:sz w:val="22"/>
          <w:szCs w:val="22"/>
        </w:rPr>
      </w:pPr>
    </w:p>
    <w:p w14:paraId="29BAAB3B" w14:textId="77777777" w:rsidR="005E76C5" w:rsidRPr="005E76C5" w:rsidRDefault="005E76C5" w:rsidP="005E76C5">
      <w:pPr>
        <w:spacing w:line="276" w:lineRule="auto"/>
        <w:rPr>
          <w:rFonts w:asciiTheme="minorHAnsi" w:hAnsiTheme="minorHAnsi"/>
          <w:sz w:val="22"/>
          <w:szCs w:val="22"/>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5619"/>
      </w:tblGrid>
      <w:tr w:rsidR="005E76C5" w:rsidRPr="005E76C5" w14:paraId="74317C39" w14:textId="77777777" w:rsidTr="009B0ADA">
        <w:tc>
          <w:tcPr>
            <w:tcW w:w="3397" w:type="dxa"/>
          </w:tcPr>
          <w:p w14:paraId="7947BE49"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Име и презиме</w:t>
            </w:r>
          </w:p>
        </w:tc>
        <w:tc>
          <w:tcPr>
            <w:tcW w:w="5619" w:type="dxa"/>
          </w:tcPr>
          <w:p w14:paraId="505BFE24"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Милош Стојадиновић</w:t>
            </w:r>
          </w:p>
        </w:tc>
      </w:tr>
      <w:tr w:rsidR="005E76C5" w:rsidRPr="005E76C5" w14:paraId="5E1ED469" w14:textId="77777777" w:rsidTr="009B0ADA">
        <w:tc>
          <w:tcPr>
            <w:tcW w:w="3397" w:type="dxa"/>
          </w:tcPr>
          <w:p w14:paraId="29778C0C"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Звање</w:t>
            </w:r>
          </w:p>
        </w:tc>
        <w:tc>
          <w:tcPr>
            <w:tcW w:w="5619" w:type="dxa"/>
          </w:tcPr>
          <w:p w14:paraId="6A446D37"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Истраживач-приправник</w:t>
            </w:r>
          </w:p>
        </w:tc>
      </w:tr>
      <w:tr w:rsidR="005E76C5" w:rsidRPr="005E76C5" w14:paraId="6117761E" w14:textId="77777777" w:rsidTr="009B0ADA">
        <w:tc>
          <w:tcPr>
            <w:tcW w:w="3397" w:type="dxa"/>
          </w:tcPr>
          <w:p w14:paraId="5036C46A"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Студент докторских студија на</w:t>
            </w:r>
          </w:p>
        </w:tc>
        <w:tc>
          <w:tcPr>
            <w:tcW w:w="5619" w:type="dxa"/>
          </w:tcPr>
          <w:p w14:paraId="601A03FA"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Филозофски факултет у Нишу, ДАС Психологије</w:t>
            </w:r>
          </w:p>
        </w:tc>
      </w:tr>
      <w:tr w:rsidR="005E76C5" w:rsidRPr="005E76C5" w14:paraId="5D71C109" w14:textId="77777777" w:rsidTr="009B0ADA">
        <w:tc>
          <w:tcPr>
            <w:tcW w:w="3397" w:type="dxa"/>
          </w:tcPr>
          <w:p w14:paraId="5C1B571B"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Ангажован на</w:t>
            </w:r>
          </w:p>
        </w:tc>
        <w:tc>
          <w:tcPr>
            <w:tcW w:w="5619" w:type="dxa"/>
          </w:tcPr>
          <w:p w14:paraId="1FE98A77"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Департман за психологију</w:t>
            </w:r>
          </w:p>
        </w:tc>
      </w:tr>
      <w:tr w:rsidR="005E76C5" w:rsidRPr="005E76C5" w14:paraId="7CC755A2" w14:textId="77777777" w:rsidTr="009B0ADA">
        <w:tc>
          <w:tcPr>
            <w:tcW w:w="3397" w:type="dxa"/>
          </w:tcPr>
          <w:p w14:paraId="70074CE2"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Година уписа докторских студија</w:t>
            </w:r>
          </w:p>
        </w:tc>
        <w:tc>
          <w:tcPr>
            <w:tcW w:w="5619" w:type="dxa"/>
          </w:tcPr>
          <w:p w14:paraId="631D7967"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2019.</w:t>
            </w:r>
          </w:p>
        </w:tc>
      </w:tr>
      <w:tr w:rsidR="005E76C5" w:rsidRPr="005E76C5" w14:paraId="5C2281E4" w14:textId="77777777" w:rsidTr="009B0ADA">
        <w:tc>
          <w:tcPr>
            <w:tcW w:w="3397" w:type="dxa"/>
          </w:tcPr>
          <w:p w14:paraId="062D134D"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Тренутно уписана година докторских студија</w:t>
            </w:r>
          </w:p>
        </w:tc>
        <w:tc>
          <w:tcPr>
            <w:tcW w:w="5619" w:type="dxa"/>
          </w:tcPr>
          <w:p w14:paraId="0A4A36BC"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Друга година (први пут)</w:t>
            </w:r>
          </w:p>
        </w:tc>
      </w:tr>
      <w:tr w:rsidR="005E76C5" w:rsidRPr="005E76C5" w14:paraId="3CB39B9F" w14:textId="77777777" w:rsidTr="009B0ADA">
        <w:tc>
          <w:tcPr>
            <w:tcW w:w="3397" w:type="dxa"/>
          </w:tcPr>
          <w:p w14:paraId="32DDFF7D"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Број положених испита/обавеза</w:t>
            </w:r>
          </w:p>
        </w:tc>
        <w:tc>
          <w:tcPr>
            <w:tcW w:w="5619" w:type="dxa"/>
          </w:tcPr>
          <w:p w14:paraId="099F3B53"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5 (50 ЕСПБ)</w:t>
            </w:r>
          </w:p>
        </w:tc>
      </w:tr>
      <w:tr w:rsidR="005E76C5" w:rsidRPr="005E76C5" w14:paraId="42B57914" w14:textId="77777777" w:rsidTr="009B0ADA">
        <w:tc>
          <w:tcPr>
            <w:tcW w:w="3397" w:type="dxa"/>
          </w:tcPr>
          <w:p w14:paraId="5165ECA4"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Просечна оцена на докторским студијама</w:t>
            </w:r>
          </w:p>
        </w:tc>
        <w:tc>
          <w:tcPr>
            <w:tcW w:w="5619" w:type="dxa"/>
          </w:tcPr>
          <w:p w14:paraId="4E342D2A" w14:textId="0DBF48CD"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9</w:t>
            </w:r>
            <w:r w:rsidR="00D36C98">
              <w:rPr>
                <w:rFonts w:asciiTheme="minorHAnsi" w:hAnsiTheme="minorHAnsi"/>
                <w:sz w:val="22"/>
                <w:szCs w:val="22"/>
              </w:rPr>
              <w:t>,</w:t>
            </w:r>
            <w:r w:rsidRPr="005E76C5">
              <w:rPr>
                <w:rFonts w:asciiTheme="minorHAnsi" w:hAnsiTheme="minorHAnsi"/>
                <w:sz w:val="22"/>
                <w:szCs w:val="22"/>
              </w:rPr>
              <w:t>80</w:t>
            </w:r>
          </w:p>
        </w:tc>
      </w:tr>
      <w:tr w:rsidR="005E76C5" w:rsidRPr="005E76C5" w14:paraId="2BDE3C81" w14:textId="77777777" w:rsidTr="009B0ADA">
        <w:tc>
          <w:tcPr>
            <w:tcW w:w="3397" w:type="dxa"/>
          </w:tcPr>
          <w:p w14:paraId="46F2BF6B"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Датум избора у звање</w:t>
            </w:r>
          </w:p>
        </w:tc>
        <w:tc>
          <w:tcPr>
            <w:tcW w:w="5619" w:type="dxa"/>
          </w:tcPr>
          <w:p w14:paraId="69A64CD3"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4. 12. 2019.</w:t>
            </w:r>
          </w:p>
        </w:tc>
      </w:tr>
      <w:tr w:rsidR="005E76C5" w:rsidRPr="005E76C5" w14:paraId="5E8F5E56" w14:textId="77777777" w:rsidTr="009B0ADA">
        <w:tc>
          <w:tcPr>
            <w:tcW w:w="3397" w:type="dxa"/>
          </w:tcPr>
          <w:p w14:paraId="07C3F264"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Датум почетка ангажовања на Факултету (први уговор)</w:t>
            </w:r>
          </w:p>
        </w:tc>
        <w:tc>
          <w:tcPr>
            <w:tcW w:w="5619" w:type="dxa"/>
          </w:tcPr>
          <w:p w14:paraId="03368B6C"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10. 1. 2020.</w:t>
            </w:r>
          </w:p>
        </w:tc>
      </w:tr>
      <w:tr w:rsidR="005E76C5" w:rsidRPr="005E76C5" w14:paraId="335AB354" w14:textId="77777777" w:rsidTr="009B0ADA">
        <w:tc>
          <w:tcPr>
            <w:tcW w:w="3397" w:type="dxa"/>
          </w:tcPr>
          <w:p w14:paraId="3D22FA9D"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Датум потписивања последњег анекса уговора</w:t>
            </w:r>
          </w:p>
        </w:tc>
        <w:tc>
          <w:tcPr>
            <w:tcW w:w="5619" w:type="dxa"/>
          </w:tcPr>
          <w:p w14:paraId="01F51CB3"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10. 1. 2020.</w:t>
            </w:r>
          </w:p>
        </w:tc>
      </w:tr>
      <w:tr w:rsidR="005E76C5" w:rsidRPr="005E76C5" w14:paraId="06746AA7" w14:textId="77777777" w:rsidTr="009B0ADA">
        <w:tc>
          <w:tcPr>
            <w:tcW w:w="3397" w:type="dxa"/>
          </w:tcPr>
          <w:p w14:paraId="399E6F1E"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Радови објављени у 2020. години</w:t>
            </w:r>
          </w:p>
        </w:tc>
        <w:tc>
          <w:tcPr>
            <w:tcW w:w="5619" w:type="dxa"/>
          </w:tcPr>
          <w:p w14:paraId="0E1994F6"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 xml:space="preserve">Стојадиновић, Милош (2020). Повезаност истрајности и академског постигнућа: мета-анализа. </w:t>
            </w:r>
            <w:r w:rsidRPr="005E76C5">
              <w:rPr>
                <w:rFonts w:asciiTheme="minorHAnsi" w:hAnsiTheme="minorHAnsi"/>
                <w:i/>
                <w:sz w:val="22"/>
                <w:szCs w:val="22"/>
              </w:rPr>
              <w:t>Узданица</w:t>
            </w:r>
            <w:r w:rsidRPr="005E76C5">
              <w:rPr>
                <w:rFonts w:asciiTheme="minorHAnsi" w:hAnsiTheme="minorHAnsi"/>
                <w:sz w:val="22"/>
                <w:szCs w:val="22"/>
              </w:rPr>
              <w:t>. М51</w:t>
            </w:r>
          </w:p>
        </w:tc>
      </w:tr>
      <w:tr w:rsidR="005E76C5" w:rsidRPr="005E76C5" w14:paraId="2682CED3" w14:textId="77777777" w:rsidTr="009B0ADA">
        <w:tc>
          <w:tcPr>
            <w:tcW w:w="3397" w:type="dxa"/>
          </w:tcPr>
          <w:p w14:paraId="3B2C2E82"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на скуповима у 2020. години</w:t>
            </w:r>
          </w:p>
        </w:tc>
        <w:tc>
          <w:tcPr>
            <w:tcW w:w="5619" w:type="dxa"/>
          </w:tcPr>
          <w:p w14:paraId="290100A7"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i/>
                <w:sz w:val="22"/>
                <w:szCs w:val="22"/>
              </w:rPr>
              <w:t>16th Days of Applied Psychology – Psychology in the World of Science</w:t>
            </w:r>
            <w:r w:rsidRPr="005E76C5">
              <w:rPr>
                <w:rFonts w:asciiTheme="minorHAnsi" w:hAnsiTheme="minorHAnsi"/>
                <w:sz w:val="22"/>
                <w:szCs w:val="22"/>
              </w:rPr>
              <w:t>, Филозофски факултет Универзитета у Нишу, 25. и 26. септембар 2020. године у Нишу, Attachment and implicit theories of intelligence amongst university teachers: a brief report</w:t>
            </w:r>
          </w:p>
        </w:tc>
      </w:tr>
      <w:tr w:rsidR="005E76C5" w:rsidRPr="005E76C5" w14:paraId="1E7B72C1" w14:textId="77777777" w:rsidTr="009B0ADA">
        <w:tc>
          <w:tcPr>
            <w:tcW w:w="3397" w:type="dxa"/>
          </w:tcPr>
          <w:p w14:paraId="03454B6C"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на пројектима</w:t>
            </w:r>
          </w:p>
        </w:tc>
        <w:tc>
          <w:tcPr>
            <w:tcW w:w="5619" w:type="dxa"/>
          </w:tcPr>
          <w:p w14:paraId="146B2EC0" w14:textId="77777777" w:rsidR="005E76C5" w:rsidRPr="005E76C5" w:rsidRDefault="005E76C5" w:rsidP="00675427">
            <w:pPr>
              <w:numPr>
                <w:ilvl w:val="0"/>
                <w:numId w:val="78"/>
              </w:numPr>
              <w:spacing w:line="276" w:lineRule="auto"/>
              <w:ind w:left="322"/>
              <w:rPr>
                <w:rFonts w:asciiTheme="minorHAnsi" w:hAnsiTheme="minorHAnsi"/>
                <w:sz w:val="22"/>
                <w:szCs w:val="22"/>
              </w:rPr>
            </w:pPr>
            <w:r w:rsidRPr="005E76C5">
              <w:rPr>
                <w:rFonts w:asciiTheme="minorHAnsi" w:hAnsiTheme="minorHAnsi"/>
                <w:i/>
                <w:sz w:val="22"/>
                <w:szCs w:val="22"/>
              </w:rPr>
              <w:t>Примењена психологија у функцији квалитета живота појединца у заједници</w:t>
            </w:r>
            <w:r w:rsidRPr="005E76C5">
              <w:rPr>
                <w:rFonts w:asciiTheme="minorHAnsi" w:hAnsiTheme="minorHAnsi"/>
                <w:sz w:val="22"/>
                <w:szCs w:val="22"/>
              </w:rPr>
              <w:t xml:space="preserve"> (одобрен одлуком Наставно- научног већа Филозофског факултета у Нишу 28.06.2018. године, одлука број 183/1-16-9-01)</w:t>
            </w:r>
          </w:p>
          <w:p w14:paraId="6EED3E49" w14:textId="77777777" w:rsidR="005E76C5" w:rsidRPr="005E76C5" w:rsidRDefault="005E76C5" w:rsidP="00675427">
            <w:pPr>
              <w:numPr>
                <w:ilvl w:val="0"/>
                <w:numId w:val="78"/>
              </w:numPr>
              <w:spacing w:line="276" w:lineRule="auto"/>
              <w:ind w:left="322"/>
              <w:rPr>
                <w:rFonts w:asciiTheme="minorHAnsi" w:hAnsiTheme="minorHAnsi"/>
                <w:sz w:val="22"/>
                <w:szCs w:val="22"/>
              </w:rPr>
            </w:pPr>
            <w:r w:rsidRPr="005E76C5">
              <w:rPr>
                <w:rFonts w:asciiTheme="minorHAnsi" w:hAnsiTheme="minorHAnsi"/>
                <w:sz w:val="22"/>
                <w:szCs w:val="22"/>
              </w:rPr>
              <w:t xml:space="preserve">рад на припреми пројекта </w:t>
            </w:r>
            <w:r w:rsidRPr="005E76C5">
              <w:rPr>
                <w:rFonts w:asciiTheme="minorHAnsi" w:hAnsiTheme="minorHAnsi"/>
                <w:i/>
                <w:sz w:val="22"/>
                <w:szCs w:val="22"/>
              </w:rPr>
              <w:t>Offensive discourse in European languages, cultures and societies</w:t>
            </w:r>
            <w:r w:rsidRPr="005E76C5">
              <w:rPr>
                <w:rFonts w:asciiTheme="minorHAnsi" w:hAnsiTheme="minorHAnsi"/>
                <w:sz w:val="22"/>
                <w:szCs w:val="22"/>
              </w:rPr>
              <w:t xml:space="preserve"> (конкурс ИДЕЈЕ Фонда за науку)</w:t>
            </w:r>
          </w:p>
        </w:tc>
      </w:tr>
      <w:tr w:rsidR="005E76C5" w:rsidRPr="005E76C5" w14:paraId="7434E4A8" w14:textId="77777777" w:rsidTr="009B0ADA">
        <w:tc>
          <w:tcPr>
            <w:tcW w:w="3397" w:type="dxa"/>
          </w:tcPr>
          <w:p w14:paraId="00EE0FE3"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настави</w:t>
            </w:r>
          </w:p>
        </w:tc>
        <w:tc>
          <w:tcPr>
            <w:tcW w:w="5619" w:type="dxa"/>
          </w:tcPr>
          <w:p w14:paraId="55BAA410" w14:textId="55A7FAB4" w:rsidR="005E76C5" w:rsidRPr="005E76C5" w:rsidRDefault="009B0ADA" w:rsidP="00D36C98">
            <w:pPr>
              <w:spacing w:line="276" w:lineRule="auto"/>
              <w:rPr>
                <w:rFonts w:asciiTheme="minorHAnsi" w:hAnsiTheme="minorHAnsi"/>
                <w:sz w:val="22"/>
                <w:szCs w:val="22"/>
              </w:rPr>
            </w:pPr>
            <w:r>
              <w:rPr>
                <w:rFonts w:asciiTheme="minorHAnsi" w:hAnsiTheme="minorHAnsi"/>
                <w:sz w:val="22"/>
                <w:szCs w:val="22"/>
              </w:rPr>
              <w:t>90% максималног фонда истраживача-приправника</w:t>
            </w:r>
          </w:p>
        </w:tc>
      </w:tr>
      <w:tr w:rsidR="005E76C5" w:rsidRPr="005E76C5" w14:paraId="7FE2ADB0" w14:textId="77777777" w:rsidTr="009B0ADA">
        <w:tc>
          <w:tcPr>
            <w:tcW w:w="3397" w:type="dxa"/>
          </w:tcPr>
          <w:p w14:paraId="2C3501FC"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организацији научних скупова</w:t>
            </w:r>
          </w:p>
        </w:tc>
        <w:tc>
          <w:tcPr>
            <w:tcW w:w="5619" w:type="dxa"/>
          </w:tcPr>
          <w:p w14:paraId="0899EB41" w14:textId="77777777" w:rsidR="005E76C5" w:rsidRPr="005E76C5" w:rsidRDefault="005E76C5" w:rsidP="00675427">
            <w:pPr>
              <w:numPr>
                <w:ilvl w:val="0"/>
                <w:numId w:val="82"/>
              </w:numPr>
              <w:spacing w:line="276" w:lineRule="auto"/>
              <w:ind w:left="322"/>
              <w:rPr>
                <w:rFonts w:asciiTheme="minorHAnsi" w:hAnsiTheme="minorHAnsi"/>
                <w:sz w:val="22"/>
                <w:szCs w:val="22"/>
              </w:rPr>
            </w:pPr>
            <w:r w:rsidRPr="005E76C5">
              <w:rPr>
                <w:rFonts w:asciiTheme="minorHAnsi" w:hAnsiTheme="minorHAnsi"/>
                <w:i/>
                <w:sz w:val="22"/>
                <w:szCs w:val="22"/>
              </w:rPr>
              <w:t>16 th Days of Applied Psychology – Psychology in the World of Science</w:t>
            </w:r>
            <w:r w:rsidRPr="005E76C5">
              <w:rPr>
                <w:rFonts w:asciiTheme="minorHAnsi" w:hAnsiTheme="minorHAnsi"/>
                <w:sz w:val="22"/>
                <w:szCs w:val="22"/>
              </w:rPr>
              <w:t xml:space="preserve">, Филозофски факултет Универзитета у Нишу, 25. и 26. септембар 2020. године у Нишу (online), Модератор сесије. </w:t>
            </w:r>
          </w:p>
          <w:p w14:paraId="13E2D3C3" w14:textId="77777777" w:rsidR="005E76C5" w:rsidRPr="005E76C5" w:rsidRDefault="005E76C5" w:rsidP="00675427">
            <w:pPr>
              <w:numPr>
                <w:ilvl w:val="0"/>
                <w:numId w:val="82"/>
              </w:numPr>
              <w:spacing w:line="276" w:lineRule="auto"/>
              <w:ind w:left="322"/>
              <w:rPr>
                <w:rFonts w:asciiTheme="minorHAnsi" w:hAnsiTheme="minorHAnsi"/>
                <w:sz w:val="22"/>
                <w:szCs w:val="22"/>
              </w:rPr>
            </w:pPr>
            <w:r w:rsidRPr="005E76C5">
              <w:rPr>
                <w:rFonts w:asciiTheme="minorHAnsi" w:hAnsiTheme="minorHAnsi"/>
                <w:i/>
                <w:sz w:val="22"/>
                <w:szCs w:val="22"/>
              </w:rPr>
              <w:t>17th Days of Applied Psychology</w:t>
            </w:r>
            <w:r w:rsidRPr="005E76C5">
              <w:rPr>
                <w:rFonts w:asciiTheme="minorHAnsi" w:hAnsiTheme="minorHAnsi"/>
                <w:sz w:val="22"/>
                <w:szCs w:val="22"/>
              </w:rPr>
              <w:t>, Филозофски факултет Универзитета у Нишу, 24. и 25. септембар 2021. године у Нишу (online), Секретар Организационог одбора</w:t>
            </w:r>
          </w:p>
        </w:tc>
      </w:tr>
      <w:tr w:rsidR="005E76C5" w:rsidRPr="005E76C5" w14:paraId="1F842044" w14:textId="77777777" w:rsidTr="009B0ADA">
        <w:tc>
          <w:tcPr>
            <w:tcW w:w="3397" w:type="dxa"/>
          </w:tcPr>
          <w:p w14:paraId="362E2E93"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промотивним активностима</w:t>
            </w:r>
          </w:p>
        </w:tc>
        <w:tc>
          <w:tcPr>
            <w:tcW w:w="5619" w:type="dxa"/>
          </w:tcPr>
          <w:p w14:paraId="24BD9E23" w14:textId="77777777" w:rsidR="005E76C5" w:rsidRPr="005E76C5" w:rsidRDefault="005E76C5" w:rsidP="00675427">
            <w:pPr>
              <w:numPr>
                <w:ilvl w:val="0"/>
                <w:numId w:val="75"/>
              </w:numPr>
              <w:spacing w:line="276" w:lineRule="auto"/>
              <w:ind w:left="322"/>
              <w:rPr>
                <w:rFonts w:asciiTheme="minorHAnsi" w:hAnsiTheme="minorHAnsi"/>
                <w:sz w:val="22"/>
                <w:szCs w:val="22"/>
              </w:rPr>
            </w:pPr>
            <w:r w:rsidRPr="005E76C5">
              <w:rPr>
                <w:rFonts w:asciiTheme="minorHAnsi" w:hAnsiTheme="minorHAnsi"/>
                <w:sz w:val="22"/>
                <w:szCs w:val="22"/>
              </w:rPr>
              <w:t>члан Промо тима Департмана за психологију</w:t>
            </w:r>
          </w:p>
          <w:p w14:paraId="19686B4D" w14:textId="77777777" w:rsidR="005E76C5" w:rsidRPr="005E76C5" w:rsidRDefault="005E76C5" w:rsidP="00675427">
            <w:pPr>
              <w:numPr>
                <w:ilvl w:val="0"/>
                <w:numId w:val="75"/>
              </w:numPr>
              <w:spacing w:line="276" w:lineRule="auto"/>
              <w:ind w:left="322"/>
              <w:rPr>
                <w:rFonts w:asciiTheme="minorHAnsi" w:hAnsiTheme="minorHAnsi"/>
                <w:sz w:val="22"/>
                <w:szCs w:val="22"/>
              </w:rPr>
            </w:pPr>
            <w:r w:rsidRPr="005E76C5">
              <w:rPr>
                <w:rFonts w:asciiTheme="minorHAnsi" w:hAnsiTheme="minorHAnsi"/>
                <w:sz w:val="22"/>
                <w:szCs w:val="22"/>
              </w:rPr>
              <w:t>писање чланака за блог Филозофског факултета</w:t>
            </w:r>
          </w:p>
          <w:p w14:paraId="55E9207E" w14:textId="77777777" w:rsidR="005E76C5" w:rsidRPr="005E76C5" w:rsidRDefault="005E76C5" w:rsidP="00675427">
            <w:pPr>
              <w:numPr>
                <w:ilvl w:val="0"/>
                <w:numId w:val="75"/>
              </w:numPr>
              <w:spacing w:line="276" w:lineRule="auto"/>
              <w:ind w:left="322"/>
              <w:rPr>
                <w:rFonts w:asciiTheme="minorHAnsi" w:hAnsiTheme="minorHAnsi"/>
                <w:sz w:val="22"/>
                <w:szCs w:val="22"/>
              </w:rPr>
            </w:pPr>
            <w:r w:rsidRPr="005E76C5">
              <w:rPr>
                <w:rFonts w:asciiTheme="minorHAnsi" w:hAnsiTheme="minorHAnsi"/>
                <w:sz w:val="22"/>
                <w:szCs w:val="22"/>
              </w:rPr>
              <w:t xml:space="preserve">координатор процеса израде интерактивног квиза за фестивал </w:t>
            </w:r>
            <w:r w:rsidRPr="005E76C5">
              <w:rPr>
                <w:rFonts w:asciiTheme="minorHAnsi" w:hAnsiTheme="minorHAnsi"/>
                <w:i/>
                <w:sz w:val="22"/>
                <w:szCs w:val="22"/>
              </w:rPr>
              <w:t>Наук није баук</w:t>
            </w:r>
          </w:p>
          <w:p w14:paraId="6B907277" w14:textId="77777777" w:rsidR="005E76C5" w:rsidRPr="005E76C5" w:rsidRDefault="005E76C5" w:rsidP="00675427">
            <w:pPr>
              <w:numPr>
                <w:ilvl w:val="0"/>
                <w:numId w:val="75"/>
              </w:numPr>
              <w:spacing w:line="276" w:lineRule="auto"/>
              <w:ind w:left="322"/>
              <w:rPr>
                <w:rFonts w:asciiTheme="minorHAnsi" w:hAnsiTheme="minorHAnsi"/>
                <w:sz w:val="22"/>
                <w:szCs w:val="22"/>
              </w:rPr>
            </w:pPr>
            <w:r w:rsidRPr="005E76C5">
              <w:rPr>
                <w:rFonts w:asciiTheme="minorHAnsi" w:hAnsiTheme="minorHAnsi"/>
                <w:sz w:val="22"/>
                <w:szCs w:val="22"/>
              </w:rPr>
              <w:t>развој и проширивање мреже наставника/сарадника на регион Поморавља</w:t>
            </w:r>
          </w:p>
        </w:tc>
      </w:tr>
      <w:tr w:rsidR="005E76C5" w:rsidRPr="005E76C5" w14:paraId="62A06CBC" w14:textId="77777777" w:rsidTr="009B0ADA">
        <w:tc>
          <w:tcPr>
            <w:tcW w:w="3397" w:type="dxa"/>
          </w:tcPr>
          <w:p w14:paraId="2AD68CDF"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Остале активности</w:t>
            </w:r>
          </w:p>
        </w:tc>
        <w:tc>
          <w:tcPr>
            <w:tcW w:w="5619" w:type="dxa"/>
          </w:tcPr>
          <w:p w14:paraId="03E71B63" w14:textId="77777777" w:rsidR="005E76C5" w:rsidRPr="005E76C5" w:rsidRDefault="005E76C5" w:rsidP="00675427">
            <w:pPr>
              <w:numPr>
                <w:ilvl w:val="0"/>
                <w:numId w:val="76"/>
              </w:numPr>
              <w:spacing w:line="276" w:lineRule="auto"/>
              <w:ind w:left="322"/>
              <w:rPr>
                <w:rFonts w:asciiTheme="minorHAnsi" w:hAnsiTheme="minorHAnsi"/>
                <w:sz w:val="22"/>
                <w:szCs w:val="22"/>
              </w:rPr>
            </w:pPr>
            <w:r w:rsidRPr="005E76C5">
              <w:rPr>
                <w:rFonts w:asciiTheme="minorHAnsi" w:hAnsiTheme="minorHAnsi"/>
                <w:sz w:val="22"/>
                <w:szCs w:val="22"/>
              </w:rPr>
              <w:t>учешће у реализацији припремне наставе за пријемни испит</w:t>
            </w:r>
          </w:p>
          <w:p w14:paraId="5412464F" w14:textId="77777777" w:rsidR="005E76C5" w:rsidRPr="005E76C5" w:rsidRDefault="005E76C5" w:rsidP="00675427">
            <w:pPr>
              <w:numPr>
                <w:ilvl w:val="0"/>
                <w:numId w:val="76"/>
              </w:numPr>
              <w:spacing w:line="276" w:lineRule="auto"/>
              <w:ind w:left="322"/>
              <w:rPr>
                <w:rFonts w:asciiTheme="minorHAnsi" w:hAnsiTheme="minorHAnsi"/>
                <w:sz w:val="22"/>
                <w:szCs w:val="22"/>
              </w:rPr>
            </w:pPr>
            <w:r w:rsidRPr="005E76C5">
              <w:rPr>
                <w:rFonts w:asciiTheme="minorHAnsi" w:hAnsiTheme="minorHAnsi"/>
                <w:sz w:val="22"/>
                <w:szCs w:val="22"/>
              </w:rPr>
              <w:t>учешће у реализацији пријемног испита</w:t>
            </w:r>
          </w:p>
          <w:p w14:paraId="5C201805" w14:textId="77777777" w:rsidR="005E76C5" w:rsidRPr="005E76C5" w:rsidRDefault="005E76C5" w:rsidP="00675427">
            <w:pPr>
              <w:numPr>
                <w:ilvl w:val="0"/>
                <w:numId w:val="76"/>
              </w:numPr>
              <w:spacing w:line="276" w:lineRule="auto"/>
              <w:ind w:left="322"/>
              <w:rPr>
                <w:rFonts w:asciiTheme="minorHAnsi" w:hAnsiTheme="minorHAnsi"/>
                <w:sz w:val="22"/>
                <w:szCs w:val="22"/>
              </w:rPr>
            </w:pPr>
            <w:r w:rsidRPr="005E76C5">
              <w:rPr>
                <w:rFonts w:asciiTheme="minorHAnsi" w:hAnsiTheme="minorHAnsi"/>
                <w:sz w:val="22"/>
                <w:szCs w:val="22"/>
              </w:rPr>
              <w:t>рецензирање више радова за Годишњак за психологију, као и више сажетака за Days of Applied Psychology</w:t>
            </w:r>
          </w:p>
          <w:p w14:paraId="5646510E" w14:textId="77777777" w:rsidR="005E76C5" w:rsidRPr="005E76C5" w:rsidRDefault="005E76C5" w:rsidP="00675427">
            <w:pPr>
              <w:numPr>
                <w:ilvl w:val="0"/>
                <w:numId w:val="76"/>
              </w:numPr>
              <w:spacing w:line="276" w:lineRule="auto"/>
              <w:ind w:left="322"/>
              <w:rPr>
                <w:rFonts w:asciiTheme="minorHAnsi" w:hAnsiTheme="minorHAnsi"/>
                <w:sz w:val="22"/>
                <w:szCs w:val="22"/>
              </w:rPr>
            </w:pPr>
            <w:r w:rsidRPr="005E76C5">
              <w:rPr>
                <w:rFonts w:asciiTheme="minorHAnsi" w:hAnsiTheme="minorHAnsi"/>
                <w:sz w:val="22"/>
                <w:szCs w:val="22"/>
              </w:rPr>
              <w:t>учешће на Семинару о рецензирању (Центар за промоцију науке)</w:t>
            </w:r>
          </w:p>
        </w:tc>
      </w:tr>
      <w:tr w:rsidR="005E76C5" w:rsidRPr="005E76C5" w14:paraId="0470108C" w14:textId="77777777" w:rsidTr="009B0ADA">
        <w:tc>
          <w:tcPr>
            <w:tcW w:w="3397" w:type="dxa"/>
          </w:tcPr>
          <w:p w14:paraId="3F7862A8"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Планирани радови у 2021. години</w:t>
            </w:r>
          </w:p>
        </w:tc>
        <w:tc>
          <w:tcPr>
            <w:tcW w:w="5619" w:type="dxa"/>
          </w:tcPr>
          <w:p w14:paraId="086D9243" w14:textId="77777777" w:rsidR="005E76C5" w:rsidRPr="005E76C5" w:rsidRDefault="005E76C5" w:rsidP="00675427">
            <w:pPr>
              <w:numPr>
                <w:ilvl w:val="0"/>
                <w:numId w:val="77"/>
              </w:numPr>
              <w:spacing w:line="276" w:lineRule="auto"/>
              <w:ind w:left="322"/>
              <w:rPr>
                <w:rFonts w:asciiTheme="minorHAnsi" w:hAnsiTheme="minorHAnsi"/>
                <w:sz w:val="22"/>
                <w:szCs w:val="22"/>
              </w:rPr>
            </w:pPr>
            <w:r w:rsidRPr="005E76C5">
              <w:rPr>
                <w:rFonts w:asciiTheme="minorHAnsi" w:hAnsiTheme="minorHAnsi"/>
                <w:sz w:val="22"/>
                <w:szCs w:val="22"/>
              </w:rPr>
              <w:t>Effects of project-based learning on academic achievement: a meta-analysis</w:t>
            </w:r>
          </w:p>
          <w:p w14:paraId="6E90D5E6" w14:textId="77777777" w:rsidR="005E76C5" w:rsidRPr="005E76C5" w:rsidRDefault="005E76C5" w:rsidP="00675427">
            <w:pPr>
              <w:numPr>
                <w:ilvl w:val="0"/>
                <w:numId w:val="77"/>
              </w:numPr>
              <w:spacing w:line="276" w:lineRule="auto"/>
              <w:ind w:left="322"/>
              <w:rPr>
                <w:rFonts w:asciiTheme="minorHAnsi" w:hAnsiTheme="minorHAnsi"/>
                <w:sz w:val="22"/>
                <w:szCs w:val="22"/>
              </w:rPr>
            </w:pPr>
            <w:r w:rsidRPr="005E76C5">
              <w:rPr>
                <w:rFonts w:asciiTheme="minorHAnsi" w:hAnsiTheme="minorHAnsi"/>
                <w:sz w:val="22"/>
                <w:szCs w:val="22"/>
              </w:rPr>
              <w:t>Psychometric properties of the Serbian Grit-S Scale</w:t>
            </w:r>
          </w:p>
          <w:p w14:paraId="456AD649" w14:textId="77777777" w:rsidR="005E76C5" w:rsidRPr="005E76C5" w:rsidRDefault="005E76C5" w:rsidP="00675427">
            <w:pPr>
              <w:numPr>
                <w:ilvl w:val="0"/>
                <w:numId w:val="77"/>
              </w:numPr>
              <w:spacing w:line="276" w:lineRule="auto"/>
              <w:ind w:left="322"/>
              <w:rPr>
                <w:rFonts w:asciiTheme="minorHAnsi" w:hAnsiTheme="minorHAnsi"/>
                <w:sz w:val="22"/>
                <w:szCs w:val="22"/>
              </w:rPr>
            </w:pPr>
            <w:r w:rsidRPr="005E76C5">
              <w:rPr>
                <w:rFonts w:asciiTheme="minorHAnsi" w:hAnsiTheme="minorHAnsi"/>
                <w:sz w:val="22"/>
                <w:szCs w:val="22"/>
              </w:rPr>
              <w:t>Psychometric properties of SM-ECR-R scale in university teachers’ sample</w:t>
            </w:r>
          </w:p>
          <w:p w14:paraId="2EAB8091" w14:textId="77777777" w:rsidR="005E76C5" w:rsidRPr="005E76C5" w:rsidRDefault="005E76C5" w:rsidP="00675427">
            <w:pPr>
              <w:numPr>
                <w:ilvl w:val="0"/>
                <w:numId w:val="77"/>
              </w:numPr>
              <w:spacing w:line="276" w:lineRule="auto"/>
              <w:ind w:left="322"/>
              <w:rPr>
                <w:rFonts w:asciiTheme="minorHAnsi" w:hAnsiTheme="minorHAnsi"/>
                <w:sz w:val="22"/>
                <w:szCs w:val="22"/>
              </w:rPr>
            </w:pPr>
            <w:r w:rsidRPr="005E76C5">
              <w:rPr>
                <w:rFonts w:asciiTheme="minorHAnsi" w:hAnsiTheme="minorHAnsi"/>
                <w:sz w:val="22"/>
                <w:szCs w:val="22"/>
              </w:rPr>
              <w:t>друга истраживања</w:t>
            </w:r>
          </w:p>
        </w:tc>
      </w:tr>
      <w:tr w:rsidR="005E76C5" w:rsidRPr="005E76C5" w14:paraId="2B4993E9" w14:textId="77777777" w:rsidTr="009B0ADA">
        <w:tc>
          <w:tcPr>
            <w:tcW w:w="3397" w:type="dxa"/>
          </w:tcPr>
          <w:p w14:paraId="5A37847A"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Планирани скупови у 2021. години</w:t>
            </w:r>
          </w:p>
        </w:tc>
        <w:tc>
          <w:tcPr>
            <w:tcW w:w="5619" w:type="dxa"/>
          </w:tcPr>
          <w:p w14:paraId="1EE23050" w14:textId="77777777" w:rsidR="005E76C5" w:rsidRPr="005E76C5" w:rsidRDefault="005E76C5" w:rsidP="00675427">
            <w:pPr>
              <w:numPr>
                <w:ilvl w:val="0"/>
                <w:numId w:val="73"/>
              </w:numPr>
              <w:spacing w:line="276" w:lineRule="auto"/>
              <w:ind w:left="322"/>
              <w:rPr>
                <w:rFonts w:asciiTheme="minorHAnsi" w:hAnsiTheme="minorHAnsi"/>
                <w:sz w:val="22"/>
                <w:szCs w:val="22"/>
              </w:rPr>
            </w:pPr>
            <w:r w:rsidRPr="005E76C5">
              <w:rPr>
                <w:rFonts w:asciiTheme="minorHAnsi" w:hAnsiTheme="minorHAnsi"/>
                <w:sz w:val="22"/>
                <w:szCs w:val="22"/>
              </w:rPr>
              <w:t>17th Days of Applied Psychology</w:t>
            </w:r>
          </w:p>
          <w:p w14:paraId="6664276E" w14:textId="77777777" w:rsidR="005E76C5" w:rsidRPr="005E76C5" w:rsidRDefault="005E76C5" w:rsidP="00675427">
            <w:pPr>
              <w:numPr>
                <w:ilvl w:val="0"/>
                <w:numId w:val="73"/>
              </w:numPr>
              <w:spacing w:line="276" w:lineRule="auto"/>
              <w:ind w:left="322"/>
              <w:rPr>
                <w:rFonts w:asciiTheme="minorHAnsi" w:hAnsiTheme="minorHAnsi"/>
                <w:sz w:val="22"/>
                <w:szCs w:val="22"/>
              </w:rPr>
            </w:pPr>
            <w:r w:rsidRPr="005E76C5">
              <w:rPr>
                <w:rFonts w:asciiTheme="minorHAnsi" w:hAnsiTheme="minorHAnsi"/>
                <w:sz w:val="22"/>
                <w:szCs w:val="22"/>
              </w:rPr>
              <w:t>још један, за сада неодређен скуп</w:t>
            </w:r>
          </w:p>
        </w:tc>
      </w:tr>
    </w:tbl>
    <w:p w14:paraId="40BC092B" w14:textId="77777777" w:rsidR="005E76C5" w:rsidRPr="005E76C5" w:rsidRDefault="005E76C5" w:rsidP="005E76C5">
      <w:pPr>
        <w:spacing w:line="276" w:lineRule="auto"/>
        <w:rPr>
          <w:rFonts w:asciiTheme="minorHAnsi" w:hAnsiTheme="minorHAnsi"/>
          <w:sz w:val="22"/>
          <w:szCs w:val="22"/>
        </w:rPr>
      </w:pPr>
    </w:p>
    <w:p w14:paraId="08B880F4" w14:textId="77777777" w:rsidR="005E76C5" w:rsidRPr="005E76C5" w:rsidRDefault="005E76C5" w:rsidP="005E76C5">
      <w:pPr>
        <w:spacing w:line="276" w:lineRule="auto"/>
        <w:rPr>
          <w:rFonts w:asciiTheme="minorHAnsi" w:hAnsiTheme="minorHAnsi"/>
          <w:sz w:val="22"/>
          <w:szCs w:val="22"/>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5619"/>
      </w:tblGrid>
      <w:tr w:rsidR="005E76C5" w:rsidRPr="005E76C5" w14:paraId="213163EF" w14:textId="77777777" w:rsidTr="009B0ADA">
        <w:tc>
          <w:tcPr>
            <w:tcW w:w="3397" w:type="dxa"/>
          </w:tcPr>
          <w:p w14:paraId="2937CB50"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Име и презиме</w:t>
            </w:r>
          </w:p>
        </w:tc>
        <w:tc>
          <w:tcPr>
            <w:tcW w:w="5619" w:type="dxa"/>
          </w:tcPr>
          <w:p w14:paraId="5C7F7827"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Јована Трајковић</w:t>
            </w:r>
          </w:p>
        </w:tc>
      </w:tr>
      <w:tr w:rsidR="005E76C5" w:rsidRPr="005E76C5" w14:paraId="0ABFA3E0" w14:textId="77777777" w:rsidTr="009B0ADA">
        <w:tc>
          <w:tcPr>
            <w:tcW w:w="3397" w:type="dxa"/>
          </w:tcPr>
          <w:p w14:paraId="7ED393A6"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Звање</w:t>
            </w:r>
          </w:p>
        </w:tc>
        <w:tc>
          <w:tcPr>
            <w:tcW w:w="5619" w:type="dxa"/>
          </w:tcPr>
          <w:p w14:paraId="15D4409E"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Истраживач-приправник</w:t>
            </w:r>
          </w:p>
        </w:tc>
      </w:tr>
      <w:tr w:rsidR="005E76C5" w:rsidRPr="005E76C5" w14:paraId="3E2A1481" w14:textId="77777777" w:rsidTr="009B0ADA">
        <w:tc>
          <w:tcPr>
            <w:tcW w:w="3397" w:type="dxa"/>
          </w:tcPr>
          <w:p w14:paraId="15A54C35"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Студент докторских студија на</w:t>
            </w:r>
          </w:p>
        </w:tc>
        <w:tc>
          <w:tcPr>
            <w:tcW w:w="5619" w:type="dxa"/>
          </w:tcPr>
          <w:p w14:paraId="01694288"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Филозофски факултет у Нишу, ДАС Медији и друштво</w:t>
            </w:r>
          </w:p>
        </w:tc>
      </w:tr>
      <w:tr w:rsidR="005E76C5" w:rsidRPr="005E76C5" w14:paraId="3DF96183" w14:textId="77777777" w:rsidTr="009B0ADA">
        <w:tc>
          <w:tcPr>
            <w:tcW w:w="3397" w:type="dxa"/>
          </w:tcPr>
          <w:p w14:paraId="6F615C13"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Ангажован на</w:t>
            </w:r>
          </w:p>
        </w:tc>
        <w:tc>
          <w:tcPr>
            <w:tcW w:w="5619" w:type="dxa"/>
          </w:tcPr>
          <w:p w14:paraId="05162796"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Департман за комуникологију и новинарство</w:t>
            </w:r>
          </w:p>
        </w:tc>
      </w:tr>
      <w:tr w:rsidR="005E76C5" w:rsidRPr="005E76C5" w14:paraId="45F16F8F" w14:textId="77777777" w:rsidTr="009B0ADA">
        <w:tc>
          <w:tcPr>
            <w:tcW w:w="3397" w:type="dxa"/>
          </w:tcPr>
          <w:p w14:paraId="231EA506"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Година уписа докторских студија</w:t>
            </w:r>
          </w:p>
        </w:tc>
        <w:tc>
          <w:tcPr>
            <w:tcW w:w="5619" w:type="dxa"/>
          </w:tcPr>
          <w:p w14:paraId="69ADA720"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2019.</w:t>
            </w:r>
          </w:p>
        </w:tc>
      </w:tr>
      <w:tr w:rsidR="005E76C5" w:rsidRPr="005E76C5" w14:paraId="798BCA12" w14:textId="77777777" w:rsidTr="009B0ADA">
        <w:tc>
          <w:tcPr>
            <w:tcW w:w="3397" w:type="dxa"/>
          </w:tcPr>
          <w:p w14:paraId="5A51A13B"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Тренутно уписана година докторских студија</w:t>
            </w:r>
          </w:p>
        </w:tc>
        <w:tc>
          <w:tcPr>
            <w:tcW w:w="5619" w:type="dxa"/>
          </w:tcPr>
          <w:p w14:paraId="08A33DF0"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Друга година (први пут)</w:t>
            </w:r>
          </w:p>
        </w:tc>
      </w:tr>
      <w:tr w:rsidR="005E76C5" w:rsidRPr="005E76C5" w14:paraId="3A40D3B6" w14:textId="77777777" w:rsidTr="009B0ADA">
        <w:tc>
          <w:tcPr>
            <w:tcW w:w="3397" w:type="dxa"/>
          </w:tcPr>
          <w:p w14:paraId="02D402FD"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Број положених испита/обавеза</w:t>
            </w:r>
          </w:p>
        </w:tc>
        <w:tc>
          <w:tcPr>
            <w:tcW w:w="5619" w:type="dxa"/>
          </w:tcPr>
          <w:p w14:paraId="1A834D7F"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7 (54 ЕСПБ)</w:t>
            </w:r>
          </w:p>
        </w:tc>
      </w:tr>
      <w:tr w:rsidR="005E76C5" w:rsidRPr="005E76C5" w14:paraId="57196B3F" w14:textId="77777777" w:rsidTr="009B0ADA">
        <w:tc>
          <w:tcPr>
            <w:tcW w:w="3397" w:type="dxa"/>
          </w:tcPr>
          <w:p w14:paraId="6406BE0A"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Просечна оцена на докторским студијама</w:t>
            </w:r>
          </w:p>
        </w:tc>
        <w:tc>
          <w:tcPr>
            <w:tcW w:w="5619" w:type="dxa"/>
          </w:tcPr>
          <w:p w14:paraId="71B56610"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10,00</w:t>
            </w:r>
          </w:p>
        </w:tc>
      </w:tr>
      <w:tr w:rsidR="005E76C5" w:rsidRPr="005E76C5" w14:paraId="1647CBBD" w14:textId="77777777" w:rsidTr="009B0ADA">
        <w:tc>
          <w:tcPr>
            <w:tcW w:w="3397" w:type="dxa"/>
          </w:tcPr>
          <w:p w14:paraId="05343E69"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Датум избора у звање</w:t>
            </w:r>
          </w:p>
        </w:tc>
        <w:tc>
          <w:tcPr>
            <w:tcW w:w="5619" w:type="dxa"/>
          </w:tcPr>
          <w:p w14:paraId="404AF28C"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4.12.2019.</w:t>
            </w:r>
          </w:p>
        </w:tc>
      </w:tr>
      <w:tr w:rsidR="005E76C5" w:rsidRPr="005E76C5" w14:paraId="21F75061" w14:textId="77777777" w:rsidTr="009B0ADA">
        <w:tc>
          <w:tcPr>
            <w:tcW w:w="3397" w:type="dxa"/>
          </w:tcPr>
          <w:p w14:paraId="5B5FD432"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Датум почетка ангажовања на Факултету (први уговор)</w:t>
            </w:r>
          </w:p>
        </w:tc>
        <w:tc>
          <w:tcPr>
            <w:tcW w:w="5619" w:type="dxa"/>
          </w:tcPr>
          <w:p w14:paraId="065C6765"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10.1.2020.</w:t>
            </w:r>
          </w:p>
        </w:tc>
      </w:tr>
      <w:tr w:rsidR="005E76C5" w:rsidRPr="005E76C5" w14:paraId="02DFB29B" w14:textId="77777777" w:rsidTr="009B0ADA">
        <w:tc>
          <w:tcPr>
            <w:tcW w:w="3397" w:type="dxa"/>
          </w:tcPr>
          <w:p w14:paraId="27D3660B"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Датум потписивања последњег анекса уговора</w:t>
            </w:r>
          </w:p>
        </w:tc>
        <w:tc>
          <w:tcPr>
            <w:tcW w:w="5619" w:type="dxa"/>
          </w:tcPr>
          <w:p w14:paraId="73FE6E70"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10. 1. 2020.</w:t>
            </w:r>
          </w:p>
        </w:tc>
      </w:tr>
      <w:tr w:rsidR="005E76C5" w:rsidRPr="005E76C5" w14:paraId="7501B2D3" w14:textId="77777777" w:rsidTr="009B0ADA">
        <w:tc>
          <w:tcPr>
            <w:tcW w:w="3397" w:type="dxa"/>
          </w:tcPr>
          <w:p w14:paraId="5AD397C8"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Радови објављени у 2020. години</w:t>
            </w:r>
          </w:p>
        </w:tc>
        <w:tc>
          <w:tcPr>
            <w:tcW w:w="5619" w:type="dxa"/>
          </w:tcPr>
          <w:p w14:paraId="0272CBB3"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Trajković, Jovana (2020). Predstavljanje osoba sa invaliditetom u srpskoj štampi. CM: Communication</w:t>
            </w:r>
          </w:p>
          <w:p w14:paraId="08FD35B2"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and Media (М51)</w:t>
            </w:r>
          </w:p>
        </w:tc>
      </w:tr>
      <w:tr w:rsidR="005E76C5" w:rsidRPr="005E76C5" w14:paraId="20C96C46" w14:textId="77777777" w:rsidTr="009B0ADA">
        <w:tc>
          <w:tcPr>
            <w:tcW w:w="3397" w:type="dxa"/>
          </w:tcPr>
          <w:p w14:paraId="5D362C39"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на скуповима у 2020. години</w:t>
            </w:r>
          </w:p>
        </w:tc>
        <w:tc>
          <w:tcPr>
            <w:tcW w:w="5619" w:type="dxa"/>
          </w:tcPr>
          <w:p w14:paraId="024B60B3"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w:t>
            </w:r>
          </w:p>
        </w:tc>
      </w:tr>
      <w:tr w:rsidR="005E76C5" w:rsidRPr="005E76C5" w14:paraId="5270A8DC" w14:textId="77777777" w:rsidTr="009B0ADA">
        <w:tc>
          <w:tcPr>
            <w:tcW w:w="3397" w:type="dxa"/>
          </w:tcPr>
          <w:p w14:paraId="6A4B8A94"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на пројектима</w:t>
            </w:r>
          </w:p>
        </w:tc>
        <w:tc>
          <w:tcPr>
            <w:tcW w:w="5619" w:type="dxa"/>
          </w:tcPr>
          <w:p w14:paraId="6F1035BE"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“Традиција, модернизација и национални идентитет у Србији и на Балкану у процесу европских интеграција” (179074), Руководилац Љубиша Митровић, проф. емеритус</w:t>
            </w:r>
          </w:p>
          <w:p w14:paraId="5BEA9C07" w14:textId="77777777" w:rsidR="005E76C5" w:rsidRPr="005E76C5" w:rsidRDefault="005E76C5" w:rsidP="009B0ADA">
            <w:pPr>
              <w:spacing w:line="276" w:lineRule="auto"/>
              <w:rPr>
                <w:rFonts w:asciiTheme="minorHAnsi" w:eastAsia="Arial" w:hAnsiTheme="minorHAnsi" w:cs="Arial"/>
                <w:color w:val="222222"/>
                <w:sz w:val="22"/>
                <w:szCs w:val="22"/>
                <w:highlight w:val="white"/>
              </w:rPr>
            </w:pPr>
            <w:r w:rsidRPr="005E76C5">
              <w:rPr>
                <w:rFonts w:asciiTheme="minorHAnsi" w:hAnsiTheme="minorHAnsi"/>
                <w:sz w:val="22"/>
                <w:szCs w:val="22"/>
              </w:rPr>
              <w:t>“Млади и медијски изазови” - интерни пројекат Департмана за комуникологију и новинарство</w:t>
            </w:r>
          </w:p>
        </w:tc>
      </w:tr>
      <w:tr w:rsidR="005E76C5" w:rsidRPr="005E76C5" w14:paraId="1385D9AB" w14:textId="77777777" w:rsidTr="009B0ADA">
        <w:tc>
          <w:tcPr>
            <w:tcW w:w="3397" w:type="dxa"/>
          </w:tcPr>
          <w:p w14:paraId="470AE47A"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настави</w:t>
            </w:r>
          </w:p>
        </w:tc>
        <w:tc>
          <w:tcPr>
            <w:tcW w:w="5619" w:type="dxa"/>
          </w:tcPr>
          <w:p w14:paraId="2ADDA168" w14:textId="5FFE2C6F" w:rsidR="005E76C5" w:rsidRPr="005E76C5" w:rsidRDefault="009B0ADA" w:rsidP="009B0ADA">
            <w:pPr>
              <w:spacing w:line="276" w:lineRule="auto"/>
              <w:rPr>
                <w:rFonts w:asciiTheme="minorHAnsi" w:hAnsiTheme="minorHAnsi"/>
                <w:sz w:val="22"/>
                <w:szCs w:val="22"/>
              </w:rPr>
            </w:pPr>
            <w:r>
              <w:rPr>
                <w:rFonts w:asciiTheme="minorHAnsi" w:hAnsiTheme="minorHAnsi"/>
                <w:sz w:val="22"/>
                <w:szCs w:val="22"/>
              </w:rPr>
              <w:t>60% максималног фонда истраживача-приправника</w:t>
            </w:r>
          </w:p>
        </w:tc>
      </w:tr>
      <w:tr w:rsidR="005E76C5" w:rsidRPr="005E76C5" w14:paraId="30814DA0" w14:textId="77777777" w:rsidTr="009B0ADA">
        <w:tc>
          <w:tcPr>
            <w:tcW w:w="3397" w:type="dxa"/>
          </w:tcPr>
          <w:p w14:paraId="10FC2DA8"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организацији научних скупова</w:t>
            </w:r>
          </w:p>
        </w:tc>
        <w:tc>
          <w:tcPr>
            <w:tcW w:w="5619" w:type="dxa"/>
          </w:tcPr>
          <w:p w14:paraId="35704E86"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w:t>
            </w:r>
          </w:p>
        </w:tc>
      </w:tr>
      <w:tr w:rsidR="005E76C5" w:rsidRPr="005E76C5" w14:paraId="6E8E0195" w14:textId="77777777" w:rsidTr="009B0ADA">
        <w:tc>
          <w:tcPr>
            <w:tcW w:w="3397" w:type="dxa"/>
          </w:tcPr>
          <w:p w14:paraId="6B8BB44F"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промотивним активностима</w:t>
            </w:r>
          </w:p>
        </w:tc>
        <w:tc>
          <w:tcPr>
            <w:tcW w:w="5619" w:type="dxa"/>
          </w:tcPr>
          <w:p w14:paraId="69913BF3"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Вођење Инстаграм профила департмана;</w:t>
            </w:r>
          </w:p>
          <w:p w14:paraId="03B5BFDC"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Промоција факултета у гимназији “Стеван Сремац”</w:t>
            </w:r>
            <w:r w:rsidRPr="005E76C5">
              <w:rPr>
                <w:rFonts w:asciiTheme="minorHAnsi" w:hAnsiTheme="minorHAnsi"/>
                <w:sz w:val="22"/>
                <w:szCs w:val="22"/>
              </w:rPr>
              <w:br/>
            </w:r>
          </w:p>
        </w:tc>
      </w:tr>
      <w:tr w:rsidR="005E76C5" w:rsidRPr="005E76C5" w14:paraId="5E3D00B8" w14:textId="77777777" w:rsidTr="009B0ADA">
        <w:tc>
          <w:tcPr>
            <w:tcW w:w="3397" w:type="dxa"/>
          </w:tcPr>
          <w:p w14:paraId="58DFA6D7"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Остале активности</w:t>
            </w:r>
          </w:p>
        </w:tc>
        <w:tc>
          <w:tcPr>
            <w:tcW w:w="5619" w:type="dxa"/>
          </w:tcPr>
          <w:p w14:paraId="17106DBC"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Дежурање на пријемном испиту;</w:t>
            </w:r>
          </w:p>
          <w:p w14:paraId="6C4E80CA"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Помоћ наставном особљу Департмана у припреми документације за реакредитацију ДАС Медији и друштво;</w:t>
            </w:r>
          </w:p>
          <w:p w14:paraId="1AAFA7C4" w14:textId="77777777" w:rsidR="005E76C5" w:rsidRPr="005E76C5" w:rsidRDefault="005E76C5" w:rsidP="009B0ADA">
            <w:pPr>
              <w:spacing w:line="276" w:lineRule="auto"/>
              <w:jc w:val="both"/>
              <w:rPr>
                <w:rFonts w:asciiTheme="minorHAnsi" w:hAnsiTheme="minorHAnsi"/>
                <w:sz w:val="22"/>
                <w:szCs w:val="22"/>
              </w:rPr>
            </w:pPr>
            <w:r w:rsidRPr="005E76C5">
              <w:rPr>
                <w:rFonts w:asciiTheme="minorHAnsi" w:hAnsiTheme="minorHAnsi"/>
                <w:sz w:val="22"/>
                <w:szCs w:val="22"/>
              </w:rPr>
              <w:t>Припрема документације за пројекат у оквиру програма Идеје Digital literacy in higher education - collection of digital tools for learning support (Дигитална писменост у високом образовању – колекција дигиталних алата за подршку учењу) под руководством проф. др Драгане</w:t>
            </w:r>
          </w:p>
          <w:p w14:paraId="687661F8" w14:textId="77777777" w:rsidR="005E76C5" w:rsidRDefault="005E76C5" w:rsidP="009B0ADA">
            <w:pPr>
              <w:spacing w:line="276" w:lineRule="auto"/>
              <w:jc w:val="both"/>
              <w:rPr>
                <w:rFonts w:asciiTheme="minorHAnsi" w:hAnsiTheme="minorHAnsi"/>
                <w:sz w:val="22"/>
                <w:szCs w:val="22"/>
              </w:rPr>
            </w:pPr>
            <w:r w:rsidRPr="005E76C5">
              <w:rPr>
                <w:rFonts w:asciiTheme="minorHAnsi" w:hAnsiTheme="minorHAnsi"/>
                <w:sz w:val="22"/>
                <w:szCs w:val="22"/>
              </w:rPr>
              <w:t>Павловић, EGN7727496</w:t>
            </w:r>
          </w:p>
          <w:p w14:paraId="762AAD08" w14:textId="10E0DAE1" w:rsidR="009B0ADA" w:rsidRPr="005E76C5" w:rsidRDefault="009B0ADA" w:rsidP="009B0ADA">
            <w:pPr>
              <w:spacing w:line="276" w:lineRule="auto"/>
              <w:jc w:val="both"/>
              <w:rPr>
                <w:rFonts w:asciiTheme="minorHAnsi" w:hAnsiTheme="minorHAnsi"/>
                <w:sz w:val="22"/>
                <w:szCs w:val="22"/>
              </w:rPr>
            </w:pPr>
            <w:r>
              <w:rPr>
                <w:rFonts w:asciiTheme="minorHAnsi" w:hAnsiTheme="minorHAnsi"/>
                <w:sz w:val="22"/>
                <w:szCs w:val="22"/>
              </w:rPr>
              <w:t>Учешће у организацији Дана Филозофског факултета</w:t>
            </w:r>
          </w:p>
        </w:tc>
      </w:tr>
      <w:tr w:rsidR="005E76C5" w:rsidRPr="005E76C5" w14:paraId="6556E5AC" w14:textId="77777777" w:rsidTr="009B0ADA">
        <w:tc>
          <w:tcPr>
            <w:tcW w:w="3397" w:type="dxa"/>
          </w:tcPr>
          <w:p w14:paraId="65517393"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Планирани радови у 2021. години</w:t>
            </w:r>
          </w:p>
        </w:tc>
        <w:tc>
          <w:tcPr>
            <w:tcW w:w="5619" w:type="dxa"/>
          </w:tcPr>
          <w:p w14:paraId="00CBBB5A" w14:textId="77777777" w:rsidR="005E76C5" w:rsidRPr="005E76C5" w:rsidRDefault="005E76C5" w:rsidP="009B0ADA">
            <w:pPr>
              <w:spacing w:line="276" w:lineRule="auto"/>
              <w:rPr>
                <w:rFonts w:asciiTheme="minorHAnsi" w:eastAsia="Arial" w:hAnsiTheme="minorHAnsi" w:cs="Arial"/>
                <w:color w:val="222222"/>
                <w:sz w:val="22"/>
                <w:szCs w:val="22"/>
                <w:highlight w:val="white"/>
              </w:rPr>
            </w:pPr>
            <w:r w:rsidRPr="005E76C5">
              <w:rPr>
                <w:rFonts w:asciiTheme="minorHAnsi" w:hAnsiTheme="minorHAnsi"/>
                <w:color w:val="222222"/>
                <w:sz w:val="22"/>
                <w:szCs w:val="22"/>
                <w:highlight w:val="white"/>
              </w:rPr>
              <w:t>Trajković, Jovana (2021). Journalism and Communication Students’ Perception of the Use of Instagram in Higher Education, Media Studies and Applied Ethics</w:t>
            </w:r>
            <w:r w:rsidRPr="005E76C5">
              <w:rPr>
                <w:rFonts w:asciiTheme="minorHAnsi" w:eastAsia="Arial" w:hAnsiTheme="minorHAnsi" w:cs="Arial"/>
                <w:color w:val="222222"/>
                <w:sz w:val="22"/>
                <w:szCs w:val="22"/>
                <w:highlight w:val="white"/>
              </w:rPr>
              <w:t xml:space="preserve"> </w:t>
            </w:r>
            <w:r w:rsidRPr="005E76C5">
              <w:rPr>
                <w:rFonts w:asciiTheme="minorHAnsi" w:hAnsiTheme="minorHAnsi"/>
                <w:sz w:val="22"/>
                <w:szCs w:val="22"/>
              </w:rPr>
              <w:t>Niš: Filоzоfski fаkultеt Univеrzitеtа u Nišu. (M54)</w:t>
            </w:r>
          </w:p>
          <w:p w14:paraId="22DF2338"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color w:val="222222"/>
                <w:sz w:val="22"/>
                <w:szCs w:val="22"/>
                <w:highlight w:val="white"/>
              </w:rPr>
              <w:t xml:space="preserve">Перцепција студената о онлајн едукацији у време вируса Ковид19 </w:t>
            </w:r>
          </w:p>
        </w:tc>
      </w:tr>
      <w:tr w:rsidR="005E76C5" w:rsidRPr="005E76C5" w14:paraId="7EAED1B2" w14:textId="77777777" w:rsidTr="009B0ADA">
        <w:tc>
          <w:tcPr>
            <w:tcW w:w="3397" w:type="dxa"/>
          </w:tcPr>
          <w:p w14:paraId="51B5E404"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Планирани скупови у 2021. години</w:t>
            </w:r>
          </w:p>
        </w:tc>
        <w:tc>
          <w:tcPr>
            <w:tcW w:w="5619" w:type="dxa"/>
          </w:tcPr>
          <w:p w14:paraId="49F95E98"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w:t>
            </w:r>
          </w:p>
        </w:tc>
      </w:tr>
    </w:tbl>
    <w:p w14:paraId="13AF89C3" w14:textId="77777777" w:rsidR="005E76C5" w:rsidRPr="005E76C5" w:rsidRDefault="005E76C5" w:rsidP="005E76C5">
      <w:pPr>
        <w:spacing w:line="276" w:lineRule="auto"/>
        <w:rPr>
          <w:rFonts w:asciiTheme="minorHAnsi" w:hAnsiTheme="minorHAnsi"/>
          <w:sz w:val="22"/>
          <w:szCs w:val="22"/>
        </w:rPr>
      </w:pPr>
    </w:p>
    <w:p w14:paraId="5044A720" w14:textId="77777777" w:rsidR="005E76C5" w:rsidRPr="005E76C5" w:rsidRDefault="005E76C5" w:rsidP="005E76C5">
      <w:pPr>
        <w:spacing w:line="276" w:lineRule="auto"/>
        <w:rPr>
          <w:rFonts w:asciiTheme="minorHAnsi" w:hAnsiTheme="minorHAnsi"/>
          <w:sz w:val="22"/>
          <w:szCs w:val="22"/>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5619"/>
      </w:tblGrid>
      <w:tr w:rsidR="005E76C5" w:rsidRPr="005E76C5" w14:paraId="43445EAE" w14:textId="77777777" w:rsidTr="009B0ADA">
        <w:tc>
          <w:tcPr>
            <w:tcW w:w="3397" w:type="dxa"/>
          </w:tcPr>
          <w:p w14:paraId="74CC53AF"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Име и презиме</w:t>
            </w:r>
          </w:p>
        </w:tc>
        <w:tc>
          <w:tcPr>
            <w:tcW w:w="5619" w:type="dxa"/>
          </w:tcPr>
          <w:p w14:paraId="5DB35157"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Никола Ћировић</w:t>
            </w:r>
          </w:p>
        </w:tc>
      </w:tr>
      <w:tr w:rsidR="005E76C5" w:rsidRPr="005E76C5" w14:paraId="1DF5645B" w14:textId="77777777" w:rsidTr="009B0ADA">
        <w:tc>
          <w:tcPr>
            <w:tcW w:w="3397" w:type="dxa"/>
          </w:tcPr>
          <w:p w14:paraId="30F11E84"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Звање</w:t>
            </w:r>
          </w:p>
        </w:tc>
        <w:tc>
          <w:tcPr>
            <w:tcW w:w="5619" w:type="dxa"/>
          </w:tcPr>
          <w:p w14:paraId="2D2C779C"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Истраживач-приправник</w:t>
            </w:r>
          </w:p>
        </w:tc>
      </w:tr>
      <w:tr w:rsidR="005E76C5" w:rsidRPr="005E76C5" w14:paraId="5FC50EAB" w14:textId="77777777" w:rsidTr="009B0ADA">
        <w:tc>
          <w:tcPr>
            <w:tcW w:w="3397" w:type="dxa"/>
          </w:tcPr>
          <w:p w14:paraId="24004C26"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Студент докторских студија на</w:t>
            </w:r>
          </w:p>
        </w:tc>
        <w:tc>
          <w:tcPr>
            <w:tcW w:w="5619" w:type="dxa"/>
          </w:tcPr>
          <w:p w14:paraId="3A7619B5"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Филозофски факултет у Нишу, Психологија</w:t>
            </w:r>
          </w:p>
        </w:tc>
      </w:tr>
      <w:tr w:rsidR="005E76C5" w:rsidRPr="005E76C5" w14:paraId="530194C5" w14:textId="77777777" w:rsidTr="009B0ADA">
        <w:tc>
          <w:tcPr>
            <w:tcW w:w="3397" w:type="dxa"/>
          </w:tcPr>
          <w:p w14:paraId="25D08EC3"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Ангажован на</w:t>
            </w:r>
          </w:p>
        </w:tc>
        <w:tc>
          <w:tcPr>
            <w:tcW w:w="5619" w:type="dxa"/>
          </w:tcPr>
          <w:p w14:paraId="4D01A41C"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Департман за психологију</w:t>
            </w:r>
          </w:p>
        </w:tc>
      </w:tr>
      <w:tr w:rsidR="005E76C5" w:rsidRPr="005E76C5" w14:paraId="51F9B551" w14:textId="77777777" w:rsidTr="009B0ADA">
        <w:tc>
          <w:tcPr>
            <w:tcW w:w="3397" w:type="dxa"/>
          </w:tcPr>
          <w:p w14:paraId="7EB53828"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Година уписа докторских студија</w:t>
            </w:r>
          </w:p>
        </w:tc>
        <w:tc>
          <w:tcPr>
            <w:tcW w:w="5619" w:type="dxa"/>
          </w:tcPr>
          <w:p w14:paraId="09385AA2"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2016</w:t>
            </w:r>
          </w:p>
        </w:tc>
      </w:tr>
      <w:tr w:rsidR="005E76C5" w:rsidRPr="005E76C5" w14:paraId="03B0D1A7" w14:textId="77777777" w:rsidTr="009B0ADA">
        <w:tc>
          <w:tcPr>
            <w:tcW w:w="3397" w:type="dxa"/>
          </w:tcPr>
          <w:p w14:paraId="73ADD4AA"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Тренутно уписана година докторских студија</w:t>
            </w:r>
          </w:p>
        </w:tc>
        <w:tc>
          <w:tcPr>
            <w:tcW w:w="5619" w:type="dxa"/>
          </w:tcPr>
          <w:p w14:paraId="6EC481B4"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друга (уписана 4. пут)</w:t>
            </w:r>
          </w:p>
        </w:tc>
      </w:tr>
      <w:tr w:rsidR="005E76C5" w:rsidRPr="005E76C5" w14:paraId="2429E914" w14:textId="77777777" w:rsidTr="009B0ADA">
        <w:tc>
          <w:tcPr>
            <w:tcW w:w="3397" w:type="dxa"/>
          </w:tcPr>
          <w:p w14:paraId="31679F81"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Број положених испита/обавеза</w:t>
            </w:r>
          </w:p>
        </w:tc>
        <w:tc>
          <w:tcPr>
            <w:tcW w:w="5619" w:type="dxa"/>
          </w:tcPr>
          <w:p w14:paraId="6F5ED54D"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6 испита</w:t>
            </w:r>
          </w:p>
        </w:tc>
      </w:tr>
      <w:tr w:rsidR="005E76C5" w:rsidRPr="005E76C5" w14:paraId="4EBE9FD7" w14:textId="77777777" w:rsidTr="009B0ADA">
        <w:tc>
          <w:tcPr>
            <w:tcW w:w="3397" w:type="dxa"/>
          </w:tcPr>
          <w:p w14:paraId="76DF72B6"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Просечна оцена на докторским студијама</w:t>
            </w:r>
          </w:p>
        </w:tc>
        <w:tc>
          <w:tcPr>
            <w:tcW w:w="5619" w:type="dxa"/>
          </w:tcPr>
          <w:p w14:paraId="7540B723"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9,83</w:t>
            </w:r>
          </w:p>
        </w:tc>
      </w:tr>
      <w:tr w:rsidR="005E76C5" w:rsidRPr="005E76C5" w14:paraId="1460D886" w14:textId="77777777" w:rsidTr="009B0ADA">
        <w:tc>
          <w:tcPr>
            <w:tcW w:w="3397" w:type="dxa"/>
          </w:tcPr>
          <w:p w14:paraId="0206EB21"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Датум избора у звање</w:t>
            </w:r>
          </w:p>
        </w:tc>
        <w:tc>
          <w:tcPr>
            <w:tcW w:w="5619" w:type="dxa"/>
          </w:tcPr>
          <w:p w14:paraId="5E76F34E"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03.10.2018.</w:t>
            </w:r>
          </w:p>
        </w:tc>
      </w:tr>
      <w:tr w:rsidR="005E76C5" w:rsidRPr="005E76C5" w14:paraId="653B29C8" w14:textId="77777777" w:rsidTr="009B0ADA">
        <w:tc>
          <w:tcPr>
            <w:tcW w:w="3397" w:type="dxa"/>
          </w:tcPr>
          <w:p w14:paraId="625F4759"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Датум почетка ангажовања на Факултету (први уговор)</w:t>
            </w:r>
          </w:p>
        </w:tc>
        <w:tc>
          <w:tcPr>
            <w:tcW w:w="5619" w:type="dxa"/>
          </w:tcPr>
          <w:p w14:paraId="7C4103C9"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08.10.2018.</w:t>
            </w:r>
          </w:p>
        </w:tc>
      </w:tr>
      <w:tr w:rsidR="005E76C5" w:rsidRPr="005E76C5" w14:paraId="3A773AF2" w14:textId="77777777" w:rsidTr="009B0ADA">
        <w:tc>
          <w:tcPr>
            <w:tcW w:w="3397" w:type="dxa"/>
          </w:tcPr>
          <w:p w14:paraId="29BECFEC"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Датум потписивања последњег анекса уговора</w:t>
            </w:r>
          </w:p>
        </w:tc>
        <w:tc>
          <w:tcPr>
            <w:tcW w:w="5619" w:type="dxa"/>
          </w:tcPr>
          <w:p w14:paraId="183B6AA7"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10. 1. 2020.</w:t>
            </w:r>
          </w:p>
        </w:tc>
      </w:tr>
      <w:tr w:rsidR="005E76C5" w:rsidRPr="005E76C5" w14:paraId="3FD2786A" w14:textId="77777777" w:rsidTr="009B0ADA">
        <w:tc>
          <w:tcPr>
            <w:tcW w:w="3397" w:type="dxa"/>
          </w:tcPr>
          <w:p w14:paraId="0B1D2B30"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Радови објављени у 2020. години</w:t>
            </w:r>
          </w:p>
        </w:tc>
        <w:tc>
          <w:tcPr>
            <w:tcW w:w="5619" w:type="dxa"/>
          </w:tcPr>
          <w:p w14:paraId="790E78AC"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Stevanović, D., Đorić, A., Pal, S. B. Y.,</w:t>
            </w:r>
            <w:r w:rsidRPr="005E76C5">
              <w:rPr>
                <w:rFonts w:asciiTheme="minorHAnsi" w:hAnsiTheme="minorHAnsi"/>
                <w:b/>
                <w:sz w:val="22"/>
                <w:szCs w:val="22"/>
              </w:rPr>
              <w:t xml:space="preserve"> Ćirović, N.</w:t>
            </w:r>
            <w:r w:rsidRPr="005E76C5">
              <w:rPr>
                <w:rFonts w:asciiTheme="minorHAnsi" w:hAnsiTheme="minorHAnsi"/>
                <w:sz w:val="22"/>
                <w:szCs w:val="22"/>
              </w:rPr>
              <w:t>, Arya, S., Ransing, R., ... &amp; Radovanović, S. (2020).</w:t>
            </w:r>
          </w:p>
          <w:p w14:paraId="3B384D14"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 xml:space="preserve">Assessing the symptoms of Internet Gaming Disorder among college/university students: An international validation study of a self-report. </w:t>
            </w:r>
            <w:r w:rsidRPr="005E76C5">
              <w:rPr>
                <w:rFonts w:asciiTheme="minorHAnsi" w:hAnsiTheme="minorHAnsi"/>
                <w:i/>
                <w:sz w:val="22"/>
                <w:szCs w:val="22"/>
              </w:rPr>
              <w:t>Psihologija, 53</w:t>
            </w:r>
            <w:r w:rsidRPr="005E76C5">
              <w:rPr>
                <w:rFonts w:asciiTheme="minorHAnsi" w:hAnsiTheme="minorHAnsi"/>
                <w:sz w:val="22"/>
                <w:szCs w:val="22"/>
              </w:rPr>
              <w:t>(1), 43-63. DOI: 10.2298/PSI190421015S (М23)</w:t>
            </w:r>
          </w:p>
          <w:p w14:paraId="4C42F589" w14:textId="2972C6DE"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(M23)</w:t>
            </w:r>
          </w:p>
        </w:tc>
      </w:tr>
      <w:tr w:rsidR="005E76C5" w:rsidRPr="005E76C5" w14:paraId="48A633A7" w14:textId="77777777" w:rsidTr="009B0ADA">
        <w:tc>
          <w:tcPr>
            <w:tcW w:w="3397" w:type="dxa"/>
          </w:tcPr>
          <w:p w14:paraId="086246B7"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на скуповима у 2020. години</w:t>
            </w:r>
          </w:p>
        </w:tc>
        <w:tc>
          <w:tcPr>
            <w:tcW w:w="5619" w:type="dxa"/>
          </w:tcPr>
          <w:p w14:paraId="3D3F838B" w14:textId="50E2B426" w:rsidR="005E76C5" w:rsidRPr="005E76C5" w:rsidRDefault="009B0ADA" w:rsidP="009B0ADA">
            <w:pPr>
              <w:spacing w:line="276" w:lineRule="auto"/>
              <w:rPr>
                <w:rFonts w:asciiTheme="minorHAnsi" w:hAnsiTheme="minorHAnsi"/>
                <w:sz w:val="22"/>
                <w:szCs w:val="22"/>
              </w:rPr>
            </w:pPr>
            <w:r>
              <w:rPr>
                <w:rFonts w:asciiTheme="minorHAnsi" w:hAnsiTheme="minorHAnsi"/>
                <w:sz w:val="22"/>
                <w:szCs w:val="22"/>
              </w:rPr>
              <w:t>/</w:t>
            </w:r>
          </w:p>
        </w:tc>
      </w:tr>
      <w:tr w:rsidR="005E76C5" w:rsidRPr="005E76C5" w14:paraId="4B1FD66D" w14:textId="77777777" w:rsidTr="009B0ADA">
        <w:tc>
          <w:tcPr>
            <w:tcW w:w="3397" w:type="dxa"/>
          </w:tcPr>
          <w:p w14:paraId="2B186470"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на пројектима</w:t>
            </w:r>
          </w:p>
        </w:tc>
        <w:tc>
          <w:tcPr>
            <w:tcW w:w="5619" w:type="dxa"/>
          </w:tcPr>
          <w:p w14:paraId="61D1DD33"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Примењена психологија у функцији квалитета живота појединца у заједници (одобрен одлуком Наставно- научног већа Филозофског факултета у Нишу 28.06.2018. године, одлука број 183/1-16-9-01)</w:t>
            </w:r>
          </w:p>
        </w:tc>
      </w:tr>
      <w:tr w:rsidR="005E76C5" w:rsidRPr="005E76C5" w14:paraId="4B5BABD9" w14:textId="77777777" w:rsidTr="009B0ADA">
        <w:tc>
          <w:tcPr>
            <w:tcW w:w="3397" w:type="dxa"/>
          </w:tcPr>
          <w:p w14:paraId="1F71F8D4"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настави</w:t>
            </w:r>
          </w:p>
        </w:tc>
        <w:tc>
          <w:tcPr>
            <w:tcW w:w="5619" w:type="dxa"/>
          </w:tcPr>
          <w:p w14:paraId="262DEFF7" w14:textId="43D334D8" w:rsidR="005E76C5" w:rsidRPr="009B0ADA" w:rsidRDefault="009B0ADA" w:rsidP="009B0ADA">
            <w:pPr>
              <w:spacing w:line="276" w:lineRule="auto"/>
              <w:rPr>
                <w:rFonts w:asciiTheme="minorHAnsi" w:hAnsiTheme="minorHAnsi"/>
                <w:sz w:val="22"/>
                <w:szCs w:val="22"/>
              </w:rPr>
            </w:pPr>
            <w:r>
              <w:rPr>
                <w:rFonts w:asciiTheme="minorHAnsi" w:hAnsiTheme="minorHAnsi"/>
                <w:sz w:val="22"/>
                <w:szCs w:val="22"/>
              </w:rPr>
              <w:t>100% максималног фонда истраживача-приправника</w:t>
            </w:r>
          </w:p>
        </w:tc>
      </w:tr>
      <w:tr w:rsidR="005E76C5" w:rsidRPr="005E76C5" w14:paraId="017801AE" w14:textId="77777777" w:rsidTr="009B0ADA">
        <w:tc>
          <w:tcPr>
            <w:tcW w:w="3397" w:type="dxa"/>
          </w:tcPr>
          <w:p w14:paraId="16DC8ADC"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организацији научних скупова</w:t>
            </w:r>
          </w:p>
        </w:tc>
        <w:tc>
          <w:tcPr>
            <w:tcW w:w="5619" w:type="dxa"/>
          </w:tcPr>
          <w:p w14:paraId="25C7EA66"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Секретар организационог одбора 16. међународне конференције Дани примењене психологије (</w:t>
            </w:r>
            <w:r w:rsidRPr="005E76C5">
              <w:rPr>
                <w:rFonts w:asciiTheme="minorHAnsi" w:eastAsia="Cambria" w:hAnsiTheme="minorHAnsi" w:cs="Cambria"/>
                <w:b/>
                <w:color w:val="333334"/>
                <w:sz w:val="22"/>
                <w:szCs w:val="22"/>
                <w:highlight w:val="white"/>
              </w:rPr>
              <w:t xml:space="preserve"> </w:t>
            </w:r>
            <w:r w:rsidRPr="005E76C5">
              <w:rPr>
                <w:rFonts w:asciiTheme="minorHAnsi" w:hAnsiTheme="minorHAnsi"/>
                <w:color w:val="333334"/>
                <w:sz w:val="22"/>
                <w:szCs w:val="22"/>
                <w:highlight w:val="white"/>
              </w:rPr>
              <w:t>16th Conference Days of Applied Psychology “ Psychology in the world of science”)</w:t>
            </w:r>
            <w:r w:rsidRPr="005E76C5">
              <w:rPr>
                <w:rFonts w:asciiTheme="minorHAnsi" w:hAnsiTheme="minorHAnsi"/>
                <w:sz w:val="22"/>
                <w:szCs w:val="22"/>
              </w:rPr>
              <w:t>, Филозофски факултет у Нишу, 25-26 септембар 2020.</w:t>
            </w:r>
          </w:p>
        </w:tc>
      </w:tr>
      <w:tr w:rsidR="005E76C5" w:rsidRPr="005E76C5" w14:paraId="50FCA863" w14:textId="77777777" w:rsidTr="009B0ADA">
        <w:tc>
          <w:tcPr>
            <w:tcW w:w="3397" w:type="dxa"/>
          </w:tcPr>
          <w:p w14:paraId="73E533A5"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промотивним активностима</w:t>
            </w:r>
          </w:p>
        </w:tc>
        <w:tc>
          <w:tcPr>
            <w:tcW w:w="5619" w:type="dxa"/>
          </w:tcPr>
          <w:p w14:paraId="3AFB2D11"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Представник/координатор промо тима департмана за психологију од октобра 2020 (учешће у организацији недеље департмана).</w:t>
            </w:r>
          </w:p>
        </w:tc>
      </w:tr>
      <w:tr w:rsidR="005E76C5" w:rsidRPr="005E76C5" w14:paraId="172015F6" w14:textId="77777777" w:rsidTr="009B0ADA">
        <w:tc>
          <w:tcPr>
            <w:tcW w:w="3397" w:type="dxa"/>
          </w:tcPr>
          <w:p w14:paraId="07D4B52F"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Остале активности</w:t>
            </w:r>
          </w:p>
        </w:tc>
        <w:tc>
          <w:tcPr>
            <w:tcW w:w="5619" w:type="dxa"/>
          </w:tcPr>
          <w:p w14:paraId="0637900A" w14:textId="77777777" w:rsidR="005E76C5" w:rsidRPr="005E76C5" w:rsidRDefault="005E76C5" w:rsidP="00675427">
            <w:pPr>
              <w:pStyle w:val="ListParagraph"/>
              <w:numPr>
                <w:ilvl w:val="0"/>
                <w:numId w:val="83"/>
              </w:numPr>
              <w:spacing w:line="276" w:lineRule="auto"/>
              <w:ind w:left="463"/>
              <w:contextualSpacing/>
              <w:rPr>
                <w:rFonts w:asciiTheme="minorHAnsi" w:hAnsiTheme="minorHAnsi"/>
                <w:sz w:val="22"/>
                <w:szCs w:val="22"/>
              </w:rPr>
            </w:pPr>
            <w:r w:rsidRPr="005E76C5">
              <w:rPr>
                <w:rFonts w:asciiTheme="minorHAnsi" w:hAnsiTheme="minorHAnsi"/>
                <w:sz w:val="22"/>
                <w:szCs w:val="22"/>
              </w:rPr>
              <w:t>Секретар у часопису Годишњак за психологију (М53),</w:t>
            </w:r>
          </w:p>
          <w:p w14:paraId="1C9D7972" w14:textId="77777777" w:rsidR="005E76C5" w:rsidRPr="005E76C5" w:rsidRDefault="005E76C5" w:rsidP="00675427">
            <w:pPr>
              <w:pStyle w:val="ListParagraph"/>
              <w:numPr>
                <w:ilvl w:val="0"/>
                <w:numId w:val="83"/>
              </w:numPr>
              <w:spacing w:line="276" w:lineRule="auto"/>
              <w:ind w:left="463"/>
              <w:contextualSpacing/>
              <w:rPr>
                <w:rFonts w:asciiTheme="minorHAnsi" w:hAnsiTheme="minorHAnsi"/>
                <w:sz w:val="22"/>
                <w:szCs w:val="22"/>
              </w:rPr>
            </w:pPr>
            <w:r w:rsidRPr="005E76C5">
              <w:rPr>
                <w:rFonts w:asciiTheme="minorHAnsi" w:hAnsiTheme="minorHAnsi"/>
                <w:sz w:val="22"/>
                <w:szCs w:val="22"/>
              </w:rPr>
              <w:t>Учешће у припреми пријаве за пројектни конкурс ИДЕЈЕ (</w:t>
            </w:r>
            <w:r w:rsidRPr="005E76C5">
              <w:rPr>
                <w:rFonts w:asciiTheme="minorHAnsi" w:eastAsia="Cambria" w:hAnsiTheme="minorHAnsi" w:cs="Cambria"/>
                <w:sz w:val="22"/>
                <w:szCs w:val="22"/>
              </w:rPr>
              <w:t>„</w:t>
            </w:r>
            <w:r w:rsidRPr="005E76C5">
              <w:rPr>
                <w:rFonts w:asciiTheme="minorHAnsi" w:hAnsiTheme="minorHAnsi"/>
                <w:sz w:val="22"/>
                <w:szCs w:val="22"/>
              </w:rPr>
              <w:t>Developing a Psychosocial model of Career Sustainability: Indicators, Contributing Factors and Assessment“</w:t>
            </w:r>
            <w:r w:rsidRPr="005E76C5">
              <w:rPr>
                <w:rFonts w:asciiTheme="minorHAnsi" w:eastAsia="Cambria" w:hAnsiTheme="minorHAnsi" w:cs="Cambria"/>
                <w:sz w:val="22"/>
                <w:szCs w:val="22"/>
              </w:rPr>
              <w:t>)</w:t>
            </w:r>
          </w:p>
          <w:p w14:paraId="6048CB86" w14:textId="77777777" w:rsidR="005E76C5" w:rsidRPr="005E76C5" w:rsidRDefault="005E76C5" w:rsidP="00675427">
            <w:pPr>
              <w:pStyle w:val="ListParagraph"/>
              <w:numPr>
                <w:ilvl w:val="0"/>
                <w:numId w:val="83"/>
              </w:numPr>
              <w:spacing w:line="276" w:lineRule="auto"/>
              <w:ind w:left="463"/>
              <w:contextualSpacing/>
              <w:rPr>
                <w:rFonts w:asciiTheme="minorHAnsi" w:hAnsiTheme="minorHAnsi"/>
                <w:sz w:val="22"/>
                <w:szCs w:val="22"/>
              </w:rPr>
            </w:pPr>
            <w:r w:rsidRPr="005E76C5">
              <w:rPr>
                <w:rFonts w:asciiTheme="minorHAnsi" w:hAnsiTheme="minorHAnsi"/>
                <w:sz w:val="22"/>
                <w:szCs w:val="22"/>
              </w:rPr>
              <w:t xml:space="preserve">Рецензије резимеа радова за 16. конференцију Дани примењене психологије (Филозофски факултет у Нишу, 25-26 септембар 2020), </w:t>
            </w:r>
          </w:p>
          <w:p w14:paraId="63B4CDF6" w14:textId="77777777" w:rsidR="005E76C5" w:rsidRPr="005E76C5" w:rsidRDefault="005E76C5" w:rsidP="00675427">
            <w:pPr>
              <w:pStyle w:val="ListParagraph"/>
              <w:numPr>
                <w:ilvl w:val="0"/>
                <w:numId w:val="83"/>
              </w:numPr>
              <w:spacing w:line="276" w:lineRule="auto"/>
              <w:ind w:left="463"/>
              <w:contextualSpacing/>
              <w:rPr>
                <w:rFonts w:asciiTheme="minorHAnsi" w:hAnsiTheme="minorHAnsi"/>
                <w:sz w:val="22"/>
                <w:szCs w:val="22"/>
              </w:rPr>
            </w:pPr>
            <w:r w:rsidRPr="005E76C5">
              <w:rPr>
                <w:rFonts w:asciiTheme="minorHAnsi" w:hAnsiTheme="minorHAnsi"/>
                <w:sz w:val="22"/>
                <w:szCs w:val="22"/>
              </w:rPr>
              <w:t xml:space="preserve">рецензије радова за зборник 15. конференције Дани примењене психолгоије (ур. К. Ранђеловић и М. Досковић, International Thematic Proceedia of 15th Days of Applied Psychology: Psychological Research and Practice. Nis: Faculty of Philosophy, 2020), </w:t>
            </w:r>
          </w:p>
          <w:p w14:paraId="2A4E40FE" w14:textId="77777777" w:rsidR="005E76C5" w:rsidRPr="005E76C5" w:rsidRDefault="005E76C5" w:rsidP="00675427">
            <w:pPr>
              <w:pStyle w:val="ListParagraph"/>
              <w:numPr>
                <w:ilvl w:val="0"/>
                <w:numId w:val="83"/>
              </w:numPr>
              <w:spacing w:line="276" w:lineRule="auto"/>
              <w:ind w:left="463"/>
              <w:contextualSpacing/>
              <w:rPr>
                <w:rFonts w:asciiTheme="minorHAnsi" w:hAnsiTheme="minorHAnsi"/>
                <w:sz w:val="22"/>
                <w:szCs w:val="22"/>
              </w:rPr>
            </w:pPr>
            <w:r w:rsidRPr="005E76C5">
              <w:rPr>
                <w:rFonts w:asciiTheme="minorHAnsi" w:hAnsiTheme="minorHAnsi"/>
                <w:sz w:val="22"/>
                <w:szCs w:val="22"/>
              </w:rPr>
              <w:t>рецензирање радова за часопис Psihologija (М23)</w:t>
            </w:r>
          </w:p>
        </w:tc>
      </w:tr>
      <w:tr w:rsidR="005E76C5" w:rsidRPr="005E76C5" w14:paraId="056B6FA0" w14:textId="77777777" w:rsidTr="009B0ADA">
        <w:tc>
          <w:tcPr>
            <w:tcW w:w="3397" w:type="dxa"/>
          </w:tcPr>
          <w:p w14:paraId="44F72EFF"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Планирани радови у 2021. години</w:t>
            </w:r>
          </w:p>
        </w:tc>
        <w:tc>
          <w:tcPr>
            <w:tcW w:w="5619" w:type="dxa"/>
          </w:tcPr>
          <w:p w14:paraId="59D2C20E"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Истраживач планира и реализује више радова у области психолошком мерења (креирање новог инструмента, рад се актуелно дорађује у скалду са смерницама из претходног рецезентског процеса и новог прикупљања узорка), потом у области психологије личности и индивидуалних разлика - рад на тему квалитета сна и депресивности у контексту темпераменталног модела теорије осетљивости на поткрепљење (рад у припреми), рад о социјалној анксиозности у контекту исте теорије (актуелно у процесу рецензије у часопису категорије М23), више других радова је у фази планирања.</w:t>
            </w:r>
          </w:p>
        </w:tc>
      </w:tr>
      <w:tr w:rsidR="005E76C5" w:rsidRPr="005E76C5" w14:paraId="0099E079" w14:textId="77777777" w:rsidTr="009B0ADA">
        <w:tc>
          <w:tcPr>
            <w:tcW w:w="3397" w:type="dxa"/>
          </w:tcPr>
          <w:p w14:paraId="05A60D1E"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Планирани скупови у 2021. години</w:t>
            </w:r>
          </w:p>
        </w:tc>
        <w:tc>
          <w:tcPr>
            <w:tcW w:w="5619" w:type="dxa"/>
          </w:tcPr>
          <w:p w14:paraId="4E51F005" w14:textId="5D05CE85" w:rsidR="005E76C5" w:rsidRPr="005E76C5" w:rsidRDefault="009B0ADA" w:rsidP="009B0ADA">
            <w:pPr>
              <w:spacing w:line="276" w:lineRule="auto"/>
              <w:rPr>
                <w:rFonts w:asciiTheme="minorHAnsi" w:hAnsiTheme="minorHAnsi"/>
                <w:sz w:val="22"/>
                <w:szCs w:val="22"/>
              </w:rPr>
            </w:pPr>
            <w:r>
              <w:rPr>
                <w:rFonts w:asciiTheme="minorHAnsi" w:hAnsiTheme="minorHAnsi"/>
                <w:sz w:val="22"/>
                <w:szCs w:val="22"/>
              </w:rPr>
              <w:t>/</w:t>
            </w:r>
          </w:p>
          <w:p w14:paraId="3871CB88" w14:textId="77777777" w:rsidR="005E76C5" w:rsidRPr="005E76C5" w:rsidRDefault="005E76C5" w:rsidP="009B0ADA">
            <w:pPr>
              <w:spacing w:line="276" w:lineRule="auto"/>
              <w:rPr>
                <w:rFonts w:asciiTheme="minorHAnsi" w:hAnsiTheme="minorHAnsi"/>
                <w:sz w:val="22"/>
                <w:szCs w:val="22"/>
              </w:rPr>
            </w:pPr>
          </w:p>
        </w:tc>
      </w:tr>
    </w:tbl>
    <w:p w14:paraId="2A45410C" w14:textId="77777777" w:rsidR="005E76C5" w:rsidRPr="005E76C5" w:rsidRDefault="005E76C5" w:rsidP="005E76C5">
      <w:pPr>
        <w:spacing w:line="276" w:lineRule="auto"/>
        <w:rPr>
          <w:rFonts w:asciiTheme="minorHAnsi" w:hAnsiTheme="minorHAnsi"/>
          <w:sz w:val="22"/>
          <w:szCs w:val="22"/>
        </w:rPr>
      </w:pPr>
    </w:p>
    <w:p w14:paraId="3DDD40F4" w14:textId="77777777" w:rsidR="005E76C5" w:rsidRPr="005E76C5" w:rsidRDefault="005E76C5" w:rsidP="005E76C5">
      <w:pPr>
        <w:spacing w:line="276" w:lineRule="auto"/>
        <w:rPr>
          <w:rFonts w:asciiTheme="minorHAnsi" w:hAnsiTheme="minorHAnsi"/>
          <w:sz w:val="22"/>
          <w:szCs w:val="22"/>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5619"/>
      </w:tblGrid>
      <w:tr w:rsidR="005E76C5" w:rsidRPr="005E76C5" w14:paraId="6B4E0BF1" w14:textId="77777777" w:rsidTr="009B0ADA">
        <w:tc>
          <w:tcPr>
            <w:tcW w:w="3397" w:type="dxa"/>
          </w:tcPr>
          <w:p w14:paraId="6C119C94"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Име и презиме</w:t>
            </w:r>
          </w:p>
        </w:tc>
        <w:tc>
          <w:tcPr>
            <w:tcW w:w="5619" w:type="dxa"/>
          </w:tcPr>
          <w:p w14:paraId="7AB0CA4E"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Василиса Цветковић</w:t>
            </w:r>
          </w:p>
        </w:tc>
      </w:tr>
      <w:tr w:rsidR="005E76C5" w:rsidRPr="005E76C5" w14:paraId="78FB2036" w14:textId="77777777" w:rsidTr="009B0ADA">
        <w:tc>
          <w:tcPr>
            <w:tcW w:w="3397" w:type="dxa"/>
          </w:tcPr>
          <w:p w14:paraId="2C2D1543"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Звање</w:t>
            </w:r>
          </w:p>
        </w:tc>
        <w:tc>
          <w:tcPr>
            <w:tcW w:w="5619" w:type="dxa"/>
          </w:tcPr>
          <w:p w14:paraId="589576CB"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Истраживач-приправник</w:t>
            </w:r>
          </w:p>
        </w:tc>
      </w:tr>
      <w:tr w:rsidR="005E76C5" w:rsidRPr="005E76C5" w14:paraId="722C7250" w14:textId="77777777" w:rsidTr="009B0ADA">
        <w:tc>
          <w:tcPr>
            <w:tcW w:w="3397" w:type="dxa"/>
          </w:tcPr>
          <w:p w14:paraId="026E4473"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Студент докторских студија на</w:t>
            </w:r>
          </w:p>
        </w:tc>
        <w:tc>
          <w:tcPr>
            <w:tcW w:w="5619" w:type="dxa"/>
          </w:tcPr>
          <w:p w14:paraId="5B449C49"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Филозофски факултет, ДАС Филологије</w:t>
            </w:r>
          </w:p>
        </w:tc>
      </w:tr>
      <w:tr w:rsidR="005E76C5" w:rsidRPr="005E76C5" w14:paraId="37B25CC1" w14:textId="77777777" w:rsidTr="009B0ADA">
        <w:tc>
          <w:tcPr>
            <w:tcW w:w="3397" w:type="dxa"/>
          </w:tcPr>
          <w:p w14:paraId="2E2A5715"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Ангажован на</w:t>
            </w:r>
          </w:p>
        </w:tc>
        <w:tc>
          <w:tcPr>
            <w:tcW w:w="5619" w:type="dxa"/>
          </w:tcPr>
          <w:p w14:paraId="295B8963"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Департман за србистику, Канцеларија за међународну и међуинституционалну сарадњу</w:t>
            </w:r>
          </w:p>
        </w:tc>
      </w:tr>
      <w:tr w:rsidR="005E76C5" w:rsidRPr="005E76C5" w14:paraId="2303E28A" w14:textId="77777777" w:rsidTr="009B0ADA">
        <w:tc>
          <w:tcPr>
            <w:tcW w:w="3397" w:type="dxa"/>
          </w:tcPr>
          <w:p w14:paraId="509D1E05"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Година уписа докторских студија</w:t>
            </w:r>
          </w:p>
        </w:tc>
        <w:tc>
          <w:tcPr>
            <w:tcW w:w="5619" w:type="dxa"/>
          </w:tcPr>
          <w:p w14:paraId="369591B7"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2018.</w:t>
            </w:r>
          </w:p>
        </w:tc>
      </w:tr>
      <w:tr w:rsidR="005E76C5" w:rsidRPr="005E76C5" w14:paraId="1D28DEC9" w14:textId="77777777" w:rsidTr="009B0ADA">
        <w:tc>
          <w:tcPr>
            <w:tcW w:w="3397" w:type="dxa"/>
          </w:tcPr>
          <w:p w14:paraId="67167F6E"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Тренутно уписана година докторских студија</w:t>
            </w:r>
          </w:p>
        </w:tc>
        <w:tc>
          <w:tcPr>
            <w:tcW w:w="5619" w:type="dxa"/>
          </w:tcPr>
          <w:p w14:paraId="65237ABF"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трећа, први пут</w:t>
            </w:r>
          </w:p>
        </w:tc>
      </w:tr>
      <w:tr w:rsidR="005E76C5" w:rsidRPr="005E76C5" w14:paraId="5C5A48A7" w14:textId="77777777" w:rsidTr="009B0ADA">
        <w:tc>
          <w:tcPr>
            <w:tcW w:w="3397" w:type="dxa"/>
          </w:tcPr>
          <w:p w14:paraId="43F77FFD"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Број положених испита/обавеза</w:t>
            </w:r>
          </w:p>
        </w:tc>
        <w:tc>
          <w:tcPr>
            <w:tcW w:w="5619" w:type="dxa"/>
          </w:tcPr>
          <w:p w14:paraId="08F5E4E1"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10</w:t>
            </w:r>
          </w:p>
        </w:tc>
      </w:tr>
      <w:tr w:rsidR="005E76C5" w:rsidRPr="005E76C5" w14:paraId="7337E938" w14:textId="77777777" w:rsidTr="009B0ADA">
        <w:tc>
          <w:tcPr>
            <w:tcW w:w="3397" w:type="dxa"/>
          </w:tcPr>
          <w:p w14:paraId="0EA2225C"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Просечна оцена на докторским студијама</w:t>
            </w:r>
          </w:p>
        </w:tc>
        <w:tc>
          <w:tcPr>
            <w:tcW w:w="5619" w:type="dxa"/>
          </w:tcPr>
          <w:p w14:paraId="7D0CE847" w14:textId="7E58A70D"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10,0</w:t>
            </w:r>
            <w:r w:rsidR="00D36C98">
              <w:rPr>
                <w:rFonts w:asciiTheme="minorHAnsi" w:hAnsiTheme="minorHAnsi"/>
                <w:sz w:val="22"/>
                <w:szCs w:val="22"/>
              </w:rPr>
              <w:t>0</w:t>
            </w:r>
          </w:p>
        </w:tc>
      </w:tr>
      <w:tr w:rsidR="005E76C5" w:rsidRPr="005E76C5" w14:paraId="20592BBC" w14:textId="77777777" w:rsidTr="009B0ADA">
        <w:tc>
          <w:tcPr>
            <w:tcW w:w="3397" w:type="dxa"/>
          </w:tcPr>
          <w:p w14:paraId="42FB0C3E"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Датум избора у звање</w:t>
            </w:r>
          </w:p>
        </w:tc>
        <w:tc>
          <w:tcPr>
            <w:tcW w:w="5619" w:type="dxa"/>
          </w:tcPr>
          <w:p w14:paraId="34118CF4"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29.5.2019.</w:t>
            </w:r>
          </w:p>
        </w:tc>
      </w:tr>
      <w:tr w:rsidR="005E76C5" w:rsidRPr="005E76C5" w14:paraId="78F0DB9D" w14:textId="77777777" w:rsidTr="009B0ADA">
        <w:tc>
          <w:tcPr>
            <w:tcW w:w="3397" w:type="dxa"/>
          </w:tcPr>
          <w:p w14:paraId="17EF7C87"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Датум почетка ангажовања на Факултету (први уговор)</w:t>
            </w:r>
          </w:p>
        </w:tc>
        <w:tc>
          <w:tcPr>
            <w:tcW w:w="5619" w:type="dxa"/>
          </w:tcPr>
          <w:p w14:paraId="5989077B"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29.5.2019.</w:t>
            </w:r>
          </w:p>
        </w:tc>
      </w:tr>
      <w:tr w:rsidR="005E76C5" w:rsidRPr="005E76C5" w14:paraId="5BCBA2DB" w14:textId="77777777" w:rsidTr="009B0ADA">
        <w:tc>
          <w:tcPr>
            <w:tcW w:w="3397" w:type="dxa"/>
          </w:tcPr>
          <w:p w14:paraId="4B25FF62"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Датум потписивања последњег анекса уговора</w:t>
            </w:r>
          </w:p>
        </w:tc>
        <w:tc>
          <w:tcPr>
            <w:tcW w:w="5619" w:type="dxa"/>
          </w:tcPr>
          <w:p w14:paraId="0BC33B6E"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10. 1. 2020.</w:t>
            </w:r>
          </w:p>
        </w:tc>
      </w:tr>
      <w:tr w:rsidR="005E76C5" w:rsidRPr="005E76C5" w14:paraId="30E94E2C" w14:textId="77777777" w:rsidTr="009B0ADA">
        <w:tc>
          <w:tcPr>
            <w:tcW w:w="3397" w:type="dxa"/>
          </w:tcPr>
          <w:p w14:paraId="2E3398BB"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Радови објављени у 2020. години</w:t>
            </w:r>
          </w:p>
        </w:tc>
        <w:tc>
          <w:tcPr>
            <w:tcW w:w="5619" w:type="dxa"/>
          </w:tcPr>
          <w:p w14:paraId="0C770A5D" w14:textId="77777777" w:rsidR="005E76C5" w:rsidRPr="005E76C5" w:rsidRDefault="005E76C5" w:rsidP="009B0ADA">
            <w:pPr>
              <w:spacing w:line="276" w:lineRule="auto"/>
              <w:rPr>
                <w:rFonts w:asciiTheme="minorHAnsi" w:hAnsiTheme="minorHAnsi"/>
                <w:i/>
                <w:sz w:val="22"/>
                <w:szCs w:val="22"/>
              </w:rPr>
            </w:pPr>
            <w:r w:rsidRPr="005E76C5">
              <w:rPr>
                <w:rFonts w:asciiTheme="minorHAnsi" w:hAnsiTheme="minorHAnsi"/>
                <w:sz w:val="22"/>
                <w:szCs w:val="22"/>
              </w:rPr>
              <w:t xml:space="preserve">Цветковић, Василиса (2020). </w:t>
            </w:r>
            <w:r w:rsidRPr="005E76C5">
              <w:rPr>
                <w:rFonts w:asciiTheme="minorHAnsi" w:hAnsiTheme="minorHAnsi"/>
                <w:i/>
                <w:sz w:val="22"/>
                <w:szCs w:val="22"/>
              </w:rPr>
              <w:t xml:space="preserve">Шерлок Холмс у трансмедијалном контексту. </w:t>
            </w:r>
            <w:r w:rsidRPr="005E76C5">
              <w:rPr>
                <w:rFonts w:asciiTheme="minorHAnsi" w:hAnsiTheme="minorHAnsi"/>
                <w:sz w:val="22"/>
                <w:szCs w:val="22"/>
              </w:rPr>
              <w:t>У: Б. Мишић Илић и В. Лопичић (ур.) Језик, књижевност, контекст (стр. 559-573). Ниш: Филозофски факултет. (М14)</w:t>
            </w:r>
          </w:p>
          <w:p w14:paraId="4DD54FC0" w14:textId="77777777" w:rsidR="005E76C5" w:rsidRPr="005E76C5" w:rsidRDefault="005E76C5" w:rsidP="009B0ADA">
            <w:pPr>
              <w:spacing w:line="276" w:lineRule="auto"/>
              <w:rPr>
                <w:rFonts w:asciiTheme="minorHAnsi" w:eastAsia="Cambria" w:hAnsiTheme="minorHAnsi" w:cs="Cambria"/>
                <w:b/>
                <w:sz w:val="22"/>
                <w:szCs w:val="22"/>
                <w:highlight w:val="white"/>
              </w:rPr>
            </w:pPr>
            <w:r w:rsidRPr="005E76C5">
              <w:rPr>
                <w:rFonts w:asciiTheme="minorHAnsi" w:hAnsiTheme="minorHAnsi"/>
                <w:sz w:val="22"/>
                <w:szCs w:val="22"/>
              </w:rPr>
              <w:t xml:space="preserve">Цветковић, Василиса (2020). </w:t>
            </w:r>
            <w:r w:rsidRPr="005E76C5">
              <w:rPr>
                <w:rFonts w:asciiTheme="minorHAnsi" w:hAnsiTheme="minorHAnsi"/>
                <w:i/>
                <w:sz w:val="22"/>
                <w:szCs w:val="22"/>
              </w:rPr>
              <w:t xml:space="preserve">Фејсбук - наратив о себи </w:t>
            </w:r>
            <w:r w:rsidRPr="005E76C5">
              <w:rPr>
                <w:rFonts w:asciiTheme="minorHAnsi" w:eastAsia="Cambria" w:hAnsiTheme="minorHAnsi" w:cs="Cambria"/>
                <w:sz w:val="22"/>
                <w:szCs w:val="22"/>
                <w:highlight w:val="white"/>
              </w:rPr>
              <w:t xml:space="preserve">У: Љ. Митровић, Г. Стојић, Н. Станојевић (прир.) </w:t>
            </w:r>
            <w:r w:rsidRPr="005E76C5">
              <w:rPr>
                <w:rFonts w:asciiTheme="minorHAnsi" w:eastAsia="Cambria" w:hAnsiTheme="minorHAnsi" w:cs="Cambria"/>
                <w:i/>
                <w:sz w:val="22"/>
                <w:szCs w:val="22"/>
                <w:highlight w:val="white"/>
              </w:rPr>
              <w:t xml:space="preserve">Транзиција, модернизација, идентитети Х: Биланс транзиције у Србији и на Балкану, </w:t>
            </w:r>
            <w:r w:rsidRPr="005E76C5">
              <w:rPr>
                <w:rFonts w:asciiTheme="minorHAnsi" w:eastAsia="Cambria" w:hAnsiTheme="minorHAnsi" w:cs="Cambria"/>
                <w:sz w:val="22"/>
                <w:szCs w:val="22"/>
                <w:highlight w:val="white"/>
              </w:rPr>
              <w:t>стр. 89–113. Ниш: Филозофски факултет. ISBN 978-86-7379-520-1</w:t>
            </w:r>
            <w:r w:rsidRPr="005E76C5">
              <w:rPr>
                <w:rFonts w:asciiTheme="minorHAnsi" w:eastAsia="Cambria" w:hAnsiTheme="minorHAnsi" w:cs="Cambria"/>
                <w:b/>
                <w:sz w:val="22"/>
                <w:szCs w:val="22"/>
                <w:highlight w:val="white"/>
              </w:rPr>
              <w:t xml:space="preserve"> (M63)</w:t>
            </w:r>
          </w:p>
          <w:p w14:paraId="0B615AE9" w14:textId="77777777" w:rsidR="005E76C5" w:rsidRPr="005E76C5" w:rsidRDefault="005E76C5" w:rsidP="009B0ADA">
            <w:pPr>
              <w:spacing w:line="276" w:lineRule="auto"/>
              <w:rPr>
                <w:rFonts w:asciiTheme="minorHAnsi" w:hAnsiTheme="minorHAnsi"/>
                <w:i/>
                <w:sz w:val="22"/>
                <w:szCs w:val="22"/>
              </w:rPr>
            </w:pPr>
          </w:p>
        </w:tc>
      </w:tr>
      <w:tr w:rsidR="005E76C5" w:rsidRPr="005E76C5" w14:paraId="3920DEF0" w14:textId="77777777" w:rsidTr="009B0ADA">
        <w:tc>
          <w:tcPr>
            <w:tcW w:w="3397" w:type="dxa"/>
          </w:tcPr>
          <w:p w14:paraId="0168CA4D"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на скуповима у 2020. години</w:t>
            </w:r>
          </w:p>
        </w:tc>
        <w:tc>
          <w:tcPr>
            <w:tcW w:w="5619" w:type="dxa"/>
          </w:tcPr>
          <w:p w14:paraId="2C25970F"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w:t>
            </w:r>
          </w:p>
        </w:tc>
      </w:tr>
      <w:tr w:rsidR="005E76C5" w:rsidRPr="005E76C5" w14:paraId="064A9DA7" w14:textId="77777777" w:rsidTr="009B0ADA">
        <w:tc>
          <w:tcPr>
            <w:tcW w:w="3397" w:type="dxa"/>
          </w:tcPr>
          <w:p w14:paraId="3D155CEA"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на пројектима</w:t>
            </w:r>
          </w:p>
        </w:tc>
        <w:tc>
          <w:tcPr>
            <w:tcW w:w="5619" w:type="dxa"/>
          </w:tcPr>
          <w:p w14:paraId="779A5652"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“Традиција, модернизација и национални идентитет у Србији и на Балкану у процесу европских интеграција” пројекат Министарства просвете, руководилац: проф. др Љубиша Митровић, бр. пројекта: 179074</w:t>
            </w:r>
          </w:p>
          <w:p w14:paraId="76EE7568"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“Теренска истраживања усмене традиције на простору југоисточне Србије” , научноистраживачки пројекат Огранка САНУ у Нишу, руководилац: проф. др Данијела Поповић Николић, бр. пројекта: О-20-18;</w:t>
            </w:r>
          </w:p>
          <w:p w14:paraId="351B0D18"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“Књижевна прошлост и садашњост на простору југоисточне Србије”, научноистраживачки пројекат Огранка САНУ у Нишу, руководилац: проф. др Горан Максимовић, бр. пројекта: О-19-18 ;</w:t>
            </w:r>
          </w:p>
          <w:p w14:paraId="69D2245D"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“Истраживање књижевне прошлости и садашњости на простору југоисточне Србије и у блиским заграничним областима”, интерни пројекат Департмана за србистику, руководилац: проф. др Горан Максимовић, 360/1-16-11-01;</w:t>
            </w:r>
          </w:p>
          <w:p w14:paraId="3DC9EB09"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ИДЕЈЕ: “Лексикон савременог књижевног стваралаштва југоисточне Србије”, руководилац: проф. др Јелена Јовановић.</w:t>
            </w:r>
          </w:p>
        </w:tc>
      </w:tr>
      <w:tr w:rsidR="005E76C5" w:rsidRPr="005E76C5" w14:paraId="70C43572" w14:textId="77777777" w:rsidTr="009B0ADA">
        <w:tc>
          <w:tcPr>
            <w:tcW w:w="3397" w:type="dxa"/>
          </w:tcPr>
          <w:p w14:paraId="778EB9ED"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настави</w:t>
            </w:r>
          </w:p>
        </w:tc>
        <w:tc>
          <w:tcPr>
            <w:tcW w:w="5619" w:type="dxa"/>
          </w:tcPr>
          <w:p w14:paraId="397FA405"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w:t>
            </w:r>
          </w:p>
        </w:tc>
      </w:tr>
      <w:tr w:rsidR="005E76C5" w:rsidRPr="005E76C5" w14:paraId="262BB4B6" w14:textId="77777777" w:rsidTr="009B0ADA">
        <w:tc>
          <w:tcPr>
            <w:tcW w:w="3397" w:type="dxa"/>
          </w:tcPr>
          <w:p w14:paraId="32434A41"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организацији научних скупова</w:t>
            </w:r>
          </w:p>
        </w:tc>
        <w:tc>
          <w:tcPr>
            <w:tcW w:w="5619" w:type="dxa"/>
          </w:tcPr>
          <w:p w14:paraId="5A84728F"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Модератор летње школе STICS - Social trauma in changing societies 2020.</w:t>
            </w:r>
          </w:p>
        </w:tc>
      </w:tr>
      <w:tr w:rsidR="005E76C5" w:rsidRPr="005E76C5" w14:paraId="3A0BBC74" w14:textId="77777777" w:rsidTr="009B0ADA">
        <w:tc>
          <w:tcPr>
            <w:tcW w:w="3397" w:type="dxa"/>
          </w:tcPr>
          <w:p w14:paraId="75C07F02"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Учешће у промотивним активностима</w:t>
            </w:r>
          </w:p>
        </w:tc>
        <w:tc>
          <w:tcPr>
            <w:tcW w:w="5619" w:type="dxa"/>
          </w:tcPr>
          <w:p w14:paraId="74D56835"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Одлазак на промоције ван града (Крагујевац), администратор департманског Инстаграм профила</w:t>
            </w:r>
          </w:p>
        </w:tc>
      </w:tr>
      <w:tr w:rsidR="005E76C5" w:rsidRPr="005E76C5" w14:paraId="2C1991AD" w14:textId="77777777" w:rsidTr="009B0ADA">
        <w:tc>
          <w:tcPr>
            <w:tcW w:w="3397" w:type="dxa"/>
          </w:tcPr>
          <w:p w14:paraId="6F498A13"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Остале активности</w:t>
            </w:r>
          </w:p>
        </w:tc>
        <w:tc>
          <w:tcPr>
            <w:tcW w:w="5619" w:type="dxa"/>
          </w:tcPr>
          <w:p w14:paraId="7342F63B"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Ангажована у Канцеларији за међународну и међуинституционалну сарадњу;</w:t>
            </w:r>
          </w:p>
          <w:p w14:paraId="6AED3509"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Осмишљавање и реализација програма за “Ноћ истраживача” 2020;</w:t>
            </w:r>
          </w:p>
          <w:p w14:paraId="291880FF"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Осмишљавање и реализација програма за “Наук није баук” 2020.</w:t>
            </w:r>
          </w:p>
        </w:tc>
      </w:tr>
      <w:tr w:rsidR="005E76C5" w:rsidRPr="005E76C5" w14:paraId="10A4AE14" w14:textId="77777777" w:rsidTr="009B0ADA">
        <w:tc>
          <w:tcPr>
            <w:tcW w:w="3397" w:type="dxa"/>
          </w:tcPr>
          <w:p w14:paraId="6BF667EC"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Планирани радови у 2021. години</w:t>
            </w:r>
          </w:p>
        </w:tc>
        <w:tc>
          <w:tcPr>
            <w:tcW w:w="5619" w:type="dxa"/>
          </w:tcPr>
          <w:p w14:paraId="66FDACE9" w14:textId="77777777" w:rsidR="005E76C5" w:rsidRPr="005E76C5" w:rsidRDefault="005E76C5" w:rsidP="009B0ADA">
            <w:pPr>
              <w:spacing w:line="276" w:lineRule="auto"/>
              <w:rPr>
                <w:rFonts w:asciiTheme="minorHAnsi" w:hAnsiTheme="minorHAnsi"/>
                <w:i/>
                <w:sz w:val="22"/>
                <w:szCs w:val="22"/>
              </w:rPr>
            </w:pPr>
            <w:r w:rsidRPr="005E76C5">
              <w:rPr>
                <w:rFonts w:asciiTheme="minorHAnsi" w:hAnsiTheme="minorHAnsi"/>
                <w:i/>
                <w:sz w:val="22"/>
                <w:szCs w:val="22"/>
              </w:rPr>
              <w:t>‘Хамлет у СФРЈ’ - Интертекстуални дијалог Шекспира и Брешана;</w:t>
            </w:r>
          </w:p>
          <w:p w14:paraId="2CDF614E" w14:textId="77777777" w:rsidR="005E76C5" w:rsidRPr="005E76C5" w:rsidRDefault="005E76C5" w:rsidP="009B0ADA">
            <w:pPr>
              <w:spacing w:line="276" w:lineRule="auto"/>
              <w:rPr>
                <w:rFonts w:asciiTheme="minorHAnsi" w:hAnsiTheme="minorHAnsi"/>
                <w:i/>
                <w:sz w:val="22"/>
                <w:szCs w:val="22"/>
              </w:rPr>
            </w:pPr>
            <w:r w:rsidRPr="005E76C5">
              <w:rPr>
                <w:rFonts w:asciiTheme="minorHAnsi" w:hAnsiTheme="minorHAnsi"/>
                <w:i/>
                <w:sz w:val="22"/>
                <w:szCs w:val="22"/>
              </w:rPr>
              <w:t>‘I grew my boobs in China’ - Тинејџ путопис 21. века</w:t>
            </w:r>
          </w:p>
        </w:tc>
      </w:tr>
      <w:tr w:rsidR="005E76C5" w:rsidRPr="005E76C5" w14:paraId="57F1D802" w14:textId="77777777" w:rsidTr="009B0ADA">
        <w:tc>
          <w:tcPr>
            <w:tcW w:w="3397" w:type="dxa"/>
          </w:tcPr>
          <w:p w14:paraId="18B6E659" w14:textId="77777777" w:rsidR="005E76C5" w:rsidRPr="005E76C5" w:rsidRDefault="005E76C5" w:rsidP="009B0ADA">
            <w:pPr>
              <w:spacing w:line="276" w:lineRule="auto"/>
              <w:rPr>
                <w:rFonts w:asciiTheme="minorHAnsi" w:hAnsiTheme="minorHAnsi"/>
                <w:sz w:val="22"/>
                <w:szCs w:val="22"/>
              </w:rPr>
            </w:pPr>
            <w:r w:rsidRPr="005E76C5">
              <w:rPr>
                <w:rFonts w:asciiTheme="minorHAnsi" w:hAnsiTheme="minorHAnsi"/>
                <w:sz w:val="22"/>
                <w:szCs w:val="22"/>
              </w:rPr>
              <w:t>Планирани скупови у 2021. години</w:t>
            </w:r>
          </w:p>
        </w:tc>
        <w:tc>
          <w:tcPr>
            <w:tcW w:w="5619" w:type="dxa"/>
          </w:tcPr>
          <w:p w14:paraId="3BAF96D6" w14:textId="77777777" w:rsidR="005E76C5" w:rsidRPr="005E76C5" w:rsidRDefault="005E76C5" w:rsidP="009B0ADA">
            <w:pPr>
              <w:spacing w:line="276" w:lineRule="auto"/>
              <w:rPr>
                <w:rFonts w:asciiTheme="minorHAnsi" w:eastAsia="Cambria" w:hAnsiTheme="minorHAnsi" w:cs="Cambria"/>
                <w:color w:val="201F1E"/>
                <w:sz w:val="22"/>
                <w:szCs w:val="22"/>
                <w:highlight w:val="white"/>
              </w:rPr>
            </w:pPr>
            <w:r w:rsidRPr="005E76C5">
              <w:rPr>
                <w:rFonts w:asciiTheme="minorHAnsi" w:hAnsiTheme="minorHAnsi"/>
                <w:sz w:val="22"/>
                <w:szCs w:val="22"/>
              </w:rPr>
              <w:t xml:space="preserve">ЈКА - </w:t>
            </w:r>
            <w:r w:rsidRPr="005E76C5">
              <w:rPr>
                <w:rFonts w:asciiTheme="minorHAnsi" w:eastAsia="Cambria" w:hAnsiTheme="minorHAnsi" w:cs="Cambria"/>
                <w:i/>
                <w:color w:val="201F1E"/>
                <w:sz w:val="22"/>
                <w:szCs w:val="22"/>
                <w:highlight w:val="white"/>
              </w:rPr>
              <w:t>Језик, књижевност, алтернативе</w:t>
            </w:r>
            <w:r w:rsidRPr="005E76C5">
              <w:rPr>
                <w:rFonts w:asciiTheme="minorHAnsi" w:eastAsia="Cambria" w:hAnsiTheme="minorHAnsi" w:cs="Cambria"/>
                <w:color w:val="201F1E"/>
                <w:sz w:val="22"/>
                <w:szCs w:val="22"/>
                <w:highlight w:val="white"/>
              </w:rPr>
              <w:t xml:space="preserve"> 2021. Филозофски факултет, Ниш;</w:t>
            </w:r>
          </w:p>
          <w:p w14:paraId="0AA430D3" w14:textId="6725096D" w:rsidR="005E76C5" w:rsidRPr="005E76C5" w:rsidRDefault="005E76C5" w:rsidP="009B0ADA">
            <w:pPr>
              <w:spacing w:line="276" w:lineRule="auto"/>
              <w:rPr>
                <w:rFonts w:asciiTheme="minorHAnsi" w:eastAsia="Cambria" w:hAnsiTheme="minorHAnsi" w:cs="Cambria"/>
                <w:color w:val="201F1E"/>
                <w:sz w:val="22"/>
                <w:szCs w:val="22"/>
                <w:highlight w:val="white"/>
              </w:rPr>
            </w:pPr>
            <w:r w:rsidRPr="005E76C5">
              <w:rPr>
                <w:rFonts w:asciiTheme="minorHAnsi" w:eastAsia="Cambria" w:hAnsiTheme="minorHAnsi" w:cs="Cambria"/>
                <w:i/>
                <w:color w:val="201F1E"/>
                <w:sz w:val="22"/>
                <w:szCs w:val="22"/>
                <w:highlight w:val="white"/>
              </w:rPr>
              <w:t xml:space="preserve">Књижевност за децу у науци и настави, </w:t>
            </w:r>
            <w:r w:rsidRPr="005E76C5">
              <w:rPr>
                <w:rFonts w:asciiTheme="minorHAnsi" w:eastAsia="Cambria" w:hAnsiTheme="minorHAnsi" w:cs="Cambria"/>
                <w:color w:val="201F1E"/>
                <w:sz w:val="22"/>
                <w:szCs w:val="22"/>
                <w:highlight w:val="white"/>
              </w:rPr>
              <w:t>мај 2021, Факултет педагошких наука, Јагодина;</w:t>
            </w:r>
          </w:p>
        </w:tc>
      </w:tr>
    </w:tbl>
    <w:p w14:paraId="73F897E5" w14:textId="77777777" w:rsidR="005E76C5" w:rsidRPr="005E76C5" w:rsidRDefault="005E76C5" w:rsidP="005E76C5">
      <w:pPr>
        <w:spacing w:line="276" w:lineRule="auto"/>
        <w:rPr>
          <w:rFonts w:asciiTheme="minorHAnsi" w:hAnsiTheme="minorHAnsi"/>
          <w:sz w:val="22"/>
          <w:szCs w:val="22"/>
        </w:rPr>
      </w:pPr>
    </w:p>
    <w:p w14:paraId="22E81DDC" w14:textId="77777777" w:rsidR="005E76C5" w:rsidRPr="00CF5E2D" w:rsidRDefault="005E76C5" w:rsidP="005E76C5">
      <w:pPr>
        <w:spacing w:line="276" w:lineRule="auto"/>
        <w:rPr>
          <w:rFonts w:asciiTheme="minorHAnsi" w:hAnsiTheme="minorHAnsi"/>
        </w:rPr>
      </w:pPr>
    </w:p>
    <w:p w14:paraId="585EDD3C" w14:textId="77777777" w:rsidR="005E76C5" w:rsidRPr="008A185E" w:rsidRDefault="005E76C5" w:rsidP="00D50B31">
      <w:pPr>
        <w:spacing w:line="276" w:lineRule="auto"/>
        <w:jc w:val="both"/>
        <w:rPr>
          <w:rFonts w:asciiTheme="minorHAnsi" w:eastAsia="Cambria" w:hAnsiTheme="minorHAnsi" w:cs="Cambria"/>
          <w:color w:val="000000" w:themeColor="text1"/>
          <w:sz w:val="22"/>
          <w:szCs w:val="22"/>
        </w:rPr>
      </w:pPr>
    </w:p>
    <w:p w14:paraId="6605C6BC" w14:textId="77777777" w:rsidR="00172C33" w:rsidRPr="008A185E" w:rsidRDefault="00AC0625" w:rsidP="00D50B31">
      <w:pPr>
        <w:pBdr>
          <w:top w:val="nil"/>
          <w:left w:val="nil"/>
          <w:bottom w:val="nil"/>
          <w:right w:val="nil"/>
          <w:between w:val="nil"/>
        </w:pBdr>
        <w:tabs>
          <w:tab w:val="left" w:pos="1134"/>
        </w:tabs>
        <w:spacing w:line="276" w:lineRule="auto"/>
        <w:jc w:val="center"/>
        <w:rPr>
          <w:rFonts w:asciiTheme="minorHAnsi" w:eastAsia="Cambria" w:hAnsiTheme="minorHAnsi" w:cs="Cambria"/>
          <w:color w:val="000000" w:themeColor="text1"/>
          <w:sz w:val="22"/>
          <w:szCs w:val="22"/>
        </w:rPr>
      </w:pPr>
      <w:bookmarkStart w:id="25" w:name="_26in1rg" w:colFirst="0" w:colLast="0"/>
      <w:bookmarkEnd w:id="25"/>
      <w:r w:rsidRPr="008A185E">
        <w:rPr>
          <w:rFonts w:asciiTheme="minorHAnsi" w:eastAsia="Cambria" w:hAnsiTheme="minorHAnsi" w:cs="Cambria"/>
          <w:color w:val="000000" w:themeColor="text1"/>
          <w:sz w:val="22"/>
          <w:szCs w:val="22"/>
        </w:rPr>
        <w:t xml:space="preserve">Број: </w:t>
      </w:r>
    </w:p>
    <w:p w14:paraId="06A603F3" w14:textId="20E013F1" w:rsidR="00172C33" w:rsidRPr="008A185E" w:rsidRDefault="00AC0625" w:rsidP="00D50B31">
      <w:pPr>
        <w:pBdr>
          <w:top w:val="nil"/>
          <w:left w:val="nil"/>
          <w:bottom w:val="nil"/>
          <w:right w:val="nil"/>
          <w:between w:val="nil"/>
        </w:pBdr>
        <w:tabs>
          <w:tab w:val="left" w:pos="1134"/>
        </w:tabs>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Датум: У Нишу,</w:t>
      </w:r>
      <w:r w:rsidR="003A3477">
        <w:rPr>
          <w:rFonts w:asciiTheme="minorHAnsi" w:eastAsia="Cambria" w:hAnsiTheme="minorHAnsi" w:cs="Cambria"/>
          <w:color w:val="000000" w:themeColor="text1"/>
          <w:sz w:val="22"/>
          <w:szCs w:val="22"/>
        </w:rPr>
        <w:t xml:space="preserve"> __</w:t>
      </w:r>
      <w:r w:rsidRPr="008A185E">
        <w:rPr>
          <w:rFonts w:asciiTheme="minorHAnsi" w:eastAsia="Cambria" w:hAnsiTheme="minorHAnsi" w:cs="Cambria"/>
          <w:color w:val="000000" w:themeColor="text1"/>
          <w:sz w:val="22"/>
          <w:szCs w:val="22"/>
        </w:rPr>
        <w:t>. 12. 2020. године</w:t>
      </w:r>
    </w:p>
    <w:p w14:paraId="29F2391A" w14:textId="77777777" w:rsidR="00172C33" w:rsidRPr="008A185E" w:rsidRDefault="00AC0625" w:rsidP="00D50B31">
      <w:pPr>
        <w:pBdr>
          <w:top w:val="nil"/>
          <w:left w:val="nil"/>
          <w:bottom w:val="nil"/>
          <w:right w:val="nil"/>
          <w:between w:val="nil"/>
        </w:pBdr>
        <w:tabs>
          <w:tab w:val="left" w:pos="1134"/>
        </w:tabs>
        <w:spacing w:line="276" w:lineRule="auto"/>
        <w:jc w:val="center"/>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САВЕТ ФИЛОЗОФСКОГ ФАКУЛТЕТА У НИШУ</w:t>
      </w:r>
    </w:p>
    <w:p w14:paraId="4C855A49"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32E57312"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277C3722"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p w14:paraId="635BD2AA" w14:textId="0DF57B61" w:rsidR="00172C33" w:rsidRPr="008A185E" w:rsidRDefault="0079769D" w:rsidP="00D50B31">
      <w:pPr>
        <w:spacing w:line="276" w:lineRule="auto"/>
        <w:ind w:left="4320" w:firstLine="72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w:t>
      </w:r>
      <w:r w:rsidR="00AC0625" w:rsidRPr="008A185E">
        <w:rPr>
          <w:rFonts w:asciiTheme="minorHAnsi" w:eastAsia="Cambria" w:hAnsiTheme="minorHAnsi" w:cs="Cambria"/>
          <w:color w:val="000000" w:themeColor="text1"/>
          <w:sz w:val="22"/>
          <w:szCs w:val="22"/>
        </w:rPr>
        <w:t xml:space="preserve"> </w:t>
      </w:r>
      <w:r w:rsidR="009859AA">
        <w:rPr>
          <w:rFonts w:asciiTheme="minorHAnsi" w:eastAsia="Cambria" w:hAnsiTheme="minorHAnsi" w:cs="Cambria"/>
          <w:color w:val="000000" w:themeColor="text1"/>
          <w:sz w:val="22"/>
          <w:szCs w:val="22"/>
          <w:lang w:val="sr-Latn-RS"/>
        </w:rPr>
        <w:t xml:space="preserve"> </w:t>
      </w:r>
      <w:r w:rsidR="00AC0625" w:rsidRPr="008A185E">
        <w:rPr>
          <w:rFonts w:asciiTheme="minorHAnsi" w:eastAsia="Cambria" w:hAnsiTheme="minorHAnsi" w:cs="Cambria"/>
          <w:color w:val="000000" w:themeColor="text1"/>
          <w:sz w:val="22"/>
          <w:szCs w:val="22"/>
        </w:rPr>
        <w:t>ПРЕДСЕДНИК САВЕТА ФАКУЛТЕТА</w:t>
      </w:r>
    </w:p>
    <w:p w14:paraId="54ADB041" w14:textId="1D8AFA7A" w:rsidR="00172C33" w:rsidRDefault="00172C33" w:rsidP="00D50B31">
      <w:pPr>
        <w:spacing w:line="276" w:lineRule="auto"/>
        <w:jc w:val="right"/>
        <w:rPr>
          <w:rFonts w:asciiTheme="minorHAnsi" w:eastAsia="Cambria" w:hAnsiTheme="minorHAnsi" w:cs="Cambria"/>
          <w:color w:val="000000" w:themeColor="text1"/>
          <w:sz w:val="22"/>
          <w:szCs w:val="22"/>
        </w:rPr>
      </w:pPr>
    </w:p>
    <w:p w14:paraId="77B7E3AC" w14:textId="77777777" w:rsidR="009859AA" w:rsidRPr="008A185E" w:rsidRDefault="009859AA" w:rsidP="00D50B31">
      <w:pPr>
        <w:spacing w:line="276" w:lineRule="auto"/>
        <w:jc w:val="right"/>
        <w:rPr>
          <w:rFonts w:asciiTheme="minorHAnsi" w:eastAsia="Cambria" w:hAnsiTheme="minorHAnsi" w:cs="Cambria"/>
          <w:color w:val="000000" w:themeColor="text1"/>
          <w:sz w:val="22"/>
          <w:szCs w:val="22"/>
        </w:rPr>
      </w:pPr>
    </w:p>
    <w:p w14:paraId="264F880E" w14:textId="38941E0A" w:rsidR="00172C33" w:rsidRPr="008A185E" w:rsidRDefault="009859AA" w:rsidP="00D213EA">
      <w:pPr>
        <w:spacing w:line="276" w:lineRule="auto"/>
        <w:ind w:left="3600" w:firstLine="720"/>
        <w:jc w:val="center"/>
        <w:rPr>
          <w:rFonts w:asciiTheme="minorHAnsi" w:eastAsia="Cambria" w:hAnsiTheme="minorHAnsi" w:cs="Cambria"/>
          <w:color w:val="000000" w:themeColor="text1"/>
          <w:sz w:val="22"/>
          <w:szCs w:val="22"/>
        </w:rPr>
      </w:pPr>
      <w:r>
        <w:rPr>
          <w:rFonts w:asciiTheme="minorHAnsi" w:eastAsia="Cambria" w:hAnsiTheme="minorHAnsi" w:cs="Cambria"/>
          <w:color w:val="000000" w:themeColor="text1"/>
          <w:sz w:val="22"/>
          <w:szCs w:val="22"/>
          <w:lang w:val="sr-Latn-RS"/>
        </w:rPr>
        <w:t xml:space="preserve">    </w:t>
      </w:r>
      <w:r w:rsidR="00D213EA">
        <w:rPr>
          <w:rFonts w:asciiTheme="minorHAnsi" w:eastAsia="Cambria" w:hAnsiTheme="minorHAnsi" w:cs="Cambria"/>
          <w:color w:val="000000" w:themeColor="text1"/>
          <w:sz w:val="22"/>
          <w:szCs w:val="22"/>
        </w:rPr>
        <w:t>______________</w:t>
      </w:r>
      <w:r>
        <w:rPr>
          <w:rFonts w:asciiTheme="minorHAnsi" w:eastAsia="Cambria" w:hAnsiTheme="minorHAnsi" w:cs="Cambria"/>
          <w:color w:val="000000" w:themeColor="text1"/>
          <w:sz w:val="22"/>
          <w:szCs w:val="22"/>
          <w:lang w:val="sr-Latn-RS"/>
        </w:rPr>
        <w:t>___</w:t>
      </w:r>
      <w:r w:rsidR="00D213EA">
        <w:rPr>
          <w:rFonts w:asciiTheme="minorHAnsi" w:eastAsia="Cambria" w:hAnsiTheme="minorHAnsi" w:cs="Cambria"/>
          <w:color w:val="000000" w:themeColor="text1"/>
          <w:sz w:val="22"/>
          <w:szCs w:val="22"/>
        </w:rPr>
        <w:t>___________________________</w:t>
      </w:r>
    </w:p>
    <w:p w14:paraId="54233DC7" w14:textId="77777777" w:rsidR="00172C33" w:rsidRPr="008A185E" w:rsidRDefault="00AC0625" w:rsidP="00D50B31">
      <w:pPr>
        <w:spacing w:line="276" w:lineRule="auto"/>
        <w:ind w:left="5040"/>
        <w:rPr>
          <w:rFonts w:asciiTheme="minorHAnsi" w:eastAsia="Cambria" w:hAnsiTheme="minorHAnsi" w:cs="Cambria"/>
          <w:color w:val="000000" w:themeColor="text1"/>
          <w:sz w:val="22"/>
          <w:szCs w:val="22"/>
        </w:rPr>
      </w:pPr>
      <w:r w:rsidRPr="008A185E">
        <w:rPr>
          <w:rFonts w:asciiTheme="minorHAnsi" w:eastAsia="Cambria" w:hAnsiTheme="minorHAnsi" w:cs="Cambria"/>
          <w:color w:val="000000" w:themeColor="text1"/>
          <w:sz w:val="22"/>
          <w:szCs w:val="22"/>
        </w:rPr>
        <w:t xml:space="preserve"> Проф. др Татјана Стефановић Станојевић</w:t>
      </w:r>
    </w:p>
    <w:p w14:paraId="6705DA13" w14:textId="77777777" w:rsidR="00172C33" w:rsidRPr="008A185E" w:rsidRDefault="00172C33" w:rsidP="00D50B31">
      <w:pPr>
        <w:spacing w:line="276" w:lineRule="auto"/>
        <w:rPr>
          <w:rFonts w:asciiTheme="minorHAnsi" w:eastAsia="Cambria" w:hAnsiTheme="minorHAnsi" w:cs="Cambria"/>
          <w:color w:val="000000" w:themeColor="text1"/>
          <w:sz w:val="22"/>
          <w:szCs w:val="22"/>
        </w:rPr>
      </w:pPr>
    </w:p>
    <w:sectPr w:rsidR="00172C33" w:rsidRPr="008A185E">
      <w:footerReference w:type="default" r:id="rId217"/>
      <w:pgSz w:w="11907" w:h="16840"/>
      <w:pgMar w:top="1134" w:right="1134" w:bottom="1134" w:left="1134" w:header="851" w:footer="851" w:gutter="0"/>
      <w:pgNumType w:start="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CCEE4A" w14:textId="77777777" w:rsidR="005E38C4" w:rsidRDefault="005E38C4">
      <w:r>
        <w:separator/>
      </w:r>
    </w:p>
  </w:endnote>
  <w:endnote w:type="continuationSeparator" w:id="0">
    <w:p w14:paraId="617442C7" w14:textId="77777777" w:rsidR="005E38C4" w:rsidRDefault="005E3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oto Sans Symbols">
    <w:altName w:val="Calibri"/>
    <w:charset w:val="00"/>
    <w:family w:val="auto"/>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Roboto">
    <w:altName w:val="Arial"/>
    <w:charset w:val="00"/>
    <w:family w:val="auto"/>
    <w:pitch w:val="default"/>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18ACB0" w14:textId="1F29379C" w:rsidR="00D36C98" w:rsidRDefault="00D36C98">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31A5BD92" w14:textId="77777777" w:rsidR="00D36C98" w:rsidRDefault="00D36C98">
    <w:pPr>
      <w:pBdr>
        <w:top w:val="nil"/>
        <w:left w:val="nil"/>
        <w:bottom w:val="nil"/>
        <w:right w:val="nil"/>
        <w:between w:val="nil"/>
      </w:pBdr>
      <w:tabs>
        <w:tab w:val="center" w:pos="4320"/>
        <w:tab w:val="right" w:pos="8640"/>
      </w:tabs>
      <w:ind w:right="360"/>
      <w:jc w:val="right"/>
      <w:rPr>
        <w:color w:val="000000"/>
        <w:sz w:val="22"/>
        <w:szCs w:val="22"/>
      </w:rPr>
    </w:pPr>
  </w:p>
  <w:p w14:paraId="3E665784" w14:textId="77777777" w:rsidR="00D36C98" w:rsidRDefault="00D36C98">
    <w:pPr>
      <w:pBdr>
        <w:top w:val="nil"/>
        <w:left w:val="nil"/>
        <w:bottom w:val="nil"/>
        <w:right w:val="nil"/>
        <w:between w:val="nil"/>
      </w:pBdr>
      <w:tabs>
        <w:tab w:val="center" w:pos="4320"/>
        <w:tab w:val="right" w:pos="8640"/>
      </w:tabs>
      <w:ind w:right="360"/>
      <w:rPr>
        <w:color w:val="000000"/>
      </w:rPr>
    </w:pPr>
    <w:r>
      <w:rPr>
        <w:color w:val="000000"/>
      </w:rPr>
      <w:t>_____________________________________________________________________________</w:t>
    </w:r>
  </w:p>
  <w:p w14:paraId="773835BF" w14:textId="77777777" w:rsidR="00D36C98" w:rsidRDefault="005E38C4">
    <w:pPr>
      <w:pBdr>
        <w:top w:val="nil"/>
        <w:left w:val="nil"/>
        <w:bottom w:val="nil"/>
        <w:right w:val="nil"/>
        <w:between w:val="nil"/>
      </w:pBdr>
      <w:tabs>
        <w:tab w:val="center" w:pos="4320"/>
        <w:tab w:val="right" w:pos="8640"/>
      </w:tabs>
      <w:ind w:right="360"/>
      <w:rPr>
        <w:color w:val="000000"/>
        <w:sz w:val="20"/>
        <w:szCs w:val="20"/>
      </w:rPr>
    </w:pPr>
    <w:hyperlink r:id="rId1">
      <w:r w:rsidR="00D36C98">
        <w:rPr>
          <w:color w:val="0000FF"/>
          <w:sz w:val="20"/>
          <w:szCs w:val="20"/>
          <w:u w:val="single"/>
        </w:rPr>
        <w:t>http://www.filfak.ni.ac.rs</w:t>
      </w:r>
    </w:hyperlink>
    <w:r w:rsidR="00D36C98">
      <w:rPr>
        <w:color w:val="000000"/>
        <w:sz w:val="20"/>
        <w:szCs w:val="20"/>
      </w:rPr>
      <w:t xml:space="preserve">         Тел. +381 18 514 311 факс +381 18 514 310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78458A" w14:textId="77777777" w:rsidR="00D36C98" w:rsidRDefault="00D36C98">
    <w:pPr>
      <w:pBdr>
        <w:top w:val="nil"/>
        <w:left w:val="nil"/>
        <w:bottom w:val="nil"/>
        <w:right w:val="nil"/>
        <w:between w:val="nil"/>
      </w:pBdr>
      <w:tabs>
        <w:tab w:val="center" w:pos="4320"/>
        <w:tab w:val="right" w:pos="8640"/>
      </w:tabs>
      <w:rPr>
        <w:rFonts w:ascii="Cambria" w:eastAsia="Cambria" w:hAnsi="Cambria" w:cs="Cambria"/>
        <w:color w:val="000000"/>
      </w:rPr>
    </w:pPr>
    <w:r w:rsidRPr="00D67B47">
      <w:rPr>
        <w:rFonts w:ascii="Cambria" w:eastAsia="Cambria" w:hAnsi="Cambria" w:cs="Cambria"/>
        <w:color w:val="000000"/>
        <w:sz w:val="22"/>
        <w:szCs w:val="22"/>
      </w:rPr>
      <w:fldChar w:fldCharType="begin"/>
    </w:r>
    <w:r w:rsidRPr="00D67B47">
      <w:rPr>
        <w:rFonts w:ascii="Cambria" w:eastAsia="Cambria" w:hAnsi="Cambria" w:cs="Cambria"/>
        <w:color w:val="000000"/>
        <w:sz w:val="22"/>
        <w:szCs w:val="22"/>
      </w:rPr>
      <w:instrText>PAGE</w:instrText>
    </w:r>
    <w:r w:rsidRPr="00D67B47">
      <w:rPr>
        <w:rFonts w:ascii="Cambria" w:eastAsia="Cambria" w:hAnsi="Cambria" w:cs="Cambria"/>
        <w:color w:val="000000"/>
        <w:sz w:val="22"/>
        <w:szCs w:val="22"/>
      </w:rPr>
      <w:fldChar w:fldCharType="separate"/>
    </w:r>
    <w:r w:rsidR="0024510E">
      <w:rPr>
        <w:rFonts w:ascii="Cambria" w:eastAsia="Cambria" w:hAnsi="Cambria" w:cs="Cambria"/>
        <w:noProof/>
        <w:color w:val="000000"/>
        <w:sz w:val="22"/>
        <w:szCs w:val="22"/>
      </w:rPr>
      <w:t>97</w:t>
    </w:r>
    <w:r w:rsidRPr="00D67B47">
      <w:rPr>
        <w:rFonts w:ascii="Cambria" w:eastAsia="Cambria" w:hAnsi="Cambria" w:cs="Cambria"/>
        <w:color w:val="000000"/>
        <w:sz w:val="22"/>
        <w:szCs w:val="22"/>
      </w:rPr>
      <w:fldChar w:fldCharType="end"/>
    </w:r>
  </w:p>
  <w:p w14:paraId="03109082" w14:textId="77777777" w:rsidR="00D36C98" w:rsidRDefault="00D36C98">
    <w:pPr>
      <w:pBdr>
        <w:top w:val="nil"/>
        <w:left w:val="nil"/>
        <w:bottom w:val="nil"/>
        <w:right w:val="nil"/>
        <w:between w:val="nil"/>
      </w:pBdr>
      <w:tabs>
        <w:tab w:val="center" w:pos="4320"/>
        <w:tab w:val="right" w:pos="8640"/>
      </w:tabs>
      <w:ind w:right="360" w:firstLine="360"/>
      <w:jc w:val="both"/>
      <w:rPr>
        <w:rFonts w:ascii="Cambria" w:eastAsia="Cambria" w:hAnsi="Cambria" w:cs="Cambria"/>
        <w:color w:val="000000"/>
      </w:rPr>
    </w:pPr>
    <w:r>
      <w:rPr>
        <w:rFonts w:ascii="Cambria" w:eastAsia="Cambria" w:hAnsi="Cambria" w:cs="Cambria"/>
        <w:color w:val="000000"/>
      </w:rPr>
      <w:t>_____________________________________________________________</w:t>
    </w:r>
    <w:r>
      <w:rPr>
        <w:rFonts w:ascii="Cambria" w:eastAsia="Cambria" w:hAnsi="Cambria" w:cs="Cambria"/>
      </w:rPr>
      <w:t>_</w:t>
    </w:r>
    <w:r>
      <w:rPr>
        <w:rFonts w:ascii="Cambria" w:eastAsia="Cambria" w:hAnsi="Cambria" w:cs="Cambria"/>
        <w:color w:val="000000"/>
      </w:rPr>
      <w:t>_____________________________________</w:t>
    </w:r>
  </w:p>
  <w:p w14:paraId="2D8488BF" w14:textId="77777777" w:rsidR="00D36C98" w:rsidRDefault="00D36C98">
    <w:pPr>
      <w:pBdr>
        <w:top w:val="nil"/>
        <w:left w:val="nil"/>
        <w:bottom w:val="nil"/>
        <w:right w:val="nil"/>
        <w:between w:val="nil"/>
      </w:pBdr>
      <w:tabs>
        <w:tab w:val="center" w:pos="4320"/>
        <w:tab w:val="right" w:pos="8640"/>
      </w:tabs>
      <w:ind w:right="360"/>
      <w:jc w:val="center"/>
      <w:rPr>
        <w:rFonts w:ascii="Cambria" w:eastAsia="Cambria" w:hAnsi="Cambria" w:cs="Cambria"/>
        <w:color w:val="000000"/>
        <w:sz w:val="20"/>
        <w:szCs w:val="20"/>
      </w:rPr>
    </w:pPr>
    <w:r>
      <w:rPr>
        <w:rFonts w:ascii="Cambria" w:eastAsia="Cambria" w:hAnsi="Cambria" w:cs="Cambria"/>
        <w:color w:val="000000"/>
        <w:sz w:val="20"/>
        <w:szCs w:val="20"/>
      </w:rPr>
      <w:t xml:space="preserve">     </w:t>
    </w:r>
    <w:hyperlink r:id="rId1">
      <w:r>
        <w:rPr>
          <w:rFonts w:ascii="Cambria" w:eastAsia="Cambria" w:hAnsi="Cambria" w:cs="Cambria"/>
          <w:color w:val="0000FF"/>
          <w:sz w:val="20"/>
          <w:szCs w:val="20"/>
          <w:u w:val="single"/>
        </w:rPr>
        <w:t>www.filfak.ni.ac.rs</w:t>
      </w:r>
    </w:hyperlink>
    <w:r>
      <w:rPr>
        <w:rFonts w:ascii="Cambria" w:eastAsia="Cambria" w:hAnsi="Cambria" w:cs="Cambria"/>
        <w:color w:val="000000"/>
        <w:sz w:val="20"/>
        <w:szCs w:val="20"/>
      </w:rPr>
      <w:t xml:space="preserve">       </w:t>
    </w:r>
    <w:r>
      <w:rPr>
        <w:rFonts w:ascii="Cambria" w:eastAsia="Cambria" w:hAnsi="Cambria" w:cs="Cambria"/>
        <w:color w:val="000000"/>
        <w:sz w:val="20"/>
        <w:szCs w:val="20"/>
      </w:rPr>
      <w:tab/>
      <w:t xml:space="preserve">  </w:t>
    </w:r>
    <w:r>
      <w:rPr>
        <w:rFonts w:ascii="Cambria" w:eastAsia="Cambria" w:hAnsi="Cambria" w:cs="Cambria"/>
        <w:color w:val="000000"/>
        <w:sz w:val="20"/>
        <w:szCs w:val="20"/>
      </w:rPr>
      <w:tab/>
      <w:t xml:space="preserve">                  Тел. 018 514 311, Факс 018 514 310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E979C4" w14:textId="77777777" w:rsidR="005E38C4" w:rsidRDefault="005E38C4">
      <w:r>
        <w:separator/>
      </w:r>
    </w:p>
  </w:footnote>
  <w:footnote w:type="continuationSeparator" w:id="0">
    <w:p w14:paraId="67DBD295" w14:textId="77777777" w:rsidR="005E38C4" w:rsidRDefault="005E38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DBE819" w14:textId="77777777" w:rsidR="00D36C98" w:rsidRDefault="00D36C98">
    <w:pPr>
      <w:pBdr>
        <w:top w:val="nil"/>
        <w:left w:val="nil"/>
        <w:bottom w:val="nil"/>
        <w:right w:val="nil"/>
        <w:between w:val="nil"/>
      </w:pBdr>
      <w:tabs>
        <w:tab w:val="center" w:pos="4320"/>
        <w:tab w:val="right" w:pos="8640"/>
      </w:tabs>
      <w:rPr>
        <w:rFonts w:ascii="Cambria" w:eastAsia="Cambria" w:hAnsi="Cambria" w:cs="Cambria"/>
        <w:color w:val="000000"/>
        <w:sz w:val="20"/>
        <w:szCs w:val="20"/>
      </w:rPr>
    </w:pPr>
  </w:p>
  <w:p w14:paraId="3C63C7F8" w14:textId="37CFBC86" w:rsidR="00D36C98" w:rsidRDefault="00D36C98">
    <w:pPr>
      <w:pBdr>
        <w:top w:val="nil"/>
        <w:left w:val="nil"/>
        <w:bottom w:val="nil"/>
        <w:right w:val="nil"/>
        <w:between w:val="nil"/>
      </w:pBdr>
      <w:tabs>
        <w:tab w:val="center" w:pos="4320"/>
        <w:tab w:val="right" w:pos="8640"/>
      </w:tabs>
      <w:rPr>
        <w:rFonts w:ascii="Cambria" w:eastAsia="Cambria" w:hAnsi="Cambria" w:cs="Cambria"/>
        <w:color w:val="000000"/>
        <w:sz w:val="20"/>
        <w:szCs w:val="20"/>
        <w:u w:val="single"/>
      </w:rPr>
    </w:pPr>
    <w:r>
      <w:rPr>
        <w:rFonts w:ascii="Cambria" w:eastAsia="Cambria" w:hAnsi="Cambria" w:cs="Cambria"/>
        <w:color w:val="000000"/>
        <w:sz w:val="20"/>
        <w:szCs w:val="20"/>
        <w:u w:val="single"/>
      </w:rPr>
      <w:t>Филозофски факултет Универзитета у Нишу   ___________________________      Извештај о раду у 2020. години</w:t>
    </w:r>
  </w:p>
  <w:p w14:paraId="5AFB5A78" w14:textId="77777777" w:rsidR="00D36C98" w:rsidRDefault="00D36C98">
    <w:pPr>
      <w:pBdr>
        <w:top w:val="nil"/>
        <w:left w:val="nil"/>
        <w:bottom w:val="nil"/>
        <w:right w:val="nil"/>
        <w:between w:val="nil"/>
      </w:pBdr>
      <w:tabs>
        <w:tab w:val="center" w:pos="4320"/>
        <w:tab w:val="right" w:pos="8640"/>
      </w:tabs>
      <w:rPr>
        <w:rFonts w:ascii="Cambria" w:eastAsia="Cambria" w:hAnsi="Cambria" w:cs="Cambria"/>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241D4"/>
    <w:multiLevelType w:val="multilevel"/>
    <w:tmpl w:val="46186D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43E5DF3"/>
    <w:multiLevelType w:val="multilevel"/>
    <w:tmpl w:val="F6CC70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4501E25"/>
    <w:multiLevelType w:val="multilevel"/>
    <w:tmpl w:val="5C405870"/>
    <w:lvl w:ilvl="0">
      <w:start w:val="6"/>
      <w:numFmt w:val="decimal"/>
      <w:lvlText w:val="%1."/>
      <w:lvlJc w:val="left"/>
      <w:pPr>
        <w:ind w:left="630" w:hanging="630"/>
      </w:pPr>
      <w:rPr>
        <w:b/>
      </w:rPr>
    </w:lvl>
    <w:lvl w:ilvl="1">
      <w:start w:val="1"/>
      <w:numFmt w:val="decimal"/>
      <w:lvlText w:val="%1.%2."/>
      <w:lvlJc w:val="left"/>
      <w:pPr>
        <w:ind w:left="1222" w:hanging="720"/>
      </w:pPr>
      <w:rPr>
        <w:b/>
      </w:rPr>
    </w:lvl>
    <w:lvl w:ilvl="2">
      <w:start w:val="1"/>
      <w:numFmt w:val="decimal"/>
      <w:lvlText w:val="%1.%2.%3."/>
      <w:lvlJc w:val="left"/>
      <w:pPr>
        <w:ind w:left="1724" w:hanging="720"/>
      </w:pPr>
      <w:rPr>
        <w:b/>
      </w:rPr>
    </w:lvl>
    <w:lvl w:ilvl="3">
      <w:start w:val="1"/>
      <w:numFmt w:val="decimal"/>
      <w:lvlText w:val="%1.%2.%3.%4."/>
      <w:lvlJc w:val="left"/>
      <w:pPr>
        <w:ind w:left="2586" w:hanging="1079"/>
      </w:pPr>
      <w:rPr>
        <w:b/>
      </w:rPr>
    </w:lvl>
    <w:lvl w:ilvl="4">
      <w:start w:val="1"/>
      <w:numFmt w:val="decimal"/>
      <w:lvlText w:val="%1.%2.%3.%4.%5."/>
      <w:lvlJc w:val="left"/>
      <w:pPr>
        <w:ind w:left="3088" w:hanging="1080"/>
      </w:pPr>
      <w:rPr>
        <w:b/>
      </w:rPr>
    </w:lvl>
    <w:lvl w:ilvl="5">
      <w:start w:val="1"/>
      <w:numFmt w:val="decimal"/>
      <w:lvlText w:val="%1.%2.%3.%4.%5.%6."/>
      <w:lvlJc w:val="left"/>
      <w:pPr>
        <w:ind w:left="3950" w:hanging="1440"/>
      </w:pPr>
      <w:rPr>
        <w:b/>
      </w:rPr>
    </w:lvl>
    <w:lvl w:ilvl="6">
      <w:start w:val="1"/>
      <w:numFmt w:val="decimal"/>
      <w:lvlText w:val="%1.%2.%3.%4.%5.%6.%7."/>
      <w:lvlJc w:val="left"/>
      <w:pPr>
        <w:ind w:left="4452" w:hanging="1440"/>
      </w:pPr>
      <w:rPr>
        <w:b/>
      </w:rPr>
    </w:lvl>
    <w:lvl w:ilvl="7">
      <w:start w:val="1"/>
      <w:numFmt w:val="decimal"/>
      <w:lvlText w:val="%1.%2.%3.%4.%5.%6.%7.%8."/>
      <w:lvlJc w:val="left"/>
      <w:pPr>
        <w:ind w:left="5314" w:hanging="1800"/>
      </w:pPr>
      <w:rPr>
        <w:b/>
      </w:rPr>
    </w:lvl>
    <w:lvl w:ilvl="8">
      <w:start w:val="1"/>
      <w:numFmt w:val="decimal"/>
      <w:lvlText w:val="%1.%2.%3.%4.%5.%6.%7.%8.%9."/>
      <w:lvlJc w:val="left"/>
      <w:pPr>
        <w:ind w:left="5816" w:hanging="1800"/>
      </w:pPr>
      <w:rPr>
        <w:b/>
      </w:rPr>
    </w:lvl>
  </w:abstractNum>
  <w:abstractNum w:abstractNumId="3">
    <w:nsid w:val="04590B90"/>
    <w:multiLevelType w:val="hybridMultilevel"/>
    <w:tmpl w:val="6E0E7C68"/>
    <w:lvl w:ilvl="0" w:tplc="A91AED9C">
      <w:start w:val="1"/>
      <w:numFmt w:val="bullet"/>
      <w:lvlText w:val="-"/>
      <w:lvlJc w:val="left"/>
      <w:pPr>
        <w:ind w:left="1080" w:hanging="360"/>
      </w:pPr>
      <w:rPr>
        <w:rFonts w:ascii="Tahoma" w:eastAsia="Times New Roman" w:hAnsi="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047C42A4"/>
    <w:multiLevelType w:val="multilevel"/>
    <w:tmpl w:val="AD9A94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051107DE"/>
    <w:multiLevelType w:val="multilevel"/>
    <w:tmpl w:val="FC5E5C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055410E3"/>
    <w:multiLevelType w:val="multilevel"/>
    <w:tmpl w:val="119E3E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0592677E"/>
    <w:multiLevelType w:val="multilevel"/>
    <w:tmpl w:val="489E3C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05C16863"/>
    <w:multiLevelType w:val="multilevel"/>
    <w:tmpl w:val="EEDE6384"/>
    <w:lvl w:ilvl="0">
      <w:start w:val="2"/>
      <w:numFmt w:val="decimal"/>
      <w:lvlText w:val="%1."/>
      <w:lvlJc w:val="left"/>
      <w:pPr>
        <w:ind w:left="420" w:hanging="420"/>
      </w:pPr>
    </w:lvl>
    <w:lvl w:ilvl="1">
      <w:start w:val="4"/>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9">
    <w:nsid w:val="0709221E"/>
    <w:multiLevelType w:val="multilevel"/>
    <w:tmpl w:val="3CB65E5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nsid w:val="08F12694"/>
    <w:multiLevelType w:val="multilevel"/>
    <w:tmpl w:val="5252AA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09B463DD"/>
    <w:multiLevelType w:val="multilevel"/>
    <w:tmpl w:val="B838E0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nsid w:val="0DFC2272"/>
    <w:multiLevelType w:val="multilevel"/>
    <w:tmpl w:val="2FF4F9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nsid w:val="11826E21"/>
    <w:multiLevelType w:val="multilevel"/>
    <w:tmpl w:val="4E961E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nsid w:val="15AF1D38"/>
    <w:multiLevelType w:val="multilevel"/>
    <w:tmpl w:val="33E652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nsid w:val="1DA50591"/>
    <w:multiLevelType w:val="multilevel"/>
    <w:tmpl w:val="7CFA0480"/>
    <w:lvl w:ilvl="0">
      <w:start w:val="11"/>
      <w:numFmt w:val="decimal"/>
      <w:lvlText w:val="%1."/>
      <w:lvlJc w:val="left"/>
      <w:pPr>
        <w:ind w:left="570" w:hanging="57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6">
    <w:nsid w:val="1E025A94"/>
    <w:multiLevelType w:val="multilevel"/>
    <w:tmpl w:val="3A181E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nsid w:val="219C1B47"/>
    <w:multiLevelType w:val="hybridMultilevel"/>
    <w:tmpl w:val="4DA64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1CB0EEF"/>
    <w:multiLevelType w:val="multilevel"/>
    <w:tmpl w:val="4644F5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nsid w:val="22861B07"/>
    <w:multiLevelType w:val="multilevel"/>
    <w:tmpl w:val="29BC711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0">
    <w:nsid w:val="231A52E6"/>
    <w:multiLevelType w:val="multilevel"/>
    <w:tmpl w:val="F962EF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24853744"/>
    <w:multiLevelType w:val="hybridMultilevel"/>
    <w:tmpl w:val="D5E2E918"/>
    <w:lvl w:ilvl="0" w:tplc="A91AED9C">
      <w:start w:val="1"/>
      <w:numFmt w:val="bullet"/>
      <w:lvlText w:val="-"/>
      <w:lvlJc w:val="left"/>
      <w:pPr>
        <w:ind w:left="720" w:hanging="360"/>
      </w:pPr>
      <w:rPr>
        <w:rFonts w:ascii="Tahoma" w:eastAsia="Times New Roman" w:hAnsi="Tahoma"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24C265C7"/>
    <w:multiLevelType w:val="multilevel"/>
    <w:tmpl w:val="AA143D9A"/>
    <w:lvl w:ilvl="0">
      <w:start w:val="3"/>
      <w:numFmt w:val="decimal"/>
      <w:lvlText w:val="%1."/>
      <w:lvlJc w:val="left"/>
      <w:pPr>
        <w:ind w:left="420" w:hanging="4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3">
    <w:nsid w:val="26BB047A"/>
    <w:multiLevelType w:val="hybridMultilevel"/>
    <w:tmpl w:val="7FEACD68"/>
    <w:lvl w:ilvl="0" w:tplc="AE160A4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80A43F9"/>
    <w:multiLevelType w:val="multilevel"/>
    <w:tmpl w:val="B0622892"/>
    <w:lvl w:ilvl="0">
      <w:start w:val="2"/>
      <w:numFmt w:val="decimal"/>
      <w:lvlText w:val="%1."/>
      <w:lvlJc w:val="left"/>
      <w:pPr>
        <w:ind w:left="420" w:hanging="420"/>
      </w:pPr>
      <w:rPr>
        <w:b/>
      </w:rPr>
    </w:lvl>
    <w:lvl w:ilvl="1">
      <w:start w:val="1"/>
      <w:numFmt w:val="decimal"/>
      <w:lvlText w:val="%1.%2."/>
      <w:lvlJc w:val="left"/>
      <w:pPr>
        <w:ind w:left="720" w:hanging="720"/>
      </w:pPr>
    </w:lvl>
    <w:lvl w:ilvl="2">
      <w:start w:val="1"/>
      <w:numFmt w:val="decimal"/>
      <w:lvlText w:val="%1.%2.%3."/>
      <w:lvlJc w:val="left"/>
      <w:pPr>
        <w:ind w:left="720" w:hanging="720"/>
      </w:pPr>
      <w:rPr>
        <w:b/>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5">
    <w:nsid w:val="2A86054F"/>
    <w:multiLevelType w:val="multilevel"/>
    <w:tmpl w:val="92B6E644"/>
    <w:lvl w:ilvl="0">
      <w:start w:val="1"/>
      <w:numFmt w:val="bullet"/>
      <w:lvlText w:val="-"/>
      <w:lvlJc w:val="left"/>
      <w:pPr>
        <w:ind w:left="1440" w:hanging="360"/>
      </w:pPr>
      <w:rPr>
        <w:rFonts w:ascii="Tahoma" w:eastAsia="Times New Roman" w:hAnsi="Tahoma"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
    <w:nsid w:val="313B6AB8"/>
    <w:multiLevelType w:val="multilevel"/>
    <w:tmpl w:val="EB3059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nsid w:val="32D97E90"/>
    <w:multiLevelType w:val="multilevel"/>
    <w:tmpl w:val="42F658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nsid w:val="35C74C14"/>
    <w:multiLevelType w:val="multilevel"/>
    <w:tmpl w:val="E54E63EA"/>
    <w:lvl w:ilvl="0">
      <w:start w:val="1"/>
      <w:numFmt w:val="bullet"/>
      <w:lvlText w:val="-"/>
      <w:lvlJc w:val="left"/>
      <w:pPr>
        <w:ind w:left="1440" w:hanging="360"/>
      </w:pPr>
      <w:rPr>
        <w:rFonts w:ascii="Tahoma" w:eastAsia="Times New Roman" w:hAnsi="Tahoma"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9">
    <w:nsid w:val="35D14C5D"/>
    <w:multiLevelType w:val="multilevel"/>
    <w:tmpl w:val="A9360232"/>
    <w:lvl w:ilvl="0">
      <w:start w:val="2"/>
      <w:numFmt w:val="decimal"/>
      <w:lvlText w:val="%1."/>
      <w:lvlJc w:val="left"/>
      <w:pPr>
        <w:ind w:left="420" w:hanging="420"/>
      </w:pPr>
      <w:rPr>
        <w:b/>
      </w:rPr>
    </w:lvl>
    <w:lvl w:ilvl="1">
      <w:start w:val="1"/>
      <w:numFmt w:val="decimal"/>
      <w:lvlText w:val="%1.%2."/>
      <w:lvlJc w:val="left"/>
      <w:pPr>
        <w:ind w:left="720" w:hanging="720"/>
      </w:pPr>
    </w:lvl>
    <w:lvl w:ilvl="2">
      <w:start w:val="1"/>
      <w:numFmt w:val="decimal"/>
      <w:lvlText w:val="%1.%2.%3."/>
      <w:lvlJc w:val="left"/>
      <w:pPr>
        <w:ind w:left="720" w:hanging="720"/>
      </w:pPr>
      <w:rPr>
        <w:b/>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0">
    <w:nsid w:val="394B32C4"/>
    <w:multiLevelType w:val="multilevel"/>
    <w:tmpl w:val="8DA69E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nsid w:val="396C1C90"/>
    <w:multiLevelType w:val="multilevel"/>
    <w:tmpl w:val="0450D2FA"/>
    <w:lvl w:ilvl="0">
      <w:start w:val="2"/>
      <w:numFmt w:val="decimal"/>
      <w:lvlText w:val="%1."/>
      <w:lvlJc w:val="left"/>
      <w:pPr>
        <w:ind w:left="420" w:hanging="4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3BBF5425"/>
    <w:multiLevelType w:val="multilevel"/>
    <w:tmpl w:val="B8D2E14E"/>
    <w:lvl w:ilvl="0">
      <w:start w:val="1"/>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3">
    <w:nsid w:val="3C5D7462"/>
    <w:multiLevelType w:val="multilevel"/>
    <w:tmpl w:val="54DA9E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nsid w:val="3E157BCC"/>
    <w:multiLevelType w:val="multilevel"/>
    <w:tmpl w:val="1E7A8948"/>
    <w:lvl w:ilvl="0">
      <w:start w:val="3"/>
      <w:numFmt w:val="decimal"/>
      <w:lvlText w:val="%1."/>
      <w:lvlJc w:val="left"/>
      <w:pPr>
        <w:ind w:left="630" w:hanging="630"/>
      </w:pPr>
    </w:lvl>
    <w:lvl w:ilvl="1">
      <w:start w:val="2"/>
      <w:numFmt w:val="decimal"/>
      <w:lvlText w:val="%1.%2."/>
      <w:lvlJc w:val="left"/>
      <w:pPr>
        <w:ind w:left="720" w:hanging="720"/>
      </w:pPr>
    </w:lvl>
    <w:lvl w:ilvl="2">
      <w:start w:val="3"/>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5">
    <w:nsid w:val="3E8D5937"/>
    <w:multiLevelType w:val="multilevel"/>
    <w:tmpl w:val="CCE607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6">
    <w:nsid w:val="3FB367A7"/>
    <w:multiLevelType w:val="multilevel"/>
    <w:tmpl w:val="5A34EC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nsid w:val="419C4AA0"/>
    <w:multiLevelType w:val="multilevel"/>
    <w:tmpl w:val="5D947B28"/>
    <w:lvl w:ilvl="0">
      <w:start w:val="10"/>
      <w:numFmt w:val="decimal"/>
      <w:lvlText w:val="%1."/>
      <w:lvlJc w:val="left"/>
      <w:pPr>
        <w:ind w:left="780" w:hanging="780"/>
      </w:pPr>
    </w:lvl>
    <w:lvl w:ilvl="1">
      <w:start w:val="1"/>
      <w:numFmt w:val="decimal"/>
      <w:lvlText w:val="%1.%2."/>
      <w:lvlJc w:val="left"/>
      <w:pPr>
        <w:ind w:left="780" w:hanging="780"/>
      </w:pPr>
    </w:lvl>
    <w:lvl w:ilvl="2">
      <w:start w:val="1"/>
      <w:numFmt w:val="decimal"/>
      <w:lvlText w:val="%1.%2.%3."/>
      <w:lvlJc w:val="left"/>
      <w:pPr>
        <w:ind w:left="780" w:hanging="78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8">
    <w:nsid w:val="434E3C80"/>
    <w:multiLevelType w:val="multilevel"/>
    <w:tmpl w:val="8794C5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nsid w:val="44907AF7"/>
    <w:multiLevelType w:val="multilevel"/>
    <w:tmpl w:val="46EAE49A"/>
    <w:lvl w:ilvl="0">
      <w:start w:val="2"/>
      <w:numFmt w:val="decimal"/>
      <w:lvlText w:val="%1."/>
      <w:lvlJc w:val="left"/>
      <w:pPr>
        <w:ind w:left="360" w:hanging="360"/>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0">
    <w:nsid w:val="44BB04D8"/>
    <w:multiLevelType w:val="hybridMultilevel"/>
    <w:tmpl w:val="25020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82F776B"/>
    <w:multiLevelType w:val="multilevel"/>
    <w:tmpl w:val="0A7EF4B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2">
    <w:nsid w:val="485B0AE1"/>
    <w:multiLevelType w:val="multilevel"/>
    <w:tmpl w:val="193EB2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3">
    <w:nsid w:val="4A794326"/>
    <w:multiLevelType w:val="hybridMultilevel"/>
    <w:tmpl w:val="64AA2780"/>
    <w:lvl w:ilvl="0" w:tplc="AE160A4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AE45979"/>
    <w:multiLevelType w:val="multilevel"/>
    <w:tmpl w:val="A2681B7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5">
    <w:nsid w:val="4B111A6C"/>
    <w:multiLevelType w:val="multilevel"/>
    <w:tmpl w:val="91D2BE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nsid w:val="4B430DC0"/>
    <w:multiLevelType w:val="multilevel"/>
    <w:tmpl w:val="47F283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nsid w:val="4B827D0B"/>
    <w:multiLevelType w:val="multilevel"/>
    <w:tmpl w:val="C2EA0CD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8">
    <w:nsid w:val="4BA254BF"/>
    <w:multiLevelType w:val="hybridMultilevel"/>
    <w:tmpl w:val="5B88C85E"/>
    <w:lvl w:ilvl="0" w:tplc="AE160A4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BB648B5"/>
    <w:multiLevelType w:val="multilevel"/>
    <w:tmpl w:val="06EAAF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
    <w:nsid w:val="4D520035"/>
    <w:multiLevelType w:val="multilevel"/>
    <w:tmpl w:val="29F6185C"/>
    <w:lvl w:ilvl="0">
      <w:start w:val="6"/>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51">
    <w:nsid w:val="4E1C5D24"/>
    <w:multiLevelType w:val="multilevel"/>
    <w:tmpl w:val="10E0AF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nsid w:val="4FC331CF"/>
    <w:multiLevelType w:val="multilevel"/>
    <w:tmpl w:val="431265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nsid w:val="525C60A9"/>
    <w:multiLevelType w:val="multilevel"/>
    <w:tmpl w:val="0980B9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
    <w:nsid w:val="53A809EF"/>
    <w:multiLevelType w:val="multilevel"/>
    <w:tmpl w:val="AF8E4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nsid w:val="53D85969"/>
    <w:multiLevelType w:val="multilevel"/>
    <w:tmpl w:val="CAA0EA3C"/>
    <w:lvl w:ilvl="0">
      <w:start w:val="5"/>
      <w:numFmt w:val="decimal"/>
      <w:lvlText w:val="%1."/>
      <w:lvlJc w:val="left"/>
      <w:pPr>
        <w:ind w:left="420" w:hanging="4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6">
    <w:nsid w:val="591B3C2A"/>
    <w:multiLevelType w:val="multilevel"/>
    <w:tmpl w:val="A3265828"/>
    <w:lvl w:ilvl="0">
      <w:start w:val="3"/>
      <w:numFmt w:val="bullet"/>
      <w:lvlText w:val="-"/>
      <w:lvlJc w:val="left"/>
      <w:pPr>
        <w:ind w:left="720" w:hanging="360"/>
      </w:pPr>
      <w:rPr>
        <w:rFonts w:ascii="Times New Roman" w:eastAsia="Times New Roman" w:hAnsi="Times New Roman" w:cs="Times New Roman"/>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nsid w:val="5A0C3E80"/>
    <w:multiLevelType w:val="multilevel"/>
    <w:tmpl w:val="EF7892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nsid w:val="5C101903"/>
    <w:multiLevelType w:val="multilevel"/>
    <w:tmpl w:val="682CF1D8"/>
    <w:lvl w:ilvl="0">
      <w:start w:val="9"/>
      <w:numFmt w:val="decimal"/>
      <w:lvlText w:val="%1."/>
      <w:lvlJc w:val="left"/>
      <w:pPr>
        <w:ind w:left="420" w:hanging="42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9">
    <w:nsid w:val="5EB81179"/>
    <w:multiLevelType w:val="multilevel"/>
    <w:tmpl w:val="FD4CFCFC"/>
    <w:lvl w:ilvl="0">
      <w:start w:val="1"/>
      <w:numFmt w:val="decimal"/>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0">
    <w:nsid w:val="5FA3412B"/>
    <w:multiLevelType w:val="hybridMultilevel"/>
    <w:tmpl w:val="C09E21B8"/>
    <w:lvl w:ilvl="0" w:tplc="A91AED9C">
      <w:start w:val="1"/>
      <w:numFmt w:val="bullet"/>
      <w:lvlText w:val="-"/>
      <w:lvlJc w:val="left"/>
      <w:pPr>
        <w:ind w:left="1080" w:hanging="360"/>
      </w:pPr>
      <w:rPr>
        <w:rFonts w:ascii="Tahoma" w:eastAsia="Times New Roman" w:hAnsi="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1">
    <w:nsid w:val="6140270C"/>
    <w:multiLevelType w:val="multilevel"/>
    <w:tmpl w:val="562E7B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nsid w:val="621A3B7F"/>
    <w:multiLevelType w:val="hybridMultilevel"/>
    <w:tmpl w:val="625E46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3">
    <w:nsid w:val="626A35C3"/>
    <w:multiLevelType w:val="multilevel"/>
    <w:tmpl w:val="7CD0CB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4">
    <w:nsid w:val="63452981"/>
    <w:multiLevelType w:val="multilevel"/>
    <w:tmpl w:val="F23230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nsid w:val="66EE761C"/>
    <w:multiLevelType w:val="multilevel"/>
    <w:tmpl w:val="E2BCCE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
    <w:nsid w:val="674E6C62"/>
    <w:multiLevelType w:val="multilevel"/>
    <w:tmpl w:val="6F6AB0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nsid w:val="6A173A48"/>
    <w:multiLevelType w:val="multilevel"/>
    <w:tmpl w:val="2AB6F6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nsid w:val="6DC74A46"/>
    <w:multiLevelType w:val="multilevel"/>
    <w:tmpl w:val="60DA04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nsid w:val="6E1A1ED0"/>
    <w:multiLevelType w:val="multilevel"/>
    <w:tmpl w:val="A7A615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nsid w:val="6F251DB5"/>
    <w:multiLevelType w:val="hybridMultilevel"/>
    <w:tmpl w:val="5F50D704"/>
    <w:lvl w:ilvl="0" w:tplc="AE160A4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6F513DB8"/>
    <w:multiLevelType w:val="multilevel"/>
    <w:tmpl w:val="E49E47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nsid w:val="700E14CD"/>
    <w:multiLevelType w:val="multilevel"/>
    <w:tmpl w:val="4CA02B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nsid w:val="70DA395A"/>
    <w:multiLevelType w:val="multilevel"/>
    <w:tmpl w:val="BFF6B9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4">
    <w:nsid w:val="71AA5A3C"/>
    <w:multiLevelType w:val="multilevel"/>
    <w:tmpl w:val="09067F48"/>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rFonts w:ascii="Arial" w:eastAsia="Arial" w:hAnsi="Arial" w:cs="Arial"/>
        <w:color w:val="222222"/>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nsid w:val="71DB36B0"/>
    <w:multiLevelType w:val="hybridMultilevel"/>
    <w:tmpl w:val="7C1230C0"/>
    <w:lvl w:ilvl="0" w:tplc="A91AED9C">
      <w:start w:val="1"/>
      <w:numFmt w:val="bullet"/>
      <w:lvlText w:val="-"/>
      <w:lvlJc w:val="left"/>
      <w:pPr>
        <w:ind w:left="1080" w:hanging="360"/>
      </w:pPr>
      <w:rPr>
        <w:rFonts w:ascii="Tahoma" w:eastAsia="Times New Roman" w:hAnsi="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6">
    <w:nsid w:val="71FC103B"/>
    <w:multiLevelType w:val="hybridMultilevel"/>
    <w:tmpl w:val="9BEE849E"/>
    <w:lvl w:ilvl="0" w:tplc="AE160A4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77816AD4"/>
    <w:multiLevelType w:val="multilevel"/>
    <w:tmpl w:val="36689E3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8">
    <w:nsid w:val="7947703D"/>
    <w:multiLevelType w:val="multilevel"/>
    <w:tmpl w:val="32CE63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nsid w:val="7C06575C"/>
    <w:multiLevelType w:val="multilevel"/>
    <w:tmpl w:val="503C5C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nsid w:val="7C3F5364"/>
    <w:multiLevelType w:val="multilevel"/>
    <w:tmpl w:val="E7789E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nsid w:val="7F57702C"/>
    <w:multiLevelType w:val="multilevel"/>
    <w:tmpl w:val="0DFE2D2E"/>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2">
    <w:nsid w:val="7FF47C79"/>
    <w:multiLevelType w:val="multilevel"/>
    <w:tmpl w:val="083E6B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7"/>
  </w:num>
  <w:num w:numId="2">
    <w:abstractNumId w:val="29"/>
  </w:num>
  <w:num w:numId="3">
    <w:abstractNumId w:val="58"/>
  </w:num>
  <w:num w:numId="4">
    <w:abstractNumId w:val="34"/>
  </w:num>
  <w:num w:numId="5">
    <w:abstractNumId w:val="53"/>
  </w:num>
  <w:num w:numId="6">
    <w:abstractNumId w:val="32"/>
  </w:num>
  <w:num w:numId="7">
    <w:abstractNumId w:val="4"/>
  </w:num>
  <w:num w:numId="8">
    <w:abstractNumId w:val="16"/>
  </w:num>
  <w:num w:numId="9">
    <w:abstractNumId w:val="41"/>
  </w:num>
  <w:num w:numId="10">
    <w:abstractNumId w:val="59"/>
  </w:num>
  <w:num w:numId="11">
    <w:abstractNumId w:val="10"/>
  </w:num>
  <w:num w:numId="12">
    <w:abstractNumId w:val="8"/>
  </w:num>
  <w:num w:numId="13">
    <w:abstractNumId w:val="22"/>
  </w:num>
  <w:num w:numId="14">
    <w:abstractNumId w:val="61"/>
  </w:num>
  <w:num w:numId="15">
    <w:abstractNumId w:val="74"/>
  </w:num>
  <w:num w:numId="16">
    <w:abstractNumId w:val="38"/>
  </w:num>
  <w:num w:numId="17">
    <w:abstractNumId w:val="66"/>
  </w:num>
  <w:num w:numId="18">
    <w:abstractNumId w:val="26"/>
  </w:num>
  <w:num w:numId="19">
    <w:abstractNumId w:val="42"/>
  </w:num>
  <w:num w:numId="20">
    <w:abstractNumId w:val="27"/>
  </w:num>
  <w:num w:numId="21">
    <w:abstractNumId w:val="47"/>
  </w:num>
  <w:num w:numId="22">
    <w:abstractNumId w:val="11"/>
  </w:num>
  <w:num w:numId="23">
    <w:abstractNumId w:val="64"/>
  </w:num>
  <w:num w:numId="24">
    <w:abstractNumId w:val="57"/>
  </w:num>
  <w:num w:numId="25">
    <w:abstractNumId w:val="81"/>
  </w:num>
  <w:num w:numId="26">
    <w:abstractNumId w:val="52"/>
  </w:num>
  <w:num w:numId="27">
    <w:abstractNumId w:val="14"/>
  </w:num>
  <w:num w:numId="28">
    <w:abstractNumId w:val="9"/>
  </w:num>
  <w:num w:numId="29">
    <w:abstractNumId w:val="33"/>
  </w:num>
  <w:num w:numId="30">
    <w:abstractNumId w:val="82"/>
  </w:num>
  <w:num w:numId="31">
    <w:abstractNumId w:val="44"/>
  </w:num>
  <w:num w:numId="32">
    <w:abstractNumId w:val="2"/>
  </w:num>
  <w:num w:numId="33">
    <w:abstractNumId w:val="15"/>
  </w:num>
  <w:num w:numId="34">
    <w:abstractNumId w:val="39"/>
  </w:num>
  <w:num w:numId="35">
    <w:abstractNumId w:val="49"/>
  </w:num>
  <w:num w:numId="36">
    <w:abstractNumId w:val="55"/>
  </w:num>
  <w:num w:numId="37">
    <w:abstractNumId w:val="45"/>
  </w:num>
  <w:num w:numId="38">
    <w:abstractNumId w:val="50"/>
  </w:num>
  <w:num w:numId="39">
    <w:abstractNumId w:val="19"/>
  </w:num>
  <w:num w:numId="40">
    <w:abstractNumId w:val="12"/>
  </w:num>
  <w:num w:numId="41">
    <w:abstractNumId w:val="63"/>
  </w:num>
  <w:num w:numId="42">
    <w:abstractNumId w:val="6"/>
  </w:num>
  <w:num w:numId="43">
    <w:abstractNumId w:val="18"/>
  </w:num>
  <w:num w:numId="44">
    <w:abstractNumId w:val="35"/>
  </w:num>
  <w:num w:numId="45">
    <w:abstractNumId w:val="73"/>
  </w:num>
  <w:num w:numId="46">
    <w:abstractNumId w:val="5"/>
  </w:num>
  <w:num w:numId="47">
    <w:abstractNumId w:val="79"/>
  </w:num>
  <w:num w:numId="48">
    <w:abstractNumId w:val="0"/>
  </w:num>
  <w:num w:numId="49">
    <w:abstractNumId w:val="67"/>
  </w:num>
  <w:num w:numId="50">
    <w:abstractNumId w:val="46"/>
  </w:num>
  <w:num w:numId="51">
    <w:abstractNumId w:val="13"/>
  </w:num>
  <w:num w:numId="52">
    <w:abstractNumId w:val="68"/>
  </w:num>
  <w:num w:numId="53">
    <w:abstractNumId w:val="30"/>
  </w:num>
  <w:num w:numId="54">
    <w:abstractNumId w:val="24"/>
  </w:num>
  <w:num w:numId="55">
    <w:abstractNumId w:val="56"/>
  </w:num>
  <w:num w:numId="56">
    <w:abstractNumId w:val="31"/>
  </w:num>
  <w:num w:numId="57">
    <w:abstractNumId w:val="3"/>
  </w:num>
  <w:num w:numId="58">
    <w:abstractNumId w:val="40"/>
  </w:num>
  <w:num w:numId="59">
    <w:abstractNumId w:val="76"/>
  </w:num>
  <w:num w:numId="60">
    <w:abstractNumId w:val="43"/>
  </w:num>
  <w:num w:numId="61">
    <w:abstractNumId w:val="23"/>
  </w:num>
  <w:num w:numId="62">
    <w:abstractNumId w:val="70"/>
  </w:num>
  <w:num w:numId="63">
    <w:abstractNumId w:val="48"/>
  </w:num>
  <w:num w:numId="64">
    <w:abstractNumId w:val="60"/>
  </w:num>
  <w:num w:numId="65">
    <w:abstractNumId w:val="75"/>
  </w:num>
  <w:num w:numId="66">
    <w:abstractNumId w:val="28"/>
  </w:num>
  <w:num w:numId="67">
    <w:abstractNumId w:val="25"/>
  </w:num>
  <w:num w:numId="68">
    <w:abstractNumId w:val="17"/>
  </w:num>
  <w:num w:numId="69">
    <w:abstractNumId w:val="21"/>
  </w:num>
  <w:num w:numId="70">
    <w:abstractNumId w:val="51"/>
  </w:num>
  <w:num w:numId="71">
    <w:abstractNumId w:val="78"/>
  </w:num>
  <w:num w:numId="72">
    <w:abstractNumId w:val="65"/>
  </w:num>
  <w:num w:numId="73">
    <w:abstractNumId w:val="20"/>
  </w:num>
  <w:num w:numId="74">
    <w:abstractNumId w:val="54"/>
  </w:num>
  <w:num w:numId="75">
    <w:abstractNumId w:val="71"/>
  </w:num>
  <w:num w:numId="76">
    <w:abstractNumId w:val="80"/>
  </w:num>
  <w:num w:numId="77">
    <w:abstractNumId w:val="36"/>
  </w:num>
  <w:num w:numId="78">
    <w:abstractNumId w:val="1"/>
  </w:num>
  <w:num w:numId="79">
    <w:abstractNumId w:val="77"/>
  </w:num>
  <w:num w:numId="80">
    <w:abstractNumId w:val="7"/>
  </w:num>
  <w:num w:numId="81">
    <w:abstractNumId w:val="69"/>
  </w:num>
  <w:num w:numId="82">
    <w:abstractNumId w:val="72"/>
  </w:num>
  <w:num w:numId="83">
    <w:abstractNumId w:val="62"/>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C33"/>
    <w:rsid w:val="0003084B"/>
    <w:rsid w:val="00087A65"/>
    <w:rsid w:val="000C7116"/>
    <w:rsid w:val="00172C33"/>
    <w:rsid w:val="001B2ECB"/>
    <w:rsid w:val="001B4983"/>
    <w:rsid w:val="001F581A"/>
    <w:rsid w:val="00200223"/>
    <w:rsid w:val="00205C77"/>
    <w:rsid w:val="00226EFD"/>
    <w:rsid w:val="0024510E"/>
    <w:rsid w:val="0025115C"/>
    <w:rsid w:val="0032531F"/>
    <w:rsid w:val="003450FF"/>
    <w:rsid w:val="00372A43"/>
    <w:rsid w:val="00377C96"/>
    <w:rsid w:val="0038754A"/>
    <w:rsid w:val="003A3477"/>
    <w:rsid w:val="004604F7"/>
    <w:rsid w:val="005149B8"/>
    <w:rsid w:val="00541571"/>
    <w:rsid w:val="00596322"/>
    <w:rsid w:val="005E38C4"/>
    <w:rsid w:val="005E76C5"/>
    <w:rsid w:val="0061744D"/>
    <w:rsid w:val="00666DD3"/>
    <w:rsid w:val="00675427"/>
    <w:rsid w:val="0068679A"/>
    <w:rsid w:val="006A033E"/>
    <w:rsid w:val="006A6CDD"/>
    <w:rsid w:val="006F1E43"/>
    <w:rsid w:val="0072535E"/>
    <w:rsid w:val="0079769D"/>
    <w:rsid w:val="007A49BA"/>
    <w:rsid w:val="007A5629"/>
    <w:rsid w:val="007B41FB"/>
    <w:rsid w:val="008043A5"/>
    <w:rsid w:val="00855726"/>
    <w:rsid w:val="0088420F"/>
    <w:rsid w:val="008A185E"/>
    <w:rsid w:val="009242A4"/>
    <w:rsid w:val="009426B8"/>
    <w:rsid w:val="009520A0"/>
    <w:rsid w:val="009735B0"/>
    <w:rsid w:val="00974591"/>
    <w:rsid w:val="009859AA"/>
    <w:rsid w:val="0099633C"/>
    <w:rsid w:val="009B0ADA"/>
    <w:rsid w:val="00A055DF"/>
    <w:rsid w:val="00A13F6A"/>
    <w:rsid w:val="00A265A8"/>
    <w:rsid w:val="00A36A93"/>
    <w:rsid w:val="00A56504"/>
    <w:rsid w:val="00AC0625"/>
    <w:rsid w:val="00AD66E7"/>
    <w:rsid w:val="00AE5E0B"/>
    <w:rsid w:val="00C01634"/>
    <w:rsid w:val="00C04FC1"/>
    <w:rsid w:val="00C23CA1"/>
    <w:rsid w:val="00D0685D"/>
    <w:rsid w:val="00D213EA"/>
    <w:rsid w:val="00D26DD2"/>
    <w:rsid w:val="00D33C0A"/>
    <w:rsid w:val="00D36C98"/>
    <w:rsid w:val="00D46B85"/>
    <w:rsid w:val="00D50B31"/>
    <w:rsid w:val="00D67B47"/>
    <w:rsid w:val="00D9300F"/>
    <w:rsid w:val="00DE6A50"/>
    <w:rsid w:val="00E40CA7"/>
    <w:rsid w:val="00E656A4"/>
    <w:rsid w:val="00E9276E"/>
    <w:rsid w:val="00EA2525"/>
    <w:rsid w:val="00EC580C"/>
    <w:rsid w:val="00ED3984"/>
    <w:rsid w:val="00ED5F16"/>
    <w:rsid w:val="00F307A7"/>
    <w:rsid w:val="00F565F3"/>
    <w:rsid w:val="00FC77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B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sr-Cyrl-RS"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Cambria" w:eastAsia="Cambria" w:hAnsi="Cambria" w:cs="Cambria"/>
      <w:b/>
      <w:sz w:val="32"/>
      <w:szCs w:val="32"/>
    </w:rPr>
  </w:style>
  <w:style w:type="paragraph" w:styleId="Heading2">
    <w:name w:val="heading 2"/>
    <w:basedOn w:val="Normal"/>
    <w:next w:val="Normal"/>
    <w:uiPriority w:val="9"/>
    <w:unhideWhenUsed/>
    <w:qFormat/>
    <w:pPr>
      <w:keepNext/>
      <w:outlineLvl w:val="1"/>
    </w:pPr>
    <w:rPr>
      <w:rFonts w:ascii="Cambria" w:eastAsia="Cambria" w:hAnsi="Cambria" w:cs="Cambria"/>
      <w:b/>
      <w:i/>
      <w:sz w:val="28"/>
      <w:szCs w:val="28"/>
    </w:rPr>
  </w:style>
  <w:style w:type="paragraph" w:styleId="Heading3">
    <w:name w:val="heading 3"/>
    <w:basedOn w:val="Normal"/>
    <w:next w:val="Normal"/>
    <w:uiPriority w:val="9"/>
    <w:unhideWhenUsed/>
    <w:qFormat/>
    <w:pPr>
      <w:keepNext/>
      <w:pBdr>
        <w:top w:val="single" w:sz="4" w:space="1" w:color="000000"/>
        <w:left w:val="single" w:sz="4" w:space="4" w:color="000000"/>
        <w:bottom w:val="single" w:sz="4" w:space="1" w:color="000000"/>
        <w:right w:val="single" w:sz="4" w:space="4" w:color="000000"/>
      </w:pBdr>
      <w:jc w:val="center"/>
      <w:outlineLvl w:val="2"/>
    </w:pPr>
    <w:rPr>
      <w:rFonts w:ascii="Cambria" w:eastAsia="Cambria" w:hAnsi="Cambria" w:cs="Cambria"/>
      <w:b/>
      <w:sz w:val="26"/>
      <w:szCs w:val="26"/>
    </w:rPr>
  </w:style>
  <w:style w:type="paragraph" w:styleId="Heading4">
    <w:name w:val="heading 4"/>
    <w:basedOn w:val="Normal"/>
    <w:next w:val="Normal"/>
    <w:uiPriority w:val="9"/>
    <w:semiHidden/>
    <w:unhideWhenUsed/>
    <w:qFormat/>
    <w:pPr>
      <w:keepNext/>
      <w:spacing w:before="240" w:after="60"/>
      <w:outlineLvl w:val="3"/>
    </w:pPr>
    <w:rPr>
      <w:rFonts w:ascii="Calibri" w:eastAsia="Calibri" w:hAnsi="Calibri" w:cs="Calibri"/>
      <w:b/>
      <w:sz w:val="28"/>
      <w:szCs w:val="28"/>
    </w:rPr>
  </w:style>
  <w:style w:type="paragraph" w:styleId="Heading5">
    <w:name w:val="heading 5"/>
    <w:basedOn w:val="Normal"/>
    <w:next w:val="Normal"/>
    <w:uiPriority w:val="9"/>
    <w:semiHidden/>
    <w:unhideWhenUsed/>
    <w:qFormat/>
    <w:pPr>
      <w:keepNext/>
      <w:keepLines/>
      <w:spacing w:before="220" w:after="40"/>
      <w:ind w:hanging="1"/>
      <w:outlineLvl w:val="4"/>
    </w:pPr>
    <w:rPr>
      <w:b/>
      <w:sz w:val="22"/>
      <w:szCs w:val="22"/>
    </w:rPr>
  </w:style>
  <w:style w:type="paragraph" w:styleId="Heading6">
    <w:name w:val="heading 6"/>
    <w:basedOn w:val="Normal"/>
    <w:next w:val="Normal"/>
    <w:uiPriority w:val="9"/>
    <w:semiHidden/>
    <w:unhideWhenUsed/>
    <w:qFormat/>
    <w:pPr>
      <w:keepNext/>
      <w:keepLines/>
      <w:spacing w:before="200" w:after="40"/>
      <w:ind w:hanging="1"/>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top w:val="single" w:sz="4" w:space="1" w:color="000000"/>
        <w:left w:val="single" w:sz="4" w:space="4" w:color="000000"/>
        <w:bottom w:val="single" w:sz="4" w:space="1" w:color="000000"/>
        <w:right w:val="single" w:sz="4" w:space="4" w:color="000000"/>
      </w:pBdr>
      <w:jc w:val="center"/>
    </w:pPr>
    <w:rPr>
      <w:rFonts w:ascii="Cambria" w:eastAsia="Cambria" w:hAnsi="Cambria" w:cs="Cambria"/>
      <w:b/>
      <w:sz w:val="32"/>
      <w:szCs w:val="32"/>
    </w:rPr>
  </w:style>
  <w:style w:type="paragraph" w:styleId="Subtitle">
    <w:name w:val="Subtitle"/>
    <w:basedOn w:val="Normal"/>
    <w:next w:val="Normal"/>
    <w:uiPriority w:val="11"/>
    <w:qFormat/>
    <w:pPr>
      <w:keepNext/>
      <w:keepLines/>
      <w:spacing w:before="360" w:after="80"/>
      <w:ind w:hanging="1"/>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57" w:type="dxa"/>
        <w:right w:w="57"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left w:w="115" w:type="dxa"/>
        <w:right w:w="115" w:type="dxa"/>
      </w:tblCellMar>
    </w:tblPr>
  </w:style>
  <w:style w:type="table" w:customStyle="1" w:styleId="afff3">
    <w:basedOn w:val="TableNormal"/>
    <w:tblPr>
      <w:tblStyleRowBandSize w:val="1"/>
      <w:tblStyleColBandSize w:val="1"/>
      <w:tblCellMar>
        <w:left w:w="115" w:type="dxa"/>
        <w:right w:w="115" w:type="dxa"/>
      </w:tblCellMar>
    </w:tblPr>
  </w:style>
  <w:style w:type="table" w:customStyle="1" w:styleId="afff4">
    <w:basedOn w:val="TableNormal"/>
    <w:tblPr>
      <w:tblStyleRowBandSize w:val="1"/>
      <w:tblStyleColBandSize w:val="1"/>
      <w:tblCellMar>
        <w:left w:w="115" w:type="dxa"/>
        <w:right w:w="115" w:type="dxa"/>
      </w:tblCellMar>
    </w:tblPr>
  </w:style>
  <w:style w:type="table" w:customStyle="1" w:styleId="afff5">
    <w:basedOn w:val="TableNormal"/>
    <w:tblPr>
      <w:tblStyleRowBandSize w:val="1"/>
      <w:tblStyleColBandSize w:val="1"/>
      <w:tblCellMar>
        <w:left w:w="115" w:type="dxa"/>
        <w:right w:w="115" w:type="dxa"/>
      </w:tblCellMar>
    </w:tblPr>
  </w:style>
  <w:style w:type="table" w:customStyle="1" w:styleId="afff6">
    <w:basedOn w:val="TableNormal"/>
    <w:tblPr>
      <w:tblStyleRowBandSize w:val="1"/>
      <w:tblStyleColBandSize w:val="1"/>
      <w:tblCellMar>
        <w:left w:w="115" w:type="dxa"/>
        <w:right w:w="115" w:type="dxa"/>
      </w:tblCellMar>
    </w:tblPr>
  </w:style>
  <w:style w:type="table" w:customStyle="1" w:styleId="afff7">
    <w:basedOn w:val="TableNormal"/>
    <w:tblPr>
      <w:tblStyleRowBandSize w:val="1"/>
      <w:tblStyleColBandSize w:val="1"/>
      <w:tblCellMar>
        <w:left w:w="115" w:type="dxa"/>
        <w:right w:w="115" w:type="dxa"/>
      </w:tblCellMar>
    </w:tblPr>
  </w:style>
  <w:style w:type="table" w:customStyle="1" w:styleId="afff8">
    <w:basedOn w:val="TableNormal"/>
    <w:tblPr>
      <w:tblStyleRowBandSize w:val="1"/>
      <w:tblStyleColBandSize w:val="1"/>
      <w:tblCellMar>
        <w:left w:w="115" w:type="dxa"/>
        <w:right w:w="115" w:type="dxa"/>
      </w:tblCellMar>
    </w:tblPr>
  </w:style>
  <w:style w:type="table" w:customStyle="1" w:styleId="afff9">
    <w:basedOn w:val="TableNormal"/>
    <w:tblPr>
      <w:tblStyleRowBandSize w:val="1"/>
      <w:tblStyleColBandSize w:val="1"/>
      <w:tblCellMar>
        <w:left w:w="115" w:type="dxa"/>
        <w:right w:w="115" w:type="dxa"/>
      </w:tblCellMar>
    </w:tblPr>
  </w:style>
  <w:style w:type="table" w:customStyle="1" w:styleId="afffa">
    <w:basedOn w:val="TableNormal"/>
    <w:tblPr>
      <w:tblStyleRowBandSize w:val="1"/>
      <w:tblStyleColBandSize w:val="1"/>
      <w:tblCellMar>
        <w:left w:w="115" w:type="dxa"/>
        <w:right w:w="115" w:type="dxa"/>
      </w:tblCellMar>
    </w:tblPr>
  </w:style>
  <w:style w:type="table" w:customStyle="1" w:styleId="afffb">
    <w:basedOn w:val="TableNormal"/>
    <w:tblPr>
      <w:tblStyleRowBandSize w:val="1"/>
      <w:tblStyleColBandSize w:val="1"/>
      <w:tblCellMar>
        <w:left w:w="115" w:type="dxa"/>
        <w:right w:w="115" w:type="dxa"/>
      </w:tblCellMar>
    </w:tblPr>
  </w:style>
  <w:style w:type="table" w:customStyle="1" w:styleId="afffc">
    <w:basedOn w:val="TableNormal"/>
    <w:tblPr>
      <w:tblStyleRowBandSize w:val="1"/>
      <w:tblStyleColBandSize w:val="1"/>
      <w:tblCellMar>
        <w:left w:w="115" w:type="dxa"/>
        <w:right w:w="115" w:type="dxa"/>
      </w:tblCellMar>
    </w:tblPr>
  </w:style>
  <w:style w:type="table" w:customStyle="1" w:styleId="afffd">
    <w:basedOn w:val="TableNormal"/>
    <w:tblPr>
      <w:tblStyleRowBandSize w:val="1"/>
      <w:tblStyleColBandSize w:val="1"/>
      <w:tblCellMar>
        <w:left w:w="115" w:type="dxa"/>
        <w:right w:w="115" w:type="dxa"/>
      </w:tblCellMar>
    </w:tblPr>
  </w:style>
  <w:style w:type="table" w:customStyle="1" w:styleId="afffe">
    <w:basedOn w:val="TableNormal"/>
    <w:tblPr>
      <w:tblStyleRowBandSize w:val="1"/>
      <w:tblStyleColBandSize w:val="1"/>
      <w:tblCellMar>
        <w:left w:w="115" w:type="dxa"/>
        <w:right w:w="115" w:type="dxa"/>
      </w:tblCellMar>
    </w:tblPr>
  </w:style>
  <w:style w:type="table" w:customStyle="1" w:styleId="affff">
    <w:basedOn w:val="TableNormal"/>
    <w:tblPr>
      <w:tblStyleRowBandSize w:val="1"/>
      <w:tblStyleColBandSize w:val="1"/>
      <w:tblCellMar>
        <w:left w:w="115" w:type="dxa"/>
        <w:right w:w="115" w:type="dxa"/>
      </w:tblCellMar>
    </w:tblPr>
  </w:style>
  <w:style w:type="table" w:customStyle="1" w:styleId="affff0">
    <w:basedOn w:val="TableNormal"/>
    <w:tblPr>
      <w:tblStyleRowBandSize w:val="1"/>
      <w:tblStyleColBandSize w:val="1"/>
      <w:tblCellMar>
        <w:left w:w="115" w:type="dxa"/>
        <w:right w:w="115" w:type="dxa"/>
      </w:tblCellMar>
    </w:tblPr>
  </w:style>
  <w:style w:type="table" w:customStyle="1" w:styleId="affff1">
    <w:basedOn w:val="TableNormal"/>
    <w:tblPr>
      <w:tblStyleRowBandSize w:val="1"/>
      <w:tblStyleColBandSize w:val="1"/>
      <w:tblCellMar>
        <w:left w:w="115" w:type="dxa"/>
        <w:right w:w="115" w:type="dxa"/>
      </w:tblCellMar>
    </w:tblPr>
  </w:style>
  <w:style w:type="table" w:customStyle="1" w:styleId="affff2">
    <w:basedOn w:val="TableNormal"/>
    <w:tblPr>
      <w:tblStyleRowBandSize w:val="1"/>
      <w:tblStyleColBandSize w:val="1"/>
      <w:tblCellMar>
        <w:left w:w="115" w:type="dxa"/>
        <w:right w:w="115" w:type="dxa"/>
      </w:tblCellMar>
    </w:tblPr>
  </w:style>
  <w:style w:type="table" w:customStyle="1" w:styleId="affff3">
    <w:basedOn w:val="TableNormal"/>
    <w:tblPr>
      <w:tblStyleRowBandSize w:val="1"/>
      <w:tblStyleColBandSize w:val="1"/>
      <w:tblCellMar>
        <w:left w:w="115" w:type="dxa"/>
        <w:right w:w="115" w:type="dxa"/>
      </w:tblCellMar>
    </w:tblPr>
  </w:style>
  <w:style w:type="table" w:customStyle="1" w:styleId="affff4">
    <w:basedOn w:val="TableNormal"/>
    <w:tblPr>
      <w:tblStyleRowBandSize w:val="1"/>
      <w:tblStyleColBandSize w:val="1"/>
      <w:tblCellMar>
        <w:left w:w="115" w:type="dxa"/>
        <w:right w:w="115" w:type="dxa"/>
      </w:tblCellMar>
    </w:tblPr>
  </w:style>
  <w:style w:type="table" w:customStyle="1" w:styleId="affff5">
    <w:basedOn w:val="TableNormal"/>
    <w:tblPr>
      <w:tblStyleRowBandSize w:val="1"/>
      <w:tblStyleColBandSize w:val="1"/>
      <w:tblCellMar>
        <w:left w:w="115" w:type="dxa"/>
        <w:right w:w="115" w:type="dxa"/>
      </w:tblCellMar>
    </w:tblPr>
  </w:style>
  <w:style w:type="character" w:styleId="Hyperlink">
    <w:name w:val="Hyperlink"/>
    <w:basedOn w:val="DefaultParagraphFont"/>
    <w:unhideWhenUsed/>
    <w:rsid w:val="00205C77"/>
    <w:rPr>
      <w:color w:val="0000FF"/>
      <w:u w:val="single"/>
    </w:rPr>
  </w:style>
  <w:style w:type="paragraph" w:styleId="ListParagraph">
    <w:name w:val="List Paragraph"/>
    <w:aliases w:val="Bullets"/>
    <w:basedOn w:val="Normal"/>
    <w:uiPriority w:val="34"/>
    <w:qFormat/>
    <w:rsid w:val="00205C77"/>
    <w:pPr>
      <w:ind w:left="720"/>
    </w:pPr>
    <w:rPr>
      <w:lang w:val="en-US" w:eastAsia="en-US"/>
    </w:rPr>
  </w:style>
  <w:style w:type="paragraph" w:styleId="BalloonText">
    <w:name w:val="Balloon Text"/>
    <w:basedOn w:val="Normal"/>
    <w:link w:val="BalloonTextChar"/>
    <w:uiPriority w:val="99"/>
    <w:semiHidden/>
    <w:unhideWhenUsed/>
    <w:rsid w:val="00205C77"/>
    <w:rPr>
      <w:rFonts w:ascii="Segoe UI" w:eastAsia="Arial" w:hAnsi="Segoe UI" w:cs="Segoe UI"/>
      <w:sz w:val="18"/>
      <w:szCs w:val="18"/>
      <w:lang w:val="en-GB" w:eastAsia="sr-Latn-RS"/>
    </w:rPr>
  </w:style>
  <w:style w:type="character" w:customStyle="1" w:styleId="BalloonTextChar">
    <w:name w:val="Balloon Text Char"/>
    <w:basedOn w:val="DefaultParagraphFont"/>
    <w:link w:val="BalloonText"/>
    <w:uiPriority w:val="99"/>
    <w:semiHidden/>
    <w:rsid w:val="00205C77"/>
    <w:rPr>
      <w:rFonts w:ascii="Segoe UI" w:eastAsia="Arial" w:hAnsi="Segoe UI" w:cs="Segoe UI"/>
      <w:sz w:val="18"/>
      <w:szCs w:val="18"/>
      <w:lang w:val="en-GB" w:eastAsia="sr-Latn-RS"/>
    </w:rPr>
  </w:style>
  <w:style w:type="character" w:styleId="Strong">
    <w:name w:val="Strong"/>
    <w:basedOn w:val="DefaultParagraphFont"/>
    <w:uiPriority w:val="22"/>
    <w:qFormat/>
    <w:rsid w:val="00205C77"/>
    <w:rPr>
      <w:b/>
      <w:bCs/>
    </w:rPr>
  </w:style>
  <w:style w:type="character" w:customStyle="1" w:styleId="apple-converted-space">
    <w:name w:val="apple-converted-space"/>
    <w:basedOn w:val="DefaultParagraphFont"/>
    <w:rsid w:val="00D46B85"/>
  </w:style>
  <w:style w:type="paragraph" w:styleId="Header">
    <w:name w:val="header"/>
    <w:basedOn w:val="Normal"/>
    <w:link w:val="HeaderChar"/>
    <w:uiPriority w:val="99"/>
    <w:unhideWhenUsed/>
    <w:rsid w:val="00D50B31"/>
    <w:pPr>
      <w:tabs>
        <w:tab w:val="center" w:pos="4513"/>
        <w:tab w:val="right" w:pos="9026"/>
      </w:tabs>
    </w:pPr>
  </w:style>
  <w:style w:type="character" w:customStyle="1" w:styleId="HeaderChar">
    <w:name w:val="Header Char"/>
    <w:basedOn w:val="DefaultParagraphFont"/>
    <w:link w:val="Header"/>
    <w:uiPriority w:val="99"/>
    <w:rsid w:val="00D50B31"/>
  </w:style>
  <w:style w:type="paragraph" w:styleId="Footer">
    <w:name w:val="footer"/>
    <w:basedOn w:val="Normal"/>
    <w:link w:val="FooterChar"/>
    <w:uiPriority w:val="99"/>
    <w:unhideWhenUsed/>
    <w:rsid w:val="00D50B31"/>
    <w:pPr>
      <w:tabs>
        <w:tab w:val="center" w:pos="4513"/>
        <w:tab w:val="right" w:pos="9026"/>
      </w:tabs>
    </w:pPr>
  </w:style>
  <w:style w:type="character" w:customStyle="1" w:styleId="FooterChar">
    <w:name w:val="Footer Char"/>
    <w:basedOn w:val="DefaultParagraphFont"/>
    <w:link w:val="Footer"/>
    <w:uiPriority w:val="99"/>
    <w:rsid w:val="00D50B31"/>
  </w:style>
  <w:style w:type="character" w:customStyle="1" w:styleId="UnresolvedMention">
    <w:name w:val="Unresolved Mention"/>
    <w:basedOn w:val="DefaultParagraphFont"/>
    <w:uiPriority w:val="99"/>
    <w:semiHidden/>
    <w:unhideWhenUsed/>
    <w:rsid w:val="00377C9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sr-Cyrl-RS"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Cambria" w:eastAsia="Cambria" w:hAnsi="Cambria" w:cs="Cambria"/>
      <w:b/>
      <w:sz w:val="32"/>
      <w:szCs w:val="32"/>
    </w:rPr>
  </w:style>
  <w:style w:type="paragraph" w:styleId="Heading2">
    <w:name w:val="heading 2"/>
    <w:basedOn w:val="Normal"/>
    <w:next w:val="Normal"/>
    <w:uiPriority w:val="9"/>
    <w:unhideWhenUsed/>
    <w:qFormat/>
    <w:pPr>
      <w:keepNext/>
      <w:outlineLvl w:val="1"/>
    </w:pPr>
    <w:rPr>
      <w:rFonts w:ascii="Cambria" w:eastAsia="Cambria" w:hAnsi="Cambria" w:cs="Cambria"/>
      <w:b/>
      <w:i/>
      <w:sz w:val="28"/>
      <w:szCs w:val="28"/>
    </w:rPr>
  </w:style>
  <w:style w:type="paragraph" w:styleId="Heading3">
    <w:name w:val="heading 3"/>
    <w:basedOn w:val="Normal"/>
    <w:next w:val="Normal"/>
    <w:uiPriority w:val="9"/>
    <w:unhideWhenUsed/>
    <w:qFormat/>
    <w:pPr>
      <w:keepNext/>
      <w:pBdr>
        <w:top w:val="single" w:sz="4" w:space="1" w:color="000000"/>
        <w:left w:val="single" w:sz="4" w:space="4" w:color="000000"/>
        <w:bottom w:val="single" w:sz="4" w:space="1" w:color="000000"/>
        <w:right w:val="single" w:sz="4" w:space="4" w:color="000000"/>
      </w:pBdr>
      <w:jc w:val="center"/>
      <w:outlineLvl w:val="2"/>
    </w:pPr>
    <w:rPr>
      <w:rFonts w:ascii="Cambria" w:eastAsia="Cambria" w:hAnsi="Cambria" w:cs="Cambria"/>
      <w:b/>
      <w:sz w:val="26"/>
      <w:szCs w:val="26"/>
    </w:rPr>
  </w:style>
  <w:style w:type="paragraph" w:styleId="Heading4">
    <w:name w:val="heading 4"/>
    <w:basedOn w:val="Normal"/>
    <w:next w:val="Normal"/>
    <w:uiPriority w:val="9"/>
    <w:semiHidden/>
    <w:unhideWhenUsed/>
    <w:qFormat/>
    <w:pPr>
      <w:keepNext/>
      <w:spacing w:before="240" w:after="60"/>
      <w:outlineLvl w:val="3"/>
    </w:pPr>
    <w:rPr>
      <w:rFonts w:ascii="Calibri" w:eastAsia="Calibri" w:hAnsi="Calibri" w:cs="Calibri"/>
      <w:b/>
      <w:sz w:val="28"/>
      <w:szCs w:val="28"/>
    </w:rPr>
  </w:style>
  <w:style w:type="paragraph" w:styleId="Heading5">
    <w:name w:val="heading 5"/>
    <w:basedOn w:val="Normal"/>
    <w:next w:val="Normal"/>
    <w:uiPriority w:val="9"/>
    <w:semiHidden/>
    <w:unhideWhenUsed/>
    <w:qFormat/>
    <w:pPr>
      <w:keepNext/>
      <w:keepLines/>
      <w:spacing w:before="220" w:after="40"/>
      <w:ind w:hanging="1"/>
      <w:outlineLvl w:val="4"/>
    </w:pPr>
    <w:rPr>
      <w:b/>
      <w:sz w:val="22"/>
      <w:szCs w:val="22"/>
    </w:rPr>
  </w:style>
  <w:style w:type="paragraph" w:styleId="Heading6">
    <w:name w:val="heading 6"/>
    <w:basedOn w:val="Normal"/>
    <w:next w:val="Normal"/>
    <w:uiPriority w:val="9"/>
    <w:semiHidden/>
    <w:unhideWhenUsed/>
    <w:qFormat/>
    <w:pPr>
      <w:keepNext/>
      <w:keepLines/>
      <w:spacing w:before="200" w:after="40"/>
      <w:ind w:hanging="1"/>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top w:val="single" w:sz="4" w:space="1" w:color="000000"/>
        <w:left w:val="single" w:sz="4" w:space="4" w:color="000000"/>
        <w:bottom w:val="single" w:sz="4" w:space="1" w:color="000000"/>
        <w:right w:val="single" w:sz="4" w:space="4" w:color="000000"/>
      </w:pBdr>
      <w:jc w:val="center"/>
    </w:pPr>
    <w:rPr>
      <w:rFonts w:ascii="Cambria" w:eastAsia="Cambria" w:hAnsi="Cambria" w:cs="Cambria"/>
      <w:b/>
      <w:sz w:val="32"/>
      <w:szCs w:val="32"/>
    </w:rPr>
  </w:style>
  <w:style w:type="paragraph" w:styleId="Subtitle">
    <w:name w:val="Subtitle"/>
    <w:basedOn w:val="Normal"/>
    <w:next w:val="Normal"/>
    <w:uiPriority w:val="11"/>
    <w:qFormat/>
    <w:pPr>
      <w:keepNext/>
      <w:keepLines/>
      <w:spacing w:before="360" w:after="80"/>
      <w:ind w:hanging="1"/>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57" w:type="dxa"/>
        <w:right w:w="57"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left w:w="115" w:type="dxa"/>
        <w:right w:w="115" w:type="dxa"/>
      </w:tblCellMar>
    </w:tblPr>
  </w:style>
  <w:style w:type="table" w:customStyle="1" w:styleId="afff3">
    <w:basedOn w:val="TableNormal"/>
    <w:tblPr>
      <w:tblStyleRowBandSize w:val="1"/>
      <w:tblStyleColBandSize w:val="1"/>
      <w:tblCellMar>
        <w:left w:w="115" w:type="dxa"/>
        <w:right w:w="115" w:type="dxa"/>
      </w:tblCellMar>
    </w:tblPr>
  </w:style>
  <w:style w:type="table" w:customStyle="1" w:styleId="afff4">
    <w:basedOn w:val="TableNormal"/>
    <w:tblPr>
      <w:tblStyleRowBandSize w:val="1"/>
      <w:tblStyleColBandSize w:val="1"/>
      <w:tblCellMar>
        <w:left w:w="115" w:type="dxa"/>
        <w:right w:w="115" w:type="dxa"/>
      </w:tblCellMar>
    </w:tblPr>
  </w:style>
  <w:style w:type="table" w:customStyle="1" w:styleId="afff5">
    <w:basedOn w:val="TableNormal"/>
    <w:tblPr>
      <w:tblStyleRowBandSize w:val="1"/>
      <w:tblStyleColBandSize w:val="1"/>
      <w:tblCellMar>
        <w:left w:w="115" w:type="dxa"/>
        <w:right w:w="115" w:type="dxa"/>
      </w:tblCellMar>
    </w:tblPr>
  </w:style>
  <w:style w:type="table" w:customStyle="1" w:styleId="afff6">
    <w:basedOn w:val="TableNormal"/>
    <w:tblPr>
      <w:tblStyleRowBandSize w:val="1"/>
      <w:tblStyleColBandSize w:val="1"/>
      <w:tblCellMar>
        <w:left w:w="115" w:type="dxa"/>
        <w:right w:w="115" w:type="dxa"/>
      </w:tblCellMar>
    </w:tblPr>
  </w:style>
  <w:style w:type="table" w:customStyle="1" w:styleId="afff7">
    <w:basedOn w:val="TableNormal"/>
    <w:tblPr>
      <w:tblStyleRowBandSize w:val="1"/>
      <w:tblStyleColBandSize w:val="1"/>
      <w:tblCellMar>
        <w:left w:w="115" w:type="dxa"/>
        <w:right w:w="115" w:type="dxa"/>
      </w:tblCellMar>
    </w:tblPr>
  </w:style>
  <w:style w:type="table" w:customStyle="1" w:styleId="afff8">
    <w:basedOn w:val="TableNormal"/>
    <w:tblPr>
      <w:tblStyleRowBandSize w:val="1"/>
      <w:tblStyleColBandSize w:val="1"/>
      <w:tblCellMar>
        <w:left w:w="115" w:type="dxa"/>
        <w:right w:w="115" w:type="dxa"/>
      </w:tblCellMar>
    </w:tblPr>
  </w:style>
  <w:style w:type="table" w:customStyle="1" w:styleId="afff9">
    <w:basedOn w:val="TableNormal"/>
    <w:tblPr>
      <w:tblStyleRowBandSize w:val="1"/>
      <w:tblStyleColBandSize w:val="1"/>
      <w:tblCellMar>
        <w:left w:w="115" w:type="dxa"/>
        <w:right w:w="115" w:type="dxa"/>
      </w:tblCellMar>
    </w:tblPr>
  </w:style>
  <w:style w:type="table" w:customStyle="1" w:styleId="afffa">
    <w:basedOn w:val="TableNormal"/>
    <w:tblPr>
      <w:tblStyleRowBandSize w:val="1"/>
      <w:tblStyleColBandSize w:val="1"/>
      <w:tblCellMar>
        <w:left w:w="115" w:type="dxa"/>
        <w:right w:w="115" w:type="dxa"/>
      </w:tblCellMar>
    </w:tblPr>
  </w:style>
  <w:style w:type="table" w:customStyle="1" w:styleId="afffb">
    <w:basedOn w:val="TableNormal"/>
    <w:tblPr>
      <w:tblStyleRowBandSize w:val="1"/>
      <w:tblStyleColBandSize w:val="1"/>
      <w:tblCellMar>
        <w:left w:w="115" w:type="dxa"/>
        <w:right w:w="115" w:type="dxa"/>
      </w:tblCellMar>
    </w:tblPr>
  </w:style>
  <w:style w:type="table" w:customStyle="1" w:styleId="afffc">
    <w:basedOn w:val="TableNormal"/>
    <w:tblPr>
      <w:tblStyleRowBandSize w:val="1"/>
      <w:tblStyleColBandSize w:val="1"/>
      <w:tblCellMar>
        <w:left w:w="115" w:type="dxa"/>
        <w:right w:w="115" w:type="dxa"/>
      </w:tblCellMar>
    </w:tblPr>
  </w:style>
  <w:style w:type="table" w:customStyle="1" w:styleId="afffd">
    <w:basedOn w:val="TableNormal"/>
    <w:tblPr>
      <w:tblStyleRowBandSize w:val="1"/>
      <w:tblStyleColBandSize w:val="1"/>
      <w:tblCellMar>
        <w:left w:w="115" w:type="dxa"/>
        <w:right w:w="115" w:type="dxa"/>
      </w:tblCellMar>
    </w:tblPr>
  </w:style>
  <w:style w:type="table" w:customStyle="1" w:styleId="afffe">
    <w:basedOn w:val="TableNormal"/>
    <w:tblPr>
      <w:tblStyleRowBandSize w:val="1"/>
      <w:tblStyleColBandSize w:val="1"/>
      <w:tblCellMar>
        <w:left w:w="115" w:type="dxa"/>
        <w:right w:w="115" w:type="dxa"/>
      </w:tblCellMar>
    </w:tblPr>
  </w:style>
  <w:style w:type="table" w:customStyle="1" w:styleId="affff">
    <w:basedOn w:val="TableNormal"/>
    <w:tblPr>
      <w:tblStyleRowBandSize w:val="1"/>
      <w:tblStyleColBandSize w:val="1"/>
      <w:tblCellMar>
        <w:left w:w="115" w:type="dxa"/>
        <w:right w:w="115" w:type="dxa"/>
      </w:tblCellMar>
    </w:tblPr>
  </w:style>
  <w:style w:type="table" w:customStyle="1" w:styleId="affff0">
    <w:basedOn w:val="TableNormal"/>
    <w:tblPr>
      <w:tblStyleRowBandSize w:val="1"/>
      <w:tblStyleColBandSize w:val="1"/>
      <w:tblCellMar>
        <w:left w:w="115" w:type="dxa"/>
        <w:right w:w="115" w:type="dxa"/>
      </w:tblCellMar>
    </w:tblPr>
  </w:style>
  <w:style w:type="table" w:customStyle="1" w:styleId="affff1">
    <w:basedOn w:val="TableNormal"/>
    <w:tblPr>
      <w:tblStyleRowBandSize w:val="1"/>
      <w:tblStyleColBandSize w:val="1"/>
      <w:tblCellMar>
        <w:left w:w="115" w:type="dxa"/>
        <w:right w:w="115" w:type="dxa"/>
      </w:tblCellMar>
    </w:tblPr>
  </w:style>
  <w:style w:type="table" w:customStyle="1" w:styleId="affff2">
    <w:basedOn w:val="TableNormal"/>
    <w:tblPr>
      <w:tblStyleRowBandSize w:val="1"/>
      <w:tblStyleColBandSize w:val="1"/>
      <w:tblCellMar>
        <w:left w:w="115" w:type="dxa"/>
        <w:right w:w="115" w:type="dxa"/>
      </w:tblCellMar>
    </w:tblPr>
  </w:style>
  <w:style w:type="table" w:customStyle="1" w:styleId="affff3">
    <w:basedOn w:val="TableNormal"/>
    <w:tblPr>
      <w:tblStyleRowBandSize w:val="1"/>
      <w:tblStyleColBandSize w:val="1"/>
      <w:tblCellMar>
        <w:left w:w="115" w:type="dxa"/>
        <w:right w:w="115" w:type="dxa"/>
      </w:tblCellMar>
    </w:tblPr>
  </w:style>
  <w:style w:type="table" w:customStyle="1" w:styleId="affff4">
    <w:basedOn w:val="TableNormal"/>
    <w:tblPr>
      <w:tblStyleRowBandSize w:val="1"/>
      <w:tblStyleColBandSize w:val="1"/>
      <w:tblCellMar>
        <w:left w:w="115" w:type="dxa"/>
        <w:right w:w="115" w:type="dxa"/>
      </w:tblCellMar>
    </w:tblPr>
  </w:style>
  <w:style w:type="table" w:customStyle="1" w:styleId="affff5">
    <w:basedOn w:val="TableNormal"/>
    <w:tblPr>
      <w:tblStyleRowBandSize w:val="1"/>
      <w:tblStyleColBandSize w:val="1"/>
      <w:tblCellMar>
        <w:left w:w="115" w:type="dxa"/>
        <w:right w:w="115" w:type="dxa"/>
      </w:tblCellMar>
    </w:tblPr>
  </w:style>
  <w:style w:type="character" w:styleId="Hyperlink">
    <w:name w:val="Hyperlink"/>
    <w:basedOn w:val="DefaultParagraphFont"/>
    <w:unhideWhenUsed/>
    <w:rsid w:val="00205C77"/>
    <w:rPr>
      <w:color w:val="0000FF"/>
      <w:u w:val="single"/>
    </w:rPr>
  </w:style>
  <w:style w:type="paragraph" w:styleId="ListParagraph">
    <w:name w:val="List Paragraph"/>
    <w:aliases w:val="Bullets"/>
    <w:basedOn w:val="Normal"/>
    <w:uiPriority w:val="34"/>
    <w:qFormat/>
    <w:rsid w:val="00205C77"/>
    <w:pPr>
      <w:ind w:left="720"/>
    </w:pPr>
    <w:rPr>
      <w:lang w:val="en-US" w:eastAsia="en-US"/>
    </w:rPr>
  </w:style>
  <w:style w:type="paragraph" w:styleId="BalloonText">
    <w:name w:val="Balloon Text"/>
    <w:basedOn w:val="Normal"/>
    <w:link w:val="BalloonTextChar"/>
    <w:uiPriority w:val="99"/>
    <w:semiHidden/>
    <w:unhideWhenUsed/>
    <w:rsid w:val="00205C77"/>
    <w:rPr>
      <w:rFonts w:ascii="Segoe UI" w:eastAsia="Arial" w:hAnsi="Segoe UI" w:cs="Segoe UI"/>
      <w:sz w:val="18"/>
      <w:szCs w:val="18"/>
      <w:lang w:val="en-GB" w:eastAsia="sr-Latn-RS"/>
    </w:rPr>
  </w:style>
  <w:style w:type="character" w:customStyle="1" w:styleId="BalloonTextChar">
    <w:name w:val="Balloon Text Char"/>
    <w:basedOn w:val="DefaultParagraphFont"/>
    <w:link w:val="BalloonText"/>
    <w:uiPriority w:val="99"/>
    <w:semiHidden/>
    <w:rsid w:val="00205C77"/>
    <w:rPr>
      <w:rFonts w:ascii="Segoe UI" w:eastAsia="Arial" w:hAnsi="Segoe UI" w:cs="Segoe UI"/>
      <w:sz w:val="18"/>
      <w:szCs w:val="18"/>
      <w:lang w:val="en-GB" w:eastAsia="sr-Latn-RS"/>
    </w:rPr>
  </w:style>
  <w:style w:type="character" w:styleId="Strong">
    <w:name w:val="Strong"/>
    <w:basedOn w:val="DefaultParagraphFont"/>
    <w:uiPriority w:val="22"/>
    <w:qFormat/>
    <w:rsid w:val="00205C77"/>
    <w:rPr>
      <w:b/>
      <w:bCs/>
    </w:rPr>
  </w:style>
  <w:style w:type="character" w:customStyle="1" w:styleId="apple-converted-space">
    <w:name w:val="apple-converted-space"/>
    <w:basedOn w:val="DefaultParagraphFont"/>
    <w:rsid w:val="00D46B85"/>
  </w:style>
  <w:style w:type="paragraph" w:styleId="Header">
    <w:name w:val="header"/>
    <w:basedOn w:val="Normal"/>
    <w:link w:val="HeaderChar"/>
    <w:uiPriority w:val="99"/>
    <w:unhideWhenUsed/>
    <w:rsid w:val="00D50B31"/>
    <w:pPr>
      <w:tabs>
        <w:tab w:val="center" w:pos="4513"/>
        <w:tab w:val="right" w:pos="9026"/>
      </w:tabs>
    </w:pPr>
  </w:style>
  <w:style w:type="character" w:customStyle="1" w:styleId="HeaderChar">
    <w:name w:val="Header Char"/>
    <w:basedOn w:val="DefaultParagraphFont"/>
    <w:link w:val="Header"/>
    <w:uiPriority w:val="99"/>
    <w:rsid w:val="00D50B31"/>
  </w:style>
  <w:style w:type="paragraph" w:styleId="Footer">
    <w:name w:val="footer"/>
    <w:basedOn w:val="Normal"/>
    <w:link w:val="FooterChar"/>
    <w:uiPriority w:val="99"/>
    <w:unhideWhenUsed/>
    <w:rsid w:val="00D50B31"/>
    <w:pPr>
      <w:tabs>
        <w:tab w:val="center" w:pos="4513"/>
        <w:tab w:val="right" w:pos="9026"/>
      </w:tabs>
    </w:pPr>
  </w:style>
  <w:style w:type="character" w:customStyle="1" w:styleId="FooterChar">
    <w:name w:val="Footer Char"/>
    <w:basedOn w:val="DefaultParagraphFont"/>
    <w:link w:val="Footer"/>
    <w:uiPriority w:val="99"/>
    <w:rsid w:val="00D50B31"/>
  </w:style>
  <w:style w:type="character" w:customStyle="1" w:styleId="UnresolvedMention">
    <w:name w:val="Unresolved Mention"/>
    <w:basedOn w:val="DefaultParagraphFont"/>
    <w:uiPriority w:val="99"/>
    <w:semiHidden/>
    <w:unhideWhenUsed/>
    <w:rsid w:val="00377C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22190/FUPSPH2001045M" TargetMode="External"/><Relationship Id="rId21" Type="http://schemas.openxmlformats.org/officeDocument/2006/relationships/hyperlink" Target="https://doi.org/10.46630/phm.12.2020" TargetMode="External"/><Relationship Id="rId42" Type="http://schemas.openxmlformats.org/officeDocument/2006/relationships/hyperlink" Target="https://doi.org/10.1075/ijcl.19044.pav" TargetMode="External"/><Relationship Id="rId63" Type="http://schemas.openxmlformats.org/officeDocument/2006/relationships/hyperlink" Target="https://doi.org/10.46630/gped.1.2020.04" TargetMode="External"/><Relationship Id="rId84" Type="http://schemas.openxmlformats.org/officeDocument/2006/relationships/hyperlink" Target="https://doi.org/10.46793/STEC20.111P" TargetMode="External"/><Relationship Id="rId138" Type="http://schemas.openxmlformats.org/officeDocument/2006/relationships/hyperlink" Target="https://doi.org/10.46630/ish.6.2020" TargetMode="External"/><Relationship Id="rId159" Type="http://schemas.openxmlformats.org/officeDocument/2006/relationships/hyperlink" Target="https://doi.org/10.46630/ish.6.2020.4" TargetMode="External"/><Relationship Id="rId170" Type="http://schemas.openxmlformats.org/officeDocument/2006/relationships/hyperlink" Target="https://doi.org/10.46630/phm.12.2020.54" TargetMode="External"/><Relationship Id="rId191" Type="http://schemas.openxmlformats.org/officeDocument/2006/relationships/hyperlink" Target="https://doi.org/10.18485/efa.2019.11.ch27.%20ISBN%20978-86-6153-608-3" TargetMode="External"/><Relationship Id="rId205" Type="http://schemas.openxmlformats.org/officeDocument/2006/relationships/hyperlink" Target="https://doi.org/10.22190/FULL1902225J" TargetMode="External"/><Relationship Id="rId107" Type="http://schemas.openxmlformats.org/officeDocument/2006/relationships/hyperlink" Target="https://drustvoipolitika.fpn.unibl.org/images/fajlovi/Zbornik_FPN_15_09_sa_Koricom.pdf" TargetMode="External"/><Relationship Id="rId11" Type="http://schemas.openxmlformats.org/officeDocument/2006/relationships/footer" Target="footer1.xml"/><Relationship Id="rId32" Type="http://schemas.openxmlformats.org/officeDocument/2006/relationships/hyperlink" Target="https://developers.google.com/speed" TargetMode="External"/><Relationship Id="rId53" Type="http://schemas.openxmlformats.org/officeDocument/2006/relationships/hyperlink" Target="https://doi.org/10.1080/00393274.2020.1780939" TargetMode="External"/><Relationship Id="rId74" Type="http://schemas.openxmlformats.org/officeDocument/2006/relationships/hyperlink" Target="https://doi.org/10.22190/FUPES190429036M" TargetMode="External"/><Relationship Id="rId128" Type="http://schemas.openxmlformats.org/officeDocument/2006/relationships/hyperlink" Target="https://doi.org/10.46630/phm.12.2020.50" TargetMode="External"/><Relationship Id="rId149" Type="http://schemas.openxmlformats.org/officeDocument/2006/relationships/hyperlink" Target="https://doi.org/10.46630/ish.6.2020.23" TargetMode="External"/><Relationship Id="rId5" Type="http://schemas.openxmlformats.org/officeDocument/2006/relationships/webSettings" Target="webSettings.xml"/><Relationship Id="rId90" Type="http://schemas.openxmlformats.org/officeDocument/2006/relationships/hyperlink" Target="http://waset.org/apply/2020/09/prague/ICDPSA/?step=1" TargetMode="External"/><Relationship Id="rId95" Type="http://schemas.openxmlformats.org/officeDocument/2006/relationships/hyperlink" Target="https://doi.org/10.1177%2F2515245920953350" TargetMode="External"/><Relationship Id="rId160" Type="http://schemas.openxmlformats.org/officeDocument/2006/relationships/hyperlink" Target="https://doi.org/10.46630/phm.12.2020.28" TargetMode="External"/><Relationship Id="rId165" Type="http://schemas.openxmlformats.org/officeDocument/2006/relationships/hyperlink" Target="http://www.doi.org/10.5937/inovacije2002112J" TargetMode="External"/><Relationship Id="rId181" Type="http://schemas.openxmlformats.org/officeDocument/2006/relationships/hyperlink" Target="https://doi.org/10.46630/phm.12.2020.17" TargetMode="External"/><Relationship Id="rId186" Type="http://schemas.openxmlformats.org/officeDocument/2006/relationships/hyperlink" Target="http://digitalna.ff.uns.ac.rs/sadrzaj/2020/978-86-6065-611-9" TargetMode="External"/><Relationship Id="rId216" Type="http://schemas.openxmlformats.org/officeDocument/2006/relationships/hyperlink" Target="https://doi.org/10.46630/phm.12.2020.26" TargetMode="External"/><Relationship Id="rId211" Type="http://schemas.openxmlformats.org/officeDocument/2006/relationships/hyperlink" Target="https://doi.org/10.1016/j.dcm.2019.100366" TargetMode="External"/><Relationship Id="rId22" Type="http://schemas.openxmlformats.org/officeDocument/2006/relationships/hyperlink" Target="https://dps.org.rs/psihologija-journal" TargetMode="External"/><Relationship Id="rId27" Type="http://schemas.openxmlformats.org/officeDocument/2006/relationships/hyperlink" Target="https://doi.org/10.46630/vns.2020" TargetMode="External"/><Relationship Id="rId43" Type="http://schemas.openxmlformats.org/officeDocument/2006/relationships/hyperlink" Target="https://doi.org/10.1075/ijcl.19044.pav" TargetMode="External"/><Relationship Id="rId48" Type="http://schemas.openxmlformats.org/officeDocument/2006/relationships/hyperlink" Target="http://www.belgrade.bells.fil.bg.ac.rs/Bells%2012.pdf" TargetMode="External"/><Relationship Id="rId64" Type="http://schemas.openxmlformats.org/officeDocument/2006/relationships/hyperlink" Target="https://doi.org/10.46630/gped.1.2020.04" TargetMode="External"/><Relationship Id="rId69" Type="http://schemas.openxmlformats.org/officeDocument/2006/relationships/hyperlink" Target="https://doi.org/10.22190/FUTLTE2001017J" TargetMode="External"/><Relationship Id="rId113" Type="http://schemas.openxmlformats.org/officeDocument/2006/relationships/hyperlink" Target="https://doi.org/10.2298/SOC2001063K" TargetMode="External"/><Relationship Id="rId118" Type="http://schemas.openxmlformats.org/officeDocument/2006/relationships/hyperlink" Target="https://doi.org/10.46630/gsoc.24.2020.04" TargetMode="External"/><Relationship Id="rId134" Type="http://schemas.openxmlformats.org/officeDocument/2006/relationships/hyperlink" Target="https://doi.org/10.22190/FULL2001019J" TargetMode="External"/><Relationship Id="rId139" Type="http://schemas.openxmlformats.org/officeDocument/2006/relationships/hyperlink" Target="https://doi.org/10.1111/synt.12171" TargetMode="External"/><Relationship Id="rId80" Type="http://schemas.openxmlformats.org/officeDocument/2006/relationships/hyperlink" Target="https://doi.org/10.46630/gped.2.2019%20M53" TargetMode="External"/><Relationship Id="rId85" Type="http://schemas.openxmlformats.org/officeDocument/2006/relationships/hyperlink" Target="https://doi.org/10.46793/STEC20.111P" TargetMode="External"/><Relationship Id="rId150" Type="http://schemas.openxmlformats.org/officeDocument/2006/relationships/hyperlink" Target="https://doi.org/10.22190/full2001077j" TargetMode="External"/><Relationship Id="rId155" Type="http://schemas.openxmlformats.org/officeDocument/2006/relationships/hyperlink" Target="https://doi.org/10.46630/pdjv.2020" TargetMode="External"/><Relationship Id="rId171" Type="http://schemas.openxmlformats.org/officeDocument/2006/relationships/hyperlink" Target="https://doi.org/10.46630/jkk.2020" TargetMode="External"/><Relationship Id="rId176" Type="http://schemas.openxmlformats.org/officeDocument/2006/relationships/hyperlink" Target="https://doi.org/10.21464/fi39408" TargetMode="External"/><Relationship Id="rId192" Type="http://schemas.openxmlformats.org/officeDocument/2006/relationships/hyperlink" Target="https://doi.org/10.46630/phm.12.2020.26" TargetMode="External"/><Relationship Id="rId197" Type="http://schemas.openxmlformats.org/officeDocument/2006/relationships/hyperlink" Target="https://doi.org/10.22190/FULL1902319C" TargetMode="External"/><Relationship Id="rId206" Type="http://schemas.openxmlformats.org/officeDocument/2006/relationships/hyperlink" Target="https://doi.org/10.22190/FULL1902225J" TargetMode="External"/><Relationship Id="rId201" Type="http://schemas.openxmlformats.org/officeDocument/2006/relationships/hyperlink" Target="https://doi.org/10.46630/phm.12.2020.19" TargetMode="External"/><Relationship Id="rId12" Type="http://schemas.openxmlformats.org/officeDocument/2006/relationships/hyperlink" Target="https://blog.filfak.ni.ac.rs/teme/komunikologija/item/149-mediji-u-srbiji-propaganda-cenzura-i-postistina" TargetMode="External"/><Relationship Id="rId17" Type="http://schemas.openxmlformats.org/officeDocument/2006/relationships/hyperlink" Target="http://www.psihologijanis.rs/dpp/arhiva/DPP%202020.pdf" TargetMode="External"/><Relationship Id="rId33" Type="http://schemas.openxmlformats.org/officeDocument/2006/relationships/hyperlink" Target="https://gtmetrix.com/" TargetMode="External"/><Relationship Id="rId38" Type="http://schemas.openxmlformats.org/officeDocument/2006/relationships/hyperlink" Target="https://doi.org/10.46630/jkk.2020" TargetMode="External"/><Relationship Id="rId59" Type="http://schemas.openxmlformats.org/officeDocument/2006/relationships/hyperlink" Target="https://doi.org/10.46630/msae.1.2020.05" TargetMode="External"/><Relationship Id="rId103" Type="http://schemas.openxmlformats.org/officeDocument/2006/relationships/hyperlink" Target="https://doi.org/10.1016/j.paid.2020.110216" TargetMode="External"/><Relationship Id="rId108" Type="http://schemas.openxmlformats.org/officeDocument/2006/relationships/hyperlink" Target="https://doi.org/10.46630/gped.2.2019.03" TargetMode="External"/><Relationship Id="rId124" Type="http://schemas.openxmlformats.org/officeDocument/2006/relationships/hyperlink" Target="https://doi.org/10.46630/bs.1.2020.02" TargetMode="External"/><Relationship Id="rId129" Type="http://schemas.openxmlformats.org/officeDocument/2006/relationships/hyperlink" Target="https://doi.org/10.46630/phm.12.2020.50" TargetMode="External"/><Relationship Id="rId54" Type="http://schemas.openxmlformats.org/officeDocument/2006/relationships/hyperlink" Target="https://doi.org/10.22190/TEME171213051A" TargetMode="External"/><Relationship Id="rId70" Type="http://schemas.openxmlformats.org/officeDocument/2006/relationships/hyperlink" Target="https://doi.org/10.22190/FUPES200114030M" TargetMode="External"/><Relationship Id="rId75" Type="http://schemas.openxmlformats.org/officeDocument/2006/relationships/hyperlink" Target="https://doi.org/10.22190/FUPES190429036M" TargetMode="External"/><Relationship Id="rId91" Type="http://schemas.openxmlformats.org/officeDocument/2006/relationships/hyperlink" Target="http://waset.org/apply/2020/09/prague/ICDPSA/?step=1" TargetMode="External"/><Relationship Id="rId96" Type="http://schemas.openxmlformats.org/officeDocument/2006/relationships/hyperlink" Target="https://journals.sagepub.com/home/amp" TargetMode="External"/><Relationship Id="rId140" Type="http://schemas.openxmlformats.org/officeDocument/2006/relationships/hyperlink" Target="https://doi.org/10.1111/synt.12171" TargetMode="External"/><Relationship Id="rId145" Type="http://schemas.openxmlformats.org/officeDocument/2006/relationships/hyperlink" Target="https://doi.org/10.2298/JFI1802089T" TargetMode="External"/><Relationship Id="rId161" Type="http://schemas.openxmlformats.org/officeDocument/2006/relationships/hyperlink" Target="https://doi.org/10.46630/phm.12.2020.28" TargetMode="External"/><Relationship Id="rId166" Type="http://schemas.openxmlformats.org/officeDocument/2006/relationships/hyperlink" Target="https://doi.org/10.19090/mv.2020.11.13-28" TargetMode="External"/><Relationship Id="rId182" Type="http://schemas.openxmlformats.org/officeDocument/2006/relationships/hyperlink" Target="https://doi.org/10.18485/sj.2020.25.1.13" TargetMode="External"/><Relationship Id="rId187" Type="http://schemas.openxmlformats.org/officeDocument/2006/relationships/hyperlink" Target="http://digitalna.ff.uns.ac.rs/sadrzaj/2020/978-86-6065-611-9" TargetMode="External"/><Relationship Id="rId217"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212" Type="http://schemas.openxmlformats.org/officeDocument/2006/relationships/hyperlink" Target="https://doi.org/10.46630/phm.12.2020.31%20(%D0%9C51" TargetMode="External"/><Relationship Id="rId23" Type="http://schemas.openxmlformats.org/officeDocument/2006/relationships/hyperlink" Target="https://publons.com/researcher/1207041/jasmina-p-orevic/" TargetMode="External"/><Relationship Id="rId28" Type="http://schemas.openxmlformats.org/officeDocument/2006/relationships/hyperlink" Target="https://doi.org/10.46630/phm.12.2020" TargetMode="External"/><Relationship Id="rId49" Type="http://schemas.openxmlformats.org/officeDocument/2006/relationships/hyperlink" Target="http://www.belgrade.bells.fil.bg.ac.rs/Bells%2012.pdf" TargetMode="External"/><Relationship Id="rId114" Type="http://schemas.openxmlformats.org/officeDocument/2006/relationships/hyperlink" Target="https://doi.org/10.2298/SOC2001063K" TargetMode="External"/><Relationship Id="rId119" Type="http://schemas.openxmlformats.org/officeDocument/2006/relationships/hyperlink" Target="https://doi.org/10.46630/gsoc.24.2020.04" TargetMode="External"/><Relationship Id="rId44" Type="http://schemas.openxmlformats.org/officeDocument/2006/relationships/hyperlink" Target="http://doi.fil.bg.ac.rs/pdf/eb_ser/bells90/2020-1/bells90-2020-1-ch10.pdf" TargetMode="External"/><Relationship Id="rId60" Type="http://schemas.openxmlformats.org/officeDocument/2006/relationships/hyperlink" Target="https://doi.org/10.46630/msae.1.2020%20ISSN%202683-5355" TargetMode="External"/><Relationship Id="rId65" Type="http://schemas.openxmlformats.org/officeDocument/2006/relationships/hyperlink" Target="https://doi.org/10.46630/vns.2020" TargetMode="External"/><Relationship Id="rId81" Type="http://schemas.openxmlformats.org/officeDocument/2006/relationships/hyperlink" Target="https://www.researchgate.net/journal/2450-7245_Siedleckie_Zeszyty_Komeniologiczne_seria_PEDAGOGIKA" TargetMode="External"/><Relationship Id="rId86" Type="http://schemas.openxmlformats.org/officeDocument/2006/relationships/hyperlink" Target="https://doi.org/10.46630/gped.1.2020.07" TargetMode="External"/><Relationship Id="rId130" Type="http://schemas.openxmlformats.org/officeDocument/2006/relationships/hyperlink" Target="http://asasocijacija.com/lms/edukacija/" TargetMode="External"/><Relationship Id="rId135" Type="http://schemas.openxmlformats.org/officeDocument/2006/relationships/hyperlink" Target="https://doi.org/10.1556/022.2019.64.2.13" TargetMode="External"/><Relationship Id="rId151" Type="http://schemas.openxmlformats.org/officeDocument/2006/relationships/hyperlink" Target="https://doi.org/10.22190/full2001077j" TargetMode="External"/><Relationship Id="rId156" Type="http://schemas.openxmlformats.org/officeDocument/2006/relationships/hyperlink" Target="https://doi.org/10.22190/FULL2001097M" TargetMode="External"/><Relationship Id="rId177" Type="http://schemas.openxmlformats.org/officeDocument/2006/relationships/hyperlink" Target="https://doi.org/10.46630/jkk.2020" TargetMode="External"/><Relationship Id="rId198" Type="http://schemas.openxmlformats.org/officeDocument/2006/relationships/hyperlink" Target="https://doi.org/10.22190/FULL1902319C" TargetMode="External"/><Relationship Id="rId172" Type="http://schemas.openxmlformats.org/officeDocument/2006/relationships/hyperlink" Target="https://doi.org/10.46630/jkk.2020" TargetMode="External"/><Relationship Id="rId193" Type="http://schemas.openxmlformats.org/officeDocument/2006/relationships/hyperlink" Target="https://doi.org/10.46630/phm.12.2020.26" TargetMode="External"/><Relationship Id="rId202" Type="http://schemas.openxmlformats.org/officeDocument/2006/relationships/hyperlink" Target="https://doi.org/10.46630/phm.12.2020.19" TargetMode="External"/><Relationship Id="rId207" Type="http://schemas.openxmlformats.org/officeDocument/2006/relationships/hyperlink" Target="https://doi.org/10.46630/phm.11.2019.34" TargetMode="External"/><Relationship Id="rId13" Type="http://schemas.openxmlformats.org/officeDocument/2006/relationships/hyperlink" Target="https://blog.filfak.ni.ac.rs/teme/komunikologija/item/150-istina-i-mediji" TargetMode="External"/><Relationship Id="rId18" Type="http://schemas.openxmlformats.org/officeDocument/2006/relationships/hyperlink" Target="http://empirijskaistrazivanja.org/wp-content/uploads/2020/10/KNJIGA-REZIMEA-eip-2020.pdf" TargetMode="External"/><Relationship Id="rId39" Type="http://schemas.openxmlformats.org/officeDocument/2006/relationships/hyperlink" Target="https://doi.org/10.46630/jkk.2020" TargetMode="External"/><Relationship Id="rId109" Type="http://schemas.openxmlformats.org/officeDocument/2006/relationships/hyperlink" Target="https://doi.org/10.1177/2158244020919486" TargetMode="External"/><Relationship Id="rId34" Type="http://schemas.openxmlformats.org/officeDocument/2006/relationships/hyperlink" Target="https://upis.filfak.ni.ac.rs/" TargetMode="External"/><Relationship Id="rId50" Type="http://schemas.openxmlformats.org/officeDocument/2006/relationships/hyperlink" Target="http://www.maticasrpska.org.rs/stariSajt/casopisi/ZMSFL_62_2.pdf" TargetMode="External"/><Relationship Id="rId55" Type="http://schemas.openxmlformats.org/officeDocument/2006/relationships/hyperlink" Target="https://doi.org/10.22190/TEME171213051A" TargetMode="External"/><Relationship Id="rId76" Type="http://schemas.openxmlformats.org/officeDocument/2006/relationships/hyperlink" Target="https://doi.org/10.46640/imr.9.17.7" TargetMode="External"/><Relationship Id="rId97" Type="http://schemas.openxmlformats.org/officeDocument/2006/relationships/hyperlink" Target="https://journals.sagepub.com/home/amp" TargetMode="External"/><Relationship Id="rId104" Type="http://schemas.openxmlformats.org/officeDocument/2006/relationships/hyperlink" Target="http://horizonti.vsovsu.rs/" TargetMode="External"/><Relationship Id="rId120" Type="http://schemas.openxmlformats.org/officeDocument/2006/relationships/hyperlink" Target="https://doi.org/10.46630/msae.2.2020.02" TargetMode="External"/><Relationship Id="rId125" Type="http://schemas.openxmlformats.org/officeDocument/2006/relationships/hyperlink" Target="https://doisrpska.nub.rs/index.php/filolog" TargetMode="External"/><Relationship Id="rId141" Type="http://schemas.openxmlformats.org/officeDocument/2006/relationships/hyperlink" Target="https://doi.org/10.46630/gsrj.18.2020.06" TargetMode="External"/><Relationship Id="rId146" Type="http://schemas.openxmlformats.org/officeDocument/2006/relationships/hyperlink" Target="https://doi.org/10.22190/FULL2001063T" TargetMode="External"/><Relationship Id="rId167" Type="http://schemas.openxmlformats.org/officeDocument/2006/relationships/hyperlink" Target="http://dx.doi.org/10.7251/PNSJK2009081N" TargetMode="External"/><Relationship Id="rId188" Type="http://schemas.openxmlformats.org/officeDocument/2006/relationships/hyperlink" Target="https://doi.org/10.46630/phm.12.2020.03" TargetMode="External"/><Relationship Id="rId7" Type="http://schemas.openxmlformats.org/officeDocument/2006/relationships/endnotes" Target="endnotes.xml"/><Relationship Id="rId71" Type="http://schemas.openxmlformats.org/officeDocument/2006/relationships/hyperlink" Target="https://doi.org/10.22190/FUPES200114030M" TargetMode="External"/><Relationship Id="rId92" Type="http://schemas.openxmlformats.org/officeDocument/2006/relationships/hyperlink" Target="https://journals.sagepub.com/home/amp" TargetMode="External"/><Relationship Id="rId162" Type="http://schemas.openxmlformats.org/officeDocument/2006/relationships/hyperlink" Target="https://doi.org/10.18485/sj.2020.25.1.43" TargetMode="External"/><Relationship Id="rId183" Type="http://schemas.openxmlformats.org/officeDocument/2006/relationships/hyperlink" Target="https://doi.org/10.18485/sj.2020.25.1.13" TargetMode="External"/><Relationship Id="rId213" Type="http://schemas.openxmlformats.org/officeDocument/2006/relationships/hyperlink" Target="https://doi.org/10.46630/phm.12.2020.31%20(%D0%9C51" TargetMode="External"/><Relationship Id="rId218"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doi.org/10.46630/phm.12.2020" TargetMode="External"/><Relationship Id="rId24" Type="http://schemas.openxmlformats.org/officeDocument/2006/relationships/hyperlink" Target="https://publons.com/researcher/1207041/jasmina-p-orevic/" TargetMode="External"/><Relationship Id="rId40" Type="http://schemas.openxmlformats.org/officeDocument/2006/relationships/hyperlink" Target="https://doi.org/10.1075/cogls.00061.ili" TargetMode="External"/><Relationship Id="rId45" Type="http://schemas.openxmlformats.org/officeDocument/2006/relationships/hyperlink" Target="http://doi.fil.bg.ac.rs/pdf/eb_ser/bells90/2020-1/bells90-2020-1-ch10.pdf" TargetMode="External"/><Relationship Id="rId66" Type="http://schemas.openxmlformats.org/officeDocument/2006/relationships/hyperlink" Target="https://doi.org/10.46630/vns.2020" TargetMode="External"/><Relationship Id="rId87" Type="http://schemas.openxmlformats.org/officeDocument/2006/relationships/hyperlink" Target="https://doi.org/10.46630/gped.1.2020.07" TargetMode="External"/><Relationship Id="rId110" Type="http://schemas.openxmlformats.org/officeDocument/2006/relationships/hyperlink" Target="https://doi.org/10.1177/2158244020919486" TargetMode="External"/><Relationship Id="rId115" Type="http://schemas.openxmlformats.org/officeDocument/2006/relationships/hyperlink" Target="https://doi.org/10.5937/socpreg54-27603" TargetMode="External"/><Relationship Id="rId131" Type="http://schemas.openxmlformats.org/officeDocument/2006/relationships/hyperlink" Target="https://doi.org/10.46630/ish6.2020.11%20(%D0%9C53)-%201" TargetMode="External"/><Relationship Id="rId136" Type="http://schemas.openxmlformats.org/officeDocument/2006/relationships/hyperlink" Target="https://doi.org/10.1556/022.2019.64.2.13" TargetMode="External"/><Relationship Id="rId157" Type="http://schemas.openxmlformats.org/officeDocument/2006/relationships/hyperlink" Target="https://doi.org/10.22190/FULL2001097M" TargetMode="External"/><Relationship Id="rId178" Type="http://schemas.openxmlformats.org/officeDocument/2006/relationships/hyperlink" Target="https://doi.org/10.22190/FULL1902225J" TargetMode="External"/><Relationship Id="rId61" Type="http://schemas.openxmlformats.org/officeDocument/2006/relationships/hyperlink" Target="https://doi.org/10.46630/msae.1.2020%20ISSN%202683-5355" TargetMode="External"/><Relationship Id="rId82" Type="http://schemas.openxmlformats.org/officeDocument/2006/relationships/hyperlink" Target="https://www.researchgate.net/journal/2450-7245_Siedleckie_Zeszyty_Komeniologiczne_seria_PEDAGOGIKA" TargetMode="External"/><Relationship Id="rId152" Type="http://schemas.openxmlformats.org/officeDocument/2006/relationships/hyperlink" Target="https://doi.org/10.46630/ish.6.2020.8" TargetMode="External"/><Relationship Id="rId173" Type="http://schemas.openxmlformats.org/officeDocument/2006/relationships/hyperlink" Target="https://doi.org/10.46630/phm.12.2020.29" TargetMode="External"/><Relationship Id="rId194" Type="http://schemas.openxmlformats.org/officeDocument/2006/relationships/hyperlink" Target="https://doi.org/10.46630/gsoc.24.2020.02" TargetMode="External"/><Relationship Id="rId199" Type="http://schemas.openxmlformats.org/officeDocument/2006/relationships/hyperlink" Target="https://doi.org/10.46630/phm.12.2020" TargetMode="External"/><Relationship Id="rId203" Type="http://schemas.openxmlformats.org/officeDocument/2006/relationships/hyperlink" Target="https://doi.org/10.46630/phm.12.2020" TargetMode="External"/><Relationship Id="rId208" Type="http://schemas.openxmlformats.org/officeDocument/2006/relationships/hyperlink" Target="https://doi.org/10.46630/phm.11.2019.34" TargetMode="External"/><Relationship Id="rId19" Type="http://schemas.openxmlformats.org/officeDocument/2006/relationships/hyperlink" Target="http://empirijskaistrazivanja.org/wp-content/uploads/2020/10/KNJIGA-REZIMEA-eip-2020.pdf" TargetMode="External"/><Relationship Id="rId14" Type="http://schemas.openxmlformats.org/officeDocument/2006/relationships/hyperlink" Target="http://parada.rs/2020/03/05/kvir-studije/" TargetMode="External"/><Relationship Id="rId30" Type="http://schemas.openxmlformats.org/officeDocument/2006/relationships/hyperlink" Target="https://doi.org/10.37834/JCP" TargetMode="External"/><Relationship Id="rId35" Type="http://schemas.openxmlformats.org/officeDocument/2006/relationships/hyperlink" Target="https://upis.filfak.ni.ac.rs/" TargetMode="External"/><Relationship Id="rId56" Type="http://schemas.openxmlformats.org/officeDocument/2006/relationships/hyperlink" Target="https://doi.org/10.22190/TEME171213051A%20M24" TargetMode="External"/><Relationship Id="rId77" Type="http://schemas.openxmlformats.org/officeDocument/2006/relationships/hyperlink" Target="https://doi.org/10.46640/imr.9.17.7" TargetMode="External"/><Relationship Id="rId100" Type="http://schemas.openxmlformats.org/officeDocument/2006/relationships/hyperlink" Target="https://doi.org/10.22190/TEME191031047O" TargetMode="External"/><Relationship Id="rId105" Type="http://schemas.openxmlformats.org/officeDocument/2006/relationships/hyperlink" Target="http://horizonti.vsovsu.rs/" TargetMode="External"/><Relationship Id="rId126" Type="http://schemas.openxmlformats.org/officeDocument/2006/relationships/hyperlink" Target="https://doisrpska.nub.rs/index.php/filolog" TargetMode="External"/><Relationship Id="rId147" Type="http://schemas.openxmlformats.org/officeDocument/2006/relationships/hyperlink" Target="https://doi.org/10.22190/FULL2001063T" TargetMode="External"/><Relationship Id="rId168" Type="http://schemas.openxmlformats.org/officeDocument/2006/relationships/hyperlink" Target="http://dx.doi.org/10.7251/PNSJK2009081N" TargetMode="External"/><Relationship Id="rId8" Type="http://schemas.openxmlformats.org/officeDocument/2006/relationships/image" Target="media/image1.png"/><Relationship Id="rId51" Type="http://schemas.openxmlformats.org/officeDocument/2006/relationships/hyperlink" Target="http://www.maticasrpska.org.rs/stariSajt/casopisi/ZMSFL_62_2.pdf" TargetMode="External"/><Relationship Id="rId72" Type="http://schemas.openxmlformats.org/officeDocument/2006/relationships/hyperlink" Target="https://doi.org/10.18844/cjes.v15i5.5164" TargetMode="External"/><Relationship Id="rId93" Type="http://schemas.openxmlformats.org/officeDocument/2006/relationships/hyperlink" Target="https://journals.sagepub.com/home/amp" TargetMode="External"/><Relationship Id="rId98" Type="http://schemas.openxmlformats.org/officeDocument/2006/relationships/hyperlink" Target="https://doi.org/10.1177%2F2515245920958687" TargetMode="External"/><Relationship Id="rId121" Type="http://schemas.openxmlformats.org/officeDocument/2006/relationships/hyperlink" Target="https://doi.org/10.46630/msae.2.2020.02" TargetMode="External"/><Relationship Id="rId142" Type="http://schemas.openxmlformats.org/officeDocument/2006/relationships/hyperlink" Target="https://doi.org/10.46630/gsrj.18.2020.03" TargetMode="External"/><Relationship Id="rId163" Type="http://schemas.openxmlformats.org/officeDocument/2006/relationships/hyperlink" Target="https://doi.org/10.18485/sj.2020.25.1.43" TargetMode="External"/><Relationship Id="rId184" Type="http://schemas.openxmlformats.org/officeDocument/2006/relationships/hyperlink" Target="https://doi.org/10.46630/phm.12.2020.19" TargetMode="External"/><Relationship Id="rId189" Type="http://schemas.openxmlformats.org/officeDocument/2006/relationships/hyperlink" Target="https://doi.org/10.46630/phm.12.2020.03" TargetMode="External"/><Relationship Id="rId219" Type="http://schemas.openxmlformats.org/officeDocument/2006/relationships/theme" Target="theme/theme1.xml"/><Relationship Id="rId3" Type="http://schemas.microsoft.com/office/2007/relationships/stylesWithEffects" Target="stylesWithEffects.xml"/><Relationship Id="rId214" Type="http://schemas.openxmlformats.org/officeDocument/2006/relationships/hyperlink" Target="https://doi.org/10.46630/phm.12.2020.31%20(%D0%9C51" TargetMode="External"/><Relationship Id="rId25" Type="http://schemas.openxmlformats.org/officeDocument/2006/relationships/hyperlink" Target="https://publons.com/researcher/1207041/jasmina-p-orevic/" TargetMode="External"/><Relationship Id="rId46" Type="http://schemas.openxmlformats.org/officeDocument/2006/relationships/hyperlink" Target="https://doi.org/10.46630/phm.12.2020.37" TargetMode="External"/><Relationship Id="rId67" Type="http://schemas.openxmlformats.org/officeDocument/2006/relationships/hyperlink" Target="https://doi.org/10.22190/FUTLTE2001017J" TargetMode="External"/><Relationship Id="rId116" Type="http://schemas.openxmlformats.org/officeDocument/2006/relationships/hyperlink" Target="https://doi.org/10.5937/socpreg54-27603" TargetMode="External"/><Relationship Id="rId137" Type="http://schemas.openxmlformats.org/officeDocument/2006/relationships/hyperlink" Target="https://doi.org/10.18485/msc.2020.49.1.ch9" TargetMode="External"/><Relationship Id="rId158" Type="http://schemas.openxmlformats.org/officeDocument/2006/relationships/hyperlink" Target="https://doi.org/10.46630/ish.6.2020.4" TargetMode="External"/><Relationship Id="rId20" Type="http://schemas.openxmlformats.org/officeDocument/2006/relationships/hyperlink" Target="https://doi.org/10.46630/phm.12.2020" TargetMode="External"/><Relationship Id="rId41" Type="http://schemas.openxmlformats.org/officeDocument/2006/relationships/hyperlink" Target="https://doi.org/10.1075/cogls.00061.ili" TargetMode="External"/><Relationship Id="rId62" Type="http://schemas.openxmlformats.org/officeDocument/2006/relationships/hyperlink" Target="https://doi.org/10.46630/gped.1.2020.04" TargetMode="External"/><Relationship Id="rId83" Type="http://schemas.openxmlformats.org/officeDocument/2006/relationships/hyperlink" Target="https://www.researchgate.net/deref/http%3A%2F%2Fdx.doi.org%2F10.5604%2F01.3001.0013.6257" TargetMode="External"/><Relationship Id="rId88" Type="http://schemas.openxmlformats.org/officeDocument/2006/relationships/hyperlink" Target="https://doi.org/10.22190/TEME171107011S" TargetMode="External"/><Relationship Id="rId111" Type="http://schemas.openxmlformats.org/officeDocument/2006/relationships/hyperlink" Target="https://doi.org/10.1007/s40609-020-00198-w" TargetMode="External"/><Relationship Id="rId132" Type="http://schemas.openxmlformats.org/officeDocument/2006/relationships/hyperlink" Target="https://doi.org/10.46630/ish6.2020.11%20(%D0%9C53)-%201" TargetMode="External"/><Relationship Id="rId153" Type="http://schemas.openxmlformats.org/officeDocument/2006/relationships/hyperlink" Target="https://doi.org/10.46630/ish.6.2020.8" TargetMode="External"/><Relationship Id="rId174" Type="http://schemas.openxmlformats.org/officeDocument/2006/relationships/hyperlink" Target="https://doi.org/10.46630/phm.12.2020.29" TargetMode="External"/><Relationship Id="rId179" Type="http://schemas.openxmlformats.org/officeDocument/2006/relationships/hyperlink" Target="https://doi.org/10.22190/FULL1902225J" TargetMode="External"/><Relationship Id="rId195" Type="http://schemas.openxmlformats.org/officeDocument/2006/relationships/hyperlink" Target="https://doi.org/10.46630/gsoc.24.2020.02" TargetMode="External"/><Relationship Id="rId209" Type="http://schemas.openxmlformats.org/officeDocument/2006/relationships/hyperlink" Target="https://doi.org/10.46630/phm.12.2020" TargetMode="External"/><Relationship Id="rId190" Type="http://schemas.openxmlformats.org/officeDocument/2006/relationships/hyperlink" Target="https://doi.org/10.18485/efa.2019.11.ch27.%20ISBN%20978-86-6153-608-3" TargetMode="External"/><Relationship Id="rId204" Type="http://schemas.openxmlformats.org/officeDocument/2006/relationships/hyperlink" Target="https://doi.org/10.46630/phm.12.2020" TargetMode="External"/><Relationship Id="rId15" Type="http://schemas.openxmlformats.org/officeDocument/2006/relationships/hyperlink" Target="http://parada.rs/2020/03/05/kvir-studije/" TargetMode="External"/><Relationship Id="rId36" Type="http://schemas.openxmlformats.org/officeDocument/2006/relationships/hyperlink" Target="https://doi.org/10.46630/cevu1.2020" TargetMode="External"/><Relationship Id="rId57" Type="http://schemas.openxmlformats.org/officeDocument/2006/relationships/hyperlink" Target="https://doi.org/10.22190/TEME171213051A" TargetMode="External"/><Relationship Id="rId106" Type="http://schemas.openxmlformats.org/officeDocument/2006/relationships/hyperlink" Target="https://doi.org/10.22190/FUTLTE2001075P" TargetMode="External"/><Relationship Id="rId127" Type="http://schemas.openxmlformats.org/officeDocument/2006/relationships/hyperlink" Target="https://doi.org/10.46630/phm.12.2020.50" TargetMode="External"/><Relationship Id="rId10" Type="http://schemas.openxmlformats.org/officeDocument/2006/relationships/header" Target="header1.xml"/><Relationship Id="rId31" Type="http://schemas.openxmlformats.org/officeDocument/2006/relationships/hyperlink" Target="https://revije.ff.uni-lj.si/elope/index" TargetMode="External"/><Relationship Id="rId52" Type="http://schemas.openxmlformats.org/officeDocument/2006/relationships/hyperlink" Target="https://doi.org/10.1080/00393274.2020.1780939" TargetMode="External"/><Relationship Id="rId73" Type="http://schemas.openxmlformats.org/officeDocument/2006/relationships/hyperlink" Target="https://doi.org/10.18844/cjes.v15i5.5164" TargetMode="External"/><Relationship Id="rId78" Type="http://schemas.openxmlformats.org/officeDocument/2006/relationships/hyperlink" Target="https://doi.org/10.46630/gped.2.2019%20M53" TargetMode="External"/><Relationship Id="rId94" Type="http://schemas.openxmlformats.org/officeDocument/2006/relationships/hyperlink" Target="https://doi.org/10.1177%2F2515245920953350" TargetMode="External"/><Relationship Id="rId99" Type="http://schemas.openxmlformats.org/officeDocument/2006/relationships/hyperlink" Target="https://doi.org/10.1177%2F2515245920958687" TargetMode="External"/><Relationship Id="rId101" Type="http://schemas.openxmlformats.org/officeDocument/2006/relationships/hyperlink" Target="https://doi.org/10.22190/TEME191031047O" TargetMode="External"/><Relationship Id="rId122" Type="http://schemas.openxmlformats.org/officeDocument/2006/relationships/hyperlink" Target="https://doi.org/10.46630/gsoc.25.2020.04" TargetMode="External"/><Relationship Id="rId143" Type="http://schemas.openxmlformats.org/officeDocument/2006/relationships/hyperlink" Target="https://doi.org/10.46630/gsrj.18.2020.08" TargetMode="External"/><Relationship Id="rId148" Type="http://schemas.openxmlformats.org/officeDocument/2006/relationships/hyperlink" Target="https://doi.org/10.46630/ish.6.2020.23" TargetMode="External"/><Relationship Id="rId164" Type="http://schemas.openxmlformats.org/officeDocument/2006/relationships/hyperlink" Target="http://www.doi.org/10.5937/inovacije2002112J" TargetMode="External"/><Relationship Id="rId169" Type="http://schemas.openxmlformats.org/officeDocument/2006/relationships/hyperlink" Target="https://doi.org/10.46630/phm.12.2020.54" TargetMode="External"/><Relationship Id="rId185" Type="http://schemas.openxmlformats.org/officeDocument/2006/relationships/hyperlink" Target="https://doi.org/10.46630/phm.12.2020.19"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doi.org/10.46630/phm.12.2020.17" TargetMode="External"/><Relationship Id="rId210" Type="http://schemas.openxmlformats.org/officeDocument/2006/relationships/hyperlink" Target="https://doi.org/10.1016/j.dcm.2019.100366" TargetMode="External"/><Relationship Id="rId215" Type="http://schemas.openxmlformats.org/officeDocument/2006/relationships/hyperlink" Target="https://doi.org/10.46630/phm.12.2020.26" TargetMode="External"/><Relationship Id="rId26" Type="http://schemas.openxmlformats.org/officeDocument/2006/relationships/hyperlink" Target="https://doi.org/10.46630/vns.2020" TargetMode="External"/><Relationship Id="rId47" Type="http://schemas.openxmlformats.org/officeDocument/2006/relationships/hyperlink" Target="https://doi.org/10.46630/phm.12.2020.37" TargetMode="External"/><Relationship Id="rId68" Type="http://schemas.openxmlformats.org/officeDocument/2006/relationships/hyperlink" Target="https://doi.org/10.22190/FUTLTE2001017J" TargetMode="External"/><Relationship Id="rId89" Type="http://schemas.openxmlformats.org/officeDocument/2006/relationships/hyperlink" Target="https://doi.org/10.22190/TEME171107011S" TargetMode="External"/><Relationship Id="rId112" Type="http://schemas.openxmlformats.org/officeDocument/2006/relationships/hyperlink" Target="https://doi.org/10.1007/s40609-020-00198-w" TargetMode="External"/><Relationship Id="rId133" Type="http://schemas.openxmlformats.org/officeDocument/2006/relationships/hyperlink" Target="https://doi.org/10.22190/FULL2001019J" TargetMode="External"/><Relationship Id="rId154" Type="http://schemas.openxmlformats.org/officeDocument/2006/relationships/hyperlink" Target="https://doi.org/10.46630/pdjv.2020" TargetMode="External"/><Relationship Id="rId175" Type="http://schemas.openxmlformats.org/officeDocument/2006/relationships/hyperlink" Target="https://doi.org/10.21464/fi39408" TargetMode="External"/><Relationship Id="rId196" Type="http://schemas.openxmlformats.org/officeDocument/2006/relationships/hyperlink" Target="https://doi.org/10.46630/phm.12.2020.24" TargetMode="External"/><Relationship Id="rId200" Type="http://schemas.openxmlformats.org/officeDocument/2006/relationships/hyperlink" Target="https://doi.org/10.46630/phm.12.2020" TargetMode="External"/><Relationship Id="rId16" Type="http://schemas.openxmlformats.org/officeDocument/2006/relationships/hyperlink" Target="https://www.tu-chemnitz.de/phil/english/sections/ling/NEWS4SEE/News4SEE2020.php" TargetMode="External"/><Relationship Id="rId37" Type="http://schemas.openxmlformats.org/officeDocument/2006/relationships/hyperlink" Target="https://doi.org/10.46630/cevu1.2020" TargetMode="External"/><Relationship Id="rId58" Type="http://schemas.openxmlformats.org/officeDocument/2006/relationships/hyperlink" Target="https://doi.org/10.46630/msae.1.2020.05" TargetMode="External"/><Relationship Id="rId79" Type="http://schemas.openxmlformats.org/officeDocument/2006/relationships/hyperlink" Target="https://doi.org/10.46630/gped.2.2019%20M53" TargetMode="External"/><Relationship Id="rId102" Type="http://schemas.openxmlformats.org/officeDocument/2006/relationships/hyperlink" Target="https://doi.org/10.1016/j.paid.2020.110216" TargetMode="External"/><Relationship Id="rId123" Type="http://schemas.openxmlformats.org/officeDocument/2006/relationships/hyperlink" Target="https://doi.org/10.46630/gsoc.25.2020.04" TargetMode="External"/><Relationship Id="rId144" Type="http://schemas.openxmlformats.org/officeDocument/2006/relationships/hyperlink" Target="https://doi.org/10.18485/sj.2020.25.1.41"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filfak.ni.ac.r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filfak.ni.ac.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100467</Words>
  <Characters>572663</Characters>
  <Application>Microsoft Office Word</Application>
  <DocSecurity>0</DocSecurity>
  <Lines>4772</Lines>
  <Paragraphs>1343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 Đorđević</dc:creator>
  <cp:lastModifiedBy>Igor Đorđević</cp:lastModifiedBy>
  <cp:revision>3</cp:revision>
  <dcterms:created xsi:type="dcterms:W3CDTF">2020-12-07T11:13:00Z</dcterms:created>
  <dcterms:modified xsi:type="dcterms:W3CDTF">2020-12-07T11:13:00Z</dcterms:modified>
</cp:coreProperties>
</file>