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(академска 2019/2020. година)</w:t>
      </w:r>
    </w:p>
    <w:p w14:paraId="3406A51E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7DF94F47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60635FC3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6919"/>
      </w:tblGrid>
      <w:tr w:rsidR="00060B52" w:rsidRPr="00735738" w14:paraId="18515C0F" w14:textId="77777777" w:rsidTr="00274758">
        <w:tc>
          <w:tcPr>
            <w:tcW w:w="2448" w:type="dxa"/>
          </w:tcPr>
          <w:p w14:paraId="247D834C" w14:textId="77777777" w:rsidR="00060B52" w:rsidRPr="00735738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735738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14:paraId="7E22CE4D" w14:textId="2A10AAF0" w:rsidR="00060B52" w:rsidRPr="00735738" w:rsidRDefault="00723107" w:rsidP="00274758">
            <w:pPr>
              <w:rPr>
                <w:rFonts w:ascii="Cambria" w:hAnsi="Cambria"/>
                <w:lang w:val="sr-Cyrl-RS"/>
              </w:rPr>
            </w:pPr>
            <w:r w:rsidRPr="00735738">
              <w:rPr>
                <w:rFonts w:ascii="Cambria" w:hAnsi="Cambria"/>
                <w:lang w:val="sr-Cyrl-RS"/>
              </w:rPr>
              <w:t>Департман за психологију</w:t>
            </w:r>
          </w:p>
        </w:tc>
      </w:tr>
      <w:tr w:rsidR="00060B52" w:rsidRPr="00735738" w14:paraId="0E990955" w14:textId="77777777" w:rsidTr="00274758">
        <w:tc>
          <w:tcPr>
            <w:tcW w:w="2448" w:type="dxa"/>
          </w:tcPr>
          <w:p w14:paraId="04455723" w14:textId="77777777" w:rsidR="00060B52" w:rsidRPr="00735738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735738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8540" w:type="dxa"/>
          </w:tcPr>
          <w:p w14:paraId="732C8937" w14:textId="61A2F9DD" w:rsidR="00060B52" w:rsidRPr="00735738" w:rsidRDefault="00723107" w:rsidP="00274758">
            <w:pPr>
              <w:rPr>
                <w:rFonts w:ascii="Cambria" w:hAnsi="Cambria"/>
                <w:lang w:val="sr-Cyrl-RS"/>
              </w:rPr>
            </w:pPr>
            <w:r w:rsidRPr="00735738">
              <w:rPr>
                <w:rFonts w:ascii="Cambria" w:hAnsi="Cambria"/>
                <w:lang w:val="sr-Cyrl-RS"/>
              </w:rPr>
              <w:t>'Примењена психологија у функцији квалитета живота појединца у заједници'</w:t>
            </w:r>
            <w:r w:rsidR="0059558F">
              <w:rPr>
                <w:rFonts w:ascii="Cambria" w:hAnsi="Cambria"/>
                <w:lang w:val="sr-Cyrl-RS"/>
              </w:rPr>
              <w:t xml:space="preserve"> </w:t>
            </w:r>
            <w:bookmarkStart w:id="0" w:name="_GoBack"/>
            <w:r w:rsidR="0059558F">
              <w:rPr>
                <w:rFonts w:ascii="Cambria" w:hAnsi="Cambria"/>
                <w:lang w:val="sr-Cyrl-RS"/>
              </w:rPr>
              <w:t>(наставак пројекта)</w:t>
            </w:r>
            <w:bookmarkEnd w:id="0"/>
          </w:p>
        </w:tc>
      </w:tr>
      <w:tr w:rsidR="00060B52" w:rsidRPr="00735738" w14:paraId="7A1C1E08" w14:textId="77777777" w:rsidTr="00274758">
        <w:tc>
          <w:tcPr>
            <w:tcW w:w="2448" w:type="dxa"/>
          </w:tcPr>
          <w:p w14:paraId="2007A938" w14:textId="77777777" w:rsidR="00060B52" w:rsidRPr="00735738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735738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8540" w:type="dxa"/>
          </w:tcPr>
          <w:p w14:paraId="60F38AAE" w14:textId="1FF2F800" w:rsidR="00060B52" w:rsidRPr="00735738" w:rsidRDefault="00723107" w:rsidP="00274758">
            <w:pPr>
              <w:rPr>
                <w:rFonts w:ascii="Cambria" w:hAnsi="Cambria"/>
                <w:lang w:val="sr-Cyrl-RS"/>
              </w:rPr>
            </w:pPr>
            <w:r w:rsidRPr="00735738">
              <w:rPr>
                <w:rFonts w:ascii="Cambria" w:hAnsi="Cambria"/>
                <w:sz w:val="24"/>
                <w:szCs w:val="24"/>
                <w:lang w:val="sr-Cyrl-RS"/>
              </w:rPr>
              <w:t>проф. др Снежана Стојиљковић</w:t>
            </w:r>
          </w:p>
        </w:tc>
      </w:tr>
      <w:tr w:rsidR="00060B52" w:rsidRPr="00735738" w14:paraId="3BD71726" w14:textId="77777777" w:rsidTr="00274758">
        <w:tc>
          <w:tcPr>
            <w:tcW w:w="2448" w:type="dxa"/>
          </w:tcPr>
          <w:p w14:paraId="23B91D88" w14:textId="77777777" w:rsidR="00060B52" w:rsidRPr="00735738" w:rsidRDefault="00060B52" w:rsidP="00274758">
            <w:pPr>
              <w:rPr>
                <w:rFonts w:ascii="Cambria" w:hAnsi="Cambria"/>
                <w:b/>
                <w:lang w:val="sr-Cyrl-RS"/>
              </w:rPr>
            </w:pPr>
            <w:r w:rsidRPr="00735738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8540" w:type="dxa"/>
          </w:tcPr>
          <w:p w14:paraId="0FAEB15E" w14:textId="6925BC15" w:rsidR="00060B52" w:rsidRPr="00735738" w:rsidRDefault="00285564" w:rsidP="0027475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Никола Ћировић, истраживач приправник</w:t>
            </w:r>
          </w:p>
        </w:tc>
      </w:tr>
    </w:tbl>
    <w:p w14:paraId="459FE8E4" w14:textId="77777777" w:rsidR="00060B52" w:rsidRPr="00735738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p w14:paraId="10FDA37B" w14:textId="39D2ACEE" w:rsidR="00060B52" w:rsidRPr="00423E09" w:rsidRDefault="00060B52" w:rsidP="00060B52">
      <w:pPr>
        <w:jc w:val="both"/>
        <w:rPr>
          <w:rFonts w:ascii="Cambria" w:hAnsi="Cambria"/>
          <w:color w:val="7030A0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835B9C" w14:paraId="4325BAE2" w14:textId="77777777" w:rsidTr="00835B9C">
        <w:tc>
          <w:tcPr>
            <w:tcW w:w="1838" w:type="dxa"/>
          </w:tcPr>
          <w:p w14:paraId="48635D28" w14:textId="6240FC41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Образложење пројекта</w:t>
            </w:r>
          </w:p>
        </w:tc>
        <w:tc>
          <w:tcPr>
            <w:tcW w:w="8227" w:type="dxa"/>
          </w:tcPr>
          <w:p w14:paraId="6008310F" w14:textId="4CC84EB5" w:rsidR="00735738" w:rsidRPr="002B5ABB" w:rsidRDefault="00735738" w:rsidP="0073573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Департман за психологију за други циклус интерних пројеката Филозофског факултета у Нишу предлаже наставак пројекта 'Примењена психологија у функцији квалитета живота појединца у заједници'. </w:t>
            </w:r>
          </w:p>
          <w:p w14:paraId="68619517" w14:textId="4C39F66C" w:rsidR="00735738" w:rsidRPr="00735738" w:rsidRDefault="00735738" w:rsidP="0073573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Наставници и сарадници Департмана за психологију планирају да наставе </w:t>
            </w:r>
            <w:r w:rsidR="002B5ABB"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активности </w:t>
            </w: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и изведу нова</w:t>
            </w:r>
            <w:r w:rsidRPr="00735738">
              <w:rPr>
                <w:rFonts w:ascii="Cambria" w:hAnsi="Cambria"/>
                <w:sz w:val="20"/>
                <w:szCs w:val="20"/>
                <w:lang w:val="sr-Cyrl-RS"/>
              </w:rPr>
              <w:t xml:space="preserve"> истраживања из различитих области примењене психологије, чији резултати могу дати корисне сугестије за унапређење квалитета живота људи у заједници. Предмет истраживања биће различити актуелни феномени и проблеми којима се бави психологија, а који карактеришу савремени живот.</w:t>
            </w: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 Поред тога, више </w:t>
            </w:r>
            <w:proofErr w:type="spellStart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 има започете сарадње са другим установама и удружењима, што ће значајно олакшати истраживања и заједничке </w:t>
            </w:r>
            <w:r w:rsidR="002B5ABB" w:rsidRPr="002B5ABB">
              <w:rPr>
                <w:rFonts w:ascii="Cambria" w:hAnsi="Cambria"/>
                <w:sz w:val="20"/>
                <w:szCs w:val="20"/>
                <w:lang w:val="sr-Cyrl-RS"/>
              </w:rPr>
              <w:t>наступе</w:t>
            </w: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 у локалној заједници у другом пројектном циклусу.</w:t>
            </w:r>
          </w:p>
          <w:p w14:paraId="02A172BE" w14:textId="11109166" w:rsidR="00735738" w:rsidRPr="00735738" w:rsidRDefault="00735738" w:rsidP="0073573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735738">
              <w:rPr>
                <w:rFonts w:ascii="Cambria" w:hAnsi="Cambria"/>
                <w:sz w:val="20"/>
                <w:szCs w:val="20"/>
                <w:lang w:val="sr-Cyrl-RS"/>
              </w:rPr>
              <w:t xml:space="preserve">Наставници и сарадници Департмана за психологију ће се, у складу са својим областима интересовања и научно-истраживачког рада, ангажовати на конципирању, припреми и реализацији истраживања. Резултати истраживања ће бити на различите начине учињени доступним јавности, како академској, тако и заинтересованима у локалној и широј заједници. Учесници пројекта ће </w:t>
            </w: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наставити проактивни наступ</w:t>
            </w:r>
            <w:r w:rsidRPr="00735738">
              <w:rPr>
                <w:rFonts w:ascii="Cambria" w:hAnsi="Cambria"/>
                <w:sz w:val="20"/>
                <w:szCs w:val="20"/>
                <w:lang w:val="sr-Cyrl-RS"/>
              </w:rPr>
              <w:t xml:space="preserve"> у комуникацији са партнерским институцијама и локалном заједницом. Биће иницирани сусрети са представницима релевантних институција у локалној заједници ради представљања резултата спроведених истраживања, разговора о њима и налажења могућности да се на основу њих формулишу препоруке за побољшања квалитета услуга које те институције пружају појединцима и групама, чиме би се допринело квалитету живота појединаца и заједнице у целини. </w:t>
            </w:r>
          </w:p>
          <w:p w14:paraId="06BB9F45" w14:textId="77777777" w:rsidR="00735738" w:rsidRPr="00735738" w:rsidRDefault="00735738" w:rsidP="0073573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735738">
              <w:rPr>
                <w:rFonts w:ascii="Cambria" w:hAnsi="Cambria"/>
                <w:sz w:val="20"/>
                <w:szCs w:val="20"/>
                <w:lang w:val="sr-Cyrl-RS"/>
              </w:rPr>
              <w:t xml:space="preserve">Учешћем на пројекту, наставници и сарадници Департмана за психологију ће бити у прилици да даље унапређују свој научно-истраживачки рад и научну продукцију и доприносе испуњавању критеријума за напредовање у звањима. Реализација планираних активности ће омогућити унапређивање квалитета сарадње Факултета и Департмана за психологију са установама и институцијама у окружењу, као и бољем повезивању академског и стручног рада. Такође, сви планирани облици представљања резултата спроведених истраживања биће у функцији афирмације и неговања угледа Филозофског факултета и Департмана за психологију. </w:t>
            </w:r>
          </w:p>
          <w:p w14:paraId="610CCD1D" w14:textId="77777777" w:rsidR="00060B52" w:rsidRPr="002B5ABB" w:rsidRDefault="00060B52" w:rsidP="00735738">
            <w:pPr>
              <w:pStyle w:val="NormalWeb"/>
              <w:spacing w:beforeAutospacing="0" w:after="0" w:line="36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</w:pPr>
          </w:p>
        </w:tc>
      </w:tr>
      <w:tr w:rsidR="00060B52" w:rsidRPr="00835B9C" w14:paraId="266007B3" w14:textId="77777777" w:rsidTr="00835B9C">
        <w:tc>
          <w:tcPr>
            <w:tcW w:w="1838" w:type="dxa"/>
          </w:tcPr>
          <w:p w14:paraId="197F58C7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Циљ пројекта</w:t>
            </w:r>
          </w:p>
        </w:tc>
        <w:tc>
          <w:tcPr>
            <w:tcW w:w="8227" w:type="dxa"/>
          </w:tcPr>
          <w:p w14:paraId="2B00F35F" w14:textId="168AF77C" w:rsidR="002B5ABB" w:rsidRPr="002B5ABB" w:rsidRDefault="002B5ABB" w:rsidP="002B5ABB">
            <w:pPr>
              <w:jc w:val="both"/>
              <w:rPr>
                <w:rFonts w:ascii="Cambria" w:hAnsi="Cambria"/>
                <w:sz w:val="20"/>
                <w:szCs w:val="20"/>
                <w:lang w:val="sr-Latn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Разумевање психолошких аспеката живота појединца у актуелном друштвеном окружењу и допринос унапређењу квалитета живота кроз промоцију психолошких теоријских и емпиријских сазнања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  <w:p w14:paraId="646BE455" w14:textId="77777777" w:rsidR="00060B52" w:rsidRPr="002B5ABB" w:rsidRDefault="00060B52" w:rsidP="0027475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  <w:p w14:paraId="1A238326" w14:textId="77777777" w:rsidR="00060B52" w:rsidRPr="002B5ABB" w:rsidRDefault="00060B52" w:rsidP="0027475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  <w:p w14:paraId="5F6AFC5B" w14:textId="77777777" w:rsidR="00060B52" w:rsidRPr="002B5ABB" w:rsidRDefault="00060B52" w:rsidP="0027475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060B52" w:rsidRPr="00835B9C" w14:paraId="76F0755F" w14:textId="77777777" w:rsidTr="00835B9C">
        <w:tc>
          <w:tcPr>
            <w:tcW w:w="1838" w:type="dxa"/>
          </w:tcPr>
          <w:p w14:paraId="4D14334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Специфични циљеви</w:t>
            </w:r>
          </w:p>
        </w:tc>
        <w:tc>
          <w:tcPr>
            <w:tcW w:w="8227" w:type="dxa"/>
          </w:tcPr>
          <w:p w14:paraId="7C9B9144" w14:textId="6B93D9B9" w:rsidR="002B5ABB" w:rsidRDefault="00A82B9C" w:rsidP="002B5ABB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Специфични циљеви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везанани</w:t>
            </w:r>
            <w:proofErr w:type="spellEnd"/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 су за наставак рада на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подпројектима</w:t>
            </w:r>
            <w:proofErr w:type="spellEnd"/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 из првог циклуса, уз две нове теме:</w:t>
            </w:r>
          </w:p>
          <w:p w14:paraId="61905531" w14:textId="530EFEFE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Проучавање породице и родитељства (партнерски односи, родитељство и васпитни стилови родитеља, међугенерацијски односи)</w:t>
            </w:r>
          </w:p>
          <w:p w14:paraId="66E16606" w14:textId="3B0ABA77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Проучавање актуелних проблема деце и младих (развој и развојни проблеми, изазови одрастања у савременом друштву, </w:t>
            </w:r>
            <w:proofErr w:type="spellStart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вршњачки</w:t>
            </w:r>
            <w:proofErr w:type="spellEnd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 односи, учење и проблеми у учењу, образовање у функцији развоја компетенција за живот у савременом друштву)</w:t>
            </w:r>
          </w:p>
          <w:p w14:paraId="7013D8E1" w14:textId="259E941C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lastRenderedPageBreak/>
              <w:t xml:space="preserve">Проучавање карактеристика и проблема зрелог животног доба (појединац у свету рада, усклађивање улога на послу и у породици, слободно време, </w:t>
            </w:r>
            <w:proofErr w:type="spellStart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целоживотно</w:t>
            </w:r>
            <w:proofErr w:type="spellEnd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 учење)</w:t>
            </w:r>
          </w:p>
          <w:p w14:paraId="447434BC" w14:textId="0AAF4427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Проучавање карактеристика и проблема старења (промене које доноси процес старења, породична и институционална брига о старима)</w:t>
            </w:r>
          </w:p>
          <w:p w14:paraId="3917FA05" w14:textId="4D272F9B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Проучавање психолошких аспеката актуелних друштвених проблема (сиромаштво, демографска криза, живот у мултикултуралном окружењу, одлив мозгова, проблеми у интерперсоналном понашању, појава насиља и других облика девијантног понашања, стрес као последица живота у савременом окружењу) </w:t>
            </w:r>
          </w:p>
          <w:p w14:paraId="412AAE3B" w14:textId="483BEA53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 xml:space="preserve">Проучавање психолошких аспеката </w:t>
            </w:r>
            <w:proofErr w:type="spellStart"/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стерилтета</w:t>
            </w:r>
            <w:proofErr w:type="spellEnd"/>
          </w:p>
          <w:p w14:paraId="67DF76F8" w14:textId="43F4818E" w:rsid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2B5ABB">
              <w:rPr>
                <w:rFonts w:ascii="Cambria" w:hAnsi="Cambria"/>
                <w:sz w:val="20"/>
                <w:szCs w:val="20"/>
                <w:lang w:val="sr-Cyrl-RS"/>
              </w:rPr>
              <w:t>Проучавање могућих доприноса позитивне психологије квалитету живота у савременом друштву</w:t>
            </w:r>
          </w:p>
          <w:p w14:paraId="161AEB19" w14:textId="5F6C7ED7" w:rsidR="002B5ABB" w:rsidRPr="002B5ABB" w:rsidRDefault="002B5ABB" w:rsidP="002B5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Емпријска</w:t>
            </w:r>
            <w:proofErr w:type="spellEnd"/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 и</w:t>
            </w:r>
            <w:r w:rsidR="00A82B9C">
              <w:rPr>
                <w:rFonts w:ascii="Cambria" w:hAnsi="Cambria"/>
                <w:sz w:val="20"/>
                <w:szCs w:val="20"/>
                <w:lang w:val="sr-Cyrl-RS"/>
              </w:rPr>
              <w:t>страживања уметничког и културног наслеђа на Балкану</w:t>
            </w:r>
          </w:p>
          <w:p w14:paraId="041A1050" w14:textId="77777777" w:rsidR="00060B52" w:rsidRPr="002B5ABB" w:rsidRDefault="00060B52" w:rsidP="00274758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060B52" w:rsidRPr="00835B9C" w14:paraId="4D9F51C6" w14:textId="77777777" w:rsidTr="00835B9C">
        <w:tc>
          <w:tcPr>
            <w:tcW w:w="1838" w:type="dxa"/>
          </w:tcPr>
          <w:p w14:paraId="01D3B314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Задаци</w:t>
            </w:r>
          </w:p>
        </w:tc>
        <w:tc>
          <w:tcPr>
            <w:tcW w:w="8227" w:type="dxa"/>
          </w:tcPr>
          <w:p w14:paraId="1574F730" w14:textId="0D031794" w:rsidR="00A82B9C" w:rsidRDefault="00A82B9C" w:rsidP="00A82B9C">
            <w:p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Сваки од чланова Департмана биће ангажован на реализацији више задатака, али не нужно у реализацији свега планираног:</w:t>
            </w:r>
          </w:p>
          <w:p w14:paraId="6B584176" w14:textId="7C7AFE26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Планирање истраживања</w:t>
            </w:r>
          </w:p>
          <w:p w14:paraId="33D42CFA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Теренска истраживања</w:t>
            </w:r>
          </w:p>
          <w:p w14:paraId="6DCE35E1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Унос и обрада података</w:t>
            </w:r>
          </w:p>
          <w:p w14:paraId="1AF5E862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Израда извештаја о спроведеним истраживањима </w:t>
            </w:r>
          </w:p>
          <w:p w14:paraId="66E0C3F4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Представљање резултата истраживања на научним и стручним скуповима</w:t>
            </w:r>
          </w:p>
          <w:p w14:paraId="57CA4500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Публиковање резултата истраживања у зборницима, часописима и другим публикацијама</w:t>
            </w:r>
          </w:p>
          <w:p w14:paraId="05C5F748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Организовање трибина на којима ће резултати истраживања бити представљени</w:t>
            </w:r>
          </w:p>
          <w:p w14:paraId="16AC3650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Организовање предавања, радионица и других облика едукативног рада са психолозима и другим стручњацима запосленим у установама са којима Департман за психологију сарађује</w:t>
            </w:r>
          </w:p>
          <w:p w14:paraId="67AC5488" w14:textId="77777777" w:rsidR="00A82B9C" w:rsidRPr="00A82B9C" w:rsidRDefault="00A82B9C" w:rsidP="00A82B9C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Медијско представљање резултата спроведених истраживања</w:t>
            </w:r>
          </w:p>
          <w:p w14:paraId="3F201A57" w14:textId="77777777" w:rsidR="00060B52" w:rsidRPr="002B5ABB" w:rsidRDefault="00060B52" w:rsidP="00274758">
            <w:pPr>
              <w:pStyle w:val="NormalWeb"/>
              <w:spacing w:beforeAutospacing="0" w:after="0" w:line="276" w:lineRule="auto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060B52" w:rsidRPr="00835B9C" w14:paraId="5CEFF82D" w14:textId="77777777" w:rsidTr="00835B9C">
        <w:tc>
          <w:tcPr>
            <w:tcW w:w="1838" w:type="dxa"/>
          </w:tcPr>
          <w:p w14:paraId="7410EE6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Очекивани исходи / резултати</w:t>
            </w:r>
          </w:p>
        </w:tc>
        <w:tc>
          <w:tcPr>
            <w:tcW w:w="8227" w:type="dxa"/>
          </w:tcPr>
          <w:p w14:paraId="25DDEB8D" w14:textId="3F5D152B" w:rsidR="00A82B9C" w:rsidRPr="00A82B9C" w:rsidRDefault="00A82B9C" w:rsidP="00A82B9C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-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ab/>
              <w:t xml:space="preserve">Сваки учесник пројекта је 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аутор или коаутор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 најмање јед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ног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 рад на основу истраживања спроведеног у оквиру пројекта</w:t>
            </w:r>
          </w:p>
          <w:p w14:paraId="4DA25A10" w14:textId="77777777" w:rsidR="00A82B9C" w:rsidRPr="00A82B9C" w:rsidRDefault="00A82B9C" w:rsidP="00A82B9C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-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ab/>
              <w:t>Одржана најмање једна трибина на којој су представљени резултати истраживања</w:t>
            </w:r>
          </w:p>
          <w:p w14:paraId="6865E97B" w14:textId="77777777" w:rsidR="00A82B9C" w:rsidRPr="00A82B9C" w:rsidRDefault="00A82B9C" w:rsidP="00A82B9C">
            <w:p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-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ab/>
              <w:t>Реализовано најмање једно гостовање у локалним медијима на коме су представљени резултати истраживања спроведених у оквиру пројекта</w:t>
            </w:r>
          </w:p>
          <w:p w14:paraId="6686F947" w14:textId="28BB1370" w:rsidR="00060B52" w:rsidRPr="00A82B9C" w:rsidRDefault="00A82B9C" w:rsidP="00A82B9C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-</w:t>
            </w: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ab/>
              <w:t>Реализована су најмање три сусрета са стручњацима из партнерских институција (образовно-васпитне установе, здравствене установе, установе социјалне заштите, предузећа...)</w:t>
            </w:r>
          </w:p>
          <w:p w14:paraId="6315F8A0" w14:textId="77777777" w:rsidR="00060B52" w:rsidRPr="00A82B9C" w:rsidRDefault="00060B52" w:rsidP="00274758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bCs/>
                <w:i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60B52" w:rsidRPr="00835B9C" w14:paraId="743245A4" w14:textId="77777777" w:rsidTr="00835B9C">
        <w:tc>
          <w:tcPr>
            <w:tcW w:w="1838" w:type="dxa"/>
          </w:tcPr>
          <w:p w14:paraId="7D10BF52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 xml:space="preserve">Чланови пројектног тима </w:t>
            </w:r>
          </w:p>
        </w:tc>
        <w:tc>
          <w:tcPr>
            <w:tcW w:w="8227" w:type="dxa"/>
          </w:tcPr>
          <w:p w14:paraId="77B7348E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 Весна Анђелковић</w:t>
            </w:r>
          </w:p>
          <w:p w14:paraId="22CE547E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 Бојана Димитријевић</w:t>
            </w:r>
          </w:p>
          <w:p w14:paraId="608C34D2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</w:t>
            </w:r>
            <w:r w:rsidRPr="00A82B9C">
              <w:rPr>
                <w:rFonts w:ascii="Cambria" w:hAnsi="Cambria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Latn-RS"/>
              </w:rPr>
              <w:t>Љубиша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Latn-RS"/>
              </w:rPr>
              <w:t>Златановић</w:t>
            </w:r>
            <w:proofErr w:type="spellEnd"/>
          </w:p>
          <w:p w14:paraId="2E70D7E4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lastRenderedPageBreak/>
              <w:t>Проф. др Татјана Стефановић Станојевић</w:t>
            </w:r>
          </w:p>
          <w:p w14:paraId="3A17048B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 Снежана Стојиљковић</w:t>
            </w:r>
          </w:p>
          <w:p w14:paraId="2016239C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 Јелисавета Тодоровић</w:t>
            </w:r>
          </w:p>
          <w:p w14:paraId="0C60ECB8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Проф. др Марина Хаџи Пешић</w:t>
            </w:r>
          </w:p>
          <w:p w14:paraId="7D660889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Проф. др Владимир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Хедрих</w:t>
            </w:r>
            <w:proofErr w:type="spellEnd"/>
          </w:p>
          <w:p w14:paraId="4E626ABA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Проф. др Јелена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Опсеница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 Костић</w:t>
            </w:r>
          </w:p>
          <w:p w14:paraId="30A53E42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др Гордана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Ђигић</w:t>
            </w:r>
            <w:proofErr w:type="spellEnd"/>
          </w:p>
          <w:p w14:paraId="4E5237E7" w14:textId="41C541E4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. др Ивана Јанковић</w:t>
            </w:r>
            <w:r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 xml:space="preserve"> – на породиљском одсуству</w:t>
            </w:r>
          </w:p>
          <w:p w14:paraId="43376F29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др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Mирослав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Комленић</w:t>
            </w:r>
            <w:proofErr w:type="spellEnd"/>
          </w:p>
          <w:p w14:paraId="40B0545B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др Миодраг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Миленовић</w:t>
            </w:r>
            <w:proofErr w:type="spellEnd"/>
          </w:p>
          <w:p w14:paraId="47A10671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др Небојша Милићевић</w:t>
            </w:r>
          </w:p>
          <w:p w14:paraId="0780FFA9" w14:textId="37ECA319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. др Милица Митровић</w:t>
            </w:r>
            <w:r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– на породиљском одсуству</w:t>
            </w:r>
          </w:p>
          <w:p w14:paraId="7ADCAB5E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др Кристина Ранђеловић</w:t>
            </w:r>
          </w:p>
          <w:p w14:paraId="7EA71F18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др Душан Тодоровић</w:t>
            </w:r>
          </w:p>
          <w:p w14:paraId="6C60D5ED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Доц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др Милица Тошић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Радев</w:t>
            </w:r>
            <w:proofErr w:type="spellEnd"/>
          </w:p>
          <w:p w14:paraId="59FBC8D3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Александра Богдановић</w:t>
            </w:r>
          </w:p>
          <w:p w14:paraId="2B543DDD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Мила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Досковић</w:t>
            </w:r>
            <w:proofErr w:type="spellEnd"/>
          </w:p>
          <w:p w14:paraId="59D620C0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Стефан Ђорић</w:t>
            </w:r>
          </w:p>
          <w:p w14:paraId="06B33AF3" w14:textId="77777777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. Дамјана Панић</w:t>
            </w:r>
          </w:p>
          <w:p w14:paraId="24E91D8C" w14:textId="21639132" w:rsidR="00A82B9C" w:rsidRP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 xml:space="preserve">. Ивана </w:t>
            </w:r>
            <w:proofErr w:type="spellStart"/>
            <w:r w:rsidRPr="00A82B9C"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Педовић</w:t>
            </w:r>
            <w:proofErr w:type="spellEnd"/>
            <w:r>
              <w:rPr>
                <w:rFonts w:ascii="Cambria" w:hAnsi="Cambria"/>
                <w:color w:val="767171" w:themeColor="background2" w:themeShade="80"/>
                <w:sz w:val="20"/>
                <w:szCs w:val="20"/>
                <w:lang w:val="sr-Cyrl-RS"/>
              </w:rPr>
              <w:t>– на породиљском одсуству</w:t>
            </w:r>
          </w:p>
          <w:p w14:paraId="1E1F5037" w14:textId="03C60169" w:rsid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Асс</w:t>
            </w:r>
            <w:proofErr w:type="spellEnd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 xml:space="preserve">. Марија </w:t>
            </w:r>
            <w:proofErr w:type="spellStart"/>
            <w:r w:rsidRPr="00A82B9C">
              <w:rPr>
                <w:rFonts w:ascii="Cambria" w:hAnsi="Cambria"/>
                <w:sz w:val="20"/>
                <w:szCs w:val="20"/>
                <w:lang w:val="sr-Cyrl-RS"/>
              </w:rPr>
              <w:t>Пејичић</w:t>
            </w:r>
            <w:proofErr w:type="spellEnd"/>
          </w:p>
          <w:p w14:paraId="5E30CF3E" w14:textId="595704A0" w:rsidR="00A82B9C" w:rsidRDefault="00A82B9C" w:rsidP="00A82B9C">
            <w:pPr>
              <w:numPr>
                <w:ilvl w:val="0"/>
                <w:numId w:val="4"/>
              </w:numPr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Никола Ћировић, истраживач приправник</w:t>
            </w:r>
          </w:p>
          <w:p w14:paraId="7A595E37" w14:textId="77777777" w:rsidR="00DE234C" w:rsidRDefault="00DE234C" w:rsidP="00DE234C">
            <w:pPr>
              <w:ind w:left="720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  <w:p w14:paraId="751E0726" w14:textId="4BC9EA76" w:rsidR="00A82B9C" w:rsidRPr="00A82B9C" w:rsidRDefault="00A82B9C" w:rsidP="00DE234C">
            <w:pPr>
              <w:ind w:left="329" w:firstLine="391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Ускоро се очекује окончање конкурса за нове сараднике – асистенте, односно за замене запослених на одсуству – ови чланови Департмана ће такође бити укључени у реализацију интерног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r-Cyrl-RS"/>
              </w:rPr>
              <w:t>пројкета</w:t>
            </w:r>
            <w:proofErr w:type="spellEnd"/>
            <w:r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  <w:p w14:paraId="78831C8A" w14:textId="77777777" w:rsidR="00060B52" w:rsidRPr="00A82B9C" w:rsidRDefault="00060B52" w:rsidP="00274758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  <w:p w14:paraId="450BE3E3" w14:textId="77777777" w:rsidR="00060B52" w:rsidRPr="00A82B9C" w:rsidRDefault="00060B52" w:rsidP="00274758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</w:tbl>
    <w:p w14:paraId="47A69E09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293F432" w14:textId="64E77EF3" w:rsidR="00F016AA" w:rsidRPr="00835B9C" w:rsidRDefault="00060B52" w:rsidP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435DDC">
          <w:headerReference w:type="default" r:id="rId8"/>
          <w:footerReference w:type="default" r:id="rId9"/>
          <w:pgSz w:w="11906" w:h="16838" w:code="9"/>
          <w:pgMar w:top="2236" w:right="1361" w:bottom="1361" w:left="1361" w:header="426" w:footer="551" w:gutter="0"/>
          <w:cols w:space="708"/>
          <w:docGrid w:linePitch="360"/>
        </w:sectPr>
      </w:pPr>
    </w:p>
    <w:p w14:paraId="66FEEECD" w14:textId="6292506E" w:rsidR="00DE234C" w:rsidRPr="00DE234C" w:rsidRDefault="00060B52" w:rsidP="00DE234C">
      <w:pPr>
        <w:ind w:left="-1276"/>
        <w:jc w:val="both"/>
        <w:rPr>
          <w:rFonts w:ascii="Cambria" w:hAnsi="Cambria"/>
          <w:b/>
          <w:sz w:val="20"/>
          <w:szCs w:val="20"/>
          <w:lang w:val="sr-Cyrl-RS"/>
        </w:rPr>
      </w:pPr>
      <w:r w:rsidRPr="00DE234C">
        <w:rPr>
          <w:rFonts w:ascii="Cambria" w:hAnsi="Cambria"/>
          <w:b/>
          <w:sz w:val="20"/>
          <w:szCs w:val="20"/>
          <w:lang w:val="sr-Cyrl-RS"/>
        </w:rPr>
        <w:lastRenderedPageBreak/>
        <w:t>Временски план реализације пројекта (планирати конкретне кораке у реализацији пројекта по месецима, почев од 1. новембра 2019. до 30. јуна 2020. године):</w:t>
      </w:r>
    </w:p>
    <w:tbl>
      <w:tblPr>
        <w:tblpPr w:leftFromText="180" w:rightFromText="180" w:vertAnchor="text" w:tblpX="-1281" w:tblpY="1"/>
        <w:tblOverlap w:val="never"/>
        <w:tblW w:w="15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2835"/>
        <w:gridCol w:w="1350"/>
        <w:gridCol w:w="578"/>
        <w:gridCol w:w="577"/>
        <w:gridCol w:w="578"/>
        <w:gridCol w:w="577"/>
        <w:gridCol w:w="578"/>
        <w:gridCol w:w="577"/>
        <w:gridCol w:w="578"/>
        <w:gridCol w:w="551"/>
      </w:tblGrid>
      <w:tr w:rsidR="00060B52" w:rsidRPr="00DE234C" w14:paraId="43184791" w14:textId="77777777" w:rsidTr="00060B52">
        <w:tc>
          <w:tcPr>
            <w:tcW w:w="6237" w:type="dxa"/>
            <w:tcBorders>
              <w:bottom w:val="thinThickSmallGap" w:sz="24" w:space="0" w:color="00000A"/>
            </w:tcBorders>
            <w:shd w:val="clear" w:color="auto" w:fill="auto"/>
          </w:tcPr>
          <w:p w14:paraId="183FDDC9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Активност</w:t>
            </w:r>
          </w:p>
        </w:tc>
        <w:tc>
          <w:tcPr>
            <w:tcW w:w="2835" w:type="dxa"/>
            <w:tcBorders>
              <w:bottom w:val="thinThickSmallGap" w:sz="24" w:space="0" w:color="00000A"/>
            </w:tcBorders>
          </w:tcPr>
          <w:p w14:paraId="652C2349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Реализатори</w:t>
            </w: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69529B5B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Трајање у недељама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211EEB38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XI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3A32922B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XII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411E58C2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443FDBD9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60E1F7B6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57E8DFD3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1BDF9246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V</w:t>
            </w:r>
          </w:p>
        </w:tc>
        <w:tc>
          <w:tcPr>
            <w:tcW w:w="551" w:type="dxa"/>
            <w:tcBorders>
              <w:bottom w:val="thinThickSmallGap" w:sz="24" w:space="0" w:color="00000A"/>
            </w:tcBorders>
            <w:shd w:val="clear" w:color="auto" w:fill="auto"/>
          </w:tcPr>
          <w:p w14:paraId="6AFB3B21" w14:textId="77777777" w:rsidR="00060B52" w:rsidRPr="00DE234C" w:rsidRDefault="00060B52" w:rsidP="00060B52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b/>
                <w:sz w:val="20"/>
                <w:szCs w:val="20"/>
                <w:lang w:val="sr-Cyrl-RS"/>
              </w:rPr>
              <w:t>VI</w:t>
            </w:r>
          </w:p>
        </w:tc>
      </w:tr>
      <w:tr w:rsidR="00DE234C" w:rsidRPr="00DE234C" w14:paraId="732384DC" w14:textId="77777777" w:rsidTr="00060B52">
        <w:tc>
          <w:tcPr>
            <w:tcW w:w="6237" w:type="dxa"/>
            <w:tcBorders>
              <w:top w:val="thinThickSmallGap" w:sz="24" w:space="0" w:color="00000A"/>
            </w:tcBorders>
            <w:shd w:val="clear" w:color="auto" w:fill="auto"/>
          </w:tcPr>
          <w:p w14:paraId="157E52C8" w14:textId="297D35AF" w:rsidR="00DE234C" w:rsidRPr="00DE234C" w:rsidRDefault="00DE234C" w:rsidP="00DE234C">
            <w:pPr>
              <w:spacing w:before="20" w:after="20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Планирање истраживања</w:t>
            </w:r>
          </w:p>
        </w:tc>
        <w:tc>
          <w:tcPr>
            <w:tcW w:w="2835" w:type="dxa"/>
            <w:tcBorders>
              <w:top w:val="thinThickSmallGap" w:sz="24" w:space="0" w:color="00000A"/>
            </w:tcBorders>
          </w:tcPr>
          <w:p w14:paraId="2A3A729D" w14:textId="3DBB8A5B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(по истраживачким областима)</w:t>
            </w:r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14:paraId="1F4BAE1B" w14:textId="22E54036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3562F6B5" w14:textId="627FDEC9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309F60BC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6D4EE41C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069201E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2A5EEA6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16527CAF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7585F93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51" w:type="dxa"/>
            <w:tcBorders>
              <w:top w:val="thinThickSmallGap" w:sz="24" w:space="0" w:color="00000A"/>
            </w:tcBorders>
            <w:shd w:val="clear" w:color="auto" w:fill="auto"/>
          </w:tcPr>
          <w:p w14:paraId="2FB5F923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DE234C" w:rsidRPr="00DE234C" w14:paraId="4664B6FC" w14:textId="77777777" w:rsidTr="00060B52">
        <w:tc>
          <w:tcPr>
            <w:tcW w:w="6237" w:type="dxa"/>
            <w:shd w:val="clear" w:color="auto" w:fill="auto"/>
          </w:tcPr>
          <w:p w14:paraId="34ACE143" w14:textId="43815011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Теренска истраживања</w:t>
            </w:r>
          </w:p>
        </w:tc>
        <w:tc>
          <w:tcPr>
            <w:tcW w:w="2835" w:type="dxa"/>
          </w:tcPr>
          <w:p w14:paraId="674A8C32" w14:textId="5EB787D1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(по истраживачким областима)</w:t>
            </w:r>
          </w:p>
        </w:tc>
        <w:tc>
          <w:tcPr>
            <w:tcW w:w="1350" w:type="dxa"/>
            <w:shd w:val="clear" w:color="auto" w:fill="auto"/>
          </w:tcPr>
          <w:p w14:paraId="31F15798" w14:textId="4FDD1522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578" w:type="dxa"/>
            <w:shd w:val="clear" w:color="auto" w:fill="auto"/>
          </w:tcPr>
          <w:p w14:paraId="12BA3E9C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0E0098BA" w14:textId="5E92A18E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47EFD7EF" w14:textId="3A4CAAF0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573BC6C9" w14:textId="2A4697AC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2B45FA7E" w14:textId="71357D32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36A775B6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15B9AF6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51" w:type="dxa"/>
            <w:shd w:val="clear" w:color="auto" w:fill="auto"/>
          </w:tcPr>
          <w:p w14:paraId="4254B306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DE234C" w:rsidRPr="00DE234C" w14:paraId="0D071619" w14:textId="77777777" w:rsidTr="00060B52">
        <w:trPr>
          <w:trHeight w:val="265"/>
        </w:trPr>
        <w:tc>
          <w:tcPr>
            <w:tcW w:w="6237" w:type="dxa"/>
            <w:shd w:val="clear" w:color="auto" w:fill="auto"/>
          </w:tcPr>
          <w:p w14:paraId="20CCB82B" w14:textId="52E97FAE" w:rsidR="00DE234C" w:rsidRPr="00DE234C" w:rsidRDefault="00DE234C" w:rsidP="00DE234C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Унос и обрада података</w:t>
            </w:r>
          </w:p>
        </w:tc>
        <w:tc>
          <w:tcPr>
            <w:tcW w:w="2835" w:type="dxa"/>
          </w:tcPr>
          <w:p w14:paraId="68C1FC32" w14:textId="41E2570F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(по истраживачким областима)</w:t>
            </w:r>
          </w:p>
        </w:tc>
        <w:tc>
          <w:tcPr>
            <w:tcW w:w="1350" w:type="dxa"/>
            <w:shd w:val="clear" w:color="auto" w:fill="auto"/>
          </w:tcPr>
          <w:p w14:paraId="74F4FB4E" w14:textId="6F80980F" w:rsidR="00DE234C" w:rsidRPr="00DE234C" w:rsidRDefault="00DE234C" w:rsidP="00DE234C">
            <w:pPr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578" w:type="dxa"/>
            <w:shd w:val="clear" w:color="auto" w:fill="auto"/>
          </w:tcPr>
          <w:p w14:paraId="7559C3D0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0FB9F2BC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6BA1C6A0" w14:textId="2C10CD98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384DC809" w14:textId="1BABFF63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1AFFC7EE" w14:textId="3071312A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61A5B3F3" w14:textId="0177D49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2CF55DDA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51" w:type="dxa"/>
            <w:shd w:val="clear" w:color="auto" w:fill="auto"/>
          </w:tcPr>
          <w:p w14:paraId="5C1E2F3D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DE234C" w:rsidRPr="00DE234C" w14:paraId="6E91CFD3" w14:textId="77777777" w:rsidTr="00060B52">
        <w:tc>
          <w:tcPr>
            <w:tcW w:w="6237" w:type="dxa"/>
            <w:shd w:val="clear" w:color="auto" w:fill="auto"/>
          </w:tcPr>
          <w:p w14:paraId="63E775E0" w14:textId="62D41871" w:rsidR="00DE234C" w:rsidRPr="00DE234C" w:rsidRDefault="00DE234C" w:rsidP="00DE234C">
            <w:pPr>
              <w:spacing w:before="20" w:after="20"/>
              <w:rPr>
                <w:rFonts w:ascii="Cambria" w:hAnsi="Cambria"/>
                <w:bCs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Израда извештаја о спроведеним истраживањима </w:t>
            </w:r>
          </w:p>
        </w:tc>
        <w:tc>
          <w:tcPr>
            <w:tcW w:w="2835" w:type="dxa"/>
          </w:tcPr>
          <w:p w14:paraId="41A20670" w14:textId="2332B723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(по истраживачким областима)</w:t>
            </w:r>
          </w:p>
        </w:tc>
        <w:tc>
          <w:tcPr>
            <w:tcW w:w="1350" w:type="dxa"/>
            <w:shd w:val="clear" w:color="auto" w:fill="auto"/>
          </w:tcPr>
          <w:p w14:paraId="7FDDDE62" w14:textId="33566811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578" w:type="dxa"/>
            <w:shd w:val="clear" w:color="auto" w:fill="auto"/>
          </w:tcPr>
          <w:p w14:paraId="7DA964C9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668C77B7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5D99BB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7836CAEF" w14:textId="6D22EDB5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691439C5" w14:textId="70061E9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47F919A6" w14:textId="35D019D0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3A59E267" w14:textId="0B7B18C2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51" w:type="dxa"/>
            <w:shd w:val="clear" w:color="auto" w:fill="auto"/>
          </w:tcPr>
          <w:p w14:paraId="254F4EE1" w14:textId="0C7175F0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</w:tr>
      <w:tr w:rsidR="00DE234C" w:rsidRPr="00DE234C" w14:paraId="56724D78" w14:textId="77777777" w:rsidTr="00060B52">
        <w:tc>
          <w:tcPr>
            <w:tcW w:w="6237" w:type="dxa"/>
            <w:shd w:val="clear" w:color="auto" w:fill="auto"/>
          </w:tcPr>
          <w:p w14:paraId="6ADEB36E" w14:textId="7DBA85E8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Представљање резултата истраживања на научним и стручним скуповима</w:t>
            </w:r>
          </w:p>
        </w:tc>
        <w:tc>
          <w:tcPr>
            <w:tcW w:w="2835" w:type="dxa"/>
          </w:tcPr>
          <w:p w14:paraId="7C9684CF" w14:textId="6BA887A3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Сви чланови тима</w:t>
            </w:r>
          </w:p>
        </w:tc>
        <w:tc>
          <w:tcPr>
            <w:tcW w:w="1350" w:type="dxa"/>
            <w:shd w:val="clear" w:color="auto" w:fill="auto"/>
          </w:tcPr>
          <w:p w14:paraId="3571F129" w14:textId="14E32E51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578" w:type="dxa"/>
            <w:shd w:val="clear" w:color="auto" w:fill="auto"/>
          </w:tcPr>
          <w:p w14:paraId="6F3D8463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260CC9A5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3A08633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50492266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20B99506" w14:textId="77C63926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0A96C539" w14:textId="0A8B5328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5518DE78" w14:textId="1E01CBD2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51" w:type="dxa"/>
            <w:shd w:val="clear" w:color="auto" w:fill="auto"/>
          </w:tcPr>
          <w:p w14:paraId="361B755D" w14:textId="45F50A29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</w:tr>
      <w:tr w:rsidR="00DE234C" w:rsidRPr="00DE234C" w14:paraId="3F738DC1" w14:textId="77777777" w:rsidTr="00060B52">
        <w:tc>
          <w:tcPr>
            <w:tcW w:w="6237" w:type="dxa"/>
            <w:shd w:val="clear" w:color="auto" w:fill="auto"/>
          </w:tcPr>
          <w:p w14:paraId="7A12E8E1" w14:textId="77B013D5" w:rsidR="00DE234C" w:rsidRPr="00DE234C" w:rsidRDefault="00DE234C" w:rsidP="00DE234C">
            <w:pPr>
              <w:spacing w:before="20" w:after="20"/>
              <w:rPr>
                <w:rFonts w:ascii="Cambria" w:hAnsi="Cambria"/>
                <w:color w:val="FF0000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Публиковање резултата истраживања у зборницима, часописима и другим публикацијама</w:t>
            </w:r>
          </w:p>
        </w:tc>
        <w:tc>
          <w:tcPr>
            <w:tcW w:w="2835" w:type="dxa"/>
          </w:tcPr>
          <w:p w14:paraId="427CFC58" w14:textId="3B6874D2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Сви чланови тима</w:t>
            </w:r>
          </w:p>
        </w:tc>
        <w:tc>
          <w:tcPr>
            <w:tcW w:w="1350" w:type="dxa"/>
            <w:shd w:val="clear" w:color="auto" w:fill="auto"/>
          </w:tcPr>
          <w:p w14:paraId="4FE99881" w14:textId="6A74A09B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578" w:type="dxa"/>
            <w:shd w:val="clear" w:color="auto" w:fill="auto"/>
          </w:tcPr>
          <w:p w14:paraId="4F8C7337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5A2CE377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071F27F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514C2EFA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72B31245" w14:textId="64939CAF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5AD0DF05" w14:textId="0DEEE4F5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1A08A9B2" w14:textId="20D2366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51" w:type="dxa"/>
            <w:shd w:val="clear" w:color="auto" w:fill="auto"/>
          </w:tcPr>
          <w:p w14:paraId="5962D433" w14:textId="3B7D5453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</w:tr>
      <w:tr w:rsidR="00DE234C" w:rsidRPr="00DE234C" w14:paraId="2B65CE91" w14:textId="77777777" w:rsidTr="00060B52">
        <w:tc>
          <w:tcPr>
            <w:tcW w:w="6237" w:type="dxa"/>
            <w:shd w:val="clear" w:color="auto" w:fill="auto"/>
          </w:tcPr>
          <w:p w14:paraId="4F120E2A" w14:textId="38F5CAA4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Организовање трибина на којима ће резултати истраживања бити представљени</w:t>
            </w:r>
          </w:p>
        </w:tc>
        <w:tc>
          <w:tcPr>
            <w:tcW w:w="2835" w:type="dxa"/>
          </w:tcPr>
          <w:p w14:paraId="02B62E10" w14:textId="315678D4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за организовање трибина</w:t>
            </w:r>
          </w:p>
        </w:tc>
        <w:tc>
          <w:tcPr>
            <w:tcW w:w="1350" w:type="dxa"/>
            <w:shd w:val="clear" w:color="auto" w:fill="auto"/>
          </w:tcPr>
          <w:p w14:paraId="2211D642" w14:textId="1742499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14:paraId="21556F88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65A47ECF" w14:textId="5218BE41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72A1B33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406489DD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6C09B12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4ADD5AFD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28F87CA5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51" w:type="dxa"/>
            <w:shd w:val="clear" w:color="auto" w:fill="auto"/>
          </w:tcPr>
          <w:p w14:paraId="5FD28C86" w14:textId="1A47B61B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</w:tr>
      <w:tr w:rsidR="00DE234C" w:rsidRPr="00DE234C" w14:paraId="03A0A42B" w14:textId="77777777" w:rsidTr="00060B52">
        <w:tc>
          <w:tcPr>
            <w:tcW w:w="6237" w:type="dxa"/>
            <w:shd w:val="clear" w:color="auto" w:fill="auto"/>
          </w:tcPr>
          <w:p w14:paraId="7BB25B00" w14:textId="486BBD96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Организовање предавања, радионица и других облика едукативног рада са психолозима и другим стручњацима запосленим у установама са којима Департман за психологију сарађује</w:t>
            </w:r>
          </w:p>
        </w:tc>
        <w:tc>
          <w:tcPr>
            <w:tcW w:w="2835" w:type="dxa"/>
          </w:tcPr>
          <w:p w14:paraId="045A1666" w14:textId="5D661D01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за организовање сусрета са партнерским институцијама</w:t>
            </w:r>
          </w:p>
        </w:tc>
        <w:tc>
          <w:tcPr>
            <w:tcW w:w="1350" w:type="dxa"/>
            <w:shd w:val="clear" w:color="auto" w:fill="auto"/>
          </w:tcPr>
          <w:p w14:paraId="0F1A033A" w14:textId="650D827D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73FA7613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6A90A4F8" w14:textId="4C21F24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4A15B7DA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3E3B0667" w14:textId="4D57E6FB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79717FF2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124661A6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311CE52A" w14:textId="40450194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51" w:type="dxa"/>
            <w:shd w:val="clear" w:color="auto" w:fill="auto"/>
          </w:tcPr>
          <w:p w14:paraId="3C903727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  <w:tr w:rsidR="00DE234C" w:rsidRPr="00DE234C" w14:paraId="53ADEABE" w14:textId="77777777" w:rsidTr="00060B52">
        <w:tc>
          <w:tcPr>
            <w:tcW w:w="6237" w:type="dxa"/>
            <w:shd w:val="clear" w:color="auto" w:fill="auto"/>
          </w:tcPr>
          <w:p w14:paraId="44C6C6A9" w14:textId="6854EC52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color w:val="222222"/>
                <w:sz w:val="20"/>
                <w:szCs w:val="20"/>
                <w:shd w:val="clear" w:color="auto" w:fill="FFFFFF"/>
                <w:lang w:val="sr-Cyrl-RS"/>
              </w:rPr>
              <w:t>Медијско представљање резултата спроведених истраживања</w:t>
            </w:r>
          </w:p>
        </w:tc>
        <w:tc>
          <w:tcPr>
            <w:tcW w:w="2835" w:type="dxa"/>
          </w:tcPr>
          <w:p w14:paraId="18C00E59" w14:textId="31738DD9" w:rsidR="00DE234C" w:rsidRPr="00DE234C" w:rsidRDefault="00DE234C" w:rsidP="00DE234C">
            <w:pPr>
              <w:spacing w:before="20" w:after="20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Чланови </w:t>
            </w:r>
            <w:proofErr w:type="spellStart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подтимова</w:t>
            </w:r>
            <w:proofErr w:type="spellEnd"/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 xml:space="preserve"> за медијско представљање пројекта</w:t>
            </w:r>
          </w:p>
        </w:tc>
        <w:tc>
          <w:tcPr>
            <w:tcW w:w="1350" w:type="dxa"/>
            <w:shd w:val="clear" w:color="auto" w:fill="auto"/>
          </w:tcPr>
          <w:p w14:paraId="1AF334B7" w14:textId="5253D970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7F3A15C9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7262C0E5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518EFB37" w14:textId="325A4ECD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7" w:type="dxa"/>
            <w:shd w:val="clear" w:color="auto" w:fill="auto"/>
          </w:tcPr>
          <w:p w14:paraId="754847B7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8" w:type="dxa"/>
            <w:shd w:val="clear" w:color="auto" w:fill="auto"/>
          </w:tcPr>
          <w:p w14:paraId="70F43668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77" w:type="dxa"/>
            <w:shd w:val="clear" w:color="auto" w:fill="auto"/>
          </w:tcPr>
          <w:p w14:paraId="63D82898" w14:textId="4D8DE59D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E234C">
              <w:rPr>
                <w:rFonts w:ascii="Cambria" w:hAnsi="Cambria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78" w:type="dxa"/>
            <w:shd w:val="clear" w:color="auto" w:fill="auto"/>
          </w:tcPr>
          <w:p w14:paraId="769A2FF3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551" w:type="dxa"/>
            <w:shd w:val="clear" w:color="auto" w:fill="auto"/>
          </w:tcPr>
          <w:p w14:paraId="142E6A3A" w14:textId="77777777" w:rsidR="00DE234C" w:rsidRPr="00DE234C" w:rsidRDefault="00DE234C" w:rsidP="00DE234C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</w:tr>
    </w:tbl>
    <w:p w14:paraId="0A86574F" w14:textId="77777777" w:rsidR="00060B52" w:rsidRPr="00835B9C" w:rsidRDefault="00060B52">
      <w:pPr>
        <w:rPr>
          <w:rFonts w:ascii="Cambria" w:hAnsi="Cambria"/>
          <w:lang w:val="sr-Cyrl-RS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A7157" w14:textId="77777777" w:rsidR="00D929A7" w:rsidRDefault="00D929A7" w:rsidP="00DF5DD5">
      <w:pPr>
        <w:spacing w:after="0" w:line="240" w:lineRule="auto"/>
      </w:pPr>
      <w:r>
        <w:separator/>
      </w:r>
    </w:p>
  </w:endnote>
  <w:endnote w:type="continuationSeparator" w:id="0">
    <w:p w14:paraId="1DEBDE12" w14:textId="77777777" w:rsidR="00D929A7" w:rsidRDefault="00D929A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21526A9F" w:rsidR="00835B9C" w:rsidRPr="00835B9C" w:rsidRDefault="00835B9C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  <w:noProof/>
          </w:rPr>
          <w:drawing>
            <wp:anchor distT="0" distB="0" distL="114300" distR="114300" simplePos="0" relativeHeight="251669504" behindDoc="0" locked="0" layoutInCell="1" allowOverlap="1" wp14:anchorId="71D12B54" wp14:editId="08663E05">
              <wp:simplePos x="0" y="0"/>
              <wp:positionH relativeFrom="page">
                <wp:align>center</wp:align>
              </wp:positionH>
              <wp:positionV relativeFrom="page">
                <wp:posOffset>9999980</wp:posOffset>
              </wp:positionV>
              <wp:extent cx="1260000" cy="108000"/>
              <wp:effectExtent l="0" t="0" r="0" b="6350"/>
              <wp:wrapNone/>
              <wp:docPr id="52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0000" cy="1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Pr="00835B9C">
          <w:rPr>
            <w:rFonts w:ascii="Cambria" w:hAnsi="Cambria"/>
            <w:noProof/>
          </w:rPr>
          <w:t>2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DF5DD5" w:rsidRDefault="00DF5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23C1F" w14:textId="77777777" w:rsidR="00D929A7" w:rsidRDefault="00D929A7" w:rsidP="00DF5DD5">
      <w:pPr>
        <w:spacing w:after="0" w:line="240" w:lineRule="auto"/>
      </w:pPr>
      <w:r>
        <w:separator/>
      </w:r>
    </w:p>
  </w:footnote>
  <w:footnote w:type="continuationSeparator" w:id="0">
    <w:p w14:paraId="7296017F" w14:textId="77777777" w:rsidR="00D929A7" w:rsidRDefault="00D929A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73236959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335CF"/>
    <w:multiLevelType w:val="hybridMultilevel"/>
    <w:tmpl w:val="FF888AEE"/>
    <w:lvl w:ilvl="0" w:tplc="EFAC1D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A3DA5"/>
    <w:multiLevelType w:val="hybridMultilevel"/>
    <w:tmpl w:val="066A882C"/>
    <w:lvl w:ilvl="0" w:tplc="5BD43F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47D1A"/>
    <w:multiLevelType w:val="hybridMultilevel"/>
    <w:tmpl w:val="47A28C50"/>
    <w:lvl w:ilvl="0" w:tplc="757C76A0">
      <w:numFmt w:val="bullet"/>
      <w:lvlText w:val="-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86018"/>
    <w:multiLevelType w:val="hybridMultilevel"/>
    <w:tmpl w:val="74A426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0B52"/>
    <w:rsid w:val="00161F1B"/>
    <w:rsid w:val="00285564"/>
    <w:rsid w:val="002B5ABB"/>
    <w:rsid w:val="00423E09"/>
    <w:rsid w:val="00435DDC"/>
    <w:rsid w:val="00471571"/>
    <w:rsid w:val="004D2E91"/>
    <w:rsid w:val="00531FBB"/>
    <w:rsid w:val="00544F1A"/>
    <w:rsid w:val="0059558F"/>
    <w:rsid w:val="006B5C43"/>
    <w:rsid w:val="006C07BC"/>
    <w:rsid w:val="006F0F9A"/>
    <w:rsid w:val="007143FC"/>
    <w:rsid w:val="00723107"/>
    <w:rsid w:val="00735738"/>
    <w:rsid w:val="007B7E73"/>
    <w:rsid w:val="00835B9C"/>
    <w:rsid w:val="00886C01"/>
    <w:rsid w:val="008B2F29"/>
    <w:rsid w:val="00925E70"/>
    <w:rsid w:val="00A011D2"/>
    <w:rsid w:val="00A13D8A"/>
    <w:rsid w:val="00A82B9C"/>
    <w:rsid w:val="00AF672E"/>
    <w:rsid w:val="00C037EB"/>
    <w:rsid w:val="00C769EE"/>
    <w:rsid w:val="00CB1A32"/>
    <w:rsid w:val="00CE0E62"/>
    <w:rsid w:val="00D00B58"/>
    <w:rsid w:val="00D25DFC"/>
    <w:rsid w:val="00D640BA"/>
    <w:rsid w:val="00D7269F"/>
    <w:rsid w:val="00D929A7"/>
    <w:rsid w:val="00DE234C"/>
    <w:rsid w:val="00DF5DD5"/>
    <w:rsid w:val="00E9002D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2B5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AEC1E-2CDB-4ACB-905C-2A6666FD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1116</Words>
  <Characters>6363</Characters>
  <Application>Microsoft Office Word</Application>
  <DocSecurity>0</DocSecurity>
  <Lines>53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Dušan Stamenković</cp:lastModifiedBy>
  <cp:revision>10</cp:revision>
  <cp:lastPrinted>2019-05-01T22:59:00Z</cp:lastPrinted>
  <dcterms:created xsi:type="dcterms:W3CDTF">2019-10-01T20:46:00Z</dcterms:created>
  <dcterms:modified xsi:type="dcterms:W3CDTF">2019-10-22T10:25:00Z</dcterms:modified>
</cp:coreProperties>
</file>