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E38" w:rsidRDefault="009B49BA">
      <w:pPr>
        <w:ind w:left="1" w:hanging="3"/>
        <w:jc w:val="center"/>
      </w:pPr>
      <w:bookmarkStart w:id="0" w:name="_GoBack"/>
      <w:bookmarkEnd w:id="0"/>
      <w:r>
        <w:rPr>
          <w:b/>
          <w:sz w:val="32"/>
          <w:szCs w:val="32"/>
        </w:rPr>
        <w:t xml:space="preserve">ЗАХТЕВ </w:t>
      </w:r>
    </w:p>
    <w:p w:rsidR="00B81E38" w:rsidRDefault="009B49BA">
      <w:pPr>
        <w:ind w:left="0" w:hanging="2"/>
        <w:jc w:val="center"/>
      </w:pPr>
      <w:r>
        <w:rPr>
          <w:b/>
        </w:rPr>
        <w:t xml:space="preserve">ЗА АНГАЖОВАЊЕ ДЕМОНСТРАТОРА </w:t>
      </w:r>
    </w:p>
    <w:p w:rsidR="00B81E38" w:rsidRDefault="009B49BA">
      <w:pPr>
        <w:ind w:left="0" w:hanging="2"/>
        <w:jc w:val="center"/>
      </w:pPr>
      <w:r>
        <w:rPr>
          <w:b/>
        </w:rPr>
        <w:t>ЗА ПОМОЋ У РЕАЛИЗАЦИЈИ НАСТАВНИХ АКТИВНОСТИ</w:t>
      </w:r>
    </w:p>
    <w:p w:rsidR="00B81E38" w:rsidRDefault="00B81E38">
      <w:pPr>
        <w:ind w:left="0" w:hanging="2"/>
        <w:rPr>
          <w:b/>
        </w:rPr>
      </w:pPr>
    </w:p>
    <w:p w:rsidR="00B81E38" w:rsidRDefault="009B49BA">
      <w:pPr>
        <w:spacing w:before="120" w:after="120"/>
        <w:ind w:left="0" w:hanging="2"/>
      </w:pPr>
      <w:r>
        <w:t xml:space="preserve">Департман: </w:t>
      </w:r>
      <w:r>
        <w:rPr>
          <w:u w:val="single"/>
        </w:rPr>
        <w:t>ПСИХОЛОГИЈА</w:t>
      </w:r>
    </w:p>
    <w:p w:rsidR="00B81E38" w:rsidRDefault="00B81E38">
      <w:pPr>
        <w:spacing w:before="120" w:after="120"/>
        <w:ind w:left="0" w:hanging="2"/>
      </w:pPr>
    </w:p>
    <w:p w:rsidR="00B81E38" w:rsidRPr="009762D5" w:rsidRDefault="009B49BA">
      <w:pPr>
        <w:spacing w:before="120" w:after="120"/>
        <w:ind w:left="0" w:hanging="2"/>
        <w:rPr>
          <w:lang w:val="sr-Cyrl-RS"/>
        </w:rPr>
      </w:pPr>
      <w:r>
        <w:t xml:space="preserve">Академска година: </w:t>
      </w:r>
      <w:r>
        <w:rPr>
          <w:u w:val="single"/>
        </w:rPr>
        <w:t xml:space="preserve"> 2018/19</w:t>
      </w:r>
      <w:r>
        <w:t xml:space="preserve"> Семестар: </w:t>
      </w:r>
      <w:r w:rsidR="009762D5">
        <w:rPr>
          <w:u w:val="single"/>
          <w:lang w:val="sr-Cyrl-RS"/>
        </w:rPr>
        <w:t>пролећни</w:t>
      </w:r>
    </w:p>
    <w:p w:rsidR="00B81E38" w:rsidRDefault="00B81E38">
      <w:pPr>
        <w:spacing w:before="120" w:after="120"/>
        <w:ind w:left="0" w:hanging="2"/>
        <w:rPr>
          <w:u w:val="single"/>
        </w:rPr>
      </w:pPr>
    </w:p>
    <w:p w:rsidR="00B81E38" w:rsidRDefault="009B49BA">
      <w:pPr>
        <w:spacing w:before="120" w:after="120"/>
        <w:ind w:left="0" w:hanging="2"/>
      </w:pPr>
      <w:r>
        <w:t xml:space="preserve">Име и презиме студента-демонстратора: </w:t>
      </w:r>
      <w:r>
        <w:rPr>
          <w:u w:val="single"/>
        </w:rPr>
        <w:t>Никола Рој Чаудури (Nikola Roy Chaudhury)</w:t>
      </w:r>
    </w:p>
    <w:p w:rsidR="00B81E38" w:rsidRDefault="009B49BA">
      <w:pPr>
        <w:spacing w:before="120"/>
        <w:ind w:left="0" w:hanging="2"/>
      </w:pPr>
      <w:r>
        <w:rPr>
          <w:u w:val="single"/>
        </w:rPr>
        <w:t>Студент Докторских академских студија Психологије, Филозофски факултет Универзитета у Нишу</w:t>
      </w:r>
    </w:p>
    <w:p w:rsidR="00B81E38" w:rsidRDefault="009B49BA">
      <w:pPr>
        <w:spacing w:after="120"/>
        <w:ind w:left="0" w:hanging="2"/>
        <w:jc w:val="center"/>
      </w:pPr>
      <w:r>
        <w:t xml:space="preserve">           </w:t>
      </w:r>
    </w:p>
    <w:p w:rsidR="00B81E38" w:rsidRDefault="009B49BA">
      <w:pPr>
        <w:spacing w:before="120" w:after="120"/>
        <w:ind w:left="0" w:hanging="2"/>
      </w:pPr>
      <w:r>
        <w:t>Просечна оцена у току студија  8.86</w:t>
      </w:r>
    </w:p>
    <w:p w:rsidR="00B81E38" w:rsidRDefault="009B49BA">
      <w:pPr>
        <w:numPr>
          <w:ilvl w:val="0"/>
          <w:numId w:val="1"/>
        </w:numPr>
        <w:spacing w:before="120" w:after="120"/>
        <w:ind w:left="0" w:hanging="2"/>
      </w:pPr>
      <w:r>
        <w:t>на основним студијама 8,41</w:t>
      </w:r>
    </w:p>
    <w:p w:rsidR="00B81E38" w:rsidRDefault="009B49BA">
      <w:pPr>
        <w:numPr>
          <w:ilvl w:val="0"/>
          <w:numId w:val="1"/>
        </w:numPr>
        <w:spacing w:before="120" w:after="120"/>
        <w:ind w:left="0" w:hanging="2"/>
      </w:pPr>
      <w:r>
        <w:t>на мастер студијама 9,31</w:t>
      </w:r>
    </w:p>
    <w:p w:rsidR="00B81E38" w:rsidRDefault="00B81E38">
      <w:pPr>
        <w:spacing w:before="120" w:after="120"/>
        <w:ind w:left="0" w:hanging="2"/>
      </w:pPr>
    </w:p>
    <w:p w:rsidR="00B81E38" w:rsidRDefault="009B49BA">
      <w:pPr>
        <w:spacing w:before="120" w:after="120"/>
        <w:ind w:left="0" w:hanging="2"/>
        <w:jc w:val="center"/>
      </w:pPr>
      <w:r>
        <w:rPr>
          <w:b/>
        </w:rPr>
        <w:t xml:space="preserve">ОБРАЗЛОЖЕЊЕ </w:t>
      </w:r>
    </w:p>
    <w:p w:rsidR="00B81E38" w:rsidRDefault="009B49BA">
      <w:pPr>
        <w:spacing w:before="120" w:after="120"/>
        <w:ind w:left="0" w:hanging="2"/>
      </w:pPr>
      <w:r>
        <w:t>Студијски програм на коме је потребна помоћ демонстратора</w:t>
      </w:r>
    </w:p>
    <w:p w:rsidR="009762D5" w:rsidRDefault="009B49BA">
      <w:pPr>
        <w:spacing w:before="120" w:after="120"/>
        <w:ind w:left="0" w:hanging="2"/>
      </w:pPr>
      <w:r>
        <w:t xml:space="preserve">Основне академске студије Психологије </w:t>
      </w:r>
    </w:p>
    <w:p w:rsidR="00B81E38" w:rsidRDefault="009B49BA">
      <w:pPr>
        <w:spacing w:before="120" w:after="120"/>
        <w:ind w:left="0" w:hanging="2"/>
      </w:pPr>
      <w:r>
        <w:t>Предмети на којима би демонстратор био ангажован:</w:t>
      </w:r>
    </w:p>
    <w:tbl>
      <w:tblPr>
        <w:tblStyle w:val="a"/>
        <w:tblW w:w="10041" w:type="dxa"/>
        <w:tblLayout w:type="fixed"/>
        <w:tblLook w:val="0000" w:firstRow="0" w:lastRow="0" w:firstColumn="0" w:lastColumn="0" w:noHBand="0" w:noVBand="0"/>
      </w:tblPr>
      <w:tblGrid>
        <w:gridCol w:w="468"/>
        <w:gridCol w:w="6303"/>
        <w:gridCol w:w="1134"/>
        <w:gridCol w:w="2136"/>
      </w:tblGrid>
      <w:tr w:rsidR="00B81E38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spacing w:before="120" w:after="120"/>
              <w:ind w:left="0" w:hanging="2"/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spacing w:before="120" w:after="120"/>
              <w:ind w:left="0" w:hanging="2"/>
            </w:pPr>
            <w:r>
              <w:t>Назив предмета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spacing w:before="120" w:after="120"/>
              <w:ind w:left="0" w:hanging="2"/>
            </w:pPr>
            <w:r>
              <w:t>семестар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E38" w:rsidRDefault="009B49BA">
            <w:pPr>
              <w:spacing w:before="120" w:after="120"/>
              <w:ind w:left="0" w:hanging="2"/>
            </w:pPr>
            <w:r>
              <w:t>број часова вежби</w:t>
            </w:r>
          </w:p>
        </w:tc>
      </w:tr>
      <w:tr w:rsidR="00B81E38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spacing w:before="120" w:after="120"/>
              <w:ind w:left="0" w:hanging="2"/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762D5">
            <w:pPr>
              <w:spacing w:before="120" w:after="120"/>
              <w:ind w:left="0" w:hanging="2"/>
            </w:pPr>
            <w:r>
              <w:rPr>
                <w:lang w:val="sr-Cyrl-RS"/>
              </w:rPr>
              <w:t>Увод у психологију интернета</w:t>
            </w:r>
            <w:r w:rsidR="009B49BA">
              <w:t xml:space="preserve"> (ОАС)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spacing w:before="120" w:after="120"/>
              <w:ind w:left="0" w:hanging="2"/>
            </w:pPr>
            <w:r>
              <w:t>8.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E38" w:rsidRDefault="009762D5">
            <w:pPr>
              <w:spacing w:before="120" w:after="120"/>
              <w:ind w:left="0" w:hanging="2"/>
            </w:pPr>
            <w:r>
              <w:t>2х1</w:t>
            </w:r>
          </w:p>
        </w:tc>
      </w:tr>
      <w:tr w:rsidR="00B81E38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spacing w:before="120" w:after="120"/>
              <w:ind w:left="0" w:hanging="2"/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762D5" w:rsidP="009762D5">
            <w:pPr>
              <w:spacing w:before="120" w:after="120"/>
              <w:ind w:left="0" w:hanging="2"/>
            </w:pPr>
            <w:r>
              <w:rPr>
                <w:lang w:val="sr-Cyrl-RS"/>
              </w:rPr>
              <w:t>Психологија одраслог доба и старења</w:t>
            </w:r>
            <w:r w:rsidR="009B49BA">
              <w:t xml:space="preserve"> (ОАС)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762D5">
            <w:pPr>
              <w:spacing w:before="120" w:after="120"/>
              <w:ind w:left="0" w:hanging="2"/>
            </w:pPr>
            <w:r>
              <w:rPr>
                <w:lang w:val="sr-Cyrl-RS"/>
              </w:rPr>
              <w:t>8</w:t>
            </w:r>
            <w:r w:rsidR="009B49BA"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E38" w:rsidRDefault="009762D5">
            <w:pPr>
              <w:spacing w:before="120" w:after="120"/>
              <w:ind w:left="0" w:hanging="2"/>
            </w:pPr>
            <w:r>
              <w:t>2х2*</w:t>
            </w:r>
          </w:p>
        </w:tc>
      </w:tr>
    </w:tbl>
    <w:p w:rsidR="00B81E38" w:rsidRDefault="009B49BA">
      <w:pPr>
        <w:spacing w:before="120" w:after="120"/>
        <w:ind w:left="0" w:hanging="2"/>
      </w:pPr>
      <w:r>
        <w:t>* Праћење предиспитних обавеза</w:t>
      </w:r>
    </w:p>
    <w:p w:rsidR="00B81E38" w:rsidRDefault="00B81E38">
      <w:pPr>
        <w:spacing w:before="120" w:after="120"/>
        <w:ind w:left="0" w:hanging="2"/>
      </w:pPr>
    </w:p>
    <w:p w:rsidR="00B81E38" w:rsidRDefault="009B49BA">
      <w:pPr>
        <w:spacing w:before="120" w:after="120"/>
        <w:ind w:left="0" w:hanging="2"/>
      </w:pPr>
      <w:r>
        <w:t>У Нишу,                                                                                          Проф. др Јелена Опсеница Костић</w:t>
      </w:r>
    </w:p>
    <w:p w:rsidR="00B81E38" w:rsidRDefault="0021483C" w:rsidP="0021483C">
      <w:pPr>
        <w:spacing w:before="120" w:after="120"/>
        <w:ind w:left="0" w:hanging="2"/>
      </w:pPr>
      <w:r>
        <w:t>13</w:t>
      </w:r>
      <w:r w:rsidR="009B49BA">
        <w:t>.</w:t>
      </w:r>
      <w:r>
        <w:t>2</w:t>
      </w:r>
      <w:r w:rsidR="009B49BA">
        <w:t>.2019.</w:t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  <w:r>
        <w:rPr>
          <w:lang w:val="sr-Cyrl-RS"/>
        </w:rPr>
        <w:t xml:space="preserve">                                                                          </w:t>
      </w:r>
      <w:r w:rsidR="009B49BA">
        <w:t>___________________________</w:t>
      </w:r>
    </w:p>
    <w:p w:rsidR="00B81E38" w:rsidRDefault="009B49BA">
      <w:pPr>
        <w:spacing w:before="120" w:after="120"/>
        <w:ind w:left="0" w:hanging="2"/>
        <w:jc w:val="right"/>
      </w:pPr>
      <w:r>
        <w:t xml:space="preserve">                                                                                                  Управник Департмана за психологију</w:t>
      </w:r>
    </w:p>
    <w:p w:rsidR="009762D5" w:rsidRDefault="009762D5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81E38" w:rsidRDefault="009B49BA">
      <w:pPr>
        <w:spacing w:before="120" w:after="120"/>
        <w:ind w:left="1" w:hanging="3"/>
        <w:jc w:val="center"/>
      </w:pPr>
      <w:r>
        <w:rPr>
          <w:b/>
          <w:sz w:val="28"/>
          <w:szCs w:val="28"/>
        </w:rPr>
        <w:lastRenderedPageBreak/>
        <w:t>Образложење потребе за ангажовањем демонстратора</w:t>
      </w:r>
    </w:p>
    <w:p w:rsidR="00B81E38" w:rsidRDefault="009B49BA">
      <w:pPr>
        <w:spacing w:before="120" w:after="120"/>
        <w:ind w:left="0" w:hanging="2"/>
      </w:pPr>
      <w:r>
        <w:rPr>
          <w:b/>
          <w:u w:val="single"/>
        </w:rPr>
        <w:t>Оптерећење свих сарадника на департману који подноси захтев</w:t>
      </w:r>
      <w:r>
        <w:t xml:space="preserve">  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tbl>
      <w:tblPr>
        <w:tblStyle w:val="a0"/>
        <w:tblW w:w="9746" w:type="dxa"/>
        <w:tblLayout w:type="fixed"/>
        <w:tblLook w:val="0000" w:firstRow="0" w:lastRow="0" w:firstColumn="0" w:lastColumn="0" w:noHBand="0" w:noVBand="0"/>
      </w:tblPr>
      <w:tblGrid>
        <w:gridCol w:w="1231"/>
        <w:gridCol w:w="709"/>
        <w:gridCol w:w="850"/>
        <w:gridCol w:w="567"/>
        <w:gridCol w:w="3686"/>
        <w:gridCol w:w="567"/>
        <w:gridCol w:w="567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BR. 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 xml:space="preserve">Č 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 xml:space="preserve">Mila Z. </w:t>
            </w: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>Dosković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Osnove psihološke statistike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Uvod u psihologiju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Multivarijatna statistika 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4/2x3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Psihologija marketinga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Psihologija nastave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Opšta psihologija (OAS Pedagogije)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Opšta psihologija (OAS SPSR)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both"/>
            </w:pPr>
            <w:r>
              <w:rPr>
                <w:sz w:val="20"/>
                <w:szCs w:val="20"/>
              </w:rPr>
              <w:t>Psihologija obrazovanja (MASTS)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81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2136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2136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</w:tbl>
    <w:p w:rsidR="00B81E38" w:rsidRDefault="00B81E38">
      <w:pPr>
        <w:ind w:left="0" w:hanging="2"/>
        <w:rPr>
          <w:sz w:val="20"/>
          <w:szCs w:val="20"/>
        </w:rPr>
      </w:pPr>
    </w:p>
    <w:tbl>
      <w:tblPr>
        <w:tblStyle w:val="a1"/>
        <w:tblW w:w="9746" w:type="dxa"/>
        <w:tblLayout w:type="fixed"/>
        <w:tblLook w:val="0000" w:firstRow="0" w:lastRow="0" w:firstColumn="0" w:lastColumn="0" w:noHBand="0" w:noVBand="0"/>
      </w:tblPr>
      <w:tblGrid>
        <w:gridCol w:w="1373"/>
        <w:gridCol w:w="567"/>
        <w:gridCol w:w="850"/>
        <w:gridCol w:w="567"/>
        <w:gridCol w:w="3686"/>
        <w:gridCol w:w="567"/>
        <w:gridCol w:w="567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Č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spacing w:line="276" w:lineRule="auto"/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>Stefan</w:t>
            </w: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 xml:space="preserve"> N. Đorić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Metodologija psiholoških istraživanja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Akademsko pisanje u psihologiji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Osnovi socijalne psihologije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Metodologija psiholoških istraživanja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Savremene teorije u socijalnoj psihologiji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Metode i tehnike naučnog istraživanja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2136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2136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</w:tbl>
    <w:p w:rsidR="00B81E38" w:rsidRDefault="00B81E38">
      <w:pPr>
        <w:ind w:left="0" w:hanging="2"/>
        <w:rPr>
          <w:sz w:val="20"/>
          <w:szCs w:val="20"/>
        </w:rPr>
      </w:pPr>
    </w:p>
    <w:tbl>
      <w:tblPr>
        <w:tblStyle w:val="a2"/>
        <w:tblW w:w="9746" w:type="dxa"/>
        <w:tblLayout w:type="fixed"/>
        <w:tblLook w:val="0000" w:firstRow="0" w:lastRow="0" w:firstColumn="0" w:lastColumn="0" w:noHBand="0" w:noVBand="0"/>
      </w:tblPr>
      <w:tblGrid>
        <w:gridCol w:w="1373"/>
        <w:gridCol w:w="567"/>
        <w:gridCol w:w="850"/>
        <w:gridCol w:w="567"/>
        <w:gridCol w:w="3686"/>
        <w:gridCol w:w="567"/>
        <w:gridCol w:w="567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Č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 xml:space="preserve">Damjana  </w:t>
            </w: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>R. Panić</w:t>
            </w:r>
          </w:p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(ZAMENA DO POVRATKA SA POROD.)</w:t>
            </w:r>
          </w:p>
          <w:p w:rsidR="00B81E38" w:rsidRDefault="00B81E38">
            <w:pPr>
              <w:ind w:left="0" w:hanging="2"/>
              <w:rPr>
                <w:sz w:val="20"/>
                <w:szCs w:val="20"/>
              </w:rPr>
            </w:pPr>
          </w:p>
          <w:p w:rsidR="00B81E38" w:rsidRDefault="00B81E38">
            <w:pPr>
              <w:ind w:left="0" w:hanging="2"/>
              <w:rPr>
                <w:sz w:val="20"/>
                <w:szCs w:val="20"/>
              </w:rPr>
            </w:pPr>
          </w:p>
          <w:p w:rsidR="00B81E38" w:rsidRDefault="00B81E38">
            <w:pPr>
              <w:ind w:left="0" w:hanging="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Psihometrija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Principi psihološkog testiranja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Kroskulturalna adaptacija psiholoških mernih instrumenata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 xml:space="preserve">Psihološko savetovanje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Muzika i mediji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1x2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Psihologija u zajednici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Psihologija medija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Psihologija medija (OAS Novinarstva)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Muzika i mediji (OAS Novinarstva)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Uvod u psihoterapiju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Zdravstvena psihologija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Psihološke intervencije u krizi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Zaštita mentalnog zdravlja u školi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MAS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Medijska kultura dece i mladih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B81E38">
            <w:pPr>
              <w:ind w:left="0" w:right="-108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B81E38">
            <w:pPr>
              <w:ind w:left="0" w:hanging="2"/>
              <w:jc w:val="center"/>
              <w:rPr>
                <w:sz w:val="20"/>
                <w:szCs w:val="20"/>
              </w:rPr>
            </w:pP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2136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2136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</w:tbl>
    <w:p w:rsidR="00B81E38" w:rsidRDefault="00B81E38">
      <w:pPr>
        <w:ind w:left="0" w:hanging="2"/>
        <w:rPr>
          <w:sz w:val="20"/>
          <w:szCs w:val="20"/>
        </w:rPr>
      </w:pPr>
    </w:p>
    <w:p w:rsidR="00B81E38" w:rsidRDefault="00B81E38">
      <w:pPr>
        <w:ind w:left="0" w:hanging="2"/>
        <w:rPr>
          <w:sz w:val="20"/>
          <w:szCs w:val="20"/>
        </w:rPr>
      </w:pPr>
    </w:p>
    <w:tbl>
      <w:tblPr>
        <w:tblStyle w:val="a3"/>
        <w:tblW w:w="9746" w:type="dxa"/>
        <w:tblLayout w:type="fixed"/>
        <w:tblLook w:val="0000" w:firstRow="0" w:lastRow="0" w:firstColumn="0" w:lastColumn="0" w:noHBand="0" w:noVBand="0"/>
      </w:tblPr>
      <w:tblGrid>
        <w:gridCol w:w="1373"/>
        <w:gridCol w:w="567"/>
        <w:gridCol w:w="850"/>
        <w:gridCol w:w="567"/>
        <w:gridCol w:w="3828"/>
        <w:gridCol w:w="567"/>
        <w:gridCol w:w="425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 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ČAS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ind w:left="0" w:hanging="2"/>
              <w:rPr>
                <w:b/>
                <w:sz w:val="20"/>
                <w:szCs w:val="20"/>
              </w:rPr>
            </w:pP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 xml:space="preserve">Marija G. </w:t>
            </w:r>
          </w:p>
          <w:p w:rsidR="00B81E38" w:rsidRDefault="009B49BA">
            <w:pPr>
              <w:spacing w:line="276" w:lineRule="auto"/>
              <w:ind w:left="0" w:hanging="2"/>
            </w:pPr>
            <w:r>
              <w:rPr>
                <w:b/>
                <w:sz w:val="20"/>
                <w:szCs w:val="20"/>
              </w:rPr>
              <w:t xml:space="preserve">Pejičić </w:t>
            </w:r>
          </w:p>
          <w:p w:rsidR="00B81E38" w:rsidRDefault="00B81E38">
            <w:pPr>
              <w:spacing w:line="276" w:lineRule="auto"/>
              <w:ind w:left="0" w:hanging="2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 xml:space="preserve">Psihologija učenja 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 xml:space="preserve">Psihologija učenja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 xml:space="preserve">Socijalna percepcija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Socijalna psihologija  (OAS Sociologije)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I, VII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Socijalna psihologija (OAS Filosofije i OAS Komunikologije)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Socijalna psihologija (OAS SPSR)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Socijalna psihologija (OAS Novinarstva)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NS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 xml:space="preserve">Istraživanja u socijalnoj psihologiji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SA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OAS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sz w:val="20"/>
                <w:szCs w:val="20"/>
              </w:rPr>
              <w:t>Psihologija interpersonalnog ponašanja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2x1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sz w:val="20"/>
                <w:szCs w:val="20"/>
              </w:rPr>
              <w:t>TM</w:t>
            </w: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81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1994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994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</w:tbl>
    <w:p w:rsidR="00B81E38" w:rsidRDefault="00B81E38">
      <w:pPr>
        <w:ind w:left="0" w:hanging="2"/>
        <w:rPr>
          <w:b/>
          <w:sz w:val="20"/>
          <w:szCs w:val="20"/>
        </w:rPr>
      </w:pPr>
    </w:p>
    <w:p w:rsidR="00B81E38" w:rsidRDefault="00B81E38">
      <w:pPr>
        <w:ind w:left="0" w:hanging="2"/>
        <w:rPr>
          <w:b/>
          <w:sz w:val="20"/>
          <w:szCs w:val="20"/>
        </w:rPr>
      </w:pPr>
    </w:p>
    <w:p w:rsidR="00B81E38" w:rsidRDefault="009B49BA">
      <w:pPr>
        <w:ind w:left="0" w:hanging="2"/>
      </w:pPr>
      <w:r>
        <w:rPr>
          <w:b/>
          <w:color w:val="FF0000"/>
          <w:sz w:val="20"/>
          <w:szCs w:val="20"/>
        </w:rPr>
        <w:t>А</w:t>
      </w:r>
      <w:r>
        <w:t>SISTENTI NA PORODILJSKOM ODUSTVU:</w:t>
      </w:r>
    </w:p>
    <w:tbl>
      <w:tblPr>
        <w:tblStyle w:val="a4"/>
        <w:tblW w:w="9746" w:type="dxa"/>
        <w:tblLayout w:type="fixed"/>
        <w:tblLook w:val="0000" w:firstRow="0" w:lastRow="0" w:firstColumn="0" w:lastColumn="0" w:noHBand="0" w:noVBand="0"/>
      </w:tblPr>
      <w:tblGrid>
        <w:gridCol w:w="1940"/>
        <w:gridCol w:w="709"/>
        <w:gridCol w:w="708"/>
        <w:gridCol w:w="3828"/>
        <w:gridCol w:w="567"/>
        <w:gridCol w:w="425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 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ČAS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color w:val="FF0000"/>
                <w:sz w:val="20"/>
                <w:szCs w:val="20"/>
              </w:rPr>
              <w:t>Aleksandra Bogdanović NA PORODILJSKOM!</w:t>
            </w:r>
          </w:p>
        </w:tc>
        <w:tc>
          <w:tcPr>
            <w:tcW w:w="5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B81E38" w:rsidRDefault="00B81E38">
      <w:pPr>
        <w:ind w:left="0" w:hanging="2"/>
        <w:rPr>
          <w:b/>
          <w:sz w:val="20"/>
          <w:szCs w:val="20"/>
        </w:rPr>
      </w:pPr>
    </w:p>
    <w:tbl>
      <w:tblPr>
        <w:tblStyle w:val="a5"/>
        <w:tblW w:w="9746" w:type="dxa"/>
        <w:tblLayout w:type="fixed"/>
        <w:tblLook w:val="0000" w:firstRow="0" w:lastRow="0" w:firstColumn="0" w:lastColumn="0" w:noHBand="0" w:noVBand="0"/>
      </w:tblPr>
      <w:tblGrid>
        <w:gridCol w:w="1940"/>
        <w:gridCol w:w="850"/>
        <w:gridCol w:w="567"/>
        <w:gridCol w:w="3828"/>
        <w:gridCol w:w="567"/>
        <w:gridCol w:w="425"/>
        <w:gridCol w:w="567"/>
        <w:gridCol w:w="425"/>
        <w:gridCol w:w="577"/>
      </w:tblGrid>
      <w:tr w:rsidR="00B81E38">
        <w:trPr>
          <w:trHeight w:val="200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Asistent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sz w:val="20"/>
                <w:szCs w:val="20"/>
              </w:rPr>
              <w:t>Predmet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8" w:hanging="2"/>
              <w:jc w:val="center"/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St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BRGR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hanging="2"/>
              <w:jc w:val="center"/>
            </w:pPr>
            <w:r>
              <w:rPr>
                <w:b/>
                <w:sz w:val="20"/>
                <w:szCs w:val="20"/>
              </w:rPr>
              <w:t>ČAS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81E38" w:rsidRDefault="009B49BA">
            <w:pPr>
              <w:ind w:left="0" w:right="-103" w:hanging="2"/>
              <w:jc w:val="center"/>
            </w:pPr>
            <w:r>
              <w:rPr>
                <w:b/>
                <w:sz w:val="20"/>
                <w:szCs w:val="20"/>
              </w:rPr>
              <w:t>Tip</w:t>
            </w:r>
          </w:p>
        </w:tc>
      </w:tr>
      <w:tr w:rsidR="00B81E38"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</w:pPr>
            <w:r>
              <w:rPr>
                <w:b/>
                <w:color w:val="FF0000"/>
                <w:sz w:val="20"/>
                <w:szCs w:val="20"/>
              </w:rPr>
              <w:t>Ivana Pedović  NA PORODILJSKOM!</w:t>
            </w:r>
          </w:p>
        </w:tc>
        <w:tc>
          <w:tcPr>
            <w:tcW w:w="5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 </w:t>
            </w:r>
            <w:r>
              <w:rPr>
                <w:b/>
                <w:color w:val="FF0000"/>
                <w:sz w:val="20"/>
                <w:szCs w:val="20"/>
              </w:rPr>
              <w:t>jesenjem</w:t>
            </w:r>
            <w:r>
              <w:rPr>
                <w:color w:val="FF0000"/>
                <w:sz w:val="20"/>
                <w:szCs w:val="20"/>
              </w:rPr>
              <w:t xml:space="preserve">   semestru: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B81E38">
            <w:pPr>
              <w:ind w:left="0" w:hanging="2"/>
              <w:rPr>
                <w:color w:val="FF0000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ind w:left="0" w:hanging="2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B81E38"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1E38" w:rsidRDefault="009B49BA">
            <w:pPr>
              <w:ind w:left="0" w:hanging="2"/>
              <w:jc w:val="right"/>
            </w:pPr>
            <w:r>
              <w:rPr>
                <w:color w:val="FF0000"/>
                <w:sz w:val="20"/>
                <w:szCs w:val="20"/>
              </w:rPr>
              <w:t xml:space="preserve">Ukupan broj časova u  </w:t>
            </w:r>
            <w:r>
              <w:rPr>
                <w:b/>
                <w:color w:val="FF0000"/>
                <w:sz w:val="20"/>
                <w:szCs w:val="20"/>
              </w:rPr>
              <w:t xml:space="preserve">prolećnom </w:t>
            </w:r>
            <w:r>
              <w:rPr>
                <w:color w:val="FF0000"/>
                <w:sz w:val="20"/>
                <w:szCs w:val="20"/>
              </w:rPr>
              <w:t xml:space="preserve"> semestru: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B81E38" w:rsidRDefault="00B81E38">
            <w:pPr>
              <w:ind w:left="0" w:hanging="2"/>
              <w:rPr>
                <w:color w:val="FF0000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E38" w:rsidRDefault="00B81E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</w:tbl>
    <w:p w:rsidR="00B81E38" w:rsidRDefault="009B49BA">
      <w:pPr>
        <w:spacing w:before="120" w:after="120"/>
        <w:ind w:left="0" w:hanging="2"/>
      </w:pPr>
      <w:r>
        <w:rPr>
          <w:b/>
          <w:u w:val="single"/>
        </w:rPr>
        <w:t>Оптерећење наставнка који поднос</w:t>
      </w:r>
      <w:r w:rsidR="009762D5">
        <w:rPr>
          <w:b/>
          <w:u w:val="single"/>
          <w:lang w:val="sr-Cyrl-RS"/>
        </w:rPr>
        <w:t>и</w:t>
      </w:r>
      <w:r>
        <w:rPr>
          <w:b/>
          <w:u w:val="single"/>
        </w:rPr>
        <w:t xml:space="preserve"> захтев</w:t>
      </w:r>
    </w:p>
    <w:p w:rsidR="00B81E38" w:rsidRDefault="00B81E38">
      <w:pPr>
        <w:rPr>
          <w:rFonts w:ascii="Tahoma" w:eastAsia="Tahoma" w:hAnsi="Tahoma" w:cs="Tahoma"/>
          <w:sz w:val="10"/>
          <w:szCs w:val="10"/>
        </w:rPr>
      </w:pPr>
    </w:p>
    <w:p w:rsidR="009762D5" w:rsidRPr="009762D5" w:rsidRDefault="009762D5" w:rsidP="009762D5">
      <w:pPr>
        <w:spacing w:before="120" w:after="120"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lang w:val="sr-Cyrl-RS" w:eastAsia="en-US"/>
        </w:rPr>
      </w:pPr>
      <w:r w:rsidRPr="009762D5">
        <w:rPr>
          <w:b/>
          <w:position w:val="0"/>
          <w:lang w:val="sr-Cyrl-RS" w:eastAsia="en-US"/>
        </w:rPr>
        <w:t>Проф. др  Јелена Опсеница Костић, ванредни професор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611"/>
        <w:gridCol w:w="490"/>
        <w:gridCol w:w="490"/>
        <w:gridCol w:w="3355"/>
        <w:gridCol w:w="490"/>
        <w:gridCol w:w="490"/>
        <w:gridCol w:w="394"/>
        <w:gridCol w:w="2233"/>
        <w:gridCol w:w="409"/>
      </w:tblGrid>
      <w:tr w:rsidR="009762D5" w:rsidRPr="009762D5" w:rsidTr="00ED7688">
        <w:trPr>
          <w:trHeight w:val="200"/>
        </w:trPr>
        <w:tc>
          <w:tcPr>
            <w:tcW w:w="813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Predmetni profesor</w:t>
            </w:r>
          </w:p>
        </w:tc>
        <w:tc>
          <w:tcPr>
            <w:tcW w:w="250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250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1688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Predmet</w:t>
            </w:r>
          </w:p>
        </w:tc>
        <w:tc>
          <w:tcPr>
            <w:tcW w:w="250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-108" w:right="-108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50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-108" w:right="-108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188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St</w:t>
            </w:r>
          </w:p>
        </w:tc>
        <w:tc>
          <w:tcPr>
            <w:tcW w:w="1125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-57" w:right="-57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Asistent/Nastavnik za V</w:t>
            </w:r>
          </w:p>
        </w:tc>
        <w:tc>
          <w:tcPr>
            <w:tcW w:w="188" w:type="pct"/>
            <w:shd w:val="clear" w:color="auto" w:fill="D9D9D9"/>
            <w:vAlign w:val="center"/>
          </w:tcPr>
          <w:p w:rsidR="009762D5" w:rsidRPr="009762D5" w:rsidRDefault="009762D5" w:rsidP="009762D5">
            <w:pPr>
              <w:spacing w:line="240" w:lineRule="auto"/>
              <w:ind w:leftChars="0" w:left="-108" w:right="-103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Tip</w:t>
            </w:r>
          </w:p>
        </w:tc>
      </w:tr>
    </w:tbl>
    <w:p w:rsidR="009762D5" w:rsidRPr="009762D5" w:rsidRDefault="009762D5" w:rsidP="009762D5">
      <w:pPr>
        <w:spacing w:line="240" w:lineRule="auto"/>
        <w:ind w:leftChars="0" w:left="284" w:firstLineChars="0" w:firstLine="0"/>
        <w:textDirection w:val="lrTb"/>
        <w:textAlignment w:val="auto"/>
        <w:outlineLvl w:val="9"/>
        <w:rPr>
          <w:b/>
          <w:position w:val="0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450"/>
        <w:gridCol w:w="661"/>
        <w:gridCol w:w="534"/>
        <w:gridCol w:w="3150"/>
        <w:gridCol w:w="532"/>
        <w:gridCol w:w="516"/>
        <w:gridCol w:w="361"/>
        <w:gridCol w:w="2088"/>
        <w:gridCol w:w="472"/>
      </w:tblGrid>
      <w:tr w:rsidR="009762D5" w:rsidRPr="009762D5" w:rsidTr="00ED7688">
        <w:trPr>
          <w:trHeight w:val="207"/>
        </w:trPr>
        <w:tc>
          <w:tcPr>
            <w:tcW w:w="605" w:type="pct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  <w:p w:rsidR="009762D5" w:rsidRPr="009762D5" w:rsidRDefault="009762D5" w:rsidP="009762D5">
            <w:pPr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  <w:p w:rsidR="009762D5" w:rsidRPr="009762D5" w:rsidRDefault="009762D5" w:rsidP="009762D5">
            <w:pPr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 xml:space="preserve">Prof. dr </w:t>
            </w:r>
          </w:p>
          <w:p w:rsidR="009762D5" w:rsidRPr="009762D5" w:rsidRDefault="009762D5" w:rsidP="009762D5">
            <w:pPr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Jelena J. Opsenica Kostić, vanredni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 xml:space="preserve"> 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lastRenderedPageBreak/>
              <w:t>profesor</w:t>
            </w: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Latn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ОА</w:t>
            </w: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Teorije kognitivnog razvoja (OAS Pedagogije)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Latn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1x</w:t>
            </w: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проф. др 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Јелена Опсеница Костић</w:t>
            </w: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NS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ОА</w:t>
            </w: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Psihologija odraslog doba i starenja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Latn-C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Latn-CS" w:eastAsia="en-US"/>
              </w:rPr>
              <w:t>2x2</w:t>
            </w: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проф. др 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Јелена Опсеница Костић</w:t>
            </w: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NS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ОА</w:t>
            </w: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Odraslo doba i starenje (OAS SPSR)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1x2</w:t>
            </w: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проф. др 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Јелена Опсеница Костић</w:t>
            </w: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NS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ОА</w:t>
            </w:r>
            <w:r w:rsidRPr="009762D5">
              <w:rPr>
                <w:b/>
                <w:position w:val="0"/>
                <w:sz w:val="20"/>
                <w:szCs w:val="20"/>
                <w:lang w:val="sr-Latn-RS" w:eastAsia="en-US"/>
              </w:rPr>
              <w:t>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Uvod u psihologiju interneta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>
              <w:rPr>
                <w:b/>
                <w:position w:val="0"/>
                <w:sz w:val="20"/>
                <w:szCs w:val="20"/>
                <w:lang w:val="sr-Cyrl-RS" w:eastAsia="en-US"/>
              </w:rPr>
              <w:t>1</w:t>
            </w: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sr-Latn-RS" w:eastAsia="en-US"/>
              </w:rPr>
            </w:pPr>
            <w:r w:rsidRPr="009762D5">
              <w:rPr>
                <w:position w:val="0"/>
                <w:sz w:val="20"/>
                <w:szCs w:val="20"/>
                <w:lang w:val="sr-Latn-RS" w:eastAsia="en-US"/>
              </w:rPr>
              <w:t>SA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824" w:type="pct"/>
            <w:gridSpan w:val="3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-57" w:right="-57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Ukupan broj časova u   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eastAsia="en-US"/>
              </w:rPr>
              <w:t>jesenjem</w:t>
            </w: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64" w:type="pct"/>
            <w:gridSpan w:val="3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824" w:type="pct"/>
            <w:gridSpan w:val="3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-57" w:right="-57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Ukupan broj časova u  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eastAsia="en-US"/>
              </w:rPr>
              <w:t>prole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val="sr-Latn-RS" w:eastAsia="en-US"/>
              </w:rPr>
              <w:t xml:space="preserve">ćnom </w:t>
            </w: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>
              <w:rPr>
                <w:b/>
                <w:position w:val="0"/>
                <w:sz w:val="20"/>
                <w:szCs w:val="20"/>
                <w:lang w:val="sr-Cyrl-RS" w:eastAsia="en-US"/>
              </w:rPr>
              <w:t>6</w:t>
            </w:r>
          </w:p>
        </w:tc>
        <w:tc>
          <w:tcPr>
            <w:tcW w:w="1464" w:type="pct"/>
            <w:gridSpan w:val="3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MAS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Psihologija roditeljstva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проф. др </w:t>
            </w: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Јелена Опсеница Костић</w:t>
            </w: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NS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824" w:type="pct"/>
            <w:gridSpan w:val="3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Ukupan broj časova u   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eastAsia="en-US"/>
              </w:rPr>
              <w:t>jesenjem</w:t>
            </w: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4" w:type="pct"/>
            <w:gridSpan w:val="3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824" w:type="pct"/>
            <w:gridSpan w:val="3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Ukupan broj časova u  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eastAsia="en-US"/>
              </w:rPr>
              <w:t>prole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val="sr-Latn-RS" w:eastAsia="en-US"/>
              </w:rPr>
              <w:t xml:space="preserve">ćnom </w:t>
            </w: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464" w:type="pct"/>
            <w:gridSpan w:val="3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2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DAS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-57" w:right="-57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sr-Latn-CS" w:eastAsia="en-US"/>
              </w:rPr>
            </w:pPr>
            <w:r w:rsidRPr="009762D5">
              <w:rPr>
                <w:position w:val="0"/>
                <w:sz w:val="20"/>
                <w:szCs w:val="20"/>
                <w:lang w:val="sr-Latn-CS" w:eastAsia="en-US"/>
              </w:rPr>
              <w:t>Psihologija interneta</w:t>
            </w:r>
          </w:p>
        </w:tc>
        <w:tc>
          <w:tcPr>
            <w:tcW w:w="270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sr-Latn-RS" w:eastAsia="en-US"/>
              </w:rPr>
            </w:pPr>
          </w:p>
        </w:tc>
        <w:tc>
          <w:tcPr>
            <w:tcW w:w="177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051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236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-108" w:right="-108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position w:val="0"/>
                <w:sz w:val="20"/>
                <w:szCs w:val="20"/>
                <w:lang w:eastAsia="en-US"/>
              </w:rPr>
              <w:t>SA</w:t>
            </w:r>
          </w:p>
        </w:tc>
      </w:tr>
      <w:tr w:rsidR="009762D5" w:rsidRPr="009762D5" w:rsidTr="00ED7688">
        <w:tc>
          <w:tcPr>
            <w:tcW w:w="605" w:type="pct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824" w:type="pct"/>
            <w:gridSpan w:val="3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Ukupan broj časova u   </w:t>
            </w:r>
            <w:r w:rsidRPr="009762D5">
              <w:rPr>
                <w:b/>
                <w:color w:val="FF0000"/>
                <w:position w:val="0"/>
                <w:sz w:val="20"/>
                <w:szCs w:val="20"/>
                <w:lang w:eastAsia="en-US"/>
              </w:rPr>
              <w:t>jesenjem</w:t>
            </w:r>
            <w:r w:rsidRPr="009762D5">
              <w:rPr>
                <w:color w:val="FF0000"/>
                <w:position w:val="0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eastAsia="en-US"/>
              </w:rPr>
            </w:pPr>
          </w:p>
        </w:tc>
        <w:tc>
          <w:tcPr>
            <w:tcW w:w="1464" w:type="pct"/>
            <w:gridSpan w:val="3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-108" w:right="-108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de-DE" w:eastAsia="en-US"/>
              </w:rPr>
            </w:pPr>
          </w:p>
        </w:tc>
      </w:tr>
      <w:tr w:rsidR="009762D5" w:rsidRPr="009762D5" w:rsidTr="00ED7688">
        <w:tc>
          <w:tcPr>
            <w:tcW w:w="1428" w:type="pct"/>
            <w:gridSpan w:val="4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en-US" w:eastAsia="en-US"/>
              </w:rPr>
            </w:pPr>
          </w:p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en-US" w:eastAsia="en-US"/>
              </w:rPr>
            </w:pPr>
          </w:p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en-US"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FF0000"/>
                <w:position w:val="0"/>
                <w:sz w:val="20"/>
                <w:szCs w:val="20"/>
                <w:lang w:val="en-US" w:eastAsia="en-US"/>
              </w:rPr>
            </w:pPr>
            <w:r w:rsidRPr="009762D5">
              <w:rPr>
                <w:b/>
                <w:color w:val="FF0000"/>
                <w:position w:val="0"/>
                <w:sz w:val="20"/>
                <w:szCs w:val="20"/>
                <w:lang w:val="en-US" w:eastAsia="en-US"/>
              </w:rPr>
              <w:t>Ukupno časova u jesenjem semestru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en-US" w:eastAsia="en-US"/>
              </w:rPr>
              <w:t>8</w:t>
            </w: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 +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en-U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4" w:type="pct"/>
            <w:gridSpan w:val="3"/>
            <w:vMerge w:val="restar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>13</w:t>
            </w:r>
          </w:p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sr-Cyrl-RS" w:eastAsia="en-US"/>
              </w:rPr>
            </w:pPr>
          </w:p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>
              <w:rPr>
                <w:b/>
                <w:position w:val="0"/>
                <w:sz w:val="20"/>
                <w:szCs w:val="20"/>
                <w:lang w:val="sr-Cyrl-RS" w:eastAsia="en-US"/>
              </w:rPr>
              <w:t>10</w:t>
            </w:r>
          </w:p>
        </w:tc>
      </w:tr>
      <w:tr w:rsidR="009762D5" w:rsidRPr="009762D5" w:rsidTr="00ED7688">
        <w:tc>
          <w:tcPr>
            <w:tcW w:w="1428" w:type="pct"/>
            <w:gridSpan w:val="4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en-US"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FF0000"/>
                <w:position w:val="0"/>
                <w:sz w:val="20"/>
                <w:szCs w:val="20"/>
                <w:lang w:val="en-US" w:eastAsia="en-US"/>
              </w:rPr>
            </w:pPr>
            <w:r w:rsidRPr="009762D5">
              <w:rPr>
                <w:b/>
                <w:color w:val="FF0000"/>
                <w:position w:val="0"/>
                <w:sz w:val="20"/>
                <w:szCs w:val="20"/>
                <w:lang w:val="en-US" w:eastAsia="en-US"/>
              </w:rPr>
              <w:t>Ukupno časova u prolećnom semestru</w:t>
            </w:r>
          </w:p>
        </w:tc>
        <w:tc>
          <w:tcPr>
            <w:tcW w:w="270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 w:rsidRPr="009762D5">
              <w:rPr>
                <w:b/>
                <w:position w:val="0"/>
                <w:sz w:val="20"/>
                <w:szCs w:val="20"/>
                <w:lang w:val="en-US" w:eastAsia="en-US"/>
              </w:rPr>
              <w:t>4</w:t>
            </w:r>
            <w:r w:rsidRPr="009762D5">
              <w:rPr>
                <w:b/>
                <w:position w:val="0"/>
                <w:sz w:val="20"/>
                <w:szCs w:val="20"/>
                <w:lang w:val="sr-Cyrl-RS" w:eastAsia="en-US"/>
              </w:rPr>
              <w:t xml:space="preserve"> +</w:t>
            </w:r>
          </w:p>
        </w:tc>
        <w:tc>
          <w:tcPr>
            <w:tcW w:w="253" w:type="pct"/>
            <w:shd w:val="clear" w:color="auto" w:fill="FFFF00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  <w:sz w:val="20"/>
                <w:szCs w:val="20"/>
                <w:lang w:val="sr-Cyrl-RS" w:eastAsia="en-US"/>
              </w:rPr>
            </w:pPr>
            <w:r>
              <w:rPr>
                <w:b/>
                <w:position w:val="0"/>
                <w:sz w:val="20"/>
                <w:szCs w:val="20"/>
                <w:lang w:val="sr-Cyrl-RS" w:eastAsia="en-US"/>
              </w:rPr>
              <w:t>6</w:t>
            </w:r>
          </w:p>
        </w:tc>
        <w:tc>
          <w:tcPr>
            <w:tcW w:w="1464" w:type="pct"/>
            <w:gridSpan w:val="3"/>
            <w:vMerge/>
            <w:shd w:val="clear" w:color="auto" w:fill="auto"/>
          </w:tcPr>
          <w:p w:rsidR="009762D5" w:rsidRPr="009762D5" w:rsidRDefault="009762D5" w:rsidP="009762D5">
            <w:pPr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  <w:lang w:val="en-US" w:eastAsia="en-US"/>
              </w:rPr>
            </w:pPr>
          </w:p>
        </w:tc>
      </w:tr>
    </w:tbl>
    <w:p w:rsidR="00B81E38" w:rsidRDefault="00B81E38">
      <w:pPr>
        <w:spacing w:before="120" w:after="120"/>
        <w:rPr>
          <w:rFonts w:ascii="Tahoma" w:eastAsia="Tahoma" w:hAnsi="Tahoma" w:cs="Tahoma"/>
          <w:sz w:val="10"/>
          <w:szCs w:val="10"/>
        </w:rPr>
      </w:pPr>
    </w:p>
    <w:p w:rsidR="00B81E38" w:rsidRDefault="00B81E38">
      <w:pPr>
        <w:spacing w:before="120" w:after="120"/>
        <w:rPr>
          <w:rFonts w:ascii="Tahoma" w:eastAsia="Tahoma" w:hAnsi="Tahoma" w:cs="Tahoma"/>
          <w:b/>
          <w:sz w:val="10"/>
          <w:szCs w:val="10"/>
        </w:rPr>
      </w:pPr>
    </w:p>
    <w:p w:rsidR="00B81E38" w:rsidRDefault="00B81E38">
      <w:pPr>
        <w:spacing w:before="120" w:after="120"/>
        <w:ind w:left="0" w:hanging="2"/>
        <w:rPr>
          <w:b/>
        </w:rPr>
      </w:pPr>
    </w:p>
    <w:p w:rsidR="00B81E38" w:rsidRDefault="009B49BA">
      <w:pPr>
        <w:spacing w:before="120" w:after="120"/>
        <w:ind w:left="0" w:hanging="2"/>
      </w:pPr>
      <w:r>
        <w:rPr>
          <w:b/>
        </w:rPr>
        <w:t>Навести конкретне разлоге због којих је потребна помоћ демонстратора:</w:t>
      </w:r>
    </w:p>
    <w:p w:rsidR="00B81E38" w:rsidRDefault="009B49BA">
      <w:pPr>
        <w:spacing w:before="120" w:after="120"/>
        <w:ind w:left="0" w:hanging="2"/>
        <w:jc w:val="both"/>
      </w:pPr>
      <w:r>
        <w:t xml:space="preserve">       </w:t>
      </w:r>
    </w:p>
    <w:p w:rsidR="00B81E38" w:rsidRDefault="00B81E38">
      <w:pPr>
        <w:ind w:left="0" w:hanging="2"/>
        <w:jc w:val="both"/>
        <w:rPr>
          <w:b/>
        </w:rPr>
      </w:pPr>
    </w:p>
    <w:p w:rsidR="00C52773" w:rsidRDefault="00C52773" w:rsidP="00C52773">
      <w:pPr>
        <w:spacing w:line="276" w:lineRule="auto"/>
        <w:ind w:leftChars="0" w:left="0" w:firstLineChars="0" w:firstLine="720"/>
        <w:jc w:val="both"/>
      </w:pPr>
      <w:r>
        <w:rPr>
          <w:lang w:val="sr-Cyrl-RS"/>
        </w:rPr>
        <w:t xml:space="preserve">Пошто већ дуги низ година сама изводим и вежбе из предмета на које предајем, молим </w:t>
      </w:r>
      <w:r w:rsidR="009B49BA">
        <w:t>дa сe, у циљу нeoмeтaнoг извoђeњa нaстaвe</w:t>
      </w:r>
      <w:r>
        <w:rPr>
          <w:lang w:val="sr-Cyrl-RS"/>
        </w:rPr>
        <w:t>,</w:t>
      </w:r>
      <w:r w:rsidR="009B49BA">
        <w:t xml:space="preserve"> aнгaжуje студент докторских академских студија психологије Никола Рој Чаудури. Ангажовање демонстратора потребно је због помоћи у одржавањ</w:t>
      </w:r>
      <w:r>
        <w:t>у вежби, дежурству на испитима,</w:t>
      </w:r>
      <w:r w:rsidR="009B49BA">
        <w:t xml:space="preserve"> помоћи студентима око испуњавања предиспитних обавеза и праћењу испуњености њиховог квалитета и квантитета. </w:t>
      </w:r>
    </w:p>
    <w:p w:rsidR="00C52773" w:rsidRDefault="009B49BA" w:rsidP="00C52773">
      <w:pPr>
        <w:spacing w:line="276" w:lineRule="auto"/>
        <w:ind w:leftChars="0" w:left="0" w:firstLineChars="0" w:firstLine="720"/>
        <w:jc w:val="both"/>
      </w:pPr>
      <w:r>
        <w:t xml:space="preserve">Никола Рој Чаудури је током основних и мастер студија психологије показао интересовање за предмете из области </w:t>
      </w:r>
      <w:r w:rsidRPr="00C52773">
        <w:t xml:space="preserve">психологије интернета и развојне психологије. Током студија је био ангажован у спровођењу  истраживања из области психологије интернета, од којих су два и публикована. Био  </w:t>
      </w:r>
      <w:r w:rsidR="00F93494" w:rsidRPr="00C52773">
        <w:rPr>
          <w:lang w:val="sr-Cyrl-RS"/>
        </w:rPr>
        <w:t xml:space="preserve">је </w:t>
      </w:r>
      <w:r w:rsidRPr="00C52773">
        <w:t>предавач на семинару „Интернет - добар слуга, лош господар“ у организацији Психолошког саветовалишта за студенте Студентског културног центра у Нишу. Већ скоро четири године је је ангажован у музикотерапијском студију „Мјузикорн“ као психолог сарадник, где ради на интервенцији у виду ране стимулације развоја код деце</w:t>
      </w:r>
      <w:r w:rsidR="00C52773">
        <w:t xml:space="preserve"> предшколског узраста</w:t>
      </w:r>
      <w:r w:rsidRPr="00C52773">
        <w:t xml:space="preserve"> са неуроразвојним потешкоћама. </w:t>
      </w:r>
    </w:p>
    <w:p w:rsidR="00B81E38" w:rsidRPr="00C52773" w:rsidRDefault="00C52773" w:rsidP="00C52773">
      <w:pPr>
        <w:spacing w:line="276" w:lineRule="auto"/>
        <w:ind w:leftChars="0" w:left="0" w:firstLineChars="0" w:firstLine="720"/>
        <w:jc w:val="both"/>
        <w:rPr>
          <w:lang w:val="sr-Cyrl-RS"/>
        </w:rPr>
      </w:pPr>
      <w:r>
        <w:rPr>
          <w:lang w:val="sr-Cyrl-RS"/>
        </w:rPr>
        <w:t>Сматрам да ће његово ангажовање бити значајан допринос квалитету извођења наставе.</w:t>
      </w:r>
    </w:p>
    <w:p w:rsidR="00B81E38" w:rsidRDefault="00B81E38">
      <w:pPr>
        <w:ind w:left="0" w:hanging="2"/>
        <w:jc w:val="both"/>
        <w:rPr>
          <w:highlight w:val="lightGray"/>
        </w:rPr>
      </w:pPr>
    </w:p>
    <w:p w:rsidR="00B81E38" w:rsidRDefault="009B49BA" w:rsidP="009762D5">
      <w:pPr>
        <w:ind w:leftChars="0" w:left="0" w:firstLineChars="0" w:firstLine="0"/>
        <w:jc w:val="both"/>
      </w:pPr>
      <w:r>
        <w:tab/>
      </w:r>
      <w:r>
        <w:tab/>
      </w:r>
      <w:r>
        <w:tab/>
      </w:r>
      <w:r>
        <w:tab/>
      </w:r>
    </w:p>
    <w:p w:rsidR="00B81E38" w:rsidRDefault="00B81E38">
      <w:pPr>
        <w:ind w:left="0" w:hanging="2"/>
        <w:jc w:val="both"/>
      </w:pPr>
    </w:p>
    <w:p w:rsidR="00B81E38" w:rsidRPr="009762D5" w:rsidRDefault="009B49BA">
      <w:pPr>
        <w:ind w:left="0" w:hanging="2"/>
        <w:jc w:val="right"/>
        <w:rPr>
          <w:lang w:val="sr-Cyrl-RS"/>
        </w:rPr>
      </w:pPr>
      <w:r>
        <w:t xml:space="preserve">Проф. др </w:t>
      </w:r>
      <w:r w:rsidR="009762D5">
        <w:rPr>
          <w:lang w:val="sr-Cyrl-RS"/>
        </w:rPr>
        <w:t>Јелена Опсеница Костић</w:t>
      </w:r>
    </w:p>
    <w:p w:rsidR="00B81E38" w:rsidRDefault="00B81E38">
      <w:pPr>
        <w:ind w:left="0" w:hanging="2"/>
        <w:jc w:val="right"/>
      </w:pPr>
    </w:p>
    <w:p w:rsidR="00B81E38" w:rsidRDefault="00B81E38">
      <w:pPr>
        <w:ind w:left="0" w:hanging="2"/>
        <w:jc w:val="right"/>
      </w:pPr>
    </w:p>
    <w:p w:rsidR="00B81E38" w:rsidRDefault="009B49BA">
      <w:pPr>
        <w:ind w:left="0" w:hanging="2"/>
        <w:jc w:val="right"/>
      </w:pPr>
      <w:r>
        <w:t>__________________________</w:t>
      </w:r>
    </w:p>
    <w:p w:rsidR="00B81E38" w:rsidRDefault="00B81E38">
      <w:pPr>
        <w:ind w:left="0" w:hanging="2"/>
        <w:jc w:val="right"/>
      </w:pPr>
    </w:p>
    <w:p w:rsidR="00B81E38" w:rsidRDefault="009B49BA" w:rsidP="009762D5">
      <w:pPr>
        <w:ind w:left="0" w:hanging="2"/>
        <w:jc w:val="right"/>
      </w:pPr>
      <w:r>
        <w:tab/>
      </w:r>
    </w:p>
    <w:p w:rsidR="00C52773" w:rsidRDefault="00C52773">
      <w:pPr>
        <w:spacing w:before="120" w:after="120"/>
        <w:ind w:left="0" w:hanging="2"/>
      </w:pPr>
    </w:p>
    <w:p w:rsidR="00B81E38" w:rsidRDefault="00B81E38">
      <w:pPr>
        <w:spacing w:before="120" w:after="120"/>
        <w:ind w:left="0" w:hanging="2"/>
      </w:pPr>
    </w:p>
    <w:p w:rsidR="00B81E38" w:rsidRDefault="009B49BA">
      <w:pPr>
        <w:spacing w:before="120" w:after="120"/>
        <w:ind w:left="0" w:hanging="2"/>
        <w:jc w:val="right"/>
      </w:pPr>
      <w:r>
        <w:t>У Нишу,                                                                                          Проф. др Јелена Опсеница Кoстић</w:t>
      </w:r>
    </w:p>
    <w:p w:rsidR="00B81E38" w:rsidRDefault="00C52773">
      <w:pPr>
        <w:spacing w:before="120" w:after="120"/>
        <w:ind w:left="0" w:hanging="2"/>
      </w:pPr>
      <w:r>
        <w:rPr>
          <w:lang w:val="sr-Cyrl-RS"/>
        </w:rPr>
        <w:t>13.2</w:t>
      </w:r>
      <w:r w:rsidR="009B49BA">
        <w:t>.2019.</w:t>
      </w:r>
      <w:r w:rsidR="009B49BA">
        <w:tab/>
      </w:r>
      <w:r w:rsidR="009B49BA">
        <w:tab/>
      </w:r>
      <w:r w:rsidR="009B49BA">
        <w:tab/>
      </w:r>
      <w:r w:rsidR="009B49BA">
        <w:tab/>
      </w:r>
      <w:r w:rsidR="009B49BA">
        <w:tab/>
      </w:r>
    </w:p>
    <w:p w:rsidR="00B81E38" w:rsidRDefault="009B49BA">
      <w:pPr>
        <w:spacing w:before="120" w:after="120"/>
        <w:ind w:left="0" w:hanging="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B81E38" w:rsidRDefault="009B49BA">
      <w:pPr>
        <w:spacing w:before="120" w:after="120"/>
        <w:ind w:left="0" w:hanging="2"/>
        <w:jc w:val="right"/>
      </w:pPr>
      <w:r>
        <w:t xml:space="preserve">                                                                                                  Управник Департмана за психологију</w:t>
      </w:r>
    </w:p>
    <w:sectPr w:rsidR="00B81E38">
      <w:headerReference w:type="default" r:id="rId7"/>
      <w:headerReference w:type="first" r:id="rId8"/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90A" w:rsidRDefault="003E590A">
      <w:pPr>
        <w:spacing w:line="240" w:lineRule="auto"/>
        <w:ind w:left="0" w:hanging="2"/>
      </w:pPr>
      <w:r>
        <w:separator/>
      </w:r>
    </w:p>
  </w:endnote>
  <w:endnote w:type="continuationSeparator" w:id="0">
    <w:p w:rsidR="003E590A" w:rsidRDefault="003E59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90A" w:rsidRDefault="003E590A">
      <w:pPr>
        <w:spacing w:line="240" w:lineRule="auto"/>
        <w:ind w:left="0" w:hanging="2"/>
      </w:pPr>
      <w:r>
        <w:separator/>
      </w:r>
    </w:p>
  </w:footnote>
  <w:footnote w:type="continuationSeparator" w:id="0">
    <w:p w:rsidR="003E590A" w:rsidRDefault="003E590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38" w:rsidRDefault="00B81E3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</w:pPr>
  </w:p>
  <w:tbl>
    <w:tblPr>
      <w:tblStyle w:val="a8"/>
      <w:tblW w:w="10198" w:type="dxa"/>
      <w:jc w:val="center"/>
      <w:tblLayout w:type="fixed"/>
      <w:tblLook w:val="0000" w:firstRow="0" w:lastRow="0" w:firstColumn="0" w:lastColumn="0" w:noHBand="0" w:noVBand="0"/>
    </w:tblPr>
    <w:tblGrid>
      <w:gridCol w:w="1527"/>
      <w:gridCol w:w="7229"/>
      <w:gridCol w:w="1442"/>
    </w:tblGrid>
    <w:tr w:rsidR="00B81E38">
      <w:trPr>
        <w:trHeight w:val="360"/>
        <w:jc w:val="center"/>
      </w:trPr>
      <w:tc>
        <w:tcPr>
          <w:tcW w:w="152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81E38" w:rsidRDefault="009B49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rPr>
              <w:color w:val="000000"/>
            </w:rPr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180" cy="789305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alphaModFix amt="0"/>
                        </a:blip>
                        <a:srcRect l="-80" t="-82" r="-80" b="-8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180" cy="7893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B81E38" w:rsidRDefault="009B49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color w:val="000000"/>
            </w:rPr>
            <w:t>Универзитет у Нишу</w:t>
          </w:r>
        </w:p>
      </w:tc>
      <w:tc>
        <w:tcPr>
          <w:tcW w:w="144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81E38" w:rsidRDefault="009B49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right"/>
            <w:rPr>
              <w:color w:val="000000"/>
            </w:rPr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075" cy="723265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>
                          <a:alphaModFix amt="0"/>
                        </a:blip>
                        <a:srcRect l="-35" t="-35" r="-35" b="-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7075" cy="7232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B81E38">
      <w:trPr>
        <w:trHeight w:val="460"/>
        <w:jc w:val="center"/>
      </w:trPr>
      <w:tc>
        <w:tcPr>
          <w:tcW w:w="152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81E38" w:rsidRDefault="00B81E3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:rsidR="00B81E38" w:rsidRDefault="009B49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color w:val="000000"/>
            </w:rPr>
            <w:t>Филозофски факултет</w:t>
          </w:r>
        </w:p>
      </w:tc>
      <w:tc>
        <w:tcPr>
          <w:tcW w:w="144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81E38" w:rsidRDefault="00B81E3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</w:tr>
    <w:tr w:rsidR="00B81E38">
      <w:trPr>
        <w:trHeight w:val="460"/>
        <w:jc w:val="center"/>
      </w:trPr>
      <w:tc>
        <w:tcPr>
          <w:tcW w:w="152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B81E38" w:rsidRDefault="00B81E3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B81E38" w:rsidRDefault="00B81E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b/>
              <w:color w:val="333399"/>
            </w:rPr>
          </w:pPr>
        </w:p>
        <w:p w:rsidR="00B81E38" w:rsidRDefault="00B81E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line="240" w:lineRule="auto"/>
            <w:ind w:left="0" w:hanging="2"/>
            <w:jc w:val="center"/>
            <w:rPr>
              <w:b/>
              <w:color w:val="333399"/>
            </w:rPr>
          </w:pPr>
        </w:p>
      </w:tc>
      <w:tc>
        <w:tcPr>
          <w:tcW w:w="144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81E38" w:rsidRDefault="00B81E3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b/>
              <w:color w:val="333399"/>
            </w:rPr>
          </w:pPr>
        </w:p>
      </w:tc>
    </w:tr>
  </w:tbl>
  <w:p w:rsidR="00B81E38" w:rsidRDefault="00B81E3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38" w:rsidRDefault="00B81E38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75E"/>
    <w:multiLevelType w:val="multilevel"/>
    <w:tmpl w:val="62B0914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E38"/>
    <w:rsid w:val="000D006A"/>
    <w:rsid w:val="0021483C"/>
    <w:rsid w:val="003E590A"/>
    <w:rsid w:val="009762D5"/>
    <w:rsid w:val="009B49BA"/>
    <w:rsid w:val="00B81E38"/>
    <w:rsid w:val="00BB1CCF"/>
    <w:rsid w:val="00C52773"/>
    <w:rsid w:val="00F9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C0DFB-2C12-4792-984A-4C387F42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eastAsia="Times New Roman" w:hAnsi="Symbol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eastAsia="Times New Roman" w:hAnsi="Symbol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en-GB"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en-GB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GB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2019-02-14T07:21:00Z</dcterms:created>
  <dcterms:modified xsi:type="dcterms:W3CDTF">2019-02-14T07:21:00Z</dcterms:modified>
</cp:coreProperties>
</file>