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819"/>
        <w:gridCol w:w="305"/>
        <w:gridCol w:w="497"/>
        <w:gridCol w:w="140"/>
        <w:gridCol w:w="1113"/>
        <w:gridCol w:w="590"/>
        <w:gridCol w:w="634"/>
        <w:gridCol w:w="641"/>
        <w:gridCol w:w="602"/>
        <w:gridCol w:w="461"/>
        <w:gridCol w:w="355"/>
        <w:gridCol w:w="1284"/>
        <w:gridCol w:w="516"/>
        <w:gridCol w:w="2021"/>
      </w:tblGrid>
      <w:tr w:rsidR="00621C2A" w:rsidRPr="00491993" w14:paraId="1DFB0B86" w14:textId="77777777" w:rsidTr="0028533C">
        <w:trPr>
          <w:trHeight w:val="427"/>
        </w:trPr>
        <w:tc>
          <w:tcPr>
            <w:tcW w:w="4916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80" w:type="dxa"/>
            <w:gridSpan w:val="7"/>
            <w:vAlign w:val="center"/>
          </w:tcPr>
          <w:p w14:paraId="098DBF92" w14:textId="427ECC96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Зорица Станисављевић Петровић</w:t>
            </w:r>
          </w:p>
        </w:tc>
      </w:tr>
      <w:tr w:rsidR="00621C2A" w:rsidRPr="00491993" w14:paraId="1FD6D752" w14:textId="77777777" w:rsidTr="0028533C">
        <w:trPr>
          <w:trHeight w:val="427"/>
        </w:trPr>
        <w:tc>
          <w:tcPr>
            <w:tcW w:w="4916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80" w:type="dxa"/>
            <w:gridSpan w:val="7"/>
            <w:vAlign w:val="center"/>
          </w:tcPr>
          <w:p w14:paraId="6B89C852" w14:textId="3B8E5EAE" w:rsidR="00621C2A" w:rsidRPr="004A16D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Редовни професор</w:t>
            </w:r>
          </w:p>
        </w:tc>
      </w:tr>
      <w:tr w:rsidR="00621C2A" w:rsidRPr="00491993" w14:paraId="16EF4745" w14:textId="77777777" w:rsidTr="0028533C">
        <w:trPr>
          <w:trHeight w:val="427"/>
        </w:trPr>
        <w:tc>
          <w:tcPr>
            <w:tcW w:w="4916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80" w:type="dxa"/>
            <w:gridSpan w:val="7"/>
            <w:vAlign w:val="center"/>
          </w:tcPr>
          <w:p w14:paraId="2EDAB219" w14:textId="45EAA5F9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Филозофски факултет у Нишу, 15. децембар 2002.</w:t>
            </w:r>
          </w:p>
        </w:tc>
      </w:tr>
      <w:tr w:rsidR="00621C2A" w:rsidRPr="00491993" w14:paraId="2CF0160C" w14:textId="77777777" w:rsidTr="0028533C">
        <w:trPr>
          <w:trHeight w:val="427"/>
        </w:trPr>
        <w:tc>
          <w:tcPr>
            <w:tcW w:w="4916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80" w:type="dxa"/>
            <w:gridSpan w:val="7"/>
            <w:vAlign w:val="center"/>
          </w:tcPr>
          <w:p w14:paraId="022051D5" w14:textId="73D23AAD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Педагошке науке</w:t>
            </w:r>
          </w:p>
        </w:tc>
      </w:tr>
      <w:tr w:rsidR="00621C2A" w:rsidRPr="00491993" w14:paraId="0BDBE2F6" w14:textId="77777777" w:rsidTr="0028533C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28533C">
        <w:trPr>
          <w:trHeight w:val="427"/>
        </w:trPr>
        <w:tc>
          <w:tcPr>
            <w:tcW w:w="2579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13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467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621C2A" w:rsidRPr="00491993" w14:paraId="0020BE62" w14:textId="77777777" w:rsidTr="0028533C">
        <w:trPr>
          <w:trHeight w:val="427"/>
        </w:trPr>
        <w:tc>
          <w:tcPr>
            <w:tcW w:w="2579" w:type="dxa"/>
            <w:gridSpan w:val="5"/>
            <w:vAlign w:val="center"/>
          </w:tcPr>
          <w:p w14:paraId="609826A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13" w:type="dxa"/>
            <w:vAlign w:val="center"/>
          </w:tcPr>
          <w:p w14:paraId="26A1F12B" w14:textId="77777777" w:rsidR="00621C2A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2018</w:t>
            </w:r>
          </w:p>
          <w:p w14:paraId="7F872D5B" w14:textId="7FE4071F" w:rsidR="004A16D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2014</w:t>
            </w:r>
          </w:p>
          <w:p w14:paraId="480FE56E" w14:textId="2DADCC66" w:rsidR="004A16D3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2008</w:t>
            </w:r>
          </w:p>
        </w:tc>
        <w:tc>
          <w:tcPr>
            <w:tcW w:w="2467" w:type="dxa"/>
            <w:gridSpan w:val="4"/>
            <w:shd w:val="clear" w:color="auto" w:fill="auto"/>
            <w:vAlign w:val="center"/>
          </w:tcPr>
          <w:p w14:paraId="24E1841B" w14:textId="1F012E38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B613A">
              <w:rPr>
                <w:lang w:val="sr-Cyrl-CS"/>
              </w:rPr>
              <w:t>Филозофски факултет у Нишу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14:paraId="7A95BCCC" w14:textId="280744CE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Педагошко андрагошке науке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14:paraId="5D78D8C4" w14:textId="7AB78341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Педагошке науке</w:t>
            </w:r>
          </w:p>
        </w:tc>
      </w:tr>
      <w:tr w:rsidR="00621C2A" w:rsidRPr="00491993" w14:paraId="0A2C4B86" w14:textId="77777777" w:rsidTr="0028533C">
        <w:trPr>
          <w:trHeight w:val="427"/>
        </w:trPr>
        <w:tc>
          <w:tcPr>
            <w:tcW w:w="2579" w:type="dxa"/>
            <w:gridSpan w:val="5"/>
            <w:vAlign w:val="center"/>
          </w:tcPr>
          <w:p w14:paraId="03346DA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13" w:type="dxa"/>
            <w:vAlign w:val="center"/>
          </w:tcPr>
          <w:p w14:paraId="0D5F4E0E" w14:textId="69F23542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2007</w:t>
            </w:r>
          </w:p>
        </w:tc>
        <w:tc>
          <w:tcPr>
            <w:tcW w:w="2467" w:type="dxa"/>
            <w:gridSpan w:val="4"/>
            <w:shd w:val="clear" w:color="auto" w:fill="auto"/>
            <w:vAlign w:val="center"/>
          </w:tcPr>
          <w:p w14:paraId="1C421B49" w14:textId="284EC123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B613A">
              <w:rPr>
                <w:lang w:val="sr-Cyrl-CS"/>
              </w:rPr>
              <w:t>Филозофски факултет у Београду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14:paraId="2F1D798E" w14:textId="7F3A6184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Педагошко андрагошке науке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14:paraId="18CCF6FF" w14:textId="22CE50E8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Педагошке науке</w:t>
            </w:r>
          </w:p>
        </w:tc>
      </w:tr>
      <w:tr w:rsidR="00621C2A" w:rsidRPr="00491993" w14:paraId="70D4F671" w14:textId="77777777" w:rsidTr="0028533C">
        <w:trPr>
          <w:trHeight w:val="427"/>
        </w:trPr>
        <w:tc>
          <w:tcPr>
            <w:tcW w:w="2579" w:type="dxa"/>
            <w:gridSpan w:val="5"/>
            <w:vAlign w:val="center"/>
          </w:tcPr>
          <w:p w14:paraId="27ECB27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13" w:type="dxa"/>
            <w:vAlign w:val="center"/>
          </w:tcPr>
          <w:p w14:paraId="3E878FEB" w14:textId="0BF20EB4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1993</w:t>
            </w:r>
          </w:p>
        </w:tc>
        <w:tc>
          <w:tcPr>
            <w:tcW w:w="2467" w:type="dxa"/>
            <w:gridSpan w:val="4"/>
            <w:shd w:val="clear" w:color="auto" w:fill="auto"/>
            <w:vAlign w:val="center"/>
          </w:tcPr>
          <w:p w14:paraId="71A8FA8B" w14:textId="0B66228B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B613A">
              <w:rPr>
                <w:lang w:val="sr-Cyrl-CS"/>
              </w:rPr>
              <w:t>Филозофски факултет у Скопљу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14:paraId="7AA08DF8" w14:textId="7DBBFD49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Педагошко андрагошке науке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14:paraId="7C735D73" w14:textId="6002A8CC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Педагошке науке</w:t>
            </w:r>
          </w:p>
        </w:tc>
      </w:tr>
      <w:tr w:rsidR="00621C2A" w:rsidRPr="00491993" w14:paraId="7B9D8AC7" w14:textId="77777777" w:rsidTr="0028533C">
        <w:trPr>
          <w:trHeight w:val="427"/>
        </w:trPr>
        <w:tc>
          <w:tcPr>
            <w:tcW w:w="2579" w:type="dxa"/>
            <w:gridSpan w:val="5"/>
            <w:vAlign w:val="center"/>
          </w:tcPr>
          <w:p w14:paraId="6A0D02F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13" w:type="dxa"/>
            <w:vAlign w:val="center"/>
          </w:tcPr>
          <w:p w14:paraId="1037F695" w14:textId="602ACE2E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1988</w:t>
            </w:r>
          </w:p>
        </w:tc>
        <w:tc>
          <w:tcPr>
            <w:tcW w:w="2467" w:type="dxa"/>
            <w:gridSpan w:val="4"/>
            <w:shd w:val="clear" w:color="auto" w:fill="auto"/>
            <w:vAlign w:val="center"/>
          </w:tcPr>
          <w:p w14:paraId="4DFB69BA" w14:textId="7D2ECE8C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B613A">
              <w:rPr>
                <w:lang w:val="sr-Cyrl-CS"/>
              </w:rPr>
              <w:t>Филозофски факултет у Скопљу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14:paraId="4113D5DE" w14:textId="2FF0CEEF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Педагошко андрагошке науке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14:paraId="31008290" w14:textId="6112961D" w:rsidR="00621C2A" w:rsidRPr="00491993" w:rsidRDefault="004A16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Педагошке науке</w:t>
            </w:r>
          </w:p>
        </w:tc>
      </w:tr>
      <w:tr w:rsidR="00621C2A" w:rsidRPr="00491993" w14:paraId="26093982" w14:textId="77777777" w:rsidTr="0028533C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621C2A" w:rsidRPr="00491993" w14:paraId="1C78193A" w14:textId="77777777" w:rsidTr="003B613A">
        <w:trPr>
          <w:trHeight w:val="822"/>
        </w:trPr>
        <w:tc>
          <w:tcPr>
            <w:tcW w:w="818" w:type="dxa"/>
            <w:shd w:val="clear" w:color="auto" w:fill="auto"/>
            <w:vAlign w:val="center"/>
          </w:tcPr>
          <w:p w14:paraId="4AEFEC9E" w14:textId="77777777" w:rsidR="00621C2A" w:rsidRPr="00491993" w:rsidRDefault="00621C2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621C2A" w:rsidRPr="00491993" w:rsidRDefault="00621C2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71517230" w14:textId="77777777" w:rsidR="00621C2A" w:rsidRPr="00AC0E94" w:rsidRDefault="00621C2A" w:rsidP="003B613A">
            <w:pPr>
              <w:tabs>
                <w:tab w:val="left" w:pos="567"/>
              </w:tabs>
              <w:spacing w:before="20" w:after="20"/>
              <w:jc w:val="center"/>
            </w:pPr>
            <w:r>
              <w:t>Ознака предмета</w:t>
            </w:r>
          </w:p>
        </w:tc>
        <w:tc>
          <w:tcPr>
            <w:tcW w:w="3615" w:type="dxa"/>
            <w:gridSpan w:val="6"/>
            <w:shd w:val="clear" w:color="auto" w:fill="auto"/>
            <w:vAlign w:val="center"/>
          </w:tcPr>
          <w:p w14:paraId="5C96963E" w14:textId="77777777" w:rsidR="00621C2A" w:rsidRPr="00491993" w:rsidRDefault="00621C2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80EBDA4" w14:textId="77777777" w:rsidR="00621C2A" w:rsidRPr="00AC0E94" w:rsidRDefault="00621C2A" w:rsidP="003B613A">
            <w:pPr>
              <w:tabs>
                <w:tab w:val="left" w:pos="567"/>
              </w:tabs>
              <w:spacing w:before="20" w:after="20"/>
              <w:jc w:val="center"/>
            </w:pPr>
            <w:r>
              <w:t>Вид наставе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88DEC63" w14:textId="63DE1D04" w:rsidR="00621C2A" w:rsidRPr="00AC0E94" w:rsidRDefault="00621C2A" w:rsidP="003B613A">
            <w:pPr>
              <w:tabs>
                <w:tab w:val="left" w:pos="567"/>
              </w:tabs>
              <w:spacing w:before="20" w:after="20"/>
              <w:jc w:val="center"/>
            </w:pPr>
            <w:r>
              <w:rPr>
                <w:iCs/>
              </w:rPr>
              <w:t>Назив студијског програма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7B24118" w14:textId="77777777" w:rsidR="00621C2A" w:rsidRPr="00491993" w:rsidRDefault="00621C2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621C2A" w:rsidRPr="00491993" w14:paraId="3DFCB838" w14:textId="77777777" w:rsidTr="003B613A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466C81F0" w14:textId="37701CBC" w:rsidR="00621C2A" w:rsidRPr="00491993" w:rsidRDefault="006023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4BC1B30C" w14:textId="3E2D212F" w:rsidR="00621C2A" w:rsidRPr="00491993" w:rsidRDefault="006023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  <w:sz w:val="18"/>
                <w:szCs w:val="18"/>
              </w:rPr>
              <w:t>OPD018</w:t>
            </w:r>
          </w:p>
        </w:tc>
        <w:tc>
          <w:tcPr>
            <w:tcW w:w="3615" w:type="dxa"/>
            <w:gridSpan w:val="6"/>
            <w:shd w:val="clear" w:color="auto" w:fill="auto"/>
            <w:vAlign w:val="center"/>
          </w:tcPr>
          <w:p w14:paraId="60FEAB8C" w14:textId="66210249" w:rsidR="00621C2A" w:rsidRPr="00655232" w:rsidRDefault="00655232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655232">
              <w:t>Предшколска педагогија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508120C" w14:textId="340B54F2" w:rsidR="00621C2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1A91753" w14:textId="6C935A63" w:rsidR="00621C2A" w:rsidRPr="00491993" w:rsidRDefault="006023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Педагогија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EF09124" w14:textId="645ECD62" w:rsidR="00621C2A" w:rsidRPr="00491993" w:rsidRDefault="006023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3B613A" w:rsidRPr="00491993" w14:paraId="44BCF7BE" w14:textId="77777777" w:rsidTr="003B613A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3340148" w14:textId="630B2E76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1D21DED5" w14:textId="49227A69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  <w:sz w:val="18"/>
                <w:szCs w:val="18"/>
              </w:rPr>
              <w:t>OPD027</w:t>
            </w:r>
          </w:p>
        </w:tc>
        <w:tc>
          <w:tcPr>
            <w:tcW w:w="3615" w:type="dxa"/>
            <w:gridSpan w:val="6"/>
            <w:shd w:val="clear" w:color="auto" w:fill="auto"/>
            <w:vAlign w:val="center"/>
          </w:tcPr>
          <w:p w14:paraId="376E4348" w14:textId="62892C10" w:rsidR="003B613A" w:rsidRPr="00655232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655232">
              <w:t>Програми предшколског васпитања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C17F9F3" w14:textId="6C515226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0261FB">
              <w:rPr>
                <w:lang w:val="sr-Cyrl-CS"/>
              </w:rPr>
              <w:t>предавања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EDC9C1E" w14:textId="678B4BD8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Педагогија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05E179E" w14:textId="23FA031E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3B613A" w:rsidRPr="00491993" w14:paraId="51526C57" w14:textId="77777777" w:rsidTr="003B613A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0790AB8" w14:textId="3F0260B9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E9CEE63" w14:textId="1A2F4FDD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  <w:sz w:val="18"/>
                <w:szCs w:val="18"/>
              </w:rPr>
              <w:t>OPD019</w:t>
            </w:r>
          </w:p>
        </w:tc>
        <w:tc>
          <w:tcPr>
            <w:tcW w:w="3615" w:type="dxa"/>
            <w:gridSpan w:val="6"/>
            <w:shd w:val="clear" w:color="auto" w:fill="auto"/>
            <w:vAlign w:val="center"/>
          </w:tcPr>
          <w:p w14:paraId="457238FC" w14:textId="3AFA1F17" w:rsidR="003B613A" w:rsidRPr="00655232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RS"/>
              </w:rPr>
            </w:pPr>
            <w:r w:rsidRPr="00655232">
              <w:t>Школска педагогија</w:t>
            </w:r>
            <w:r w:rsidRPr="00655232">
              <w:rPr>
                <w:lang w:val="sr-Cyrl-RS"/>
              </w:rPr>
              <w:t xml:space="preserve"> 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A010066" w14:textId="06C96CCD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0261FB">
              <w:rPr>
                <w:lang w:val="sr-Cyrl-CS"/>
              </w:rPr>
              <w:t>предавања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37935A1" w14:textId="65E995CD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Педагогија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C0B1C87" w14:textId="4956598F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3B613A" w:rsidRPr="00491993" w14:paraId="154DC581" w14:textId="77777777" w:rsidTr="003B613A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621324D6" w14:textId="59457CB6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137920C7" w14:textId="78E786C3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  <w:sz w:val="18"/>
                <w:szCs w:val="18"/>
              </w:rPr>
              <w:t>OPD022</w:t>
            </w:r>
          </w:p>
        </w:tc>
        <w:tc>
          <w:tcPr>
            <w:tcW w:w="3615" w:type="dxa"/>
            <w:gridSpan w:val="6"/>
            <w:shd w:val="clear" w:color="auto" w:fill="auto"/>
            <w:vAlign w:val="center"/>
          </w:tcPr>
          <w:p w14:paraId="28EB2F83" w14:textId="09FE419E" w:rsidR="003B613A" w:rsidRPr="00655232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655232">
              <w:rPr>
                <w:lang w:val="sr-Cyrl-CS"/>
              </w:rPr>
              <w:t>Дечија игра и ставаралаштво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18A776D" w14:textId="785FA4A6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0261FB">
              <w:rPr>
                <w:lang w:val="sr-Cyrl-CS"/>
              </w:rPr>
              <w:t>предавања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18146B57" w14:textId="4D24CEBC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Педагогија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2669ACE" w14:textId="10B69D9E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3B613A" w:rsidRPr="00491993" w14:paraId="14666312" w14:textId="77777777" w:rsidTr="003B613A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639E9238" w14:textId="59CE3459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55C5C90" w14:textId="105D57CF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</w:rPr>
              <w:t>OPDN3</w:t>
            </w:r>
          </w:p>
        </w:tc>
        <w:tc>
          <w:tcPr>
            <w:tcW w:w="3615" w:type="dxa"/>
            <w:gridSpan w:val="6"/>
            <w:shd w:val="clear" w:color="auto" w:fill="auto"/>
            <w:vAlign w:val="center"/>
          </w:tcPr>
          <w:p w14:paraId="5357E192" w14:textId="654D4BE9" w:rsidR="003B613A" w:rsidRPr="00655232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655232">
              <w:rPr>
                <w:lang w:val="sr-Cyrl-RS"/>
              </w:rPr>
              <w:t>Основе школске педагогије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D756F09" w14:textId="083C6CA5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0261FB">
              <w:rPr>
                <w:lang w:val="sr-Cyrl-CS"/>
              </w:rPr>
              <w:t>предавања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D3193AC" w14:textId="0162CAAC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Психологија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1FAFA71" w14:textId="48C961A2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3B613A" w:rsidRPr="00491993" w14:paraId="0738BFB0" w14:textId="77777777" w:rsidTr="003B613A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7BCF4A7B" w14:textId="56BB1931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A695036" w14:textId="2AD66155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  <w:sz w:val="18"/>
                <w:szCs w:val="18"/>
              </w:rPr>
              <w:t>MPD003</w:t>
            </w:r>
          </w:p>
        </w:tc>
        <w:tc>
          <w:tcPr>
            <w:tcW w:w="3615" w:type="dxa"/>
            <w:gridSpan w:val="6"/>
            <w:shd w:val="clear" w:color="auto" w:fill="auto"/>
            <w:vAlign w:val="center"/>
          </w:tcPr>
          <w:p w14:paraId="15370774" w14:textId="61661564" w:rsidR="003B613A" w:rsidRPr="00655232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655232">
              <w:rPr>
                <w:lang w:val="sr-Cyrl-RS"/>
              </w:rPr>
              <w:t>Теорије школе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B25ACD4" w14:textId="11209EA1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0261FB">
              <w:rPr>
                <w:lang w:val="sr-Cyrl-CS"/>
              </w:rPr>
              <w:t>предавања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F6429FD" w14:textId="6B63CC10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Педагогија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0ABBB2E" w14:textId="70B35645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3B613A" w:rsidRPr="00491993" w14:paraId="1717F84D" w14:textId="77777777" w:rsidTr="003B613A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71E6CAD" w14:textId="62C244FD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53BE2FE" w14:textId="4D37BE9C" w:rsidR="003B613A" w:rsidRPr="00491993" w:rsidRDefault="003B613A" w:rsidP="003B613A">
            <w:pPr>
              <w:pStyle w:val="NormalWeb"/>
              <w:jc w:val="center"/>
              <w:rPr>
                <w:lang w:val="sr-Cyrl-CS"/>
              </w:rPr>
            </w:pPr>
            <w:r>
              <w:rPr>
                <w:color w:val="000000"/>
                <w:sz w:val="18"/>
                <w:szCs w:val="18"/>
              </w:rPr>
              <w:t>MPD011</w:t>
            </w:r>
          </w:p>
        </w:tc>
        <w:tc>
          <w:tcPr>
            <w:tcW w:w="3615" w:type="dxa"/>
            <w:gridSpan w:val="6"/>
            <w:shd w:val="clear" w:color="auto" w:fill="auto"/>
            <w:vAlign w:val="center"/>
          </w:tcPr>
          <w:p w14:paraId="75800250" w14:textId="33570D7C" w:rsidR="003B613A" w:rsidRPr="00655232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60233A">
              <w:rPr>
                <w:lang w:val="sr-Cyrl-CS"/>
              </w:rPr>
              <w:t>Медији у предшколском образовању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AE5A14F" w14:textId="2B72522B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0261FB">
              <w:rPr>
                <w:lang w:val="sr-Cyrl-CS"/>
              </w:rPr>
              <w:t>предавања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66A436A" w14:textId="680C0FE0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Педагогија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5A9330B" w14:textId="2B018DC7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3B613A" w:rsidRPr="00491993" w14:paraId="7EC21C06" w14:textId="77777777" w:rsidTr="003B613A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0D9D6A82" w14:textId="51DD9618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6B0BAA1B" w14:textId="3E5958C0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</w:rPr>
              <w:t>DPDI08</w:t>
            </w:r>
          </w:p>
        </w:tc>
        <w:tc>
          <w:tcPr>
            <w:tcW w:w="3615" w:type="dxa"/>
            <w:gridSpan w:val="6"/>
            <w:shd w:val="clear" w:color="auto" w:fill="auto"/>
            <w:vAlign w:val="center"/>
          </w:tcPr>
          <w:p w14:paraId="3989C672" w14:textId="651CB570" w:rsidR="003B613A" w:rsidRPr="00655232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655232">
              <w:rPr>
                <w:lang w:val="sr-Cyrl-CS"/>
              </w:rPr>
              <w:t>Развој школе и школског система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58EC7F8" w14:textId="5BC700A1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0261FB">
              <w:rPr>
                <w:lang w:val="sr-Cyrl-CS"/>
              </w:rPr>
              <w:t>предавања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19A7D05" w14:textId="2BF0CC87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Педагогија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EBAC91D" w14:textId="75A8D6BE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ДАС</w:t>
            </w:r>
          </w:p>
        </w:tc>
      </w:tr>
      <w:tr w:rsidR="003B613A" w:rsidRPr="00491993" w14:paraId="79C73EC8" w14:textId="77777777" w:rsidTr="003B613A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77BA0A40" w14:textId="3CD3FE0C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3728296B" w14:textId="3644D6BA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</w:rPr>
              <w:t>DPDI16</w:t>
            </w:r>
          </w:p>
        </w:tc>
        <w:tc>
          <w:tcPr>
            <w:tcW w:w="3615" w:type="dxa"/>
            <w:gridSpan w:val="6"/>
            <w:shd w:val="clear" w:color="auto" w:fill="auto"/>
            <w:vAlign w:val="center"/>
          </w:tcPr>
          <w:p w14:paraId="1AC9C491" w14:textId="00042B34" w:rsidR="003B613A" w:rsidRPr="00655232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655232">
              <w:rPr>
                <w:lang w:val="sr-Cyrl-CS"/>
              </w:rPr>
              <w:t>Савремена питања предшколског васпитања и образовања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986A838" w14:textId="7C70057D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0261FB">
              <w:rPr>
                <w:lang w:val="sr-Cyrl-CS"/>
              </w:rPr>
              <w:t>предавања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DF0595D" w14:textId="58DA2B27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Педагогија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8A129A4" w14:textId="694333DA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ДАС</w:t>
            </w:r>
          </w:p>
        </w:tc>
      </w:tr>
      <w:tr w:rsidR="003B613A" w:rsidRPr="00491993" w14:paraId="6887F7DA" w14:textId="77777777" w:rsidTr="003B613A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6BC0866D" w14:textId="2BC5D858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3F1E288" w14:textId="6E984D65" w:rsidR="003B613A" w:rsidRPr="00491993" w:rsidRDefault="003B613A" w:rsidP="003B613A">
            <w:pPr>
              <w:pStyle w:val="NormalWeb"/>
              <w:jc w:val="center"/>
              <w:rPr>
                <w:lang w:val="sr-Cyrl-CS"/>
              </w:rPr>
            </w:pPr>
            <w:r>
              <w:rPr>
                <w:color w:val="000000"/>
                <w:sz w:val="20"/>
                <w:szCs w:val="20"/>
              </w:rPr>
              <w:t>DPDI18</w:t>
            </w:r>
          </w:p>
        </w:tc>
        <w:tc>
          <w:tcPr>
            <w:tcW w:w="3615" w:type="dxa"/>
            <w:gridSpan w:val="6"/>
            <w:shd w:val="clear" w:color="auto" w:fill="auto"/>
            <w:vAlign w:val="center"/>
          </w:tcPr>
          <w:p w14:paraId="018C5AA5" w14:textId="39A8A022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Евалуација предшколског васпитања и образовања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07E1A40" w14:textId="708F86EA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0261FB">
              <w:rPr>
                <w:lang w:val="sr-Cyrl-CS"/>
              </w:rPr>
              <w:t>предавања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0C1C679" w14:textId="23D82E2C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Педагогија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24E7B7EE" w14:textId="522923B6" w:rsidR="003B613A" w:rsidRPr="00491993" w:rsidRDefault="003B613A" w:rsidP="003B613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ДАС</w:t>
            </w:r>
          </w:p>
        </w:tc>
      </w:tr>
      <w:tr w:rsidR="00621C2A" w:rsidRPr="00491993" w14:paraId="33F06C59" w14:textId="77777777" w:rsidTr="0028533C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21C2A" w:rsidRPr="00491993" w14:paraId="07FC430A" w14:textId="77777777" w:rsidTr="0028533C">
        <w:trPr>
          <w:trHeight w:val="427"/>
        </w:trPr>
        <w:tc>
          <w:tcPr>
            <w:tcW w:w="1637" w:type="dxa"/>
            <w:gridSpan w:val="2"/>
            <w:vAlign w:val="center"/>
          </w:tcPr>
          <w:p w14:paraId="2979734A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  <w:vAlign w:val="center"/>
          </w:tcPr>
          <w:p w14:paraId="3348B95F" w14:textId="15DA459D" w:rsidR="00621C2A" w:rsidRPr="00491993" w:rsidRDefault="0028533C" w:rsidP="003B613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62AEC">
              <w:rPr>
                <w:color w:val="242021"/>
              </w:rPr>
              <w:t>Pavlovic, D., Soler-Adillon, J., &amp; Stanisavljevic-Petrovic, Z. (2024). A full-time</w:t>
            </w:r>
            <w:r w:rsidR="003B613A">
              <w:rPr>
                <w:color w:val="242021"/>
                <w:lang w:val="sr-Cyrl-RS"/>
              </w:rPr>
              <w:t xml:space="preserve"> </w:t>
            </w:r>
            <w:r w:rsidRPr="00B62AEC">
              <w:rPr>
                <w:color w:val="242021"/>
              </w:rPr>
              <w:t xml:space="preserve">professor dedicated to you: ChatGPT from university students’ perspective [Un profesor particular a tiempo completo:ChatGPT desde el punto de vista de los estudiantes universitarios]. </w:t>
            </w:r>
            <w:r w:rsidRPr="00B62AEC">
              <w:rPr>
                <w:i/>
                <w:iCs/>
                <w:color w:val="242021"/>
              </w:rPr>
              <w:t xml:space="preserve">Revista Española de Pedagogía, 82 </w:t>
            </w:r>
            <w:r w:rsidRPr="00B62AEC">
              <w:rPr>
                <w:color w:val="242021"/>
              </w:rPr>
              <w:t>(289), 563-584.https://doi.org/10.22550/2174-0909.4160</w:t>
            </w:r>
          </w:p>
        </w:tc>
      </w:tr>
      <w:tr w:rsidR="0028533C" w:rsidRPr="00491993" w14:paraId="517375CF" w14:textId="77777777" w:rsidTr="0028533C">
        <w:trPr>
          <w:trHeight w:val="427"/>
        </w:trPr>
        <w:tc>
          <w:tcPr>
            <w:tcW w:w="1637" w:type="dxa"/>
            <w:gridSpan w:val="2"/>
            <w:vAlign w:val="center"/>
          </w:tcPr>
          <w:p w14:paraId="729ED923" w14:textId="77777777" w:rsidR="0028533C" w:rsidRPr="00491993" w:rsidRDefault="0028533C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  <w:vAlign w:val="center"/>
          </w:tcPr>
          <w:p w14:paraId="52FD109F" w14:textId="0473574E" w:rsidR="0028533C" w:rsidRPr="00491993" w:rsidRDefault="0028533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AF1CA1">
              <w:rPr>
                <w:szCs w:val="24"/>
              </w:rPr>
              <w:t>Marković</w:t>
            </w:r>
            <w:r>
              <w:rPr>
                <w:szCs w:val="24"/>
              </w:rPr>
              <w:t xml:space="preserve">, M., </w:t>
            </w:r>
            <w:r w:rsidRPr="00AF1CA1">
              <w:rPr>
                <w:szCs w:val="24"/>
              </w:rPr>
              <w:t>Stanisavljević Petrović</w:t>
            </w:r>
            <w:r>
              <w:rPr>
                <w:szCs w:val="24"/>
              </w:rPr>
              <w:t>. Z.</w:t>
            </w:r>
            <w:r w:rsidRPr="00AF1CA1">
              <w:rPr>
                <w:szCs w:val="24"/>
              </w:rPr>
              <w:t xml:space="preserve"> (2024). Student Attitudes Toward The Use Of Facebook In Higher Education: Implications For The Learning Experience</w:t>
            </w:r>
            <w:r>
              <w:rPr>
                <w:szCs w:val="24"/>
              </w:rPr>
              <w:t>.</w:t>
            </w:r>
            <w:r w:rsidRPr="00AF1CA1">
              <w:rPr>
                <w:szCs w:val="24"/>
              </w:rPr>
              <w:t xml:space="preserve"> </w:t>
            </w:r>
            <w:r w:rsidRPr="00CA035F">
              <w:rPr>
                <w:i/>
                <w:szCs w:val="24"/>
              </w:rPr>
              <w:t>Communication and Media</w:t>
            </w:r>
            <w:r>
              <w:rPr>
                <w:szCs w:val="24"/>
              </w:rPr>
              <w:t xml:space="preserve"> XIX(1) 3–23</w:t>
            </w:r>
          </w:p>
        </w:tc>
      </w:tr>
      <w:tr w:rsidR="00621C2A" w:rsidRPr="00491993" w14:paraId="7E103DFF" w14:textId="77777777" w:rsidTr="0028533C">
        <w:trPr>
          <w:trHeight w:val="427"/>
        </w:trPr>
        <w:tc>
          <w:tcPr>
            <w:tcW w:w="1637" w:type="dxa"/>
            <w:gridSpan w:val="2"/>
            <w:vAlign w:val="center"/>
          </w:tcPr>
          <w:p w14:paraId="73A47BB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  <w:vAlign w:val="center"/>
          </w:tcPr>
          <w:p w14:paraId="082B3EAE" w14:textId="33A72DF9" w:rsidR="00621C2A" w:rsidRPr="00491993" w:rsidRDefault="0028533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E2F33">
              <w:rPr>
                <w:rFonts w:eastAsia="TimesNewRomanPSMT"/>
                <w:sz w:val="18"/>
                <w:szCs w:val="18"/>
                <w:lang w:val="sr-Latn-RS"/>
              </w:rPr>
              <w:t>Марковић, М., Станисављевић Петровић, З. и Мамутовић, А. (2020). Превенција вршњачког насиља у школи – карактеристике успешних програма. </w:t>
            </w:r>
            <w:r w:rsidRPr="001E2F33">
              <w:rPr>
                <w:rFonts w:eastAsia="TimesNewRomanPSMT"/>
                <w:i/>
                <w:sz w:val="18"/>
                <w:szCs w:val="18"/>
                <w:lang w:val="sr-Latn-RS"/>
              </w:rPr>
              <w:t>Зборник Матице српске за друштвене науке</w:t>
            </w:r>
            <w:r w:rsidRPr="001E2F33">
              <w:rPr>
                <w:rFonts w:eastAsia="TimesNewRomanPSMT"/>
                <w:sz w:val="18"/>
                <w:szCs w:val="18"/>
                <w:lang w:val="sr-Latn-RS"/>
              </w:rPr>
              <w:t>, 71 (175/3): 407-418. DOI: https://doi.org/10.2298/ZMSDN</w:t>
            </w:r>
            <w:r>
              <w:rPr>
                <w:rFonts w:eastAsia="TimesNewRomanPSMT"/>
                <w:sz w:val="18"/>
                <w:szCs w:val="18"/>
                <w:lang w:val="sr-Latn-RS"/>
              </w:rPr>
              <w:t>20754M</w:t>
            </w:r>
          </w:p>
        </w:tc>
      </w:tr>
      <w:tr w:rsidR="00621C2A" w:rsidRPr="00491993" w14:paraId="77109309" w14:textId="77777777" w:rsidTr="0028533C">
        <w:trPr>
          <w:trHeight w:val="427"/>
        </w:trPr>
        <w:tc>
          <w:tcPr>
            <w:tcW w:w="1637" w:type="dxa"/>
            <w:gridSpan w:val="2"/>
            <w:vAlign w:val="center"/>
          </w:tcPr>
          <w:p w14:paraId="502766F5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  <w:vAlign w:val="center"/>
          </w:tcPr>
          <w:p w14:paraId="12A5A0A5" w14:textId="6D59E9EC" w:rsidR="00621C2A" w:rsidRPr="00491993" w:rsidRDefault="0028533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0E8A">
              <w:rPr>
                <w:rFonts w:eastAsia="TimesNewRomanPSMT"/>
                <w:sz w:val="18"/>
                <w:szCs w:val="18"/>
                <w:lang w:val="sr-Latn-RS"/>
              </w:rPr>
              <w:t xml:space="preserve">Stanisavljević Petrović, Z. Pavlović, D. (2017). </w:t>
            </w:r>
            <w:r w:rsidRPr="00810E8A">
              <w:rPr>
                <w:rFonts w:eastAsia="TimesNewRomanPSMT"/>
                <w:i/>
                <w:sz w:val="18"/>
                <w:szCs w:val="18"/>
                <w:lang w:val="sr-Latn-RS"/>
              </w:rPr>
              <w:t>Novi mediji u ranom obrazovanju</w:t>
            </w:r>
            <w:r w:rsidRPr="00810E8A">
              <w:rPr>
                <w:rFonts w:eastAsia="TimesNewRomanPSMT"/>
                <w:sz w:val="18"/>
                <w:szCs w:val="18"/>
                <w:lang w:val="sr-Latn-RS"/>
              </w:rPr>
              <w:t>, Niš, Filozofski fakultet</w:t>
            </w:r>
            <w:r w:rsidRPr="00810E8A">
              <w:rPr>
                <w:rFonts w:eastAsia="TimesNewRomanPSMT"/>
                <w:sz w:val="18"/>
                <w:szCs w:val="18"/>
                <w:lang w:val="sr-Cyrl-RS"/>
              </w:rPr>
              <w:t xml:space="preserve">, (205) </w:t>
            </w:r>
            <w:r w:rsidRPr="00810E8A">
              <w:rPr>
                <w:rFonts w:eastAsia="TimesNewRomanPSMT"/>
                <w:sz w:val="18"/>
                <w:szCs w:val="18"/>
              </w:rPr>
              <w:t>ISBN</w:t>
            </w:r>
            <w:r w:rsidRPr="00810E8A">
              <w:rPr>
                <w:rFonts w:eastAsia="TimesNewRomanPSMT"/>
                <w:sz w:val="18"/>
                <w:szCs w:val="18"/>
                <w:lang w:val="sr-Latn-RS"/>
              </w:rPr>
              <w:t xml:space="preserve"> 978-86-7379-450-1</w:t>
            </w:r>
            <w:r w:rsidRPr="00810E8A">
              <w:rPr>
                <w:rFonts w:eastAsia="TimesNewRomanPSMT"/>
                <w:sz w:val="18"/>
                <w:szCs w:val="18"/>
                <w:lang w:val="sr-Cyrl-RS"/>
              </w:rPr>
              <w:t>,</w:t>
            </w:r>
            <w:r w:rsidRPr="00810E8A">
              <w:rPr>
                <w:rFonts w:eastAsia="TimesNewRomanPSMT"/>
                <w:sz w:val="18"/>
                <w:szCs w:val="18"/>
                <w:lang w:val="sr-Latn-RS"/>
              </w:rPr>
              <w:t xml:space="preserve"> COBISS.SR-ID 237184524</w:t>
            </w:r>
          </w:p>
        </w:tc>
      </w:tr>
      <w:tr w:rsidR="00621C2A" w:rsidRPr="00491993" w14:paraId="228AF5C5" w14:textId="77777777" w:rsidTr="0028533C">
        <w:trPr>
          <w:trHeight w:val="427"/>
        </w:trPr>
        <w:tc>
          <w:tcPr>
            <w:tcW w:w="1637" w:type="dxa"/>
            <w:gridSpan w:val="2"/>
            <w:vAlign w:val="center"/>
          </w:tcPr>
          <w:p w14:paraId="51E5A9D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  <w:vAlign w:val="center"/>
          </w:tcPr>
          <w:p w14:paraId="72B19AC2" w14:textId="1AF2F578" w:rsidR="00621C2A" w:rsidRPr="00491993" w:rsidRDefault="0028533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0E8A">
              <w:rPr>
                <w:rFonts w:eastAsia="TimesNewRomanPSMT"/>
                <w:sz w:val="18"/>
                <w:szCs w:val="18"/>
                <w:lang w:val="sr-Latn-RS"/>
              </w:rPr>
              <w:t>Анђелковић</w:t>
            </w:r>
            <w:r w:rsidRPr="00810E8A">
              <w:rPr>
                <w:sz w:val="18"/>
                <w:szCs w:val="18"/>
                <w:lang w:val="ru-RU"/>
              </w:rPr>
              <w:t xml:space="preserve">,С. Станисављевић Петровић, З. (2013). </w:t>
            </w:r>
            <w:r w:rsidRPr="00810E8A">
              <w:rPr>
                <w:i/>
                <w:sz w:val="18"/>
                <w:szCs w:val="18"/>
                <w:lang w:val="ru-RU"/>
              </w:rPr>
              <w:t>Школа и неформални образовни контексти</w:t>
            </w:r>
            <w:r w:rsidRPr="00810E8A">
              <w:rPr>
                <w:sz w:val="18"/>
                <w:szCs w:val="18"/>
                <w:lang w:val="ru-RU"/>
              </w:rPr>
              <w:t xml:space="preserve">, Београд: Универзитет у Београду, Географски факултет. </w:t>
            </w:r>
            <w:r w:rsidRPr="00810E8A">
              <w:rPr>
                <w:rFonts w:eastAsia="TimesNewRomanPSMT"/>
                <w:sz w:val="18"/>
                <w:szCs w:val="18"/>
                <w:lang w:val="ru-RU"/>
              </w:rPr>
              <w:t>(стр. 298).</w:t>
            </w:r>
            <w:r w:rsidRPr="00810E8A">
              <w:rPr>
                <w:sz w:val="18"/>
                <w:szCs w:val="18"/>
                <w:lang w:val="ru-RU"/>
              </w:rPr>
              <w:t xml:space="preserve"> </w:t>
            </w:r>
            <w:r w:rsidRPr="00810E8A">
              <w:rPr>
                <w:rFonts w:eastAsia="TimesNewRomanPSMT"/>
                <w:sz w:val="18"/>
                <w:szCs w:val="18"/>
              </w:rPr>
              <w:t>ISBN</w:t>
            </w:r>
            <w:r w:rsidRPr="00810E8A">
              <w:rPr>
                <w:rFonts w:eastAsia="TimesNewRomanPSMT"/>
                <w:sz w:val="18"/>
                <w:szCs w:val="18"/>
                <w:lang w:val="ru-RU"/>
              </w:rPr>
              <w:t>978-86-6283-007-4,</w:t>
            </w:r>
            <w:r w:rsidRPr="00810E8A">
              <w:rPr>
                <w:rFonts w:eastAsia="TimesNewRomanPSMT"/>
                <w:sz w:val="18"/>
                <w:szCs w:val="18"/>
                <w:lang w:val="sr-Cyrl-RS"/>
              </w:rPr>
              <w:t>COBISS</w:t>
            </w:r>
            <w:r w:rsidRPr="00810E8A">
              <w:rPr>
                <w:rFonts w:eastAsia="TimesNewRomanPSMT"/>
                <w:sz w:val="18"/>
                <w:szCs w:val="18"/>
                <w:lang w:val="ru-RU"/>
              </w:rPr>
              <w:t>.</w:t>
            </w:r>
            <w:r w:rsidRPr="00810E8A">
              <w:rPr>
                <w:rFonts w:eastAsia="TimesNewRomanPSMT"/>
                <w:sz w:val="18"/>
                <w:szCs w:val="18"/>
              </w:rPr>
              <w:t>SR</w:t>
            </w:r>
            <w:r w:rsidRPr="00810E8A">
              <w:rPr>
                <w:rFonts w:eastAsia="TimesNewRomanPSMT"/>
                <w:sz w:val="18"/>
                <w:szCs w:val="18"/>
                <w:lang w:val="ru-RU"/>
              </w:rPr>
              <w:t>-</w:t>
            </w:r>
            <w:r w:rsidRPr="00810E8A">
              <w:rPr>
                <w:rFonts w:eastAsia="TimesNewRomanPSMT"/>
                <w:sz w:val="18"/>
                <w:szCs w:val="18"/>
              </w:rPr>
              <w:t>ID</w:t>
            </w:r>
            <w:r w:rsidRPr="00810E8A">
              <w:rPr>
                <w:rFonts w:eastAsia="TimesNewRomanPSMT"/>
                <w:sz w:val="18"/>
                <w:szCs w:val="18"/>
                <w:lang w:val="ru-RU"/>
              </w:rPr>
              <w:t>198861580</w:t>
            </w:r>
          </w:p>
        </w:tc>
      </w:tr>
      <w:tr w:rsidR="00621C2A" w:rsidRPr="00491993" w14:paraId="11A3EAA7" w14:textId="77777777" w:rsidTr="0028533C">
        <w:trPr>
          <w:trHeight w:val="427"/>
        </w:trPr>
        <w:tc>
          <w:tcPr>
            <w:tcW w:w="1637" w:type="dxa"/>
            <w:gridSpan w:val="2"/>
            <w:vAlign w:val="center"/>
          </w:tcPr>
          <w:p w14:paraId="4803529E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  <w:vAlign w:val="center"/>
          </w:tcPr>
          <w:p w14:paraId="42855F40" w14:textId="35CB3D7C" w:rsidR="00621C2A" w:rsidRPr="00491993" w:rsidRDefault="0028533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0E8A">
              <w:rPr>
                <w:sz w:val="18"/>
                <w:szCs w:val="18"/>
                <w:lang w:val="sr-Latn-RS"/>
              </w:rPr>
              <w:t>Stanisavljevic Petrovic, Z., Pavlovic, D. (2016)</w:t>
            </w:r>
            <w:r w:rsidRPr="00810E8A">
              <w:rPr>
                <w:sz w:val="18"/>
                <w:szCs w:val="18"/>
                <w:lang w:val="sr-Cyrl-RS"/>
              </w:rPr>
              <w:t xml:space="preserve">. </w:t>
            </w:r>
            <w:r w:rsidRPr="00810E8A">
              <w:rPr>
                <w:sz w:val="18"/>
                <w:szCs w:val="18"/>
                <w:lang w:val="sr-Latn-RS"/>
              </w:rPr>
              <w:t xml:space="preserve">Student Preferences With Regards to the Use of Internet Content: Gender Differences, </w:t>
            </w:r>
            <w:r w:rsidRPr="00810E8A">
              <w:rPr>
                <w:i/>
                <w:sz w:val="18"/>
                <w:szCs w:val="18"/>
                <w:lang w:val="sr-Latn-RS"/>
              </w:rPr>
              <w:t>Anthropologist</w:t>
            </w:r>
            <w:r w:rsidRPr="00810E8A">
              <w:rPr>
                <w:sz w:val="18"/>
                <w:szCs w:val="18"/>
                <w:lang w:val="sr-Latn-RS"/>
              </w:rPr>
              <w:t>, 24(2): 407-415, ISSN 0972-0073</w:t>
            </w:r>
          </w:p>
        </w:tc>
      </w:tr>
      <w:tr w:rsidR="00621C2A" w:rsidRPr="00491993" w14:paraId="68787E80" w14:textId="77777777" w:rsidTr="0028533C">
        <w:trPr>
          <w:trHeight w:val="427"/>
        </w:trPr>
        <w:tc>
          <w:tcPr>
            <w:tcW w:w="1637" w:type="dxa"/>
            <w:gridSpan w:val="2"/>
            <w:vAlign w:val="center"/>
          </w:tcPr>
          <w:p w14:paraId="586DB852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  <w:vAlign w:val="center"/>
          </w:tcPr>
          <w:p w14:paraId="04450FB6" w14:textId="71AD5F97" w:rsidR="00621C2A" w:rsidRPr="00491993" w:rsidRDefault="0028533C" w:rsidP="003B613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0E8A">
              <w:rPr>
                <w:sz w:val="18"/>
                <w:szCs w:val="18"/>
                <w:shd w:val="clear" w:color="auto" w:fill="FFFFFF"/>
                <w:lang w:val="sr-Cyrl-RS"/>
              </w:rPr>
              <w:t>Pavlovic</w:t>
            </w:r>
            <w:r w:rsidRPr="00810E8A">
              <w:rPr>
                <w:color w:val="000000"/>
                <w:sz w:val="18"/>
                <w:szCs w:val="18"/>
                <w:lang w:val="sr-Latn-RS" w:eastAsia="sr-Latn-RS"/>
              </w:rPr>
              <w:t xml:space="preserve">, D., Stanisavljevic Petrovic Z. (2017). </w:t>
            </w:r>
            <w:r w:rsidRPr="00810E8A">
              <w:rPr>
                <w:bCs/>
                <w:color w:val="000000"/>
                <w:sz w:val="18"/>
                <w:szCs w:val="18"/>
                <w:lang w:val="sr-Latn-RS" w:eastAsia="sr-Latn-RS"/>
              </w:rPr>
              <w:t>Potential and Limitations of the Internet Use in Learning Process</w:t>
            </w:r>
            <w:r w:rsidRPr="00810E8A">
              <w:rPr>
                <w:b/>
                <w:bCs/>
                <w:color w:val="000000"/>
                <w:sz w:val="18"/>
                <w:szCs w:val="18"/>
                <w:lang w:val="sr-Latn-RS" w:eastAsia="sr-Latn-RS"/>
              </w:rPr>
              <w:t>,</w:t>
            </w:r>
            <w:r w:rsidRPr="00810E8A">
              <w:rPr>
                <w:rStyle w:val="Emphasis"/>
                <w:sz w:val="18"/>
                <w:szCs w:val="18"/>
                <w:shd w:val="clear" w:color="auto" w:fill="FFFFFF"/>
              </w:rPr>
              <w:t xml:space="preserve"> Bulgarian</w:t>
            </w:r>
            <w:r w:rsidRPr="00810E8A">
              <w:rPr>
                <w:rStyle w:val="apple-converted-space"/>
                <w:sz w:val="18"/>
                <w:szCs w:val="18"/>
              </w:rPr>
              <w:t xml:space="preserve"> </w:t>
            </w:r>
            <w:r w:rsidRPr="00810E8A">
              <w:rPr>
                <w:rStyle w:val="Emphasis"/>
                <w:sz w:val="18"/>
                <w:szCs w:val="18"/>
                <w:shd w:val="clear" w:color="auto" w:fill="FFFFFF"/>
              </w:rPr>
              <w:t xml:space="preserve">J. Science &amp; Education Policy </w:t>
            </w:r>
            <w:r w:rsidRPr="00810E8A">
              <w:rPr>
                <w:rStyle w:val="Strong"/>
                <w:b w:val="0"/>
                <w:sz w:val="18"/>
                <w:szCs w:val="18"/>
                <w:shd w:val="clear" w:color="auto" w:fill="FFFFFF"/>
              </w:rPr>
              <w:t>11 (2)</w:t>
            </w:r>
            <w:r w:rsidRPr="00810E8A">
              <w:rPr>
                <w:b/>
                <w:sz w:val="18"/>
                <w:szCs w:val="18"/>
                <w:shd w:val="clear" w:color="auto" w:fill="FFFFFF"/>
              </w:rPr>
              <w:t>,</w:t>
            </w:r>
            <w:r w:rsidRPr="00810E8A">
              <w:rPr>
                <w:sz w:val="18"/>
                <w:szCs w:val="18"/>
                <w:shd w:val="clear" w:color="auto" w:fill="FFFFFF"/>
              </w:rPr>
              <w:t xml:space="preserve"> (220-232), </w:t>
            </w:r>
            <w:r w:rsidRPr="00810E8A">
              <w:rPr>
                <w:sz w:val="18"/>
                <w:szCs w:val="18"/>
                <w:shd w:val="clear" w:color="auto" w:fill="FFFFFF"/>
                <w:lang w:val="sr-Latn-RS"/>
              </w:rPr>
              <w:t xml:space="preserve">ISSN 1313-1958 (Print) </w:t>
            </w:r>
          </w:p>
        </w:tc>
      </w:tr>
      <w:tr w:rsidR="00621C2A" w:rsidRPr="00491993" w14:paraId="2AE4FB08" w14:textId="77777777" w:rsidTr="0028533C">
        <w:trPr>
          <w:trHeight w:val="427"/>
        </w:trPr>
        <w:tc>
          <w:tcPr>
            <w:tcW w:w="1637" w:type="dxa"/>
            <w:gridSpan w:val="2"/>
            <w:vAlign w:val="center"/>
          </w:tcPr>
          <w:p w14:paraId="7199D5FB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  <w:vAlign w:val="center"/>
          </w:tcPr>
          <w:p w14:paraId="35B2E416" w14:textId="010625DB" w:rsidR="00621C2A" w:rsidRPr="00491993" w:rsidRDefault="0028533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0E8A">
              <w:rPr>
                <w:sz w:val="18"/>
                <w:szCs w:val="18"/>
                <w:lang w:val="sr-Cyrl-RS"/>
              </w:rPr>
              <w:t xml:space="preserve">Анђелковић, С., Станисављевић Петровић, З. (2013). Учење и поучавање ван учионице – Амбијентална настава. </w:t>
            </w:r>
            <w:r w:rsidRPr="00810E8A">
              <w:rPr>
                <w:i/>
                <w:sz w:val="18"/>
                <w:szCs w:val="18"/>
                <w:lang w:val="sr-Cyrl-RS"/>
              </w:rPr>
              <w:t>Настава и васпитање</w:t>
            </w:r>
            <w:r w:rsidRPr="00810E8A">
              <w:rPr>
                <w:sz w:val="18"/>
                <w:szCs w:val="18"/>
                <w:lang w:val="sr-Cyrl-RS"/>
              </w:rPr>
              <w:t xml:space="preserve">, бр.1. (39-51), Београд, </w:t>
            </w:r>
            <w:r w:rsidRPr="00810E8A">
              <w:rPr>
                <w:sz w:val="18"/>
                <w:szCs w:val="18"/>
              </w:rPr>
              <w:t>ISSN 0547-3330;</w:t>
            </w:r>
            <w:r w:rsidRPr="00810E8A">
              <w:rPr>
                <w:sz w:val="18"/>
                <w:szCs w:val="18"/>
                <w:lang w:val="sr-Cyrl-RS"/>
              </w:rPr>
              <w:t xml:space="preserve"> УДК – 371.39: 37.026 ; 371.3:379.831НВ год.</w:t>
            </w:r>
            <w:r w:rsidRPr="00810E8A">
              <w:rPr>
                <w:sz w:val="18"/>
                <w:szCs w:val="18"/>
              </w:rPr>
              <w:t xml:space="preserve"> LXII</w:t>
            </w:r>
          </w:p>
        </w:tc>
      </w:tr>
      <w:tr w:rsidR="00621C2A" w:rsidRPr="00491993" w14:paraId="2B288802" w14:textId="77777777" w:rsidTr="0028533C">
        <w:trPr>
          <w:trHeight w:val="427"/>
        </w:trPr>
        <w:tc>
          <w:tcPr>
            <w:tcW w:w="1637" w:type="dxa"/>
            <w:gridSpan w:val="2"/>
            <w:vAlign w:val="center"/>
          </w:tcPr>
          <w:p w14:paraId="2D7F2FFC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  <w:vAlign w:val="center"/>
          </w:tcPr>
          <w:p w14:paraId="0360945E" w14:textId="479DC296" w:rsidR="00621C2A" w:rsidRPr="00491993" w:rsidRDefault="0028533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0E8A">
              <w:rPr>
                <w:sz w:val="18"/>
                <w:szCs w:val="18"/>
                <w:lang w:val="sr-Cyrl-RS"/>
              </w:rPr>
              <w:t xml:space="preserve">Станисављевић Петровић, З., </w:t>
            </w:r>
            <w:r w:rsidRPr="00810E8A">
              <w:rPr>
                <w:noProof/>
                <w:sz w:val="18"/>
                <w:szCs w:val="18"/>
                <w:lang w:val="sr-Cyrl-CS"/>
              </w:rPr>
              <w:t>Видановић</w:t>
            </w:r>
            <w:r w:rsidRPr="00810E8A">
              <w:rPr>
                <w:noProof/>
                <w:sz w:val="18"/>
                <w:szCs w:val="18"/>
              </w:rPr>
              <w:t xml:space="preserve">, </w:t>
            </w:r>
            <w:r w:rsidRPr="00810E8A">
              <w:rPr>
                <w:noProof/>
                <w:sz w:val="18"/>
                <w:szCs w:val="18"/>
                <w:lang w:val="sr-Cyrl-CS"/>
              </w:rPr>
              <w:t>Д</w:t>
            </w:r>
            <w:r w:rsidRPr="00810E8A">
              <w:rPr>
                <w:noProof/>
                <w:sz w:val="18"/>
                <w:szCs w:val="18"/>
              </w:rPr>
              <w:t>.</w:t>
            </w:r>
            <w:r w:rsidRPr="00810E8A">
              <w:rPr>
                <w:noProof/>
                <w:sz w:val="18"/>
                <w:szCs w:val="18"/>
                <w:lang w:val="sr-Cyrl-RS"/>
              </w:rPr>
              <w:t xml:space="preserve"> (2012): </w:t>
            </w:r>
            <w:r w:rsidRPr="00810E8A">
              <w:rPr>
                <w:i/>
                <w:noProof/>
                <w:sz w:val="18"/>
                <w:szCs w:val="18"/>
                <w:lang w:val="sr-Cyrl-RS"/>
              </w:rPr>
              <w:t>Промене у школском систему у Србији</w:t>
            </w:r>
            <w:r w:rsidRPr="00810E8A">
              <w:rPr>
                <w:noProof/>
                <w:sz w:val="18"/>
                <w:szCs w:val="18"/>
                <w:lang w:val="sr-Cyrl-CS"/>
              </w:rPr>
              <w:t xml:space="preserve">, </w:t>
            </w:r>
            <w:r w:rsidRPr="00810E8A">
              <w:rPr>
                <w:noProof/>
                <w:sz w:val="18"/>
                <w:szCs w:val="18"/>
                <w:lang w:val="sr-Cyrl-RS"/>
              </w:rPr>
              <w:t xml:space="preserve">Ниш: Филозофски факултет </w:t>
            </w:r>
            <w:r w:rsidRPr="00810E8A">
              <w:rPr>
                <w:noProof/>
                <w:sz w:val="18"/>
                <w:szCs w:val="18"/>
                <w:lang w:val="sr-Cyrl-CS"/>
              </w:rPr>
              <w:t xml:space="preserve">, 294 стр. </w:t>
            </w:r>
            <w:r w:rsidRPr="00810E8A">
              <w:rPr>
                <w:noProof/>
                <w:sz w:val="18"/>
                <w:szCs w:val="18"/>
              </w:rPr>
              <w:t xml:space="preserve">ISBN 978-86-7379-246-0 </w:t>
            </w:r>
            <w:r w:rsidRPr="00810E8A">
              <w:rPr>
                <w:noProof/>
                <w:sz w:val="18"/>
                <w:szCs w:val="18"/>
                <w:lang w:val="sr-Cyrl-RS"/>
              </w:rPr>
              <w:t xml:space="preserve"> </w:t>
            </w:r>
            <w:r w:rsidRPr="00810E8A">
              <w:rPr>
                <w:noProof/>
                <w:sz w:val="18"/>
                <w:szCs w:val="18"/>
              </w:rPr>
              <w:t>COBISS</w:t>
            </w:r>
            <w:r w:rsidRPr="00810E8A">
              <w:rPr>
                <w:b/>
                <w:noProof/>
                <w:sz w:val="18"/>
                <w:szCs w:val="18"/>
              </w:rPr>
              <w:t>.</w:t>
            </w:r>
            <w:r w:rsidRPr="00810E8A">
              <w:rPr>
                <w:noProof/>
                <w:sz w:val="18"/>
                <w:szCs w:val="18"/>
              </w:rPr>
              <w:t>SR-ID 191892236</w:t>
            </w:r>
          </w:p>
        </w:tc>
      </w:tr>
      <w:tr w:rsidR="00621C2A" w:rsidRPr="00491993" w14:paraId="20218085" w14:textId="77777777" w:rsidTr="0028533C">
        <w:trPr>
          <w:trHeight w:val="427"/>
        </w:trPr>
        <w:tc>
          <w:tcPr>
            <w:tcW w:w="1637" w:type="dxa"/>
            <w:gridSpan w:val="2"/>
            <w:vAlign w:val="center"/>
          </w:tcPr>
          <w:p w14:paraId="4CF66E7F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59" w:type="dxa"/>
            <w:gridSpan w:val="13"/>
            <w:shd w:val="clear" w:color="auto" w:fill="auto"/>
            <w:vAlign w:val="center"/>
          </w:tcPr>
          <w:p w14:paraId="24F9D9B3" w14:textId="37E48573" w:rsidR="00621C2A" w:rsidRPr="00491993" w:rsidRDefault="0028533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810E8A">
              <w:rPr>
                <w:noProof/>
                <w:sz w:val="18"/>
                <w:szCs w:val="18"/>
                <w:lang w:val="sr-Cyrl-CS"/>
              </w:rPr>
              <w:t xml:space="preserve">Станисављевић Петровић, З. </w:t>
            </w:r>
            <w:r w:rsidRPr="00810E8A">
              <w:rPr>
                <w:sz w:val="18"/>
                <w:szCs w:val="18"/>
                <w:lang w:val="sr-Cyrl-CS"/>
              </w:rPr>
              <w:t xml:space="preserve">(2011): </w:t>
            </w:r>
            <w:r w:rsidRPr="00810E8A">
              <w:rPr>
                <w:i/>
                <w:noProof/>
                <w:sz w:val="18"/>
                <w:szCs w:val="18"/>
                <w:lang w:val="sr-Cyrl-CS"/>
              </w:rPr>
              <w:t>Дисконтинуитет у васпитању између вртића и школе.</w:t>
            </w:r>
            <w:r w:rsidRPr="00810E8A">
              <w:rPr>
                <w:noProof/>
                <w:sz w:val="18"/>
                <w:szCs w:val="18"/>
                <w:lang w:val="sr-Cyrl-CS"/>
              </w:rPr>
              <w:t xml:space="preserve"> Ниш: Филозофски факултет, 211 стр. ISBN</w:t>
            </w:r>
            <w:r w:rsidRPr="00810E8A">
              <w:rPr>
                <w:noProof/>
                <w:sz w:val="18"/>
                <w:szCs w:val="18"/>
              </w:rPr>
              <w:t xml:space="preserve"> </w:t>
            </w:r>
            <w:r w:rsidRPr="00810E8A">
              <w:rPr>
                <w:noProof/>
                <w:sz w:val="18"/>
                <w:szCs w:val="18"/>
                <w:lang w:val="sr-Cyrl-CS"/>
              </w:rPr>
              <w:t xml:space="preserve">978-86-7379-211-8  </w:t>
            </w:r>
            <w:r w:rsidRPr="00810E8A">
              <w:rPr>
                <w:noProof/>
                <w:sz w:val="18"/>
                <w:szCs w:val="18"/>
              </w:rPr>
              <w:t>COBISS</w:t>
            </w:r>
            <w:r w:rsidRPr="00810E8A">
              <w:rPr>
                <w:b/>
                <w:noProof/>
                <w:sz w:val="18"/>
                <w:szCs w:val="18"/>
              </w:rPr>
              <w:t>.</w:t>
            </w:r>
            <w:r w:rsidRPr="00810E8A">
              <w:rPr>
                <w:noProof/>
                <w:sz w:val="18"/>
                <w:szCs w:val="18"/>
              </w:rPr>
              <w:t>SR-ID 183291404</w:t>
            </w:r>
            <w:r w:rsidRPr="00810E8A">
              <w:rPr>
                <w:color w:val="000000"/>
                <w:sz w:val="18"/>
                <w:szCs w:val="18"/>
              </w:rPr>
              <w:t xml:space="preserve">   </w:t>
            </w:r>
          </w:p>
        </w:tc>
      </w:tr>
      <w:tr w:rsidR="00621C2A" w:rsidRPr="00491993" w14:paraId="43738336" w14:textId="77777777" w:rsidTr="0028533C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21C2A" w:rsidRPr="00491993" w14:paraId="3A5698AE" w14:textId="77777777" w:rsidTr="003B613A">
        <w:trPr>
          <w:trHeight w:val="427"/>
        </w:trPr>
        <w:tc>
          <w:tcPr>
            <w:tcW w:w="4282" w:type="dxa"/>
            <w:gridSpan w:val="7"/>
            <w:vAlign w:val="center"/>
          </w:tcPr>
          <w:p w14:paraId="417D942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514" w:type="dxa"/>
            <w:gridSpan w:val="8"/>
            <w:vAlign w:val="center"/>
          </w:tcPr>
          <w:p w14:paraId="09A92E01" w14:textId="1923B02C" w:rsidR="00621C2A" w:rsidRPr="003B613A" w:rsidRDefault="003B613A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394 (</w:t>
            </w:r>
            <w:r w:rsidRPr="003B613A">
              <w:rPr>
                <w:lang w:val="sr-Latn-RS"/>
              </w:rPr>
              <w:t>https://scholar.google.com/citations?user=3HZZ9D4AAAAJ&amp;hl=en</w:t>
            </w:r>
            <w:r>
              <w:rPr>
                <w:lang w:val="sr-Latn-RS"/>
              </w:rPr>
              <w:t>)</w:t>
            </w:r>
          </w:p>
        </w:tc>
      </w:tr>
      <w:tr w:rsidR="00621C2A" w:rsidRPr="00491993" w14:paraId="419FFABA" w14:textId="77777777" w:rsidTr="003B613A">
        <w:trPr>
          <w:trHeight w:val="427"/>
        </w:trPr>
        <w:tc>
          <w:tcPr>
            <w:tcW w:w="4282" w:type="dxa"/>
            <w:gridSpan w:val="7"/>
            <w:vAlign w:val="center"/>
          </w:tcPr>
          <w:p w14:paraId="272C2D8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514" w:type="dxa"/>
            <w:gridSpan w:val="8"/>
            <w:vAlign w:val="center"/>
          </w:tcPr>
          <w:p w14:paraId="64DB06C7" w14:textId="22E83466" w:rsidR="00621C2A" w:rsidRPr="003B613A" w:rsidRDefault="003B613A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  <w:tr w:rsidR="00621C2A" w:rsidRPr="00491993" w14:paraId="4D2707F8" w14:textId="77777777" w:rsidTr="003B613A">
        <w:trPr>
          <w:trHeight w:val="278"/>
        </w:trPr>
        <w:tc>
          <w:tcPr>
            <w:tcW w:w="4282" w:type="dxa"/>
            <w:gridSpan w:val="7"/>
            <w:vAlign w:val="center"/>
          </w:tcPr>
          <w:p w14:paraId="316283C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338" w:type="dxa"/>
            <w:gridSpan w:val="4"/>
            <w:vAlign w:val="center"/>
          </w:tcPr>
          <w:p w14:paraId="2B65DA0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</w:p>
        </w:tc>
        <w:tc>
          <w:tcPr>
            <w:tcW w:w="4176" w:type="dxa"/>
            <w:gridSpan w:val="4"/>
            <w:vAlign w:val="center"/>
          </w:tcPr>
          <w:p w14:paraId="7D69567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</w:tc>
      </w:tr>
      <w:tr w:rsidR="00621C2A" w:rsidRPr="00491993" w14:paraId="7B8D39AC" w14:textId="77777777" w:rsidTr="0028533C">
        <w:trPr>
          <w:trHeight w:val="427"/>
        </w:trPr>
        <w:tc>
          <w:tcPr>
            <w:tcW w:w="2439" w:type="dxa"/>
            <w:gridSpan w:val="4"/>
            <w:vAlign w:val="center"/>
          </w:tcPr>
          <w:p w14:paraId="6D698EE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357" w:type="dxa"/>
            <w:gridSpan w:val="11"/>
            <w:vAlign w:val="center"/>
          </w:tcPr>
          <w:p w14:paraId="059D388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  <w:bookmarkStart w:id="0" w:name="_GoBack"/>
      <w:bookmarkEnd w:id="0"/>
    </w:p>
    <w:sectPr w:rsidR="000413FF" w:rsidRPr="00621C2A" w:rsidSect="00621C2A">
      <w:headerReference w:type="default" r:id="rId7"/>
      <w:footerReference w:type="default" r:id="rId8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28093" w14:textId="77777777" w:rsidR="00A87BAD" w:rsidRDefault="00A87BAD">
      <w:r>
        <w:separator/>
      </w:r>
    </w:p>
  </w:endnote>
  <w:endnote w:type="continuationSeparator" w:id="0">
    <w:p w14:paraId="07EE427F" w14:textId="77777777" w:rsidR="00A87BAD" w:rsidRDefault="00A8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78EDC" w14:textId="77777777" w:rsidR="00A87BAD" w:rsidRDefault="00A87BAD">
      <w:r>
        <w:separator/>
      </w:r>
    </w:p>
  </w:footnote>
  <w:footnote w:type="continuationSeparator" w:id="0">
    <w:p w14:paraId="6B90B6B1" w14:textId="77777777" w:rsidR="00A87BAD" w:rsidRDefault="00A87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4A7F2424" w:rsidR="004C7606" w:rsidRPr="003B613A" w:rsidRDefault="003B613A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sr-Cyrl-RS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Педагогија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6657"/>
    <w:rsid w:val="000D6133"/>
    <w:rsid w:val="000E1822"/>
    <w:rsid w:val="00107449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F79D9"/>
    <w:rsid w:val="002677AF"/>
    <w:rsid w:val="002760F2"/>
    <w:rsid w:val="0028533C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B613A"/>
    <w:rsid w:val="003D0EF0"/>
    <w:rsid w:val="003D7A76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A16D3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429"/>
    <w:rsid w:val="005C27B3"/>
    <w:rsid w:val="0060233A"/>
    <w:rsid w:val="00621C2A"/>
    <w:rsid w:val="00622D7D"/>
    <w:rsid w:val="00636D05"/>
    <w:rsid w:val="006514C4"/>
    <w:rsid w:val="0065465C"/>
    <w:rsid w:val="00654720"/>
    <w:rsid w:val="00655232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923132"/>
    <w:rsid w:val="00960752"/>
    <w:rsid w:val="009A7351"/>
    <w:rsid w:val="009E3014"/>
    <w:rsid w:val="00A15ABD"/>
    <w:rsid w:val="00A17D22"/>
    <w:rsid w:val="00A23225"/>
    <w:rsid w:val="00A30EEE"/>
    <w:rsid w:val="00A32EB9"/>
    <w:rsid w:val="00A5721B"/>
    <w:rsid w:val="00A74BFF"/>
    <w:rsid w:val="00A83266"/>
    <w:rsid w:val="00A87BAD"/>
    <w:rsid w:val="00A91357"/>
    <w:rsid w:val="00AA700C"/>
    <w:rsid w:val="00AE4F7F"/>
    <w:rsid w:val="00AF34B3"/>
    <w:rsid w:val="00AF7B02"/>
    <w:rsid w:val="00B15C97"/>
    <w:rsid w:val="00B21027"/>
    <w:rsid w:val="00B2763C"/>
    <w:rsid w:val="00B376DC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6552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28533C"/>
    <w:rPr>
      <w:i/>
      <w:iCs/>
    </w:rPr>
  </w:style>
  <w:style w:type="character" w:styleId="Strong">
    <w:name w:val="Strong"/>
    <w:uiPriority w:val="22"/>
    <w:qFormat/>
    <w:rsid w:val="0028533C"/>
    <w:rPr>
      <w:b/>
      <w:bCs/>
    </w:rPr>
  </w:style>
  <w:style w:type="character" w:customStyle="1" w:styleId="apple-converted-space">
    <w:name w:val="apple-converted-space"/>
    <w:rsid w:val="00285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Administrator</cp:lastModifiedBy>
  <cp:revision>3</cp:revision>
  <cp:lastPrinted>2008-06-10T11:57:00Z</cp:lastPrinted>
  <dcterms:created xsi:type="dcterms:W3CDTF">2025-04-17T08:05:00Z</dcterms:created>
  <dcterms:modified xsi:type="dcterms:W3CDTF">2025-04-17T08:09:00Z</dcterms:modified>
</cp:coreProperties>
</file>